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01A" w:rsidRPr="00EE5A01" w:rsidRDefault="0095728A" w:rsidP="0085301A">
      <w:pPr>
        <w:spacing w:after="120" w:line="240" w:lineRule="auto"/>
        <w:jc w:val="center"/>
        <w:rPr>
          <w:rFonts w:ascii="Arial" w:hAnsi="Arial" w:cs="Arial"/>
          <w:b/>
          <w:sz w:val="28"/>
          <w:szCs w:val="28"/>
        </w:rPr>
      </w:pPr>
      <w:r w:rsidRPr="00EE5A01">
        <w:rPr>
          <w:rFonts w:ascii="Arial" w:hAnsi="Arial" w:cs="Arial"/>
          <w:b/>
          <w:sz w:val="28"/>
          <w:szCs w:val="28"/>
        </w:rPr>
        <w:t xml:space="preserve">  </w:t>
      </w:r>
      <w:r w:rsidR="007655AF" w:rsidRPr="00EE5A01">
        <w:rPr>
          <w:rFonts w:ascii="Arial" w:hAnsi="Arial" w:cs="Arial"/>
          <w:b/>
          <w:sz w:val="28"/>
          <w:szCs w:val="28"/>
        </w:rPr>
        <w:t xml:space="preserve">Grey Theory </w:t>
      </w:r>
      <w:r w:rsidR="00110BC5">
        <w:rPr>
          <w:rFonts w:ascii="Arial" w:hAnsi="Arial" w:cs="Arial"/>
          <w:b/>
          <w:sz w:val="28"/>
          <w:szCs w:val="28"/>
        </w:rPr>
        <w:t xml:space="preserve">Based </w:t>
      </w:r>
      <w:r w:rsidR="00FF0015" w:rsidRPr="00EE5A01">
        <w:rPr>
          <w:rFonts w:ascii="Arial" w:hAnsi="Arial" w:cs="Arial"/>
          <w:b/>
          <w:sz w:val="28"/>
          <w:szCs w:val="28"/>
        </w:rPr>
        <w:t>Evaluation of Importers’ Strategies for Hedging the Price Risk in the Tanzanian Oil Supply Chain: A Focus on Derivative Products</w:t>
      </w:r>
    </w:p>
    <w:p w:rsidR="00201A6B" w:rsidRPr="00EE5A01" w:rsidRDefault="00FD62BD" w:rsidP="00194673">
      <w:pPr>
        <w:autoSpaceDE w:val="0"/>
        <w:autoSpaceDN w:val="0"/>
        <w:adjustRightInd w:val="0"/>
        <w:spacing w:after="0" w:line="240" w:lineRule="auto"/>
        <w:jc w:val="both"/>
        <w:rPr>
          <w:rFonts w:ascii="TimesNewRoman" w:hAnsi="TimesNewRoman" w:cs="TimesNewRoman"/>
          <w:sz w:val="20"/>
          <w:szCs w:val="20"/>
          <w:lang w:val="en-US"/>
        </w:rPr>
      </w:pPr>
      <w:r w:rsidRPr="00EE5A01">
        <w:rPr>
          <w:rFonts w:ascii="Times New Roman" w:hAnsi="Times New Roman" w:cs="Times New Roman"/>
          <w:b/>
          <w:sz w:val="24"/>
          <w:szCs w:val="24"/>
        </w:rPr>
        <w:t>Abstract.</w:t>
      </w:r>
      <w:r w:rsidR="002C1DB3" w:rsidRPr="00EE5A01">
        <w:rPr>
          <w:rFonts w:ascii="Times New Roman" w:hAnsi="Times New Roman" w:cs="Times New Roman"/>
          <w:b/>
          <w:sz w:val="24"/>
          <w:szCs w:val="24"/>
        </w:rPr>
        <w:t xml:space="preserve"> </w:t>
      </w:r>
      <w:r w:rsidR="002C1DB3" w:rsidRPr="00EE5A01">
        <w:rPr>
          <w:rFonts w:ascii="Times New Roman" w:hAnsi="Times New Roman" w:cs="Times New Roman"/>
          <w:sz w:val="24"/>
          <w:szCs w:val="24"/>
          <w:lang w:val="en-US"/>
        </w:rPr>
        <w:t xml:space="preserve">The landed cost for oil products in local markets is very often affected by the fluctuation of price related to the international purchasing from oil </w:t>
      </w:r>
      <w:r w:rsidR="001B2B92" w:rsidRPr="00EE5A01">
        <w:rPr>
          <w:rFonts w:ascii="Times New Roman" w:hAnsi="Times New Roman" w:cs="Times New Roman"/>
          <w:sz w:val="24"/>
          <w:szCs w:val="24"/>
          <w:lang w:val="en-US"/>
        </w:rPr>
        <w:t xml:space="preserve">markets. </w:t>
      </w:r>
      <w:r w:rsidR="001B2B92" w:rsidRPr="00EE5A01">
        <w:rPr>
          <w:rFonts w:ascii="Times New Roman" w:hAnsi="Times New Roman" w:cs="Times New Roman"/>
          <w:sz w:val="24"/>
          <w:szCs w:val="24"/>
        </w:rPr>
        <w:t>As a result, oil products are primarily procured via term contracts</w:t>
      </w:r>
      <w:r w:rsidR="008F23AA" w:rsidRPr="00EE5A01">
        <w:rPr>
          <w:rFonts w:ascii="Times New Roman" w:hAnsi="Times New Roman" w:cs="Times New Roman"/>
          <w:sz w:val="24"/>
          <w:szCs w:val="24"/>
        </w:rPr>
        <w:t xml:space="preserve"> i.e. derivatives</w:t>
      </w:r>
      <w:r w:rsidR="001B2B92" w:rsidRPr="00EE5A01">
        <w:rPr>
          <w:rFonts w:ascii="Times New Roman" w:hAnsi="Times New Roman" w:cs="Times New Roman"/>
          <w:sz w:val="24"/>
          <w:szCs w:val="24"/>
        </w:rPr>
        <w:t xml:space="preserve"> as wholesalers are typically loath to rely heavily on spot supplies as these may be unreliable and exhibit high price volatility</w:t>
      </w:r>
      <w:r w:rsidR="00194673" w:rsidRPr="00EE5A01">
        <w:rPr>
          <w:rFonts w:ascii="Times New Roman" w:hAnsi="Times New Roman" w:cs="Times New Roman"/>
          <w:sz w:val="24"/>
          <w:szCs w:val="24"/>
        </w:rPr>
        <w:t xml:space="preserve">. </w:t>
      </w:r>
      <w:r w:rsidR="00B70681" w:rsidRPr="00EE5A01">
        <w:rPr>
          <w:rFonts w:ascii="Times New Roman" w:hAnsi="Times New Roman" w:cs="Times New Roman"/>
          <w:sz w:val="24"/>
          <w:szCs w:val="24"/>
        </w:rPr>
        <w:t xml:space="preserve">In this study, </w:t>
      </w:r>
      <w:r w:rsidR="00B65328" w:rsidRPr="00EE5A01">
        <w:rPr>
          <w:rFonts w:ascii="Times New Roman" w:hAnsi="Times New Roman" w:cs="Times New Roman"/>
          <w:sz w:val="24"/>
          <w:szCs w:val="24"/>
        </w:rPr>
        <w:t>we apply Grey Theory to evaluate the derivatives based strategies of the</w:t>
      </w:r>
      <w:r w:rsidR="00CC468E">
        <w:rPr>
          <w:rFonts w:ascii="Times New Roman" w:hAnsi="Times New Roman" w:cs="Times New Roman"/>
          <w:sz w:val="24"/>
          <w:szCs w:val="24"/>
        </w:rPr>
        <w:t xml:space="preserve"> Tanzanian oil products import</w:t>
      </w:r>
      <w:r w:rsidR="00B65328" w:rsidRPr="00EE5A01">
        <w:rPr>
          <w:rFonts w:ascii="Times New Roman" w:hAnsi="Times New Roman" w:cs="Times New Roman"/>
          <w:sz w:val="24"/>
          <w:szCs w:val="24"/>
        </w:rPr>
        <w:t>s for hedging the price risk in the local market</w:t>
      </w:r>
      <w:r w:rsidR="00551013" w:rsidRPr="00EE5A01">
        <w:rPr>
          <w:rFonts w:ascii="Times New Roman" w:hAnsi="Times New Roman" w:cs="Times New Roman"/>
          <w:sz w:val="24"/>
          <w:szCs w:val="24"/>
        </w:rPr>
        <w:t xml:space="preserve">. </w:t>
      </w:r>
      <w:r w:rsidR="00B4072C" w:rsidRPr="00EE5A01">
        <w:rPr>
          <w:rFonts w:ascii="Times New Roman" w:hAnsi="Times New Roman" w:cs="Times New Roman"/>
          <w:sz w:val="24"/>
          <w:szCs w:val="24"/>
        </w:rPr>
        <w:t xml:space="preserve">After comprehensive evaluation we find that the applicability of oil derivatives by the Tanzanian importers is </w:t>
      </w:r>
      <w:r w:rsidR="00AD0F55" w:rsidRPr="00CC468E">
        <w:rPr>
          <w:rFonts w:ascii="Times New Roman" w:hAnsi="Times New Roman" w:cs="Times New Roman"/>
          <w:sz w:val="24"/>
          <w:szCs w:val="24"/>
        </w:rPr>
        <w:t>high</w:t>
      </w:r>
      <w:r w:rsidR="00B70681" w:rsidRPr="00EE5A01">
        <w:rPr>
          <w:rFonts w:ascii="Times New Roman" w:hAnsi="Times New Roman" w:cs="Times New Roman"/>
          <w:sz w:val="24"/>
          <w:szCs w:val="24"/>
        </w:rPr>
        <w:t xml:space="preserve">. </w:t>
      </w:r>
      <w:r w:rsidR="00204F85" w:rsidRPr="00EE5A01">
        <w:rPr>
          <w:rFonts w:ascii="Times New Roman" w:hAnsi="Times New Roman" w:cs="Times New Roman"/>
          <w:sz w:val="24"/>
          <w:szCs w:val="24"/>
        </w:rPr>
        <w:t>Thus, the government (i.e. Ministry of Finance</w:t>
      </w:r>
      <w:r w:rsidR="00CC468E">
        <w:rPr>
          <w:rFonts w:ascii="Times New Roman" w:hAnsi="Times New Roman" w:cs="Times New Roman"/>
          <w:sz w:val="24"/>
          <w:szCs w:val="24"/>
        </w:rPr>
        <w:t xml:space="preserve"> and Planning</w:t>
      </w:r>
      <w:r w:rsidR="00204F85" w:rsidRPr="00EE5A01">
        <w:rPr>
          <w:rFonts w:ascii="Times New Roman" w:hAnsi="Times New Roman" w:cs="Times New Roman"/>
          <w:sz w:val="24"/>
          <w:szCs w:val="24"/>
        </w:rPr>
        <w:t xml:space="preserve">, Ministry of Trade and Industry) and other stakeholders have the obligation </w:t>
      </w:r>
      <w:r w:rsidR="00903B54">
        <w:rPr>
          <w:rFonts w:ascii="Times New Roman" w:hAnsi="Times New Roman" w:cs="Times New Roman"/>
          <w:sz w:val="24"/>
          <w:szCs w:val="24"/>
        </w:rPr>
        <w:t xml:space="preserve">to continue </w:t>
      </w:r>
      <w:r w:rsidR="00903B54" w:rsidRPr="00EE5A01">
        <w:rPr>
          <w:rFonts w:ascii="Times New Roman" w:hAnsi="Times New Roman" w:cs="Times New Roman"/>
          <w:sz w:val="24"/>
          <w:szCs w:val="24"/>
        </w:rPr>
        <w:t>bringing</w:t>
      </w:r>
      <w:r w:rsidR="00903B54">
        <w:rPr>
          <w:rFonts w:ascii="Times New Roman" w:hAnsi="Times New Roman" w:cs="Times New Roman"/>
          <w:sz w:val="24"/>
          <w:szCs w:val="24"/>
        </w:rPr>
        <w:t xml:space="preserve"> </w:t>
      </w:r>
      <w:r w:rsidR="00903B54" w:rsidRPr="00EE5A01">
        <w:rPr>
          <w:rFonts w:ascii="Times New Roman" w:hAnsi="Times New Roman" w:cs="Times New Roman"/>
          <w:sz w:val="24"/>
          <w:szCs w:val="24"/>
        </w:rPr>
        <w:t>awareness</w:t>
      </w:r>
      <w:r w:rsidR="00204F85" w:rsidRPr="00EE5A01">
        <w:rPr>
          <w:rFonts w:ascii="Times New Roman" w:hAnsi="Times New Roman" w:cs="Times New Roman"/>
          <w:sz w:val="24"/>
          <w:szCs w:val="24"/>
        </w:rPr>
        <w:t xml:space="preserve"> on the benefits </w:t>
      </w:r>
      <w:r w:rsidR="00527EA2" w:rsidRPr="00EE5A01">
        <w:rPr>
          <w:rFonts w:ascii="Times New Roman" w:hAnsi="Times New Roman" w:cs="Times New Roman"/>
          <w:sz w:val="24"/>
          <w:szCs w:val="24"/>
        </w:rPr>
        <w:t xml:space="preserve">of </w:t>
      </w:r>
      <w:r w:rsidR="00903B54">
        <w:rPr>
          <w:rFonts w:ascii="Times New Roman" w:hAnsi="Times New Roman" w:cs="Times New Roman"/>
          <w:sz w:val="24"/>
          <w:szCs w:val="24"/>
        </w:rPr>
        <w:t>the derivative</w:t>
      </w:r>
      <w:r w:rsidR="00204F85" w:rsidRPr="00EE5A01">
        <w:rPr>
          <w:rFonts w:ascii="Times New Roman" w:hAnsi="Times New Roman" w:cs="Times New Roman"/>
          <w:sz w:val="24"/>
          <w:szCs w:val="24"/>
        </w:rPr>
        <w:t xml:space="preserve"> </w:t>
      </w:r>
      <w:r w:rsidR="00A742F6" w:rsidRPr="00EE5A01">
        <w:rPr>
          <w:rFonts w:ascii="Times New Roman" w:hAnsi="Times New Roman" w:cs="Times New Roman"/>
          <w:sz w:val="24"/>
          <w:szCs w:val="24"/>
        </w:rPr>
        <w:t>instruments in</w:t>
      </w:r>
      <w:r w:rsidR="00204F85" w:rsidRPr="00EE5A01">
        <w:rPr>
          <w:rFonts w:ascii="Times New Roman" w:hAnsi="Times New Roman" w:cs="Times New Roman"/>
          <w:sz w:val="24"/>
          <w:szCs w:val="24"/>
        </w:rPr>
        <w:t xml:space="preserve"> the purchasing of oil products which ultimately upon application would bring a relief to all consumers of the oil products in the country</w:t>
      </w:r>
      <w:r w:rsidR="005B2AE2" w:rsidRPr="00EE5A01">
        <w:rPr>
          <w:rFonts w:ascii="Times New Roman" w:hAnsi="Times New Roman" w:cs="Times New Roman"/>
          <w:sz w:val="24"/>
          <w:szCs w:val="24"/>
        </w:rPr>
        <w:t>.</w:t>
      </w:r>
      <w:r w:rsidR="00204F85" w:rsidRPr="00EE5A01">
        <w:rPr>
          <w:rFonts w:ascii="Times New Roman" w:hAnsi="Times New Roman" w:cs="Times New Roman"/>
          <w:sz w:val="24"/>
          <w:szCs w:val="24"/>
        </w:rPr>
        <w:t xml:space="preserve"> Moreover, as the grey theory can deal with vague and incomplete</w:t>
      </w:r>
      <w:r w:rsidR="00A742F6" w:rsidRPr="00EE5A01">
        <w:rPr>
          <w:rFonts w:ascii="Times New Roman" w:hAnsi="Times New Roman" w:cs="Times New Roman"/>
          <w:sz w:val="24"/>
          <w:szCs w:val="24"/>
        </w:rPr>
        <w:t xml:space="preserve"> data, the proposed model can be applied </w:t>
      </w:r>
      <w:r w:rsidR="00DD2447" w:rsidRPr="00EE5A01">
        <w:rPr>
          <w:rFonts w:ascii="Times New Roman" w:hAnsi="Times New Roman" w:cs="Times New Roman"/>
          <w:sz w:val="24"/>
          <w:szCs w:val="24"/>
        </w:rPr>
        <w:t xml:space="preserve">as an evaluation tool for quantifying qualitative data </w:t>
      </w:r>
      <w:r w:rsidR="00A742F6" w:rsidRPr="00EE5A01">
        <w:rPr>
          <w:rFonts w:ascii="Times New Roman" w:hAnsi="Times New Roman" w:cs="Times New Roman"/>
          <w:sz w:val="24"/>
          <w:szCs w:val="24"/>
        </w:rPr>
        <w:t>in any industry.</w:t>
      </w:r>
    </w:p>
    <w:p w:rsidR="000E187B" w:rsidRPr="00EE5A01" w:rsidRDefault="00012230" w:rsidP="00C012D2">
      <w:pPr>
        <w:spacing w:before="360" w:after="0" w:line="240" w:lineRule="auto"/>
        <w:jc w:val="both"/>
        <w:rPr>
          <w:rFonts w:ascii="Arial" w:hAnsi="Arial" w:cs="Arial"/>
        </w:rPr>
      </w:pPr>
      <w:r w:rsidRPr="00EE5A01">
        <w:rPr>
          <w:rFonts w:ascii="Arial" w:hAnsi="Arial" w:cs="Arial"/>
          <w:b/>
        </w:rPr>
        <w:t>Keywords:</w:t>
      </w:r>
      <w:r w:rsidR="00675269" w:rsidRPr="00EE5A01">
        <w:rPr>
          <w:rFonts w:ascii="Arial" w:hAnsi="Arial" w:cs="Arial"/>
          <w:b/>
        </w:rPr>
        <w:t xml:space="preserve"> </w:t>
      </w:r>
      <w:r w:rsidR="00982D27" w:rsidRPr="00EE5A01">
        <w:rPr>
          <w:rFonts w:ascii="Times New Roman" w:hAnsi="Times New Roman" w:cs="Times New Roman"/>
          <w:sz w:val="24"/>
          <w:szCs w:val="24"/>
        </w:rPr>
        <w:t>Derivative Products</w:t>
      </w:r>
      <w:r w:rsidR="000E187B" w:rsidRPr="00EE5A01">
        <w:rPr>
          <w:rFonts w:ascii="Times New Roman" w:hAnsi="Times New Roman" w:cs="Times New Roman"/>
          <w:sz w:val="24"/>
          <w:szCs w:val="24"/>
        </w:rPr>
        <w:t xml:space="preserve">, </w:t>
      </w:r>
      <w:r w:rsidR="00982D27" w:rsidRPr="00EE5A01">
        <w:rPr>
          <w:rFonts w:ascii="Times New Roman" w:hAnsi="Times New Roman" w:cs="Times New Roman"/>
          <w:sz w:val="24"/>
          <w:szCs w:val="24"/>
        </w:rPr>
        <w:t>Hedging</w:t>
      </w:r>
      <w:r w:rsidRPr="00EE5A01">
        <w:rPr>
          <w:rFonts w:ascii="Times New Roman" w:hAnsi="Times New Roman" w:cs="Times New Roman"/>
          <w:sz w:val="24"/>
          <w:szCs w:val="24"/>
        </w:rPr>
        <w:t xml:space="preserve">, </w:t>
      </w:r>
      <w:r w:rsidR="00982D27" w:rsidRPr="00EE5A01">
        <w:rPr>
          <w:rFonts w:ascii="Times New Roman" w:hAnsi="Times New Roman" w:cs="Times New Roman"/>
          <w:sz w:val="24"/>
          <w:szCs w:val="24"/>
        </w:rPr>
        <w:t>Price Risk</w:t>
      </w:r>
      <w:r w:rsidR="000E187B" w:rsidRPr="00EE5A01">
        <w:rPr>
          <w:rFonts w:ascii="Times New Roman" w:hAnsi="Times New Roman" w:cs="Times New Roman"/>
          <w:sz w:val="24"/>
          <w:szCs w:val="24"/>
        </w:rPr>
        <w:t xml:space="preserve">, </w:t>
      </w:r>
      <w:r w:rsidR="00982D27" w:rsidRPr="00EE5A01">
        <w:rPr>
          <w:rFonts w:ascii="Times New Roman" w:hAnsi="Times New Roman" w:cs="Times New Roman"/>
          <w:sz w:val="24"/>
          <w:szCs w:val="24"/>
        </w:rPr>
        <w:t>Oil Supply Chain</w:t>
      </w:r>
      <w:r w:rsidR="008B75EB" w:rsidRPr="00EE5A01">
        <w:rPr>
          <w:rFonts w:ascii="Times New Roman" w:hAnsi="Times New Roman" w:cs="Times New Roman"/>
          <w:sz w:val="24"/>
          <w:szCs w:val="24"/>
        </w:rPr>
        <w:t xml:space="preserve">, </w:t>
      </w:r>
      <w:r w:rsidR="00982D27" w:rsidRPr="00EE5A01">
        <w:rPr>
          <w:rFonts w:ascii="Times New Roman" w:hAnsi="Times New Roman" w:cs="Times New Roman"/>
          <w:sz w:val="24"/>
          <w:szCs w:val="24"/>
        </w:rPr>
        <w:t>Grey Theory</w:t>
      </w:r>
      <w:r w:rsidR="000E187B" w:rsidRPr="00EE5A01">
        <w:rPr>
          <w:rFonts w:ascii="Arial" w:hAnsi="Arial" w:cs="Arial"/>
        </w:rPr>
        <w:t xml:space="preserve">. </w:t>
      </w:r>
    </w:p>
    <w:p w:rsidR="004E2CA5" w:rsidRPr="00EE5A01" w:rsidRDefault="004E2CA5" w:rsidP="009662CB">
      <w:pPr>
        <w:spacing w:before="360" w:after="120" w:line="240" w:lineRule="auto"/>
        <w:jc w:val="both"/>
        <w:rPr>
          <w:rFonts w:ascii="Times New Roman" w:hAnsi="Times New Roman" w:cs="Times New Roman"/>
          <w:b/>
          <w:sz w:val="24"/>
          <w:szCs w:val="24"/>
        </w:rPr>
      </w:pPr>
      <w:r w:rsidRPr="00EE5A01">
        <w:rPr>
          <w:rFonts w:ascii="Times New Roman" w:hAnsi="Times New Roman" w:cs="Times New Roman"/>
          <w:b/>
          <w:sz w:val="24"/>
          <w:szCs w:val="24"/>
        </w:rPr>
        <w:t>1 I</w:t>
      </w:r>
      <w:r w:rsidR="00744BB8" w:rsidRPr="00EE5A01">
        <w:rPr>
          <w:rFonts w:ascii="Times New Roman" w:hAnsi="Times New Roman" w:cs="Times New Roman"/>
          <w:b/>
          <w:sz w:val="24"/>
          <w:szCs w:val="24"/>
        </w:rPr>
        <w:t>ntroduction</w:t>
      </w:r>
    </w:p>
    <w:p w:rsidR="004816AA" w:rsidRPr="00EE5A01" w:rsidRDefault="00B33316" w:rsidP="00B7248F">
      <w:pPr>
        <w:spacing w:after="0" w:line="240" w:lineRule="auto"/>
        <w:ind w:firstLine="284"/>
        <w:jc w:val="both"/>
        <w:rPr>
          <w:rFonts w:ascii="Times New Roman" w:hAnsi="Times New Roman" w:cs="Times New Roman"/>
          <w:sz w:val="24"/>
          <w:szCs w:val="24"/>
        </w:rPr>
      </w:pPr>
      <w:r w:rsidRPr="00EE5A01">
        <w:rPr>
          <w:rFonts w:ascii="Times New Roman" w:hAnsi="Times New Roman" w:cs="Times New Roman"/>
          <w:sz w:val="24"/>
          <w:szCs w:val="24"/>
        </w:rPr>
        <w:t xml:space="preserve">The </w:t>
      </w:r>
      <w:r w:rsidR="009F663E" w:rsidRPr="00EE5A01">
        <w:rPr>
          <w:rFonts w:ascii="Times New Roman" w:hAnsi="Times New Roman" w:cs="Times New Roman"/>
          <w:sz w:val="24"/>
          <w:szCs w:val="24"/>
        </w:rPr>
        <w:t>landed cost i.e. price for oil product</w:t>
      </w:r>
      <w:r w:rsidR="00F56349" w:rsidRPr="00EE5A01">
        <w:rPr>
          <w:rFonts w:ascii="Times New Roman" w:hAnsi="Times New Roman" w:cs="Times New Roman"/>
          <w:sz w:val="24"/>
          <w:szCs w:val="24"/>
        </w:rPr>
        <w:t>s</w:t>
      </w:r>
      <w:r w:rsidR="009F663E" w:rsidRPr="00EE5A01">
        <w:rPr>
          <w:rFonts w:ascii="Times New Roman" w:hAnsi="Times New Roman" w:cs="Times New Roman"/>
          <w:sz w:val="24"/>
          <w:szCs w:val="24"/>
        </w:rPr>
        <w:t xml:space="preserve"> in a local market is </w:t>
      </w:r>
      <w:r w:rsidR="002A06DA" w:rsidRPr="00EE5A01">
        <w:rPr>
          <w:rFonts w:ascii="Times New Roman" w:hAnsi="Times New Roman" w:cs="Times New Roman"/>
          <w:sz w:val="24"/>
          <w:szCs w:val="24"/>
        </w:rPr>
        <w:t>generally affected</w:t>
      </w:r>
      <w:r w:rsidR="00E67A7C" w:rsidRPr="00EE5A01">
        <w:rPr>
          <w:rFonts w:ascii="Times New Roman" w:hAnsi="Times New Roman" w:cs="Times New Roman"/>
          <w:sz w:val="24"/>
          <w:szCs w:val="24"/>
        </w:rPr>
        <w:t xml:space="preserve"> </w:t>
      </w:r>
      <w:r w:rsidR="009F663E" w:rsidRPr="00EE5A01">
        <w:rPr>
          <w:rFonts w:ascii="Times New Roman" w:hAnsi="Times New Roman" w:cs="Times New Roman"/>
          <w:sz w:val="24"/>
          <w:szCs w:val="24"/>
        </w:rPr>
        <w:t>by price fluctuations relating to the purchasing of the</w:t>
      </w:r>
      <w:r w:rsidR="00F56349" w:rsidRPr="00EE5A01">
        <w:rPr>
          <w:rFonts w:ascii="Times New Roman" w:hAnsi="Times New Roman" w:cs="Times New Roman"/>
          <w:sz w:val="24"/>
          <w:szCs w:val="24"/>
        </w:rPr>
        <w:t>se</w:t>
      </w:r>
      <w:r w:rsidR="009F663E" w:rsidRPr="00EE5A01">
        <w:rPr>
          <w:rFonts w:ascii="Times New Roman" w:hAnsi="Times New Roman" w:cs="Times New Roman"/>
          <w:sz w:val="24"/>
          <w:szCs w:val="24"/>
        </w:rPr>
        <w:t xml:space="preserve"> product</w:t>
      </w:r>
      <w:r w:rsidR="00F56349" w:rsidRPr="00EE5A01">
        <w:rPr>
          <w:rFonts w:ascii="Times New Roman" w:hAnsi="Times New Roman" w:cs="Times New Roman"/>
          <w:sz w:val="24"/>
          <w:szCs w:val="24"/>
        </w:rPr>
        <w:t>s</w:t>
      </w:r>
      <w:r w:rsidR="009F663E" w:rsidRPr="00EE5A01">
        <w:rPr>
          <w:rFonts w:ascii="Times New Roman" w:hAnsi="Times New Roman" w:cs="Times New Roman"/>
          <w:sz w:val="24"/>
          <w:szCs w:val="24"/>
        </w:rPr>
        <w:t xml:space="preserve"> from the world oil </w:t>
      </w:r>
      <w:r w:rsidR="002A06DA" w:rsidRPr="00EE5A01">
        <w:rPr>
          <w:rFonts w:ascii="Times New Roman" w:hAnsi="Times New Roman" w:cs="Times New Roman"/>
          <w:sz w:val="24"/>
          <w:szCs w:val="24"/>
        </w:rPr>
        <w:t>market</w:t>
      </w:r>
      <w:r w:rsidR="00E67A7C" w:rsidRPr="00EE5A01">
        <w:rPr>
          <w:rFonts w:ascii="Times New Roman" w:hAnsi="Times New Roman" w:cs="Times New Roman"/>
          <w:sz w:val="24"/>
          <w:szCs w:val="24"/>
        </w:rPr>
        <w:t>.</w:t>
      </w:r>
      <w:r w:rsidR="00FC1F70" w:rsidRPr="00EE5A01">
        <w:rPr>
          <w:rFonts w:ascii="Times New Roman" w:hAnsi="Times New Roman" w:cs="Times New Roman"/>
          <w:sz w:val="24"/>
          <w:szCs w:val="24"/>
        </w:rPr>
        <w:t xml:space="preserve"> Tanzania has no exception</w:t>
      </w:r>
      <w:r w:rsidR="00B7248F" w:rsidRPr="00EE5A01">
        <w:rPr>
          <w:rFonts w:ascii="Times New Roman" w:hAnsi="Times New Roman" w:cs="Times New Roman"/>
          <w:sz w:val="24"/>
          <w:szCs w:val="24"/>
        </w:rPr>
        <w:t xml:space="preserve">. </w:t>
      </w:r>
      <w:r w:rsidR="00103682" w:rsidRPr="00EE5A01">
        <w:rPr>
          <w:rFonts w:ascii="Times New Roman" w:hAnsi="Times New Roman" w:cs="Times New Roman"/>
          <w:sz w:val="24"/>
          <w:szCs w:val="24"/>
        </w:rPr>
        <w:t>As such</w:t>
      </w:r>
      <w:r w:rsidR="006B6913" w:rsidRPr="00EE5A01">
        <w:rPr>
          <w:rFonts w:ascii="Times New Roman" w:hAnsi="Times New Roman" w:cs="Times New Roman"/>
          <w:sz w:val="24"/>
          <w:szCs w:val="24"/>
        </w:rPr>
        <w:t xml:space="preserve">, </w:t>
      </w:r>
      <w:r w:rsidR="00103682" w:rsidRPr="00EE5A01">
        <w:rPr>
          <w:rFonts w:ascii="Times New Roman" w:hAnsi="Times New Roman" w:cs="Times New Roman"/>
          <w:sz w:val="24"/>
          <w:szCs w:val="24"/>
        </w:rPr>
        <w:t>oil products are primarily secu</w:t>
      </w:r>
      <w:r w:rsidR="00284D19">
        <w:rPr>
          <w:rFonts w:ascii="Times New Roman" w:hAnsi="Times New Roman" w:cs="Times New Roman"/>
          <w:sz w:val="24"/>
          <w:szCs w:val="24"/>
        </w:rPr>
        <w:t>red via term contracts as wholesal</w:t>
      </w:r>
      <w:r w:rsidR="00103682" w:rsidRPr="00EE5A01">
        <w:rPr>
          <w:rFonts w:ascii="Times New Roman" w:hAnsi="Times New Roman" w:cs="Times New Roman"/>
          <w:sz w:val="24"/>
          <w:szCs w:val="24"/>
        </w:rPr>
        <w:t xml:space="preserve">ers are typically loath to rely too heavily on spot supplies as these may be unreliable and exhibit high price volatility. </w:t>
      </w:r>
      <w:r w:rsidR="00787405" w:rsidRPr="00EE5A01">
        <w:rPr>
          <w:rFonts w:ascii="Times New Roman" w:hAnsi="Times New Roman" w:cs="Times New Roman"/>
          <w:sz w:val="24"/>
          <w:szCs w:val="24"/>
        </w:rPr>
        <w:t>Mega retailers (e.g. airlines, shipping lines etc.) operate similarly. An airline, for instance, usually secures supplies at airports from term suppliers rather than entering the spot market to fuel its fleet</w:t>
      </w:r>
      <w:r w:rsidR="00371C6A" w:rsidRPr="00EE5A01">
        <w:rPr>
          <w:rFonts w:ascii="Times New Roman" w:hAnsi="Times New Roman" w:cs="Times New Roman"/>
          <w:sz w:val="24"/>
          <w:szCs w:val="24"/>
        </w:rPr>
        <w:t xml:space="preserve">. </w:t>
      </w:r>
      <w:r w:rsidR="00397D6B" w:rsidRPr="00EE5A01">
        <w:rPr>
          <w:rFonts w:ascii="Times New Roman" w:hAnsi="Times New Roman" w:cs="Times New Roman"/>
          <w:sz w:val="24"/>
          <w:szCs w:val="24"/>
        </w:rPr>
        <w:t>Hence, the bulk of the oil products is sold through term contracts i.e. derivatives products, where a volume is agreed with a specified tolerance over a defined period</w:t>
      </w:r>
      <w:r w:rsidR="008C051E" w:rsidRPr="00EE5A01">
        <w:rPr>
          <w:rFonts w:ascii="Times New Roman" w:hAnsi="Times New Roman" w:cs="Times New Roman"/>
          <w:sz w:val="24"/>
          <w:szCs w:val="24"/>
        </w:rPr>
        <w:t>.</w:t>
      </w:r>
      <w:r w:rsidR="00416DF0" w:rsidRPr="00EE5A01">
        <w:rPr>
          <w:rFonts w:ascii="Times New Roman" w:hAnsi="Times New Roman" w:cs="Times New Roman"/>
          <w:sz w:val="24"/>
          <w:szCs w:val="24"/>
        </w:rPr>
        <w:t xml:space="preserve"> The </w:t>
      </w:r>
      <w:r w:rsidR="00397D6B" w:rsidRPr="00EE5A01">
        <w:rPr>
          <w:rFonts w:ascii="Times New Roman" w:hAnsi="Times New Roman" w:cs="Times New Roman"/>
          <w:sz w:val="24"/>
          <w:szCs w:val="24"/>
        </w:rPr>
        <w:t>tolerance is built in to provide flexibility to either buyer or seller to load more or less than the contracted amount</w:t>
      </w:r>
      <w:r w:rsidR="00416DF0" w:rsidRPr="00EE5A01">
        <w:rPr>
          <w:rFonts w:ascii="Times New Roman" w:hAnsi="Times New Roman" w:cs="Times New Roman"/>
          <w:sz w:val="24"/>
          <w:szCs w:val="24"/>
        </w:rPr>
        <w:t>.</w:t>
      </w:r>
      <w:r w:rsidR="00397D6B" w:rsidRPr="00EE5A01">
        <w:rPr>
          <w:rFonts w:ascii="Times New Roman" w:hAnsi="Times New Roman" w:cs="Times New Roman"/>
          <w:sz w:val="24"/>
          <w:szCs w:val="24"/>
        </w:rPr>
        <w:t xml:space="preserve"> </w:t>
      </w:r>
      <w:r w:rsidR="00CF1809" w:rsidRPr="00EE5A01">
        <w:rPr>
          <w:rFonts w:ascii="Times New Roman" w:hAnsi="Times New Roman" w:cs="Times New Roman"/>
          <w:sz w:val="24"/>
          <w:szCs w:val="24"/>
        </w:rPr>
        <w:t>Thus, i</w:t>
      </w:r>
      <w:r w:rsidR="009B5811" w:rsidRPr="00EE5A01">
        <w:rPr>
          <w:rFonts w:ascii="Times New Roman" w:hAnsi="Times New Roman" w:cs="Times New Roman"/>
          <w:sz w:val="24"/>
          <w:szCs w:val="24"/>
        </w:rPr>
        <w:t xml:space="preserve">mporters of oil products </w:t>
      </w:r>
      <w:r w:rsidR="00CF1809" w:rsidRPr="00EE5A01">
        <w:rPr>
          <w:rFonts w:ascii="Times New Roman" w:hAnsi="Times New Roman" w:cs="Times New Roman"/>
          <w:sz w:val="24"/>
          <w:szCs w:val="24"/>
        </w:rPr>
        <w:t xml:space="preserve">in Tanzania </w:t>
      </w:r>
      <w:r w:rsidR="009B5811" w:rsidRPr="00EE5A01">
        <w:rPr>
          <w:rFonts w:ascii="Times New Roman" w:hAnsi="Times New Roman" w:cs="Times New Roman"/>
          <w:sz w:val="24"/>
          <w:szCs w:val="24"/>
        </w:rPr>
        <w:t xml:space="preserve">can </w:t>
      </w:r>
      <w:r w:rsidR="00CF1809" w:rsidRPr="00EE5A01">
        <w:rPr>
          <w:rFonts w:ascii="Times New Roman" w:hAnsi="Times New Roman" w:cs="Times New Roman"/>
          <w:sz w:val="24"/>
          <w:szCs w:val="24"/>
        </w:rPr>
        <w:t xml:space="preserve">also </w:t>
      </w:r>
      <w:r w:rsidR="009B5811" w:rsidRPr="00EE5A01">
        <w:rPr>
          <w:rFonts w:ascii="Times New Roman" w:hAnsi="Times New Roman" w:cs="Times New Roman"/>
          <w:sz w:val="24"/>
          <w:szCs w:val="24"/>
        </w:rPr>
        <w:t xml:space="preserve">play a significant role to reduce price risk exposure by employing </w:t>
      </w:r>
      <w:r w:rsidR="00CF1809" w:rsidRPr="00EE5A01">
        <w:rPr>
          <w:rFonts w:ascii="Times New Roman" w:hAnsi="Times New Roman" w:cs="Times New Roman"/>
          <w:sz w:val="24"/>
          <w:szCs w:val="24"/>
        </w:rPr>
        <w:t>derivatives product set</w:t>
      </w:r>
      <w:r w:rsidR="009B5811" w:rsidRPr="00EE5A01">
        <w:rPr>
          <w:rFonts w:ascii="Times New Roman" w:hAnsi="Times New Roman" w:cs="Times New Roman"/>
          <w:sz w:val="24"/>
          <w:szCs w:val="24"/>
        </w:rPr>
        <w:t xml:space="preserve">. </w:t>
      </w:r>
      <w:r w:rsidR="006502D0" w:rsidRPr="00EE5A01">
        <w:rPr>
          <w:rFonts w:ascii="Times New Roman" w:hAnsi="Times New Roman" w:cs="Times New Roman"/>
          <w:sz w:val="24"/>
          <w:szCs w:val="24"/>
        </w:rPr>
        <w:t>A variety of derivative instruments are available that allow supply chain members to lock in or hedge a price for oil deliveries in the future. These instruments include forwards, futures, options and swaps. Thus, e</w:t>
      </w:r>
      <w:r w:rsidR="009C0DBC" w:rsidRPr="00EE5A01">
        <w:rPr>
          <w:rFonts w:ascii="Times New Roman" w:hAnsi="Times New Roman" w:cs="Times New Roman"/>
          <w:sz w:val="24"/>
          <w:szCs w:val="24"/>
        </w:rPr>
        <w:t xml:space="preserve">valuation of the applicability of derivatives is an important step for </w:t>
      </w:r>
      <w:r w:rsidR="002C0040" w:rsidRPr="00EE5A01">
        <w:rPr>
          <w:rFonts w:ascii="Times New Roman" w:hAnsi="Times New Roman" w:cs="Times New Roman"/>
          <w:sz w:val="24"/>
          <w:szCs w:val="24"/>
        </w:rPr>
        <w:t xml:space="preserve">the </w:t>
      </w:r>
      <w:r w:rsidR="009C0DBC" w:rsidRPr="00EE5A01">
        <w:rPr>
          <w:rFonts w:ascii="Times New Roman" w:hAnsi="Times New Roman" w:cs="Times New Roman"/>
          <w:sz w:val="24"/>
          <w:szCs w:val="24"/>
        </w:rPr>
        <w:t xml:space="preserve">price risk management </w:t>
      </w:r>
      <w:r w:rsidR="002C0040" w:rsidRPr="00EE5A01">
        <w:rPr>
          <w:rFonts w:ascii="Times New Roman" w:hAnsi="Times New Roman" w:cs="Times New Roman"/>
          <w:sz w:val="24"/>
          <w:szCs w:val="24"/>
        </w:rPr>
        <w:t xml:space="preserve">of oil products </w:t>
      </w:r>
      <w:r w:rsidR="009C0DBC" w:rsidRPr="00EE5A01">
        <w:rPr>
          <w:rFonts w:ascii="Times New Roman" w:hAnsi="Times New Roman" w:cs="Times New Roman"/>
          <w:sz w:val="24"/>
          <w:szCs w:val="24"/>
        </w:rPr>
        <w:t xml:space="preserve">in Tanzania. There </w:t>
      </w:r>
      <w:proofErr w:type="gramStart"/>
      <w:r w:rsidR="009C0DBC" w:rsidRPr="00EE5A01">
        <w:rPr>
          <w:rFonts w:ascii="Times New Roman" w:hAnsi="Times New Roman" w:cs="Times New Roman"/>
          <w:sz w:val="24"/>
          <w:szCs w:val="24"/>
        </w:rPr>
        <w:t>are</w:t>
      </w:r>
      <w:proofErr w:type="gramEnd"/>
      <w:r w:rsidR="009C0DBC" w:rsidRPr="00EE5A01">
        <w:rPr>
          <w:rFonts w:ascii="Times New Roman" w:hAnsi="Times New Roman" w:cs="Times New Roman"/>
          <w:sz w:val="24"/>
          <w:szCs w:val="24"/>
        </w:rPr>
        <w:t xml:space="preserve"> numerous </w:t>
      </w:r>
      <w:r w:rsidR="002C0040" w:rsidRPr="00EE5A01">
        <w:rPr>
          <w:rFonts w:ascii="Times New Roman" w:hAnsi="Times New Roman" w:cs="Times New Roman"/>
          <w:sz w:val="24"/>
          <w:szCs w:val="24"/>
        </w:rPr>
        <w:t xml:space="preserve">evaluation </w:t>
      </w:r>
      <w:r w:rsidR="009C0DBC" w:rsidRPr="00EE5A01">
        <w:rPr>
          <w:rFonts w:ascii="Times New Roman" w:hAnsi="Times New Roman" w:cs="Times New Roman"/>
          <w:sz w:val="24"/>
          <w:szCs w:val="24"/>
        </w:rPr>
        <w:t xml:space="preserve">methods proposed by researchers and/or practitioners in this respect including statistical and decision tools. </w:t>
      </w:r>
      <w:r w:rsidR="00AB5BFC" w:rsidRPr="00EE5A01">
        <w:rPr>
          <w:rFonts w:ascii="Times New Roman" w:hAnsi="Times New Roman" w:cs="Times New Roman"/>
          <w:sz w:val="24"/>
          <w:szCs w:val="24"/>
        </w:rPr>
        <w:t>S</w:t>
      </w:r>
      <w:r w:rsidR="009C0DBC" w:rsidRPr="00EE5A01">
        <w:rPr>
          <w:rFonts w:ascii="Times New Roman" w:hAnsi="Times New Roman" w:cs="Times New Roman"/>
          <w:sz w:val="24"/>
          <w:szCs w:val="24"/>
        </w:rPr>
        <w:t>tatistical methods</w:t>
      </w:r>
      <w:r w:rsidR="00AB5BFC" w:rsidRPr="00EE5A01">
        <w:rPr>
          <w:rFonts w:ascii="Times New Roman" w:hAnsi="Times New Roman" w:cs="Times New Roman"/>
          <w:sz w:val="24"/>
          <w:szCs w:val="24"/>
        </w:rPr>
        <w:t>, on one hand,</w:t>
      </w:r>
      <w:r w:rsidR="009C0DBC" w:rsidRPr="00EE5A01">
        <w:rPr>
          <w:rFonts w:ascii="Times New Roman" w:hAnsi="Times New Roman" w:cs="Times New Roman"/>
          <w:sz w:val="24"/>
          <w:szCs w:val="24"/>
        </w:rPr>
        <w:t xml:space="preserve"> necessitate much data hence found improper </w:t>
      </w:r>
      <w:r w:rsidR="00AB5BFC" w:rsidRPr="00EE5A01">
        <w:rPr>
          <w:rFonts w:ascii="Times New Roman" w:hAnsi="Times New Roman" w:cs="Times New Roman"/>
          <w:sz w:val="24"/>
          <w:szCs w:val="24"/>
        </w:rPr>
        <w:t xml:space="preserve">for this study </w:t>
      </w:r>
      <w:r w:rsidR="009C0DBC" w:rsidRPr="00EE5A01">
        <w:rPr>
          <w:rFonts w:ascii="Times New Roman" w:hAnsi="Times New Roman" w:cs="Times New Roman"/>
          <w:sz w:val="24"/>
          <w:szCs w:val="24"/>
        </w:rPr>
        <w:t xml:space="preserve">due to </w:t>
      </w:r>
      <w:r w:rsidR="00AB5BFC" w:rsidRPr="00EE5A01">
        <w:rPr>
          <w:rFonts w:ascii="Times New Roman" w:hAnsi="Times New Roman" w:cs="Times New Roman"/>
          <w:sz w:val="24"/>
          <w:szCs w:val="24"/>
        </w:rPr>
        <w:t xml:space="preserve">the </w:t>
      </w:r>
      <w:r w:rsidR="009C0DBC" w:rsidRPr="00EE5A01">
        <w:rPr>
          <w:rFonts w:ascii="Times New Roman" w:hAnsi="Times New Roman" w:cs="Times New Roman"/>
          <w:sz w:val="24"/>
          <w:szCs w:val="24"/>
        </w:rPr>
        <w:t>time and financial constraints.</w:t>
      </w:r>
      <w:r w:rsidR="007A71BA" w:rsidRPr="00EE5A01">
        <w:rPr>
          <w:rFonts w:ascii="Times New Roman" w:hAnsi="Times New Roman" w:cs="Times New Roman"/>
          <w:sz w:val="24"/>
          <w:szCs w:val="24"/>
        </w:rPr>
        <w:t xml:space="preserve"> On the other hand, most of the decision tools including </w:t>
      </w:r>
      <w:r w:rsidR="00473CC1">
        <w:rPr>
          <w:rFonts w:ascii="Times New Roman" w:hAnsi="Times New Roman" w:cs="Times New Roman"/>
          <w:sz w:val="24"/>
          <w:szCs w:val="24"/>
        </w:rPr>
        <w:t>Analytical Hierarchy Process (</w:t>
      </w:r>
      <w:r w:rsidR="007A71BA" w:rsidRPr="00EE5A01">
        <w:rPr>
          <w:rFonts w:ascii="Times New Roman" w:hAnsi="Times New Roman" w:cs="Times New Roman"/>
          <w:sz w:val="24"/>
          <w:szCs w:val="24"/>
        </w:rPr>
        <w:t>AHP</w:t>
      </w:r>
      <w:r w:rsidR="00473CC1">
        <w:rPr>
          <w:rFonts w:ascii="Times New Roman" w:hAnsi="Times New Roman" w:cs="Times New Roman"/>
          <w:sz w:val="24"/>
          <w:szCs w:val="24"/>
        </w:rPr>
        <w:t>)</w:t>
      </w:r>
      <w:r w:rsidR="007A71BA" w:rsidRPr="00EE5A01">
        <w:rPr>
          <w:rFonts w:ascii="Times New Roman" w:hAnsi="Times New Roman" w:cs="Times New Roman"/>
          <w:sz w:val="24"/>
          <w:szCs w:val="24"/>
        </w:rPr>
        <w:t xml:space="preserve"> method are not useful to deal with fuzzy and incomplete data. The contribution of this paper is to apply grey theory to evaluate the </w:t>
      </w:r>
      <w:r w:rsidR="00AB5BFC" w:rsidRPr="00EE5A01">
        <w:rPr>
          <w:rFonts w:ascii="Times New Roman" w:hAnsi="Times New Roman" w:cs="Times New Roman"/>
          <w:sz w:val="24"/>
          <w:szCs w:val="24"/>
        </w:rPr>
        <w:t xml:space="preserve">applicability of </w:t>
      </w:r>
      <w:r w:rsidR="007A71BA" w:rsidRPr="00EE5A01">
        <w:rPr>
          <w:rFonts w:ascii="Times New Roman" w:hAnsi="Times New Roman" w:cs="Times New Roman"/>
          <w:sz w:val="24"/>
          <w:szCs w:val="24"/>
        </w:rPr>
        <w:t xml:space="preserve">derivatives </w:t>
      </w:r>
      <w:r w:rsidR="00AB5BFC" w:rsidRPr="00EE5A01">
        <w:rPr>
          <w:rFonts w:ascii="Times New Roman" w:hAnsi="Times New Roman" w:cs="Times New Roman"/>
          <w:sz w:val="24"/>
          <w:szCs w:val="24"/>
        </w:rPr>
        <w:t>for</w:t>
      </w:r>
      <w:r w:rsidR="007A71BA" w:rsidRPr="00EE5A01">
        <w:rPr>
          <w:rFonts w:ascii="Times New Roman" w:hAnsi="Times New Roman" w:cs="Times New Roman"/>
          <w:sz w:val="24"/>
          <w:szCs w:val="24"/>
        </w:rPr>
        <w:t xml:space="preserve"> hedging </w:t>
      </w:r>
      <w:r w:rsidR="00AB5BFC" w:rsidRPr="00EE5A01">
        <w:rPr>
          <w:rFonts w:ascii="Times New Roman" w:hAnsi="Times New Roman" w:cs="Times New Roman"/>
          <w:sz w:val="24"/>
          <w:szCs w:val="24"/>
        </w:rPr>
        <w:t>the price volatility</w:t>
      </w:r>
      <w:r w:rsidR="007A71BA" w:rsidRPr="00EE5A01">
        <w:rPr>
          <w:rFonts w:ascii="Times New Roman" w:hAnsi="Times New Roman" w:cs="Times New Roman"/>
          <w:sz w:val="24"/>
          <w:szCs w:val="24"/>
        </w:rPr>
        <w:t xml:space="preserve"> </w:t>
      </w:r>
      <w:r w:rsidR="00AB5BFC" w:rsidRPr="00EE5A01">
        <w:rPr>
          <w:rFonts w:ascii="Times New Roman" w:hAnsi="Times New Roman" w:cs="Times New Roman"/>
          <w:sz w:val="24"/>
          <w:szCs w:val="24"/>
        </w:rPr>
        <w:t>by</w:t>
      </w:r>
      <w:r w:rsidR="007A71BA" w:rsidRPr="00EE5A01">
        <w:rPr>
          <w:rFonts w:ascii="Times New Roman" w:hAnsi="Times New Roman" w:cs="Times New Roman"/>
          <w:sz w:val="24"/>
          <w:szCs w:val="24"/>
        </w:rPr>
        <w:t xml:space="preserve"> the Tanzanian oil products importers.</w:t>
      </w:r>
    </w:p>
    <w:p w:rsidR="004816AA" w:rsidRPr="00EE5A01" w:rsidRDefault="004816AA" w:rsidP="00F15FBE">
      <w:pPr>
        <w:spacing w:after="0" w:line="240" w:lineRule="auto"/>
        <w:ind w:firstLine="284"/>
        <w:jc w:val="both"/>
        <w:rPr>
          <w:rFonts w:ascii="Times New Roman" w:hAnsi="Times New Roman" w:cs="Times New Roman"/>
          <w:sz w:val="24"/>
          <w:szCs w:val="24"/>
        </w:rPr>
      </w:pPr>
      <w:r w:rsidRPr="00EE5A01">
        <w:rPr>
          <w:rFonts w:ascii="Times New Roman" w:hAnsi="Times New Roman" w:cs="Times New Roman"/>
          <w:sz w:val="24"/>
          <w:szCs w:val="24"/>
        </w:rPr>
        <w:t>Th</w:t>
      </w:r>
      <w:r w:rsidR="00561175" w:rsidRPr="00EE5A01">
        <w:rPr>
          <w:rFonts w:ascii="Times New Roman" w:hAnsi="Times New Roman" w:cs="Times New Roman"/>
          <w:sz w:val="24"/>
          <w:szCs w:val="24"/>
        </w:rPr>
        <w:t>is</w:t>
      </w:r>
      <w:r w:rsidR="006A7DA0" w:rsidRPr="00EE5A01">
        <w:rPr>
          <w:rFonts w:ascii="Times New Roman" w:hAnsi="Times New Roman" w:cs="Times New Roman"/>
          <w:sz w:val="24"/>
          <w:szCs w:val="24"/>
        </w:rPr>
        <w:t xml:space="preserve"> paper is </w:t>
      </w:r>
      <w:r w:rsidR="00561175" w:rsidRPr="00EE5A01">
        <w:rPr>
          <w:rFonts w:ascii="Times New Roman" w:hAnsi="Times New Roman" w:cs="Times New Roman"/>
          <w:sz w:val="24"/>
          <w:szCs w:val="24"/>
        </w:rPr>
        <w:t>organized</w:t>
      </w:r>
      <w:r w:rsidR="006A7DA0" w:rsidRPr="00EE5A01">
        <w:rPr>
          <w:rFonts w:ascii="Times New Roman" w:hAnsi="Times New Roman" w:cs="Times New Roman"/>
          <w:sz w:val="24"/>
          <w:szCs w:val="24"/>
        </w:rPr>
        <w:t xml:space="preserve"> as follows:</w:t>
      </w:r>
      <w:r w:rsidRPr="00EE5A01">
        <w:rPr>
          <w:rFonts w:ascii="Times New Roman" w:hAnsi="Times New Roman" w:cs="Times New Roman"/>
          <w:sz w:val="24"/>
          <w:szCs w:val="24"/>
        </w:rPr>
        <w:t xml:space="preserve"> </w:t>
      </w:r>
      <w:r w:rsidR="00FD5517" w:rsidRPr="00EE5A01">
        <w:rPr>
          <w:rFonts w:ascii="Times New Roman" w:hAnsi="Times New Roman" w:cs="Times New Roman"/>
          <w:sz w:val="24"/>
          <w:szCs w:val="24"/>
        </w:rPr>
        <w:t xml:space="preserve">In Section 2 a description of derivative instruments is presented; </w:t>
      </w:r>
      <w:r w:rsidRPr="00EE5A01">
        <w:rPr>
          <w:rFonts w:ascii="Times New Roman" w:hAnsi="Times New Roman" w:cs="Times New Roman"/>
          <w:sz w:val="24"/>
          <w:szCs w:val="24"/>
        </w:rPr>
        <w:t xml:space="preserve">Section </w:t>
      </w:r>
      <w:r w:rsidR="00057C73" w:rsidRPr="00EE5A01">
        <w:rPr>
          <w:rFonts w:ascii="Times New Roman" w:hAnsi="Times New Roman" w:cs="Times New Roman"/>
          <w:sz w:val="24"/>
          <w:szCs w:val="24"/>
        </w:rPr>
        <w:t>3</w:t>
      </w:r>
      <w:r w:rsidR="008067E4" w:rsidRPr="00EE5A01">
        <w:rPr>
          <w:rFonts w:ascii="Times New Roman" w:hAnsi="Times New Roman" w:cs="Times New Roman"/>
          <w:sz w:val="24"/>
          <w:szCs w:val="24"/>
        </w:rPr>
        <w:t xml:space="preserve"> </w:t>
      </w:r>
      <w:r w:rsidR="00541E24" w:rsidRPr="00EE5A01">
        <w:rPr>
          <w:rFonts w:ascii="Times New Roman" w:hAnsi="Times New Roman" w:cs="Times New Roman"/>
          <w:sz w:val="24"/>
          <w:szCs w:val="24"/>
        </w:rPr>
        <w:t xml:space="preserve">presents </w:t>
      </w:r>
      <w:r w:rsidR="00057C73" w:rsidRPr="00EE5A01">
        <w:rPr>
          <w:rFonts w:ascii="Times New Roman" w:hAnsi="Times New Roman" w:cs="Times New Roman"/>
          <w:sz w:val="24"/>
          <w:szCs w:val="24"/>
        </w:rPr>
        <w:t>previous relevant</w:t>
      </w:r>
      <w:r w:rsidR="00541E24" w:rsidRPr="00EE5A01">
        <w:rPr>
          <w:rFonts w:ascii="Times New Roman" w:hAnsi="Times New Roman" w:cs="Times New Roman"/>
          <w:sz w:val="24"/>
          <w:szCs w:val="24"/>
        </w:rPr>
        <w:t xml:space="preserve"> studies</w:t>
      </w:r>
      <w:r w:rsidR="004A4DD9" w:rsidRPr="00EE5A01">
        <w:rPr>
          <w:rFonts w:ascii="Times New Roman" w:hAnsi="Times New Roman" w:cs="Times New Roman"/>
          <w:sz w:val="24"/>
          <w:szCs w:val="24"/>
        </w:rPr>
        <w:t xml:space="preserve">; an </w:t>
      </w:r>
      <w:r w:rsidR="004A2BE5" w:rsidRPr="00EE5A01">
        <w:rPr>
          <w:rFonts w:ascii="Times New Roman" w:hAnsi="Times New Roman" w:cs="Times New Roman"/>
          <w:sz w:val="24"/>
          <w:szCs w:val="24"/>
        </w:rPr>
        <w:t xml:space="preserve">overview of </w:t>
      </w:r>
      <w:r w:rsidR="00B368D6" w:rsidRPr="00EE5A01">
        <w:rPr>
          <w:rFonts w:ascii="Times New Roman" w:hAnsi="Times New Roman" w:cs="Times New Roman"/>
          <w:sz w:val="24"/>
          <w:szCs w:val="24"/>
        </w:rPr>
        <w:t>grey theory</w:t>
      </w:r>
      <w:r w:rsidR="006A7DA0" w:rsidRPr="00EE5A01">
        <w:rPr>
          <w:rFonts w:ascii="Times New Roman" w:hAnsi="Times New Roman" w:cs="Times New Roman"/>
          <w:sz w:val="24"/>
          <w:szCs w:val="24"/>
        </w:rPr>
        <w:t xml:space="preserve"> is presented in Section </w:t>
      </w:r>
      <w:r w:rsidR="00045B7C" w:rsidRPr="00EE5A01">
        <w:rPr>
          <w:rFonts w:ascii="Times New Roman" w:hAnsi="Times New Roman" w:cs="Times New Roman"/>
          <w:sz w:val="24"/>
          <w:szCs w:val="24"/>
        </w:rPr>
        <w:t>4</w:t>
      </w:r>
      <w:r w:rsidR="00C541F5" w:rsidRPr="00EE5A01">
        <w:rPr>
          <w:rFonts w:ascii="Times New Roman" w:hAnsi="Times New Roman" w:cs="Times New Roman"/>
          <w:sz w:val="24"/>
          <w:szCs w:val="24"/>
        </w:rPr>
        <w:t xml:space="preserve">; </w:t>
      </w:r>
      <w:r w:rsidR="0061798D" w:rsidRPr="00EE5A01">
        <w:rPr>
          <w:rFonts w:ascii="Times New Roman" w:hAnsi="Times New Roman" w:cs="Times New Roman"/>
          <w:sz w:val="24"/>
          <w:szCs w:val="24"/>
        </w:rPr>
        <w:t>a comprehensive evaluation model based on grey theory</w:t>
      </w:r>
      <w:r w:rsidR="00704158" w:rsidRPr="00EE5A01">
        <w:rPr>
          <w:rFonts w:ascii="Times New Roman" w:hAnsi="Times New Roman" w:cs="Times New Roman"/>
          <w:sz w:val="24"/>
          <w:szCs w:val="24"/>
        </w:rPr>
        <w:t xml:space="preserve"> is developed</w:t>
      </w:r>
      <w:r w:rsidRPr="00EE5A01">
        <w:rPr>
          <w:rFonts w:ascii="Times New Roman" w:hAnsi="Times New Roman" w:cs="Times New Roman"/>
          <w:sz w:val="24"/>
          <w:szCs w:val="24"/>
        </w:rPr>
        <w:t xml:space="preserve"> in Section </w:t>
      </w:r>
      <w:r w:rsidR="0023236E" w:rsidRPr="00EE5A01">
        <w:rPr>
          <w:rFonts w:ascii="Times New Roman" w:hAnsi="Times New Roman" w:cs="Times New Roman"/>
          <w:sz w:val="24"/>
          <w:szCs w:val="24"/>
        </w:rPr>
        <w:t>5</w:t>
      </w:r>
      <w:r w:rsidR="0070156F" w:rsidRPr="00EE5A01">
        <w:rPr>
          <w:rFonts w:ascii="Times New Roman" w:hAnsi="Times New Roman" w:cs="Times New Roman"/>
          <w:sz w:val="24"/>
          <w:szCs w:val="24"/>
        </w:rPr>
        <w:t xml:space="preserve">; Section </w:t>
      </w:r>
      <w:r w:rsidR="0023236E" w:rsidRPr="00EE5A01">
        <w:rPr>
          <w:rFonts w:ascii="Times New Roman" w:hAnsi="Times New Roman" w:cs="Times New Roman"/>
          <w:sz w:val="24"/>
          <w:szCs w:val="24"/>
        </w:rPr>
        <w:t>6</w:t>
      </w:r>
      <w:r w:rsidR="0070156F" w:rsidRPr="00EE5A01">
        <w:rPr>
          <w:rFonts w:ascii="Times New Roman" w:hAnsi="Times New Roman" w:cs="Times New Roman"/>
          <w:sz w:val="24"/>
          <w:szCs w:val="24"/>
        </w:rPr>
        <w:t xml:space="preserve"> </w:t>
      </w:r>
      <w:r w:rsidR="0094691C" w:rsidRPr="00EE5A01">
        <w:rPr>
          <w:rFonts w:ascii="Times New Roman" w:hAnsi="Times New Roman" w:cs="Times New Roman"/>
          <w:sz w:val="24"/>
          <w:szCs w:val="24"/>
        </w:rPr>
        <w:t>presents</w:t>
      </w:r>
      <w:r w:rsidR="0070156F" w:rsidRPr="00EE5A01">
        <w:rPr>
          <w:rFonts w:ascii="Times New Roman" w:hAnsi="Times New Roman" w:cs="Times New Roman"/>
          <w:sz w:val="24"/>
          <w:szCs w:val="24"/>
        </w:rPr>
        <w:t xml:space="preserve"> application of the </w:t>
      </w:r>
      <w:r w:rsidR="0094691C" w:rsidRPr="00EE5A01">
        <w:rPr>
          <w:rFonts w:ascii="Times New Roman" w:hAnsi="Times New Roman" w:cs="Times New Roman"/>
          <w:sz w:val="24"/>
          <w:szCs w:val="24"/>
        </w:rPr>
        <w:t>Grey Set Theory</w:t>
      </w:r>
      <w:r w:rsidR="0070156F" w:rsidRPr="00EE5A01">
        <w:rPr>
          <w:rFonts w:ascii="Times New Roman" w:hAnsi="Times New Roman" w:cs="Times New Roman"/>
          <w:sz w:val="24"/>
          <w:szCs w:val="24"/>
        </w:rPr>
        <w:t xml:space="preserve"> to </w:t>
      </w:r>
      <w:r w:rsidR="0094691C" w:rsidRPr="00EE5A01">
        <w:rPr>
          <w:rFonts w:ascii="Times New Roman" w:hAnsi="Times New Roman" w:cs="Times New Roman"/>
          <w:sz w:val="24"/>
          <w:szCs w:val="24"/>
        </w:rPr>
        <w:t xml:space="preserve">evaluate the applicability of derivatives by oil products </w:t>
      </w:r>
      <w:r w:rsidR="00BA3114" w:rsidRPr="00EE5A01">
        <w:rPr>
          <w:rFonts w:ascii="Times New Roman" w:hAnsi="Times New Roman" w:cs="Times New Roman"/>
          <w:sz w:val="24"/>
          <w:szCs w:val="24"/>
        </w:rPr>
        <w:t>importers</w:t>
      </w:r>
      <w:r w:rsidR="0094691C" w:rsidRPr="00EE5A01">
        <w:rPr>
          <w:rFonts w:ascii="Times New Roman" w:hAnsi="Times New Roman" w:cs="Times New Roman"/>
          <w:sz w:val="24"/>
          <w:szCs w:val="24"/>
        </w:rPr>
        <w:t xml:space="preserve"> in Tanzania</w:t>
      </w:r>
      <w:r w:rsidRPr="00EE5A01">
        <w:rPr>
          <w:rFonts w:ascii="Times New Roman" w:hAnsi="Times New Roman" w:cs="Times New Roman"/>
          <w:sz w:val="24"/>
          <w:szCs w:val="24"/>
        </w:rPr>
        <w:t xml:space="preserve">. Lastly, conclusions are given in Section </w:t>
      </w:r>
      <w:r w:rsidR="0023236E" w:rsidRPr="00EE5A01">
        <w:rPr>
          <w:rFonts w:ascii="Times New Roman" w:hAnsi="Times New Roman" w:cs="Times New Roman"/>
          <w:sz w:val="24"/>
          <w:szCs w:val="24"/>
        </w:rPr>
        <w:t>7</w:t>
      </w:r>
      <w:r w:rsidRPr="00EE5A01">
        <w:rPr>
          <w:rFonts w:ascii="Times New Roman" w:hAnsi="Times New Roman" w:cs="Times New Roman"/>
          <w:sz w:val="24"/>
          <w:szCs w:val="24"/>
        </w:rPr>
        <w:t>.</w:t>
      </w:r>
    </w:p>
    <w:p w:rsidR="00DC5540" w:rsidRPr="00EE5A01" w:rsidRDefault="00DC5540" w:rsidP="00DC5540">
      <w:pPr>
        <w:spacing w:before="360" w:after="120" w:line="240" w:lineRule="auto"/>
        <w:jc w:val="both"/>
        <w:rPr>
          <w:rFonts w:ascii="Times New Roman" w:hAnsi="Times New Roman" w:cs="Times New Roman"/>
          <w:b/>
          <w:sz w:val="24"/>
          <w:szCs w:val="24"/>
        </w:rPr>
      </w:pPr>
      <w:r w:rsidRPr="00EE5A01">
        <w:rPr>
          <w:rFonts w:ascii="Times New Roman" w:hAnsi="Times New Roman" w:cs="Times New Roman"/>
          <w:b/>
          <w:sz w:val="24"/>
          <w:szCs w:val="24"/>
        </w:rPr>
        <w:t>2 Description of Derivative</w:t>
      </w:r>
      <w:r w:rsidR="00E1724C" w:rsidRPr="00EE5A01">
        <w:rPr>
          <w:rFonts w:ascii="Times New Roman" w:hAnsi="Times New Roman" w:cs="Times New Roman"/>
          <w:b/>
          <w:sz w:val="24"/>
          <w:szCs w:val="24"/>
        </w:rPr>
        <w:t>s</w:t>
      </w:r>
      <w:r w:rsidRPr="00EE5A01">
        <w:rPr>
          <w:rFonts w:ascii="Times New Roman" w:hAnsi="Times New Roman" w:cs="Times New Roman"/>
          <w:b/>
          <w:sz w:val="24"/>
          <w:szCs w:val="24"/>
        </w:rPr>
        <w:t xml:space="preserve"> Instruments</w:t>
      </w:r>
    </w:p>
    <w:p w:rsidR="00DC5540" w:rsidRDefault="0066457F" w:rsidP="00DC5540">
      <w:pPr>
        <w:spacing w:after="0" w:line="240" w:lineRule="auto"/>
        <w:ind w:firstLine="284"/>
        <w:jc w:val="both"/>
        <w:rPr>
          <w:rFonts w:ascii="Times New Roman" w:hAnsi="Times New Roman" w:cs="Times New Roman"/>
          <w:sz w:val="24"/>
          <w:szCs w:val="24"/>
        </w:rPr>
      </w:pPr>
      <w:r w:rsidRPr="00EE5A01">
        <w:rPr>
          <w:rFonts w:ascii="Times New Roman" w:hAnsi="Times New Roman" w:cs="Times New Roman"/>
          <w:sz w:val="24"/>
          <w:szCs w:val="24"/>
        </w:rPr>
        <w:t xml:space="preserve">A </w:t>
      </w:r>
      <w:r w:rsidRPr="00EE5A01">
        <w:rPr>
          <w:rFonts w:ascii="Times New Roman" w:hAnsi="Times New Roman" w:cs="Times New Roman"/>
          <w:i/>
          <w:sz w:val="24"/>
          <w:szCs w:val="24"/>
        </w:rPr>
        <w:t>derivative</w:t>
      </w:r>
      <w:r w:rsidRPr="00EE5A01">
        <w:rPr>
          <w:rFonts w:ascii="Times New Roman" w:hAnsi="Times New Roman" w:cs="Times New Roman"/>
          <w:sz w:val="24"/>
          <w:szCs w:val="24"/>
        </w:rPr>
        <w:t xml:space="preserve"> is a financial instrument whose value derives from the value of something else, generally called the underlying (e.g. A barrel of oil, a freight index)</w:t>
      </w:r>
      <w:r w:rsidR="00DC5540" w:rsidRPr="00EE5A01">
        <w:rPr>
          <w:rFonts w:ascii="Times New Roman" w:hAnsi="Times New Roman" w:cs="Times New Roman"/>
          <w:sz w:val="24"/>
          <w:szCs w:val="24"/>
        </w:rPr>
        <w:t>.</w:t>
      </w:r>
      <w:r w:rsidR="00737BBA" w:rsidRPr="00EE5A01">
        <w:rPr>
          <w:rFonts w:ascii="Times New Roman" w:hAnsi="Times New Roman" w:cs="Times New Roman"/>
          <w:sz w:val="24"/>
          <w:szCs w:val="24"/>
        </w:rPr>
        <w:t xml:space="preserve"> The derivative product set consists of forward contracts, futures contracts, swaps and options</w:t>
      </w:r>
      <w:r w:rsidR="00DC5540" w:rsidRPr="00EE5A01">
        <w:rPr>
          <w:rFonts w:ascii="Times New Roman" w:hAnsi="Times New Roman" w:cs="Times New Roman"/>
          <w:sz w:val="24"/>
          <w:szCs w:val="24"/>
        </w:rPr>
        <w:t>.</w:t>
      </w:r>
      <w:r w:rsidR="00D93D53" w:rsidRPr="00EE5A01">
        <w:rPr>
          <w:rFonts w:ascii="Times New Roman" w:hAnsi="Times New Roman" w:cs="Times New Roman"/>
          <w:sz w:val="24"/>
          <w:szCs w:val="24"/>
        </w:rPr>
        <w:t xml:space="preserve"> The prices for these instruments </w:t>
      </w:r>
      <w:r w:rsidR="00D93D53" w:rsidRPr="00EE5A01">
        <w:rPr>
          <w:rFonts w:ascii="Times New Roman" w:hAnsi="Times New Roman" w:cs="Times New Roman"/>
          <w:sz w:val="24"/>
          <w:szCs w:val="24"/>
        </w:rPr>
        <w:lastRenderedPageBreak/>
        <w:t xml:space="preserve">are determined by applying the no-arbitrage principle i.e. the prices cannot be exploited without taking a risk. </w:t>
      </w:r>
      <w:r w:rsidR="00DC5540" w:rsidRPr="00EE5A01">
        <w:rPr>
          <w:rFonts w:ascii="Times New Roman" w:hAnsi="Times New Roman" w:cs="Times New Roman"/>
          <w:sz w:val="24"/>
          <w:szCs w:val="24"/>
        </w:rPr>
        <w:t xml:space="preserve"> </w:t>
      </w:r>
      <w:r w:rsidR="00AF1DA8" w:rsidRPr="00EE5A01">
        <w:rPr>
          <w:rFonts w:ascii="Times New Roman" w:hAnsi="Times New Roman" w:cs="Times New Roman"/>
          <w:sz w:val="24"/>
          <w:szCs w:val="24"/>
        </w:rPr>
        <w:t>We describe each of the derivatives in the following sections</w:t>
      </w:r>
      <w:r w:rsidR="00DC5540" w:rsidRPr="00EE5A01">
        <w:rPr>
          <w:rFonts w:ascii="Times New Roman" w:hAnsi="Times New Roman" w:cs="Times New Roman"/>
          <w:sz w:val="24"/>
          <w:szCs w:val="24"/>
        </w:rPr>
        <w:t>.</w:t>
      </w:r>
    </w:p>
    <w:p w:rsidR="002C220E" w:rsidRPr="00EE5A01" w:rsidRDefault="002C220E" w:rsidP="00DC5540">
      <w:pPr>
        <w:spacing w:after="0" w:line="240" w:lineRule="auto"/>
        <w:ind w:firstLine="284"/>
        <w:jc w:val="both"/>
        <w:rPr>
          <w:rFonts w:ascii="Times New Roman" w:hAnsi="Times New Roman" w:cs="Times New Roman"/>
          <w:sz w:val="24"/>
          <w:szCs w:val="24"/>
        </w:rPr>
      </w:pPr>
    </w:p>
    <w:p w:rsidR="00601E3A" w:rsidRPr="00EE5A01" w:rsidRDefault="00601E3A" w:rsidP="00601E3A">
      <w:pPr>
        <w:spacing w:after="0" w:line="240" w:lineRule="auto"/>
        <w:jc w:val="both"/>
        <w:rPr>
          <w:rFonts w:ascii="Times New Roman" w:hAnsi="Times New Roman" w:cs="Times New Roman"/>
          <w:b/>
          <w:sz w:val="24"/>
          <w:szCs w:val="24"/>
        </w:rPr>
      </w:pPr>
      <w:r w:rsidRPr="00EE5A01">
        <w:rPr>
          <w:rFonts w:ascii="Times New Roman" w:hAnsi="Times New Roman" w:cs="Times New Roman"/>
          <w:b/>
          <w:sz w:val="24"/>
          <w:szCs w:val="24"/>
        </w:rPr>
        <w:t>2.1 Forward Contracts</w:t>
      </w:r>
    </w:p>
    <w:p w:rsidR="00601E3A" w:rsidRPr="00EE5A01" w:rsidRDefault="00601E3A" w:rsidP="00601E3A">
      <w:pPr>
        <w:spacing w:after="0" w:line="240" w:lineRule="auto"/>
        <w:jc w:val="both"/>
        <w:rPr>
          <w:rFonts w:ascii="Times New Roman" w:hAnsi="Times New Roman" w:cs="Times New Roman"/>
          <w:sz w:val="24"/>
          <w:szCs w:val="24"/>
        </w:rPr>
      </w:pPr>
      <w:r w:rsidRPr="00EE5A01">
        <w:rPr>
          <w:rFonts w:ascii="Times New Roman" w:hAnsi="Times New Roman" w:cs="Times New Roman"/>
          <w:i/>
          <w:sz w:val="24"/>
          <w:szCs w:val="24"/>
        </w:rPr>
        <w:t>A forward contract</w:t>
      </w:r>
      <w:r w:rsidRPr="00EE5A01">
        <w:rPr>
          <w:rFonts w:ascii="Times New Roman" w:hAnsi="Times New Roman" w:cs="Times New Roman"/>
          <w:sz w:val="24"/>
          <w:szCs w:val="24"/>
        </w:rPr>
        <w:t xml:space="preserve"> is an agreement to buy or sell a certain amount of an underlying i.e. oil products on a fixed date in the future, called the </w:t>
      </w:r>
      <w:r w:rsidRPr="00EE5A01">
        <w:rPr>
          <w:rFonts w:ascii="Times New Roman" w:hAnsi="Times New Roman" w:cs="Times New Roman"/>
          <w:i/>
          <w:sz w:val="24"/>
          <w:szCs w:val="24"/>
        </w:rPr>
        <w:t>delivery time</w:t>
      </w:r>
      <w:r w:rsidRPr="00EE5A01">
        <w:rPr>
          <w:rFonts w:ascii="Times New Roman" w:hAnsi="Times New Roman" w:cs="Times New Roman"/>
          <w:sz w:val="24"/>
          <w:szCs w:val="24"/>
        </w:rPr>
        <w:t xml:space="preserve">, for a price specified in advance, called the </w:t>
      </w:r>
      <w:r w:rsidRPr="00EE5A01">
        <w:rPr>
          <w:rFonts w:ascii="Times New Roman" w:hAnsi="Times New Roman" w:cs="Times New Roman"/>
          <w:i/>
          <w:sz w:val="24"/>
          <w:szCs w:val="24"/>
        </w:rPr>
        <w:t>delivery price</w:t>
      </w:r>
      <w:r w:rsidRPr="00EE5A01">
        <w:rPr>
          <w:rFonts w:ascii="Times New Roman" w:hAnsi="Times New Roman" w:cs="Times New Roman"/>
          <w:sz w:val="24"/>
          <w:szCs w:val="24"/>
        </w:rPr>
        <w:t xml:space="preserve"> i.e. forward price.</w:t>
      </w:r>
      <w:r w:rsidR="00813416" w:rsidRPr="00EE5A01">
        <w:rPr>
          <w:rFonts w:ascii="Times New Roman" w:hAnsi="Times New Roman" w:cs="Times New Roman"/>
          <w:sz w:val="24"/>
          <w:szCs w:val="24"/>
        </w:rPr>
        <w:t xml:space="preserve"> The party to the contract who agrees to sell the asset is said to be taking a </w:t>
      </w:r>
      <w:r w:rsidR="00813416" w:rsidRPr="00EE5A01">
        <w:rPr>
          <w:rFonts w:ascii="Times New Roman" w:hAnsi="Times New Roman" w:cs="Times New Roman"/>
          <w:i/>
          <w:sz w:val="24"/>
          <w:szCs w:val="24"/>
        </w:rPr>
        <w:t>short forward position</w:t>
      </w:r>
      <w:r w:rsidR="00813416" w:rsidRPr="00EE5A01">
        <w:rPr>
          <w:rFonts w:ascii="Times New Roman" w:hAnsi="Times New Roman" w:cs="Times New Roman"/>
          <w:sz w:val="24"/>
          <w:szCs w:val="24"/>
        </w:rPr>
        <w:t xml:space="preserve">. The other party, obliged to buy the asset at delivery, is said to have a </w:t>
      </w:r>
      <w:r w:rsidR="00813416" w:rsidRPr="00EE5A01">
        <w:rPr>
          <w:rFonts w:ascii="Times New Roman" w:hAnsi="Times New Roman" w:cs="Times New Roman"/>
          <w:i/>
          <w:sz w:val="24"/>
          <w:szCs w:val="24"/>
        </w:rPr>
        <w:t>long forward position</w:t>
      </w:r>
      <w:r w:rsidR="00813416" w:rsidRPr="00EE5A01">
        <w:rPr>
          <w:rFonts w:ascii="Times New Roman" w:hAnsi="Times New Roman" w:cs="Times New Roman"/>
          <w:sz w:val="24"/>
          <w:szCs w:val="24"/>
        </w:rPr>
        <w:t>.</w:t>
      </w:r>
      <w:r w:rsidR="003450AC" w:rsidRPr="00EE5A01">
        <w:rPr>
          <w:rFonts w:ascii="Times New Roman" w:hAnsi="Times New Roman" w:cs="Times New Roman"/>
          <w:sz w:val="24"/>
          <w:szCs w:val="24"/>
        </w:rPr>
        <w:t xml:space="preserve"> Forward contracts are bilaterally traded agreements between counterparties in the Over-the-counter (OTC) market i.e. a bilateral market in which deals are negotiated between counterparties, usually over the telephone.</w:t>
      </w:r>
      <w:r w:rsidR="002B606B" w:rsidRPr="00EE5A01">
        <w:rPr>
          <w:rFonts w:ascii="Times New Roman" w:hAnsi="Times New Roman" w:cs="Times New Roman"/>
          <w:sz w:val="24"/>
          <w:szCs w:val="24"/>
        </w:rPr>
        <w:t xml:space="preserve"> The forward contracts may trade in half-monthly, monthly or quarterly blocks.</w:t>
      </w:r>
    </w:p>
    <w:p w:rsidR="0051424B" w:rsidRDefault="0051424B" w:rsidP="00601E3A">
      <w:pPr>
        <w:spacing w:after="0" w:line="240" w:lineRule="auto"/>
        <w:jc w:val="both"/>
        <w:rPr>
          <w:rFonts w:ascii="Times New Roman" w:eastAsiaTheme="minorEastAsia" w:hAnsi="Times New Roman" w:cs="Times New Roman"/>
          <w:sz w:val="24"/>
          <w:szCs w:val="24"/>
        </w:rPr>
      </w:pPr>
      <w:r w:rsidRPr="00EE5A01">
        <w:rPr>
          <w:rFonts w:ascii="Times New Roman" w:hAnsi="Times New Roman" w:cs="Times New Roman"/>
          <w:sz w:val="24"/>
          <w:szCs w:val="24"/>
        </w:rPr>
        <w:t xml:space="preserve">Let us denote the time when the forward contract is transacted by 0, the delivery time by T, the forward price by </w:t>
      </w:r>
      <w:proofErr w:type="gramStart"/>
      <w:r w:rsidRPr="00EE5A01">
        <w:rPr>
          <w:rFonts w:ascii="Times New Roman" w:hAnsi="Times New Roman" w:cs="Times New Roman"/>
          <w:sz w:val="24"/>
          <w:szCs w:val="24"/>
        </w:rPr>
        <w:t>F(</w:t>
      </w:r>
      <w:proofErr w:type="gramEnd"/>
      <w:r w:rsidRPr="00EE5A01">
        <w:rPr>
          <w:rFonts w:ascii="Times New Roman" w:hAnsi="Times New Roman" w:cs="Times New Roman"/>
          <w:sz w:val="24"/>
          <w:szCs w:val="24"/>
        </w:rPr>
        <w:t xml:space="preserve">0,T) and the market price at time t of the underlying asset by S(t). </w:t>
      </w:r>
      <w:r w:rsidR="007B7D16" w:rsidRPr="00EE5A01">
        <w:rPr>
          <w:rFonts w:ascii="Times New Roman" w:hAnsi="Times New Roman" w:cs="Times New Roman"/>
          <w:sz w:val="24"/>
          <w:szCs w:val="24"/>
        </w:rPr>
        <w:t xml:space="preserve">No payment is made by either party at time 0, when the forward contract is exchanged. At delivery the party with a long forward position will benefit if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0,T</m:t>
            </m:r>
          </m:e>
        </m:d>
        <m:r>
          <w:rPr>
            <w:rFonts w:ascii="Cambria Math" w:hAnsi="Cambria Math" w:cs="Times New Roman"/>
            <w:sz w:val="24"/>
            <w:szCs w:val="24"/>
          </w:rPr>
          <m:t>&lt;S</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oMath>
      <w:r w:rsidR="007B7D16" w:rsidRPr="00EE5A01">
        <w:rPr>
          <w:rFonts w:ascii="Times New Roman" w:hAnsi="Times New Roman" w:cs="Times New Roman"/>
          <w:sz w:val="24"/>
          <w:szCs w:val="24"/>
        </w:rPr>
        <w:t xml:space="preserve"> </w:t>
      </w:r>
      <w:r w:rsidR="00985BF8" w:rsidRPr="00EE5A01">
        <w:rPr>
          <w:rFonts w:ascii="Times New Roman" w:hAnsi="Times New Roman" w:cs="Times New Roman"/>
          <w:sz w:val="24"/>
          <w:szCs w:val="24"/>
        </w:rPr>
        <w:t xml:space="preserve">They can buy the asset for F(0,T) and sell it for the market price S(T), making an instant profit of S(T) – F(0,T). Meanwhile, the party holding a short forward position will suffer a loss of </w:t>
      </w:r>
      <w:proofErr w:type="gramStart"/>
      <w:r w:rsidR="00985BF8" w:rsidRPr="00EE5A01">
        <w:rPr>
          <w:rFonts w:ascii="Times New Roman" w:hAnsi="Times New Roman" w:cs="Times New Roman"/>
          <w:sz w:val="24"/>
          <w:szCs w:val="24"/>
        </w:rPr>
        <w:t>S(</w:t>
      </w:r>
      <w:proofErr w:type="gramEnd"/>
      <w:r w:rsidR="00985BF8" w:rsidRPr="00EE5A01">
        <w:rPr>
          <w:rFonts w:ascii="Times New Roman" w:hAnsi="Times New Roman" w:cs="Times New Roman"/>
          <w:sz w:val="24"/>
          <w:szCs w:val="24"/>
        </w:rPr>
        <w:t>T) – F(0,T) because they will have to sell below the market price.</w:t>
      </w:r>
      <w:r w:rsidR="007B7D16" w:rsidRPr="00EE5A01">
        <w:rPr>
          <w:rFonts w:ascii="Times New Roman" w:hAnsi="Times New Roman" w:cs="Times New Roman"/>
          <w:sz w:val="24"/>
          <w:szCs w:val="24"/>
        </w:rPr>
        <w:t xml:space="preserve">     </w:t>
      </w:r>
      <w:r w:rsidRPr="00EE5A01">
        <w:rPr>
          <w:rFonts w:ascii="Times New Roman" w:hAnsi="Times New Roman" w:cs="Times New Roman"/>
          <w:sz w:val="24"/>
          <w:szCs w:val="24"/>
        </w:rPr>
        <w:t xml:space="preserve">The payoffs at delivery are </w:t>
      </w:r>
      <w:proofErr w:type="gramStart"/>
      <w:r w:rsidRPr="00EE5A01">
        <w:rPr>
          <w:rFonts w:ascii="Times New Roman" w:hAnsi="Times New Roman" w:cs="Times New Roman"/>
          <w:sz w:val="24"/>
          <w:szCs w:val="24"/>
        </w:rPr>
        <w:t>S(</w:t>
      </w:r>
      <w:proofErr w:type="gramEnd"/>
      <w:r w:rsidRPr="00EE5A01">
        <w:rPr>
          <w:rFonts w:ascii="Times New Roman" w:hAnsi="Times New Roman" w:cs="Times New Roman"/>
          <w:sz w:val="24"/>
          <w:szCs w:val="24"/>
        </w:rPr>
        <w:t>T) – F(0,T) for a long forward position and F(0,T) – S(T)</w:t>
      </w:r>
      <w:r w:rsidR="00132B58" w:rsidRPr="00EE5A01">
        <w:rPr>
          <w:rFonts w:ascii="Times New Roman" w:hAnsi="Times New Roman" w:cs="Times New Roman"/>
          <w:sz w:val="24"/>
          <w:szCs w:val="24"/>
        </w:rPr>
        <w:t xml:space="preserve"> for a short position.</w:t>
      </w:r>
      <w:r w:rsidR="00220D51" w:rsidRPr="00EE5A01">
        <w:rPr>
          <w:rFonts w:ascii="Times New Roman" w:hAnsi="Times New Roman" w:cs="Times New Roman"/>
          <w:sz w:val="24"/>
          <w:szCs w:val="24"/>
        </w:rPr>
        <w:t xml:space="preserve"> If the contract is entered into at </w:t>
      </w:r>
      <w:r w:rsidR="00016AE5" w:rsidRPr="00EE5A01">
        <w:rPr>
          <w:rFonts w:ascii="Times New Roman" w:hAnsi="Times New Roman" w:cs="Times New Roman"/>
          <w:sz w:val="24"/>
          <w:szCs w:val="24"/>
        </w:rPr>
        <w:t xml:space="preserve">any </w:t>
      </w:r>
      <w:r w:rsidR="00220D51" w:rsidRPr="00EE5A01">
        <w:rPr>
          <w:rFonts w:ascii="Times New Roman" w:hAnsi="Times New Roman" w:cs="Times New Roman"/>
          <w:sz w:val="24"/>
          <w:szCs w:val="24"/>
        </w:rPr>
        <w:t xml:space="preserve">time  </w:t>
      </w:r>
      <w:r w:rsidR="00016AE5" w:rsidRPr="00EE5A01">
        <w:rPr>
          <w:rFonts w:ascii="Times New Roman" w:hAnsi="Times New Roman" w:cs="Times New Roman"/>
          <w:sz w:val="24"/>
          <w:szCs w:val="24"/>
        </w:rPr>
        <w:t xml:space="preserve">    </w:t>
      </w:r>
      <m:oMath>
        <m:r>
          <w:rPr>
            <w:rFonts w:ascii="Cambria Math" w:hAnsi="Cambria Math" w:cs="Times New Roman"/>
            <w:sz w:val="24"/>
            <w:szCs w:val="24"/>
          </w:rPr>
          <m:t>t&lt;T</m:t>
        </m:r>
      </m:oMath>
      <w:r w:rsidR="00016AE5" w:rsidRPr="00EE5A01">
        <w:rPr>
          <w:rFonts w:ascii="Times New Roman" w:eastAsiaTheme="minorEastAsia" w:hAnsi="Times New Roman" w:cs="Times New Roman"/>
          <w:sz w:val="24"/>
          <w:szCs w:val="24"/>
        </w:rPr>
        <w:t>, then we denote F(</w:t>
      </w:r>
      <w:proofErr w:type="spellStart"/>
      <w:r w:rsidR="00016AE5" w:rsidRPr="00EE5A01">
        <w:rPr>
          <w:rFonts w:ascii="Times New Roman" w:eastAsiaTheme="minorEastAsia" w:hAnsi="Times New Roman" w:cs="Times New Roman"/>
          <w:sz w:val="24"/>
          <w:szCs w:val="24"/>
        </w:rPr>
        <w:t>t,T</w:t>
      </w:r>
      <w:proofErr w:type="spellEnd"/>
      <w:r w:rsidR="00016AE5" w:rsidRPr="00EE5A01">
        <w:rPr>
          <w:rFonts w:ascii="Times New Roman" w:eastAsiaTheme="minorEastAsia" w:hAnsi="Times New Roman" w:cs="Times New Roman"/>
          <w:sz w:val="24"/>
          <w:szCs w:val="24"/>
        </w:rPr>
        <w:t>) for the forward price, the payoff at delivery being  S(T) – F(</w:t>
      </w:r>
      <w:proofErr w:type="spellStart"/>
      <w:r w:rsidR="00016AE5" w:rsidRPr="00EE5A01">
        <w:rPr>
          <w:rFonts w:ascii="Times New Roman" w:eastAsiaTheme="minorEastAsia" w:hAnsi="Times New Roman" w:cs="Times New Roman"/>
          <w:sz w:val="24"/>
          <w:szCs w:val="24"/>
        </w:rPr>
        <w:t>t,T</w:t>
      </w:r>
      <w:proofErr w:type="spellEnd"/>
      <w:r w:rsidR="00016AE5" w:rsidRPr="00EE5A01">
        <w:rPr>
          <w:rFonts w:ascii="Times New Roman" w:eastAsiaTheme="minorEastAsia" w:hAnsi="Times New Roman" w:cs="Times New Roman"/>
          <w:sz w:val="24"/>
          <w:szCs w:val="24"/>
        </w:rPr>
        <w:t>) for a long forward position and F(</w:t>
      </w:r>
      <w:proofErr w:type="spellStart"/>
      <w:r w:rsidR="00016AE5" w:rsidRPr="00EE5A01">
        <w:rPr>
          <w:rFonts w:ascii="Times New Roman" w:eastAsiaTheme="minorEastAsia" w:hAnsi="Times New Roman" w:cs="Times New Roman"/>
          <w:sz w:val="24"/>
          <w:szCs w:val="24"/>
        </w:rPr>
        <w:t>t,T</w:t>
      </w:r>
      <w:proofErr w:type="spellEnd"/>
      <w:r w:rsidR="00016AE5" w:rsidRPr="00EE5A01">
        <w:rPr>
          <w:rFonts w:ascii="Times New Roman" w:eastAsiaTheme="minorEastAsia" w:hAnsi="Times New Roman" w:cs="Times New Roman"/>
          <w:sz w:val="24"/>
          <w:szCs w:val="24"/>
        </w:rPr>
        <w:t>) – S(T) for a short position.</w:t>
      </w:r>
      <w:r w:rsidR="00DF5A59">
        <w:rPr>
          <w:rFonts w:ascii="Times New Roman" w:eastAsiaTheme="minorEastAsia" w:hAnsi="Times New Roman" w:cs="Times New Roman"/>
          <w:sz w:val="24"/>
          <w:szCs w:val="24"/>
        </w:rPr>
        <w:t xml:space="preserve"> Nevertheless, the seller may not deliver the oil products at the agreed price i.e. the credit risks involved in entering forward contracts act as a deterrent to their use. Thus, the default risk problem of the forward contract has led financial intermediaries to develop </w:t>
      </w:r>
      <w:r w:rsidR="00DF5A59" w:rsidRPr="00DF5A59">
        <w:rPr>
          <w:rFonts w:ascii="Times New Roman" w:eastAsiaTheme="minorEastAsia" w:hAnsi="Times New Roman" w:cs="Times New Roman"/>
          <w:i/>
          <w:sz w:val="24"/>
          <w:szCs w:val="24"/>
        </w:rPr>
        <w:t>futures contracts</w:t>
      </w:r>
      <w:r w:rsidR="00DF5A59">
        <w:rPr>
          <w:rFonts w:ascii="Times New Roman" w:eastAsiaTheme="minorEastAsia" w:hAnsi="Times New Roman" w:cs="Times New Roman"/>
          <w:sz w:val="24"/>
          <w:szCs w:val="24"/>
        </w:rPr>
        <w:t xml:space="preserve"> where the credit risk can be greatly reduced.</w:t>
      </w:r>
    </w:p>
    <w:p w:rsidR="00DF5A59" w:rsidRPr="00EE5A01" w:rsidRDefault="00DF5A59" w:rsidP="00601E3A">
      <w:pPr>
        <w:spacing w:after="0" w:line="240" w:lineRule="auto"/>
        <w:jc w:val="both"/>
        <w:rPr>
          <w:rFonts w:ascii="Times New Roman" w:hAnsi="Times New Roman" w:cs="Times New Roman"/>
          <w:sz w:val="24"/>
          <w:szCs w:val="24"/>
        </w:rPr>
      </w:pPr>
    </w:p>
    <w:p w:rsidR="009D3999" w:rsidRPr="00EE5A01" w:rsidRDefault="009D3999" w:rsidP="009D3999">
      <w:pPr>
        <w:spacing w:after="0" w:line="240" w:lineRule="auto"/>
        <w:jc w:val="both"/>
        <w:rPr>
          <w:rFonts w:ascii="Times New Roman" w:hAnsi="Times New Roman" w:cs="Times New Roman"/>
          <w:b/>
          <w:sz w:val="24"/>
          <w:szCs w:val="24"/>
        </w:rPr>
      </w:pPr>
      <w:r w:rsidRPr="00EE5A01">
        <w:rPr>
          <w:rFonts w:ascii="Times New Roman" w:hAnsi="Times New Roman" w:cs="Times New Roman"/>
          <w:b/>
          <w:sz w:val="24"/>
          <w:szCs w:val="24"/>
        </w:rPr>
        <w:t>2.2 Futures Contracts</w:t>
      </w:r>
    </w:p>
    <w:p w:rsidR="00DC5540" w:rsidRDefault="009D3999" w:rsidP="00DF5A59">
      <w:pPr>
        <w:spacing w:after="120" w:line="240" w:lineRule="auto"/>
        <w:jc w:val="both"/>
        <w:rPr>
          <w:rFonts w:ascii="Times New Roman" w:hAnsi="Times New Roman" w:cs="Times New Roman"/>
          <w:sz w:val="24"/>
          <w:szCs w:val="24"/>
        </w:rPr>
      </w:pPr>
      <w:r w:rsidRPr="00EE5A01">
        <w:rPr>
          <w:rFonts w:ascii="Times New Roman" w:hAnsi="Times New Roman" w:cs="Times New Roman"/>
          <w:i/>
          <w:sz w:val="24"/>
          <w:szCs w:val="24"/>
        </w:rPr>
        <w:t xml:space="preserve">A </w:t>
      </w:r>
      <w:r w:rsidR="007B5F51" w:rsidRPr="00EE5A01">
        <w:rPr>
          <w:rFonts w:ascii="Times New Roman" w:hAnsi="Times New Roman" w:cs="Times New Roman"/>
          <w:i/>
          <w:sz w:val="24"/>
          <w:szCs w:val="24"/>
        </w:rPr>
        <w:t>futures</w:t>
      </w:r>
      <w:r w:rsidRPr="00EE5A01">
        <w:rPr>
          <w:rFonts w:ascii="Times New Roman" w:hAnsi="Times New Roman" w:cs="Times New Roman"/>
          <w:i/>
          <w:sz w:val="24"/>
          <w:szCs w:val="24"/>
        </w:rPr>
        <w:t xml:space="preserve"> contract</w:t>
      </w:r>
      <w:r w:rsidRPr="00EE5A01">
        <w:rPr>
          <w:rFonts w:ascii="Times New Roman" w:hAnsi="Times New Roman" w:cs="Times New Roman"/>
          <w:sz w:val="24"/>
          <w:szCs w:val="24"/>
        </w:rPr>
        <w:t xml:space="preserve"> is </w:t>
      </w:r>
      <w:r w:rsidR="007B5F51" w:rsidRPr="00EE5A01">
        <w:rPr>
          <w:rFonts w:ascii="Times New Roman" w:hAnsi="Times New Roman" w:cs="Times New Roman"/>
          <w:sz w:val="24"/>
          <w:szCs w:val="24"/>
        </w:rPr>
        <w:t>a contract between two parties – a buyer and a seller – to buy or sell something at a future date at a price agreed upon today</w:t>
      </w:r>
      <w:r w:rsidRPr="00EE5A01">
        <w:rPr>
          <w:rFonts w:ascii="Times New Roman" w:hAnsi="Times New Roman" w:cs="Times New Roman"/>
          <w:sz w:val="24"/>
          <w:szCs w:val="24"/>
        </w:rPr>
        <w:t>.</w:t>
      </w:r>
      <w:r w:rsidR="007B5F51" w:rsidRPr="00EE5A01">
        <w:rPr>
          <w:rFonts w:ascii="Times New Roman" w:hAnsi="Times New Roman" w:cs="Times New Roman"/>
          <w:sz w:val="24"/>
          <w:szCs w:val="24"/>
        </w:rPr>
        <w:t xml:space="preserve"> The contract trades </w:t>
      </w:r>
      <w:r w:rsidR="00CC53AF" w:rsidRPr="00EE5A01">
        <w:rPr>
          <w:rFonts w:ascii="Times New Roman" w:hAnsi="Times New Roman" w:cs="Times New Roman"/>
          <w:sz w:val="24"/>
          <w:szCs w:val="24"/>
        </w:rPr>
        <w:t>under standardi</w:t>
      </w:r>
      <w:r w:rsidR="00B805D2" w:rsidRPr="00EE5A01">
        <w:rPr>
          <w:rFonts w:ascii="Times New Roman" w:hAnsi="Times New Roman" w:cs="Times New Roman"/>
          <w:sz w:val="24"/>
          <w:szCs w:val="24"/>
        </w:rPr>
        <w:t xml:space="preserve">zed terms </w:t>
      </w:r>
      <w:r w:rsidR="007B5F51" w:rsidRPr="00EE5A01">
        <w:rPr>
          <w:rFonts w:ascii="Times New Roman" w:hAnsi="Times New Roman" w:cs="Times New Roman"/>
          <w:sz w:val="24"/>
          <w:szCs w:val="24"/>
        </w:rPr>
        <w:t>on a futures exchange i.e. futures markets and is subject to a daily settlement procedure.</w:t>
      </w:r>
      <w:r w:rsidR="00B805D2" w:rsidRPr="00EE5A01">
        <w:rPr>
          <w:rFonts w:ascii="Times New Roman" w:hAnsi="Times New Roman" w:cs="Times New Roman"/>
          <w:sz w:val="24"/>
          <w:szCs w:val="24"/>
        </w:rPr>
        <w:t xml:space="preserve"> Deals are agreed bilaterally, either electronically on screens or through open outcry in a trading pit, but are executed with the exchange through a process known as </w:t>
      </w:r>
      <w:r w:rsidR="00B805D2" w:rsidRPr="00EE5A01">
        <w:rPr>
          <w:rFonts w:ascii="Times New Roman" w:hAnsi="Times New Roman" w:cs="Times New Roman"/>
          <w:i/>
          <w:sz w:val="24"/>
          <w:szCs w:val="24"/>
        </w:rPr>
        <w:t>novation</w:t>
      </w:r>
      <w:r w:rsidR="00B805D2" w:rsidRPr="00EE5A01">
        <w:rPr>
          <w:rFonts w:ascii="Times New Roman" w:hAnsi="Times New Roman" w:cs="Times New Roman"/>
          <w:sz w:val="24"/>
          <w:szCs w:val="24"/>
        </w:rPr>
        <w:t>. In novation, a deal is split into two legs, a purchase and sale, and each leg is executed with the exchange as counterparty. Futures deals may or may not involve physical delivery of a commodity i.e. oil product, depending on the underlying contract terms.</w:t>
      </w:r>
      <w:r w:rsidR="008B4D3F" w:rsidRPr="00EE5A01">
        <w:rPr>
          <w:rFonts w:ascii="Times New Roman" w:hAnsi="Times New Roman" w:cs="Times New Roman"/>
          <w:sz w:val="24"/>
          <w:szCs w:val="24"/>
        </w:rPr>
        <w:t xml:space="preserve"> In oil market, the New York Mercantile Exchange (NYMEX) and Intercontinental Exchange (ICE) are the key futures exchanges.</w:t>
      </w:r>
      <w:r w:rsidR="00876B8F">
        <w:rPr>
          <w:rFonts w:ascii="Times New Roman" w:hAnsi="Times New Roman" w:cs="Times New Roman"/>
          <w:sz w:val="24"/>
          <w:szCs w:val="24"/>
        </w:rPr>
        <w:t xml:space="preserve"> Unlike </w:t>
      </w:r>
      <w:r w:rsidR="00876B8F" w:rsidRPr="00876B8F">
        <w:rPr>
          <w:rFonts w:ascii="Times New Roman" w:hAnsi="Times New Roman" w:cs="Times New Roman"/>
          <w:i/>
          <w:sz w:val="24"/>
          <w:szCs w:val="24"/>
        </w:rPr>
        <w:t>futures contracts</w:t>
      </w:r>
      <w:r w:rsidR="00876B8F">
        <w:rPr>
          <w:rFonts w:ascii="Times New Roman" w:hAnsi="Times New Roman" w:cs="Times New Roman"/>
          <w:sz w:val="24"/>
          <w:szCs w:val="24"/>
        </w:rPr>
        <w:t xml:space="preserve">, </w:t>
      </w:r>
      <w:r w:rsidR="00876B8F" w:rsidRPr="00876B8F">
        <w:rPr>
          <w:rFonts w:ascii="Times New Roman" w:hAnsi="Times New Roman" w:cs="Times New Roman"/>
          <w:i/>
          <w:sz w:val="24"/>
          <w:szCs w:val="24"/>
        </w:rPr>
        <w:t>option contracts</w:t>
      </w:r>
      <w:r w:rsidR="00876B8F">
        <w:rPr>
          <w:rFonts w:ascii="Times New Roman" w:hAnsi="Times New Roman" w:cs="Times New Roman"/>
          <w:sz w:val="24"/>
          <w:szCs w:val="24"/>
        </w:rPr>
        <w:t xml:space="preserve"> require no margin calls, can take advantage of favourable price moves and have limited risk i.e. the maximum potential loss is known when the option is purchased.</w:t>
      </w:r>
    </w:p>
    <w:p w:rsidR="004B1C92" w:rsidRPr="00EE5A01" w:rsidRDefault="004B1C92" w:rsidP="00DF5A59">
      <w:pPr>
        <w:spacing w:after="120" w:line="240" w:lineRule="auto"/>
        <w:jc w:val="both"/>
        <w:rPr>
          <w:rFonts w:ascii="Times New Roman" w:hAnsi="Times New Roman" w:cs="Times New Roman"/>
          <w:sz w:val="24"/>
          <w:szCs w:val="24"/>
        </w:rPr>
      </w:pPr>
    </w:p>
    <w:p w:rsidR="009D3999" w:rsidRPr="00EE5A01" w:rsidRDefault="009D3999" w:rsidP="009D3999">
      <w:pPr>
        <w:spacing w:after="0" w:line="240" w:lineRule="auto"/>
        <w:jc w:val="both"/>
        <w:rPr>
          <w:rFonts w:ascii="Times New Roman" w:hAnsi="Times New Roman" w:cs="Times New Roman"/>
          <w:b/>
          <w:sz w:val="24"/>
          <w:szCs w:val="24"/>
        </w:rPr>
      </w:pPr>
      <w:r w:rsidRPr="00EE5A01">
        <w:rPr>
          <w:rFonts w:ascii="Times New Roman" w:hAnsi="Times New Roman" w:cs="Times New Roman"/>
          <w:b/>
          <w:sz w:val="24"/>
          <w:szCs w:val="24"/>
        </w:rPr>
        <w:t>2.3 Option Contracts</w:t>
      </w:r>
    </w:p>
    <w:p w:rsidR="009D3999" w:rsidRDefault="00114F10" w:rsidP="004B1C92">
      <w:pPr>
        <w:spacing w:after="120" w:line="240" w:lineRule="auto"/>
        <w:jc w:val="both"/>
        <w:rPr>
          <w:rFonts w:ascii="Times New Roman" w:hAnsi="Times New Roman" w:cs="Times New Roman"/>
          <w:sz w:val="24"/>
          <w:szCs w:val="24"/>
        </w:rPr>
      </w:pPr>
      <w:r w:rsidRPr="00EE5A01">
        <w:rPr>
          <w:rFonts w:ascii="Times New Roman" w:hAnsi="Times New Roman" w:cs="Times New Roman"/>
          <w:sz w:val="24"/>
          <w:szCs w:val="24"/>
        </w:rPr>
        <w:t>An</w:t>
      </w:r>
      <w:r w:rsidRPr="00EE5A01">
        <w:rPr>
          <w:rFonts w:ascii="Times New Roman" w:hAnsi="Times New Roman" w:cs="Times New Roman"/>
          <w:i/>
          <w:sz w:val="24"/>
          <w:szCs w:val="24"/>
        </w:rPr>
        <w:t xml:space="preserve"> option </w:t>
      </w:r>
      <w:r w:rsidRPr="00EE5A01">
        <w:rPr>
          <w:rFonts w:ascii="Times New Roman" w:hAnsi="Times New Roman" w:cs="Times New Roman"/>
          <w:sz w:val="24"/>
          <w:szCs w:val="24"/>
        </w:rPr>
        <w:t xml:space="preserve">is a contract between two parties – a buyer and a seller – that gives the option buyer </w:t>
      </w:r>
      <w:r w:rsidR="0095728A" w:rsidRPr="00EE5A01">
        <w:rPr>
          <w:rFonts w:ascii="Times New Roman" w:hAnsi="Times New Roman" w:cs="Times New Roman"/>
          <w:sz w:val="24"/>
          <w:szCs w:val="24"/>
        </w:rPr>
        <w:t xml:space="preserve">or seller </w:t>
      </w:r>
      <w:r w:rsidRPr="00EE5A01">
        <w:rPr>
          <w:rFonts w:ascii="Times New Roman" w:hAnsi="Times New Roman" w:cs="Times New Roman"/>
          <w:sz w:val="24"/>
          <w:szCs w:val="24"/>
        </w:rPr>
        <w:t>the right, but not the obligation, to purchase or sell something at a later date at a price agreed today</w:t>
      </w:r>
      <w:r w:rsidR="009D3999" w:rsidRPr="00EE5A01">
        <w:rPr>
          <w:rFonts w:ascii="Times New Roman" w:hAnsi="Times New Roman" w:cs="Times New Roman"/>
          <w:sz w:val="24"/>
          <w:szCs w:val="24"/>
        </w:rPr>
        <w:t>.</w:t>
      </w:r>
      <w:r w:rsidRPr="00EE5A01">
        <w:rPr>
          <w:rFonts w:ascii="Times New Roman" w:hAnsi="Times New Roman" w:cs="Times New Roman"/>
          <w:sz w:val="24"/>
          <w:szCs w:val="24"/>
        </w:rPr>
        <w:t xml:space="preserve"> An option to buy something is referred to as a </w:t>
      </w:r>
      <w:r w:rsidRPr="00EE5A01">
        <w:rPr>
          <w:rFonts w:ascii="Times New Roman" w:hAnsi="Times New Roman" w:cs="Times New Roman"/>
          <w:i/>
          <w:sz w:val="24"/>
          <w:szCs w:val="24"/>
        </w:rPr>
        <w:t>call</w:t>
      </w:r>
      <w:r w:rsidRPr="00EE5A01">
        <w:rPr>
          <w:rFonts w:ascii="Times New Roman" w:hAnsi="Times New Roman" w:cs="Times New Roman"/>
          <w:sz w:val="24"/>
          <w:szCs w:val="24"/>
        </w:rPr>
        <w:t xml:space="preserve">; an option to sell something is called a </w:t>
      </w:r>
      <w:r w:rsidRPr="00EE5A01">
        <w:rPr>
          <w:rFonts w:ascii="Times New Roman" w:hAnsi="Times New Roman" w:cs="Times New Roman"/>
          <w:i/>
          <w:sz w:val="24"/>
          <w:szCs w:val="24"/>
        </w:rPr>
        <w:t>put</w:t>
      </w:r>
      <w:r w:rsidRPr="00EE5A01">
        <w:rPr>
          <w:rFonts w:ascii="Times New Roman" w:hAnsi="Times New Roman" w:cs="Times New Roman"/>
          <w:sz w:val="24"/>
          <w:szCs w:val="24"/>
        </w:rPr>
        <w:t>. Options trade in either organized markets i.e. options exchanges or conducted privately between two parties i.e. the over-the-counter market.</w:t>
      </w:r>
      <w:r w:rsidR="00DE33EC">
        <w:rPr>
          <w:rFonts w:ascii="Times New Roman" w:hAnsi="Times New Roman" w:cs="Times New Roman"/>
          <w:sz w:val="24"/>
          <w:szCs w:val="24"/>
        </w:rPr>
        <w:t xml:space="preserve">  In contrast to option contracts, </w:t>
      </w:r>
      <w:r w:rsidR="00DE33EC" w:rsidRPr="00DE33EC">
        <w:rPr>
          <w:rFonts w:ascii="Times New Roman" w:hAnsi="Times New Roman" w:cs="Times New Roman"/>
          <w:i/>
          <w:sz w:val="24"/>
          <w:szCs w:val="24"/>
        </w:rPr>
        <w:t>swap contracts</w:t>
      </w:r>
      <w:r w:rsidR="00DE33EC">
        <w:rPr>
          <w:rFonts w:ascii="Times New Roman" w:hAnsi="Times New Roman" w:cs="Times New Roman"/>
          <w:sz w:val="24"/>
          <w:szCs w:val="24"/>
        </w:rPr>
        <w:t xml:space="preserve"> do not require the payment of premium upfront and have the same symmetric or linear payoff profile as forwards and futures. However, they differ from forwards and futures in that there is a multiplicity of cash flows between the two counter parties over the life of the swap.</w:t>
      </w:r>
    </w:p>
    <w:p w:rsidR="00D6181C" w:rsidRPr="00EE5A01" w:rsidRDefault="00D6181C" w:rsidP="004B1C92">
      <w:pPr>
        <w:spacing w:after="120" w:line="240" w:lineRule="auto"/>
        <w:jc w:val="both"/>
        <w:rPr>
          <w:rFonts w:ascii="Times New Roman" w:hAnsi="Times New Roman" w:cs="Times New Roman"/>
          <w:sz w:val="24"/>
          <w:szCs w:val="24"/>
        </w:rPr>
      </w:pPr>
    </w:p>
    <w:p w:rsidR="002C220E" w:rsidRDefault="002C220E" w:rsidP="009D3999">
      <w:pPr>
        <w:spacing w:after="0" w:line="240" w:lineRule="auto"/>
        <w:jc w:val="both"/>
        <w:rPr>
          <w:rFonts w:ascii="Times New Roman" w:hAnsi="Times New Roman" w:cs="Times New Roman"/>
          <w:b/>
          <w:sz w:val="24"/>
          <w:szCs w:val="24"/>
        </w:rPr>
      </w:pPr>
    </w:p>
    <w:p w:rsidR="002C220E" w:rsidRDefault="002C220E" w:rsidP="009D3999">
      <w:pPr>
        <w:spacing w:after="0" w:line="240" w:lineRule="auto"/>
        <w:jc w:val="both"/>
        <w:rPr>
          <w:rFonts w:ascii="Times New Roman" w:hAnsi="Times New Roman" w:cs="Times New Roman"/>
          <w:b/>
          <w:sz w:val="24"/>
          <w:szCs w:val="24"/>
        </w:rPr>
      </w:pPr>
    </w:p>
    <w:p w:rsidR="009D3999" w:rsidRPr="00EE5A01" w:rsidRDefault="009D3999" w:rsidP="009D3999">
      <w:pPr>
        <w:spacing w:after="0" w:line="240" w:lineRule="auto"/>
        <w:jc w:val="both"/>
        <w:rPr>
          <w:rFonts w:ascii="Times New Roman" w:hAnsi="Times New Roman" w:cs="Times New Roman"/>
          <w:b/>
          <w:sz w:val="24"/>
          <w:szCs w:val="24"/>
        </w:rPr>
      </w:pPr>
      <w:bookmarkStart w:id="0" w:name="_GoBack"/>
      <w:bookmarkEnd w:id="0"/>
      <w:r w:rsidRPr="00EE5A01">
        <w:rPr>
          <w:rFonts w:ascii="Times New Roman" w:hAnsi="Times New Roman" w:cs="Times New Roman"/>
          <w:b/>
          <w:sz w:val="24"/>
          <w:szCs w:val="24"/>
        </w:rPr>
        <w:lastRenderedPageBreak/>
        <w:t>2.4 Swaps Contracts</w:t>
      </w:r>
    </w:p>
    <w:p w:rsidR="009D3999" w:rsidRPr="00EE5A01" w:rsidRDefault="002F5433" w:rsidP="00D6181C">
      <w:pPr>
        <w:spacing w:after="120" w:line="240" w:lineRule="auto"/>
        <w:jc w:val="both"/>
        <w:rPr>
          <w:rFonts w:ascii="Times New Roman" w:hAnsi="Times New Roman" w:cs="Times New Roman"/>
          <w:b/>
          <w:sz w:val="24"/>
          <w:szCs w:val="24"/>
        </w:rPr>
      </w:pPr>
      <w:r w:rsidRPr="00EE5A01">
        <w:rPr>
          <w:rFonts w:ascii="Times New Roman" w:hAnsi="Times New Roman" w:cs="Times New Roman"/>
          <w:sz w:val="24"/>
          <w:szCs w:val="24"/>
        </w:rPr>
        <w:t xml:space="preserve">A </w:t>
      </w:r>
      <w:r w:rsidRPr="00EE5A01">
        <w:rPr>
          <w:rFonts w:ascii="Times New Roman" w:hAnsi="Times New Roman" w:cs="Times New Roman"/>
          <w:i/>
          <w:sz w:val="24"/>
          <w:szCs w:val="24"/>
        </w:rPr>
        <w:t>swap</w:t>
      </w:r>
      <w:r w:rsidRPr="00EE5A01">
        <w:rPr>
          <w:rFonts w:ascii="Times New Roman" w:hAnsi="Times New Roman" w:cs="Times New Roman"/>
          <w:sz w:val="24"/>
          <w:szCs w:val="24"/>
        </w:rPr>
        <w:t xml:space="preserve"> is a contract in which two parties agree to exchange stream of benefits or payments</w:t>
      </w:r>
      <w:r w:rsidR="009D3999" w:rsidRPr="00EE5A01">
        <w:rPr>
          <w:rFonts w:ascii="Times New Roman" w:hAnsi="Times New Roman" w:cs="Times New Roman"/>
          <w:sz w:val="24"/>
          <w:szCs w:val="24"/>
        </w:rPr>
        <w:t>.</w:t>
      </w:r>
      <w:r w:rsidRPr="00EE5A01">
        <w:rPr>
          <w:rFonts w:ascii="Times New Roman" w:hAnsi="Times New Roman" w:cs="Times New Roman"/>
          <w:sz w:val="24"/>
          <w:szCs w:val="24"/>
        </w:rPr>
        <w:t xml:space="preserve"> For example</w:t>
      </w:r>
      <w:r w:rsidR="00525AC4" w:rsidRPr="00EE5A01">
        <w:rPr>
          <w:rFonts w:ascii="Times New Roman" w:hAnsi="Times New Roman" w:cs="Times New Roman"/>
          <w:sz w:val="24"/>
          <w:szCs w:val="24"/>
        </w:rPr>
        <w:t>, a</w:t>
      </w:r>
      <w:r w:rsidRPr="00EE5A01">
        <w:rPr>
          <w:rFonts w:ascii="Times New Roman" w:hAnsi="Times New Roman" w:cs="Times New Roman"/>
          <w:sz w:val="24"/>
          <w:szCs w:val="24"/>
        </w:rPr>
        <w:t xml:space="preserve"> wholesaler of oil products is currently receiving a certain amount of oil products at regular intervals from one supplier but would prefer exchanging</w:t>
      </w:r>
      <w:r w:rsidR="00525AC4" w:rsidRPr="00EE5A01">
        <w:rPr>
          <w:rFonts w:ascii="Times New Roman" w:hAnsi="Times New Roman" w:cs="Times New Roman"/>
          <w:sz w:val="24"/>
          <w:szCs w:val="24"/>
        </w:rPr>
        <w:t xml:space="preserve"> the stream with another wholesaler who is receiving the amount of oil products at irregular intervals from another supplier. The party contacts a Swap dealer, a firm operating in the over-the-counter market, who takes the opposite side of the transaction. The two parties, in effect, swap streams of the amount of oil products received. Depending on what later happens to prices of oil products, one party might gain at the expense of the other.</w:t>
      </w:r>
      <w:r w:rsidR="00154FA8" w:rsidRPr="00EE5A01">
        <w:rPr>
          <w:rFonts w:ascii="Times New Roman" w:hAnsi="Times New Roman" w:cs="Times New Roman"/>
          <w:sz w:val="24"/>
          <w:szCs w:val="24"/>
        </w:rPr>
        <w:t xml:space="preserve"> Swaps are usually tailor-made i.e. traded OTC, although some swap products are traded on exchanges such as ICE.</w:t>
      </w:r>
    </w:p>
    <w:p w:rsidR="00C14EA6" w:rsidRPr="00EE5A01" w:rsidRDefault="001E6E03" w:rsidP="00F15FBE">
      <w:pPr>
        <w:spacing w:before="360" w:after="120" w:line="240" w:lineRule="auto"/>
        <w:jc w:val="both"/>
        <w:rPr>
          <w:rFonts w:ascii="Times New Roman" w:hAnsi="Times New Roman" w:cs="Times New Roman"/>
          <w:b/>
          <w:sz w:val="24"/>
          <w:szCs w:val="24"/>
        </w:rPr>
      </w:pPr>
      <w:r w:rsidRPr="00EE5A01">
        <w:rPr>
          <w:rFonts w:ascii="Times New Roman" w:hAnsi="Times New Roman" w:cs="Times New Roman"/>
          <w:b/>
          <w:sz w:val="24"/>
          <w:szCs w:val="24"/>
        </w:rPr>
        <w:t>3</w:t>
      </w:r>
      <w:r w:rsidR="00F90D82" w:rsidRPr="00EE5A01">
        <w:rPr>
          <w:rFonts w:ascii="Times New Roman" w:hAnsi="Times New Roman" w:cs="Times New Roman"/>
          <w:b/>
          <w:sz w:val="24"/>
          <w:szCs w:val="24"/>
        </w:rPr>
        <w:t xml:space="preserve"> </w:t>
      </w:r>
      <w:r w:rsidR="00EE4043" w:rsidRPr="00EE5A01">
        <w:rPr>
          <w:rFonts w:ascii="Times New Roman" w:hAnsi="Times New Roman" w:cs="Times New Roman"/>
          <w:b/>
          <w:sz w:val="24"/>
          <w:szCs w:val="24"/>
        </w:rPr>
        <w:t>Previous Relevant</w:t>
      </w:r>
      <w:r w:rsidR="00E74FA7" w:rsidRPr="00EE5A01">
        <w:rPr>
          <w:rFonts w:ascii="Times New Roman" w:hAnsi="Times New Roman" w:cs="Times New Roman"/>
          <w:b/>
          <w:sz w:val="24"/>
          <w:szCs w:val="24"/>
        </w:rPr>
        <w:t xml:space="preserve"> Studies</w:t>
      </w:r>
    </w:p>
    <w:p w:rsidR="00C73A9E" w:rsidRPr="00EE5A01" w:rsidRDefault="00B2368E" w:rsidP="00CF6B72">
      <w:pPr>
        <w:spacing w:after="0" w:line="240" w:lineRule="auto"/>
        <w:ind w:firstLine="284"/>
        <w:jc w:val="both"/>
        <w:rPr>
          <w:rFonts w:ascii="Times New Roman" w:hAnsi="Times New Roman" w:cs="Times New Roman"/>
          <w:sz w:val="24"/>
          <w:szCs w:val="24"/>
        </w:rPr>
      </w:pPr>
      <w:r w:rsidRPr="00EE5A01">
        <w:rPr>
          <w:rFonts w:ascii="Times New Roman" w:hAnsi="Times New Roman" w:cs="Times New Roman"/>
          <w:sz w:val="24"/>
          <w:szCs w:val="24"/>
        </w:rPr>
        <w:t>The</w:t>
      </w:r>
      <w:r w:rsidR="006C39BD" w:rsidRPr="00EE5A01">
        <w:rPr>
          <w:rFonts w:ascii="Times New Roman" w:hAnsi="Times New Roman" w:cs="Times New Roman"/>
          <w:sz w:val="24"/>
          <w:szCs w:val="24"/>
        </w:rPr>
        <w:t>re are</w:t>
      </w:r>
      <w:r w:rsidRPr="00EE5A01">
        <w:rPr>
          <w:rFonts w:ascii="Times New Roman" w:hAnsi="Times New Roman" w:cs="Times New Roman"/>
          <w:sz w:val="24"/>
          <w:szCs w:val="24"/>
        </w:rPr>
        <w:t xml:space="preserve"> </w:t>
      </w:r>
      <w:r w:rsidR="006C39BD" w:rsidRPr="00EE5A01">
        <w:rPr>
          <w:rFonts w:ascii="Times New Roman" w:hAnsi="Times New Roman" w:cs="Times New Roman"/>
          <w:sz w:val="24"/>
          <w:szCs w:val="24"/>
        </w:rPr>
        <w:t>many studies that investigate oil risk exposure in various supply chains</w:t>
      </w:r>
      <w:r w:rsidR="000639E4" w:rsidRPr="00EE5A01">
        <w:rPr>
          <w:rFonts w:ascii="Times New Roman" w:hAnsi="Times New Roman" w:cs="Times New Roman"/>
          <w:sz w:val="24"/>
          <w:szCs w:val="24"/>
        </w:rPr>
        <w:t>.</w:t>
      </w:r>
      <w:r w:rsidR="009A2012" w:rsidRPr="00EE5A01">
        <w:rPr>
          <w:rFonts w:ascii="Times New Roman" w:hAnsi="Times New Roman" w:cs="Times New Roman"/>
          <w:sz w:val="24"/>
          <w:szCs w:val="24"/>
        </w:rPr>
        <w:t xml:space="preserve"> </w:t>
      </w:r>
      <w:proofErr w:type="spellStart"/>
      <w:r w:rsidR="00773EF8" w:rsidRPr="00EE5A01">
        <w:rPr>
          <w:rFonts w:ascii="Times New Roman" w:hAnsi="Times New Roman" w:cs="Times New Roman"/>
          <w:sz w:val="24"/>
          <w:szCs w:val="24"/>
        </w:rPr>
        <w:t>Shaeri</w:t>
      </w:r>
      <w:proofErr w:type="spellEnd"/>
      <w:r w:rsidR="00773EF8" w:rsidRPr="00EE5A01">
        <w:rPr>
          <w:rFonts w:ascii="Times New Roman" w:hAnsi="Times New Roman" w:cs="Times New Roman"/>
          <w:sz w:val="24"/>
          <w:szCs w:val="24"/>
        </w:rPr>
        <w:t xml:space="preserve"> </w:t>
      </w:r>
      <w:r w:rsidR="00773EF8" w:rsidRPr="00EE5A01">
        <w:rPr>
          <w:rFonts w:ascii="Times New Roman" w:hAnsi="Times New Roman" w:cs="Times New Roman"/>
          <w:i/>
          <w:sz w:val="24"/>
          <w:szCs w:val="24"/>
        </w:rPr>
        <w:t>et al</w:t>
      </w:r>
      <w:r w:rsidR="00773EF8" w:rsidRPr="00EE5A01">
        <w:rPr>
          <w:rFonts w:ascii="Times New Roman" w:hAnsi="Times New Roman" w:cs="Times New Roman"/>
          <w:sz w:val="24"/>
          <w:szCs w:val="24"/>
        </w:rPr>
        <w:t>.</w:t>
      </w:r>
      <w:r w:rsidR="00A724B6" w:rsidRPr="00EE5A01">
        <w:rPr>
          <w:rFonts w:ascii="Times New Roman" w:hAnsi="Times New Roman" w:cs="Times New Roman"/>
          <w:sz w:val="24"/>
          <w:szCs w:val="24"/>
        </w:rPr>
        <w:t xml:space="preserve"> [</w:t>
      </w:r>
      <w:r w:rsidR="00773EF8" w:rsidRPr="00EE5A01">
        <w:rPr>
          <w:rFonts w:ascii="Times New Roman" w:hAnsi="Times New Roman" w:cs="Times New Roman"/>
          <w:sz w:val="24"/>
          <w:szCs w:val="24"/>
        </w:rPr>
        <w:t>1</w:t>
      </w:r>
      <w:r w:rsidR="00A724B6" w:rsidRPr="00EE5A01">
        <w:rPr>
          <w:rFonts w:ascii="Times New Roman" w:hAnsi="Times New Roman" w:cs="Times New Roman"/>
          <w:sz w:val="24"/>
          <w:szCs w:val="24"/>
        </w:rPr>
        <w:t>]</w:t>
      </w:r>
      <w:r w:rsidR="00773EF8" w:rsidRPr="00EE5A01">
        <w:rPr>
          <w:rFonts w:ascii="Times New Roman" w:hAnsi="Times New Roman" w:cs="Times New Roman"/>
          <w:sz w:val="24"/>
          <w:szCs w:val="24"/>
        </w:rPr>
        <w:t xml:space="preserve"> use the </w:t>
      </w:r>
      <w:proofErr w:type="spellStart"/>
      <w:r w:rsidR="00773EF8" w:rsidRPr="00EE5A01">
        <w:rPr>
          <w:rFonts w:ascii="Times New Roman" w:hAnsi="Times New Roman" w:cs="Times New Roman"/>
          <w:sz w:val="24"/>
          <w:szCs w:val="24"/>
        </w:rPr>
        <w:t>Fama</w:t>
      </w:r>
      <w:proofErr w:type="spellEnd"/>
      <w:r w:rsidR="00773EF8" w:rsidRPr="00EE5A01">
        <w:rPr>
          <w:rFonts w:ascii="Times New Roman" w:hAnsi="Times New Roman" w:cs="Times New Roman"/>
          <w:sz w:val="24"/>
          <w:szCs w:val="24"/>
        </w:rPr>
        <w:t>-French five-factor model to examine the oil price risk exposure of US financial and non-financial subsectors and find that the non-financial subsectors are more affected by oil prices than the financial subsectors</w:t>
      </w:r>
      <w:r w:rsidR="006267DB" w:rsidRPr="00EE5A01">
        <w:rPr>
          <w:rFonts w:ascii="Times New Roman" w:hAnsi="Times New Roman" w:cs="Times New Roman"/>
          <w:sz w:val="24"/>
          <w:szCs w:val="24"/>
        </w:rPr>
        <w:t>.</w:t>
      </w:r>
      <w:r w:rsidR="00D94B7A" w:rsidRPr="00EE5A01">
        <w:rPr>
          <w:rFonts w:ascii="Times New Roman" w:hAnsi="Times New Roman" w:cs="Times New Roman"/>
          <w:sz w:val="24"/>
          <w:szCs w:val="24"/>
        </w:rPr>
        <w:t xml:space="preserve"> </w:t>
      </w:r>
      <w:r w:rsidR="0027744C" w:rsidRPr="00EE5A01">
        <w:rPr>
          <w:rFonts w:ascii="Times New Roman" w:hAnsi="Times New Roman" w:cs="Times New Roman"/>
          <w:sz w:val="24"/>
          <w:szCs w:val="24"/>
        </w:rPr>
        <w:t xml:space="preserve">Liu </w:t>
      </w:r>
      <w:r w:rsidR="0027744C" w:rsidRPr="00EE5A01">
        <w:rPr>
          <w:rFonts w:ascii="Times New Roman" w:hAnsi="Times New Roman" w:cs="Times New Roman"/>
          <w:i/>
          <w:sz w:val="24"/>
          <w:szCs w:val="24"/>
        </w:rPr>
        <w:t>et al</w:t>
      </w:r>
      <w:r w:rsidR="0027744C" w:rsidRPr="00EE5A01">
        <w:rPr>
          <w:rFonts w:ascii="Times New Roman" w:hAnsi="Times New Roman" w:cs="Times New Roman"/>
          <w:sz w:val="24"/>
          <w:szCs w:val="24"/>
        </w:rPr>
        <w:t>.</w:t>
      </w:r>
      <w:r w:rsidR="00FD202A" w:rsidRPr="00EE5A01">
        <w:rPr>
          <w:rFonts w:ascii="Times New Roman" w:hAnsi="Times New Roman" w:cs="Times New Roman"/>
          <w:sz w:val="24"/>
          <w:szCs w:val="24"/>
        </w:rPr>
        <w:t xml:space="preserve"> [</w:t>
      </w:r>
      <w:r w:rsidR="0027744C" w:rsidRPr="00EE5A01">
        <w:rPr>
          <w:rFonts w:ascii="Times New Roman" w:hAnsi="Times New Roman" w:cs="Times New Roman"/>
          <w:sz w:val="24"/>
          <w:szCs w:val="24"/>
        </w:rPr>
        <w:t>2</w:t>
      </w:r>
      <w:r w:rsidR="00FD202A" w:rsidRPr="00EE5A01">
        <w:rPr>
          <w:rFonts w:ascii="Times New Roman" w:hAnsi="Times New Roman" w:cs="Times New Roman"/>
          <w:sz w:val="24"/>
          <w:szCs w:val="24"/>
        </w:rPr>
        <w:t xml:space="preserve">] </w:t>
      </w:r>
      <w:r w:rsidR="0027744C" w:rsidRPr="00EE5A01">
        <w:rPr>
          <w:rFonts w:ascii="Times New Roman" w:hAnsi="Times New Roman" w:cs="Times New Roman"/>
          <w:sz w:val="24"/>
          <w:szCs w:val="24"/>
        </w:rPr>
        <w:t xml:space="preserve">apply panel models for identification and analysis of influence of oil price volatility on statistical properties of country risk ratings which stem from uncertainty of macroeconomic fluctuations and find that country </w:t>
      </w:r>
      <w:r w:rsidR="00D00897" w:rsidRPr="00EE5A01">
        <w:rPr>
          <w:rFonts w:ascii="Times New Roman" w:hAnsi="Times New Roman" w:cs="Times New Roman"/>
          <w:sz w:val="24"/>
          <w:szCs w:val="24"/>
        </w:rPr>
        <w:t>risk remains</w:t>
      </w:r>
      <w:r w:rsidR="0027744C" w:rsidRPr="00EE5A01">
        <w:rPr>
          <w:rFonts w:ascii="Times New Roman" w:hAnsi="Times New Roman" w:cs="Times New Roman"/>
          <w:sz w:val="24"/>
          <w:szCs w:val="24"/>
        </w:rPr>
        <w:t xml:space="preserve"> comparatively steady despite oil price volatility</w:t>
      </w:r>
      <w:r w:rsidR="00FD202A" w:rsidRPr="00EE5A01">
        <w:rPr>
          <w:rFonts w:ascii="Times New Roman" w:hAnsi="Times New Roman" w:cs="Times New Roman"/>
          <w:sz w:val="24"/>
          <w:szCs w:val="24"/>
        </w:rPr>
        <w:t>.</w:t>
      </w:r>
      <w:r w:rsidR="00EF21F0" w:rsidRPr="00EE5A01">
        <w:rPr>
          <w:rFonts w:ascii="Times New Roman" w:hAnsi="Times New Roman" w:cs="Times New Roman"/>
          <w:sz w:val="24"/>
          <w:szCs w:val="24"/>
        </w:rPr>
        <w:t xml:space="preserve"> </w:t>
      </w:r>
      <w:proofErr w:type="spellStart"/>
      <w:r w:rsidR="00EF21F0" w:rsidRPr="00EE5A01">
        <w:rPr>
          <w:rFonts w:ascii="Times New Roman" w:hAnsi="Times New Roman" w:cs="Times New Roman"/>
          <w:sz w:val="24"/>
          <w:szCs w:val="24"/>
        </w:rPr>
        <w:t>Kakeu</w:t>
      </w:r>
      <w:proofErr w:type="spellEnd"/>
      <w:r w:rsidR="00EF21F0" w:rsidRPr="00EE5A01">
        <w:rPr>
          <w:rFonts w:ascii="Times New Roman" w:hAnsi="Times New Roman" w:cs="Times New Roman"/>
          <w:sz w:val="24"/>
          <w:szCs w:val="24"/>
        </w:rPr>
        <w:t xml:space="preserve"> and </w:t>
      </w:r>
      <w:proofErr w:type="spellStart"/>
      <w:r w:rsidR="00EF21F0" w:rsidRPr="00EE5A01">
        <w:rPr>
          <w:rFonts w:ascii="Times New Roman" w:hAnsi="Times New Roman" w:cs="Times New Roman"/>
          <w:sz w:val="24"/>
          <w:szCs w:val="24"/>
        </w:rPr>
        <w:t>Bouaddi</w:t>
      </w:r>
      <w:proofErr w:type="spellEnd"/>
      <w:r w:rsidR="00EF21F0" w:rsidRPr="00EE5A01">
        <w:rPr>
          <w:rFonts w:ascii="Times New Roman" w:hAnsi="Times New Roman" w:cs="Times New Roman"/>
          <w:sz w:val="24"/>
          <w:szCs w:val="24"/>
        </w:rPr>
        <w:t xml:space="preserve"> [3] use an econometric method based on dynamic factor analysis for estimating the pricing equation of oil stocks and find that oil </w:t>
      </w:r>
      <w:proofErr w:type="gramStart"/>
      <w:r w:rsidR="00EF21F0" w:rsidRPr="00EE5A01">
        <w:rPr>
          <w:rFonts w:ascii="Times New Roman" w:hAnsi="Times New Roman" w:cs="Times New Roman"/>
          <w:sz w:val="24"/>
          <w:szCs w:val="24"/>
        </w:rPr>
        <w:t>investors</w:t>
      </w:r>
      <w:proofErr w:type="gramEnd"/>
      <w:r w:rsidR="00EF21F0" w:rsidRPr="00EE5A01">
        <w:rPr>
          <w:rFonts w:ascii="Times New Roman" w:hAnsi="Times New Roman" w:cs="Times New Roman"/>
          <w:sz w:val="24"/>
          <w:szCs w:val="24"/>
        </w:rPr>
        <w:t xml:space="preserve"> care about long-run risks associated with future growth prospects.</w:t>
      </w:r>
      <w:r w:rsidR="003D58A6" w:rsidRPr="00EE5A01">
        <w:rPr>
          <w:rFonts w:ascii="Times New Roman" w:hAnsi="Times New Roman" w:cs="Times New Roman"/>
          <w:sz w:val="24"/>
          <w:szCs w:val="24"/>
        </w:rPr>
        <w:t xml:space="preserve"> Lux </w:t>
      </w:r>
      <w:r w:rsidR="003D58A6" w:rsidRPr="00EE5A01">
        <w:rPr>
          <w:rFonts w:ascii="Times New Roman" w:hAnsi="Times New Roman" w:cs="Times New Roman"/>
          <w:i/>
          <w:sz w:val="24"/>
          <w:szCs w:val="24"/>
        </w:rPr>
        <w:t>et al</w:t>
      </w:r>
      <w:r w:rsidR="003D58A6" w:rsidRPr="00EE5A01">
        <w:rPr>
          <w:rFonts w:ascii="Times New Roman" w:hAnsi="Times New Roman" w:cs="Times New Roman"/>
          <w:sz w:val="24"/>
          <w:szCs w:val="24"/>
        </w:rPr>
        <w:t xml:space="preserve">. [4] apply the Markov-switching </w:t>
      </w:r>
      <w:proofErr w:type="spellStart"/>
      <w:r w:rsidR="003D58A6" w:rsidRPr="00EE5A01">
        <w:rPr>
          <w:rFonts w:ascii="Times New Roman" w:hAnsi="Times New Roman" w:cs="Times New Roman"/>
          <w:sz w:val="24"/>
          <w:szCs w:val="24"/>
        </w:rPr>
        <w:t>multifractal</w:t>
      </w:r>
      <w:proofErr w:type="spellEnd"/>
      <w:r w:rsidR="003D58A6" w:rsidRPr="00EE5A01">
        <w:rPr>
          <w:rFonts w:ascii="Times New Roman" w:hAnsi="Times New Roman" w:cs="Times New Roman"/>
          <w:sz w:val="24"/>
          <w:szCs w:val="24"/>
        </w:rPr>
        <w:t xml:space="preserve"> (MSM) model and a battery of generalized autoregressive conditional </w:t>
      </w:r>
      <w:proofErr w:type="spellStart"/>
      <w:r w:rsidR="003D58A6" w:rsidRPr="00EE5A01">
        <w:rPr>
          <w:rFonts w:ascii="Times New Roman" w:hAnsi="Times New Roman" w:cs="Times New Roman"/>
          <w:sz w:val="24"/>
          <w:szCs w:val="24"/>
        </w:rPr>
        <w:t>heteroscedasticity</w:t>
      </w:r>
      <w:proofErr w:type="spellEnd"/>
      <w:r w:rsidR="003D58A6" w:rsidRPr="00EE5A01">
        <w:rPr>
          <w:rFonts w:ascii="Times New Roman" w:hAnsi="Times New Roman" w:cs="Times New Roman"/>
          <w:sz w:val="24"/>
          <w:szCs w:val="24"/>
        </w:rPr>
        <w:t xml:space="preserve"> (GARCH)-type models to forecast oil price volatitility</w:t>
      </w:r>
      <w:r w:rsidR="00972A59" w:rsidRPr="00EE5A01">
        <w:rPr>
          <w:rFonts w:ascii="Times New Roman" w:hAnsi="Times New Roman" w:cs="Times New Roman"/>
          <w:sz w:val="24"/>
          <w:szCs w:val="24"/>
        </w:rPr>
        <w:t>.</w:t>
      </w:r>
      <w:r w:rsidR="006F46BD" w:rsidRPr="00EE5A01">
        <w:rPr>
          <w:rFonts w:ascii="Times New Roman" w:hAnsi="Times New Roman" w:cs="Times New Roman"/>
          <w:sz w:val="24"/>
          <w:szCs w:val="24"/>
        </w:rPr>
        <w:t xml:space="preserve"> </w:t>
      </w:r>
      <w:proofErr w:type="spellStart"/>
      <w:r w:rsidR="006F46BD" w:rsidRPr="00EE5A01">
        <w:rPr>
          <w:rFonts w:ascii="Times New Roman" w:hAnsi="Times New Roman" w:cs="Times New Roman"/>
          <w:sz w:val="24"/>
          <w:szCs w:val="24"/>
        </w:rPr>
        <w:t>Nazlioglu</w:t>
      </w:r>
      <w:proofErr w:type="spellEnd"/>
      <w:r w:rsidR="006F46BD" w:rsidRPr="00EE5A01">
        <w:rPr>
          <w:rFonts w:ascii="Times New Roman" w:hAnsi="Times New Roman" w:cs="Times New Roman"/>
          <w:sz w:val="24"/>
          <w:szCs w:val="24"/>
        </w:rPr>
        <w:t xml:space="preserve"> </w:t>
      </w:r>
      <w:r w:rsidR="006F46BD" w:rsidRPr="00EE5A01">
        <w:rPr>
          <w:rFonts w:ascii="Times New Roman" w:hAnsi="Times New Roman" w:cs="Times New Roman"/>
          <w:i/>
          <w:sz w:val="24"/>
          <w:szCs w:val="24"/>
        </w:rPr>
        <w:t>et al</w:t>
      </w:r>
      <w:r w:rsidR="006F46BD" w:rsidRPr="00EE5A01">
        <w:rPr>
          <w:rFonts w:ascii="Times New Roman" w:hAnsi="Times New Roman" w:cs="Times New Roman"/>
          <w:sz w:val="24"/>
          <w:szCs w:val="24"/>
        </w:rPr>
        <w:t>.</w:t>
      </w:r>
      <w:r w:rsidR="0068721B" w:rsidRPr="00EE5A01">
        <w:rPr>
          <w:rFonts w:ascii="Times New Roman" w:hAnsi="Times New Roman" w:cs="Times New Roman"/>
          <w:sz w:val="24"/>
          <w:szCs w:val="24"/>
        </w:rPr>
        <w:t xml:space="preserve"> </w:t>
      </w:r>
      <w:r w:rsidR="006F46BD" w:rsidRPr="00EE5A01">
        <w:rPr>
          <w:rFonts w:ascii="Times New Roman" w:hAnsi="Times New Roman" w:cs="Times New Roman"/>
          <w:sz w:val="24"/>
          <w:szCs w:val="24"/>
        </w:rPr>
        <w:t>[5]</w:t>
      </w:r>
      <w:r w:rsidR="0068721B" w:rsidRPr="00EE5A01">
        <w:rPr>
          <w:rFonts w:ascii="Times New Roman" w:hAnsi="Times New Roman" w:cs="Times New Roman"/>
          <w:sz w:val="24"/>
          <w:szCs w:val="24"/>
        </w:rPr>
        <w:t xml:space="preserve"> examine the role of oil price shocks and volatility on six REIT categories and find </w:t>
      </w:r>
      <w:proofErr w:type="spellStart"/>
      <w:r w:rsidR="0068721B" w:rsidRPr="00EE5A01">
        <w:rPr>
          <w:rFonts w:ascii="Times New Roman" w:hAnsi="Times New Roman" w:cs="Times New Roman"/>
          <w:sz w:val="24"/>
          <w:szCs w:val="24"/>
        </w:rPr>
        <w:t>uni</w:t>
      </w:r>
      <w:proofErr w:type="spellEnd"/>
      <w:r w:rsidR="0068721B" w:rsidRPr="00EE5A01">
        <w:rPr>
          <w:rFonts w:ascii="Times New Roman" w:hAnsi="Times New Roman" w:cs="Times New Roman"/>
          <w:sz w:val="24"/>
          <w:szCs w:val="24"/>
        </w:rPr>
        <w:t>-directional causality running from oil prices to all REITs, except for the mortgage REITs.</w:t>
      </w:r>
      <w:r w:rsidR="00C41485" w:rsidRPr="00EE5A01">
        <w:rPr>
          <w:rFonts w:ascii="Times New Roman" w:hAnsi="Times New Roman" w:cs="Times New Roman"/>
          <w:sz w:val="24"/>
          <w:szCs w:val="24"/>
        </w:rPr>
        <w:t xml:space="preserve"> </w:t>
      </w:r>
      <w:proofErr w:type="spellStart"/>
      <w:r w:rsidR="00C41485" w:rsidRPr="00EE5A01">
        <w:rPr>
          <w:rFonts w:ascii="Times New Roman" w:hAnsi="Times New Roman" w:cs="Times New Roman"/>
          <w:sz w:val="24"/>
          <w:szCs w:val="24"/>
        </w:rPr>
        <w:t>Kristjanpoller</w:t>
      </w:r>
      <w:proofErr w:type="spellEnd"/>
      <w:r w:rsidR="00C41485" w:rsidRPr="00EE5A01">
        <w:rPr>
          <w:rFonts w:ascii="Times New Roman" w:hAnsi="Times New Roman" w:cs="Times New Roman"/>
          <w:sz w:val="24"/>
          <w:szCs w:val="24"/>
        </w:rPr>
        <w:t xml:space="preserve"> and </w:t>
      </w:r>
      <w:proofErr w:type="spellStart"/>
      <w:r w:rsidR="00C41485" w:rsidRPr="00EE5A01">
        <w:rPr>
          <w:rFonts w:ascii="Times New Roman" w:hAnsi="Times New Roman" w:cs="Times New Roman"/>
          <w:sz w:val="24"/>
          <w:szCs w:val="24"/>
        </w:rPr>
        <w:t>Minutolo</w:t>
      </w:r>
      <w:proofErr w:type="spellEnd"/>
      <w:r w:rsidR="00C41485" w:rsidRPr="00EE5A01">
        <w:rPr>
          <w:rFonts w:ascii="Times New Roman" w:hAnsi="Times New Roman" w:cs="Times New Roman"/>
          <w:sz w:val="24"/>
          <w:szCs w:val="24"/>
        </w:rPr>
        <w:t xml:space="preserve"> [6] use ANN-GARCH model to predict oil price</w:t>
      </w:r>
      <w:r w:rsidR="009C5C21" w:rsidRPr="00EE5A01">
        <w:rPr>
          <w:rFonts w:ascii="Times New Roman" w:hAnsi="Times New Roman" w:cs="Times New Roman"/>
          <w:sz w:val="24"/>
          <w:szCs w:val="24"/>
        </w:rPr>
        <w:t xml:space="preserve"> return volatility and find that the ANN model improves the accuracy of the GARCH model.</w:t>
      </w:r>
      <w:r w:rsidR="000E7CB8" w:rsidRPr="00EE5A01">
        <w:rPr>
          <w:rFonts w:ascii="Times New Roman" w:hAnsi="Times New Roman" w:cs="Times New Roman"/>
          <w:sz w:val="24"/>
          <w:szCs w:val="24"/>
        </w:rPr>
        <w:t xml:space="preserve"> </w:t>
      </w:r>
      <w:proofErr w:type="spellStart"/>
      <w:r w:rsidR="000E7CB8" w:rsidRPr="00EE5A01">
        <w:rPr>
          <w:rFonts w:ascii="Times New Roman" w:hAnsi="Times New Roman" w:cs="Times New Roman"/>
          <w:sz w:val="24"/>
          <w:szCs w:val="24"/>
        </w:rPr>
        <w:t>Guo</w:t>
      </w:r>
      <w:proofErr w:type="spellEnd"/>
      <w:r w:rsidR="000E7CB8" w:rsidRPr="00EE5A01">
        <w:rPr>
          <w:rFonts w:ascii="Times New Roman" w:hAnsi="Times New Roman" w:cs="Times New Roman"/>
          <w:sz w:val="24"/>
          <w:szCs w:val="24"/>
        </w:rPr>
        <w:t xml:space="preserve"> </w:t>
      </w:r>
      <w:r w:rsidR="000E7CB8" w:rsidRPr="00EE5A01">
        <w:rPr>
          <w:rFonts w:ascii="Times New Roman" w:hAnsi="Times New Roman" w:cs="Times New Roman"/>
          <w:i/>
          <w:sz w:val="24"/>
          <w:szCs w:val="24"/>
        </w:rPr>
        <w:t>et al</w:t>
      </w:r>
      <w:r w:rsidR="000E7CB8" w:rsidRPr="00EE5A01">
        <w:rPr>
          <w:rFonts w:ascii="Times New Roman" w:hAnsi="Times New Roman" w:cs="Times New Roman"/>
          <w:sz w:val="24"/>
          <w:szCs w:val="24"/>
        </w:rPr>
        <w:t>. [7] apply the ARJ-GARCH models to find the relationship between the world oil price and China’s coke price</w:t>
      </w:r>
      <w:r w:rsidR="00246494" w:rsidRPr="00EE5A01">
        <w:rPr>
          <w:rFonts w:ascii="Times New Roman" w:hAnsi="Times New Roman" w:cs="Times New Roman"/>
          <w:sz w:val="24"/>
          <w:szCs w:val="24"/>
        </w:rPr>
        <w:t>. The empirical results show negative oil price shocks lead to falls in China’s coke returns on the following day while positive oil prices have no significant effects.</w:t>
      </w:r>
      <w:r w:rsidR="00D9591F" w:rsidRPr="00EE5A01">
        <w:rPr>
          <w:rFonts w:ascii="Times New Roman" w:hAnsi="Times New Roman" w:cs="Times New Roman"/>
          <w:sz w:val="24"/>
          <w:szCs w:val="24"/>
        </w:rPr>
        <w:t xml:space="preserve"> Pal and </w:t>
      </w:r>
      <w:proofErr w:type="spellStart"/>
      <w:r w:rsidR="00D9591F" w:rsidRPr="00EE5A01">
        <w:rPr>
          <w:rFonts w:ascii="Times New Roman" w:hAnsi="Times New Roman" w:cs="Times New Roman"/>
          <w:sz w:val="24"/>
          <w:szCs w:val="24"/>
        </w:rPr>
        <w:t>Mitra</w:t>
      </w:r>
      <w:proofErr w:type="spellEnd"/>
      <w:r w:rsidR="00D9591F" w:rsidRPr="00EE5A01">
        <w:rPr>
          <w:rFonts w:ascii="Times New Roman" w:hAnsi="Times New Roman" w:cs="Times New Roman"/>
          <w:sz w:val="24"/>
          <w:szCs w:val="24"/>
        </w:rPr>
        <w:t xml:space="preserve"> [8] apply Multiple Threshold Nonlinear Autoregressive Distributed Lag (MTNARDL) model to assess asymmetric impact of crude oil price changes on oil product pricing. The empirical results reveal that the price of oil products increases when crude prices go up.</w:t>
      </w:r>
      <w:r w:rsidR="00FF0D6A" w:rsidRPr="00EE5A01">
        <w:rPr>
          <w:rFonts w:ascii="Times New Roman" w:hAnsi="Times New Roman" w:cs="Times New Roman"/>
          <w:sz w:val="24"/>
          <w:szCs w:val="24"/>
        </w:rPr>
        <w:t xml:space="preserve"> Sun </w:t>
      </w:r>
      <w:r w:rsidR="00FF0D6A" w:rsidRPr="00EE5A01">
        <w:rPr>
          <w:rFonts w:ascii="Times New Roman" w:hAnsi="Times New Roman" w:cs="Times New Roman"/>
          <w:i/>
          <w:sz w:val="24"/>
          <w:szCs w:val="24"/>
        </w:rPr>
        <w:t>et al</w:t>
      </w:r>
      <w:r w:rsidR="00FF0D6A" w:rsidRPr="00EE5A01">
        <w:rPr>
          <w:rFonts w:ascii="Times New Roman" w:hAnsi="Times New Roman" w:cs="Times New Roman"/>
          <w:sz w:val="24"/>
          <w:szCs w:val="24"/>
        </w:rPr>
        <w:t>. [9] re-examine the risk of oil imports from the perspective of global oil supply chain and design a standardized framework of four risk factors i.e. availability, accessibility, affordability and acceptability.</w:t>
      </w:r>
      <w:r w:rsidR="00F42D1B" w:rsidRPr="00EE5A01">
        <w:rPr>
          <w:rFonts w:ascii="Times New Roman" w:hAnsi="Times New Roman" w:cs="Times New Roman"/>
          <w:sz w:val="24"/>
          <w:szCs w:val="24"/>
        </w:rPr>
        <w:t xml:space="preserve"> Wang and Wang [10] propose a new forecasting model based on random Elman recurrent neural network to forecast the accuracy of crude oil price fluctuations.</w:t>
      </w:r>
      <w:r w:rsidR="009A562D" w:rsidRPr="00EE5A01">
        <w:rPr>
          <w:rFonts w:ascii="Times New Roman" w:hAnsi="Times New Roman" w:cs="Times New Roman"/>
          <w:sz w:val="24"/>
          <w:szCs w:val="24"/>
        </w:rPr>
        <w:t xml:space="preserve"> </w:t>
      </w:r>
      <w:proofErr w:type="spellStart"/>
      <w:r w:rsidR="009A562D" w:rsidRPr="00EE5A01">
        <w:rPr>
          <w:rFonts w:ascii="Times New Roman" w:hAnsi="Times New Roman" w:cs="Times New Roman"/>
          <w:sz w:val="24"/>
          <w:szCs w:val="24"/>
        </w:rPr>
        <w:t>Tiwari</w:t>
      </w:r>
      <w:proofErr w:type="spellEnd"/>
      <w:r w:rsidR="009A562D" w:rsidRPr="00EE5A01">
        <w:rPr>
          <w:rFonts w:ascii="Times New Roman" w:hAnsi="Times New Roman" w:cs="Times New Roman"/>
          <w:sz w:val="24"/>
          <w:szCs w:val="24"/>
        </w:rPr>
        <w:t xml:space="preserve"> and </w:t>
      </w:r>
      <w:proofErr w:type="spellStart"/>
      <w:r w:rsidR="009A562D" w:rsidRPr="00EE5A01">
        <w:rPr>
          <w:rFonts w:ascii="Times New Roman" w:hAnsi="Times New Roman" w:cs="Times New Roman"/>
          <w:sz w:val="24"/>
          <w:szCs w:val="24"/>
        </w:rPr>
        <w:t>Albulescu</w:t>
      </w:r>
      <w:proofErr w:type="spellEnd"/>
      <w:r w:rsidR="009A562D" w:rsidRPr="00EE5A01">
        <w:rPr>
          <w:rFonts w:ascii="Times New Roman" w:hAnsi="Times New Roman" w:cs="Times New Roman"/>
          <w:sz w:val="24"/>
          <w:szCs w:val="24"/>
        </w:rPr>
        <w:t xml:space="preserve"> [11] use a wavelet approach and asymmetric, multi-horizon Granger-causality tests to assess the relationship between the oil price and India-US real exchange rate.</w:t>
      </w:r>
      <w:r w:rsidR="00A87220" w:rsidRPr="00EE5A01">
        <w:rPr>
          <w:rFonts w:ascii="Times New Roman" w:hAnsi="Times New Roman" w:cs="Times New Roman"/>
          <w:sz w:val="24"/>
          <w:szCs w:val="24"/>
        </w:rPr>
        <w:t xml:space="preserve"> </w:t>
      </w:r>
      <w:proofErr w:type="spellStart"/>
      <w:r w:rsidR="00A87220" w:rsidRPr="00EE5A01">
        <w:rPr>
          <w:rFonts w:ascii="Times New Roman" w:hAnsi="Times New Roman" w:cs="Times New Roman"/>
          <w:sz w:val="24"/>
          <w:szCs w:val="24"/>
        </w:rPr>
        <w:t>Ahmadi</w:t>
      </w:r>
      <w:proofErr w:type="spellEnd"/>
      <w:r w:rsidR="00A87220" w:rsidRPr="00EE5A01">
        <w:rPr>
          <w:rFonts w:ascii="Times New Roman" w:hAnsi="Times New Roman" w:cs="Times New Roman"/>
          <w:sz w:val="24"/>
          <w:szCs w:val="24"/>
        </w:rPr>
        <w:t xml:space="preserve"> </w:t>
      </w:r>
      <w:r w:rsidR="00A87220" w:rsidRPr="00EE5A01">
        <w:rPr>
          <w:rFonts w:ascii="Times New Roman" w:hAnsi="Times New Roman" w:cs="Times New Roman"/>
          <w:i/>
          <w:sz w:val="24"/>
          <w:szCs w:val="24"/>
        </w:rPr>
        <w:t>et al</w:t>
      </w:r>
      <w:r w:rsidR="00A87220" w:rsidRPr="00EE5A01">
        <w:rPr>
          <w:rFonts w:ascii="Times New Roman" w:hAnsi="Times New Roman" w:cs="Times New Roman"/>
          <w:sz w:val="24"/>
          <w:szCs w:val="24"/>
        </w:rPr>
        <w:t>. [12] apply Structural Autoregressive (SVAR) model to investigate the effects of oil price shocks on volatility of agricultural and metal commodities in US. The results reveal that the response of volatility of each commodity to an oil price shock differs significantly depending on the underlying cause of the shock for the period under consideration.</w:t>
      </w:r>
      <w:r w:rsidR="007A4E08" w:rsidRPr="00EE5A01">
        <w:rPr>
          <w:rFonts w:ascii="Times New Roman" w:hAnsi="Times New Roman" w:cs="Times New Roman"/>
          <w:sz w:val="24"/>
          <w:szCs w:val="24"/>
        </w:rPr>
        <w:t xml:space="preserve"> </w:t>
      </w:r>
      <w:proofErr w:type="spellStart"/>
      <w:r w:rsidR="007A4E08" w:rsidRPr="00EE5A01">
        <w:rPr>
          <w:rFonts w:ascii="Times New Roman" w:hAnsi="Times New Roman" w:cs="Times New Roman"/>
          <w:sz w:val="24"/>
          <w:szCs w:val="24"/>
        </w:rPr>
        <w:t>Mnasri</w:t>
      </w:r>
      <w:proofErr w:type="spellEnd"/>
      <w:r w:rsidR="007A4E08" w:rsidRPr="00EE5A01">
        <w:rPr>
          <w:rFonts w:ascii="Times New Roman" w:hAnsi="Times New Roman" w:cs="Times New Roman"/>
          <w:sz w:val="24"/>
          <w:szCs w:val="24"/>
        </w:rPr>
        <w:t xml:space="preserve"> </w:t>
      </w:r>
      <w:r w:rsidR="007A4E08" w:rsidRPr="00EE5A01">
        <w:rPr>
          <w:rFonts w:ascii="Times New Roman" w:hAnsi="Times New Roman" w:cs="Times New Roman"/>
          <w:i/>
          <w:sz w:val="24"/>
          <w:szCs w:val="24"/>
        </w:rPr>
        <w:t>et al</w:t>
      </w:r>
      <w:proofErr w:type="gramStart"/>
      <w:r w:rsidR="007A4E08" w:rsidRPr="00EE5A01">
        <w:rPr>
          <w:rFonts w:ascii="Times New Roman" w:hAnsi="Times New Roman" w:cs="Times New Roman"/>
          <w:sz w:val="24"/>
          <w:szCs w:val="24"/>
        </w:rPr>
        <w:t>.[</w:t>
      </w:r>
      <w:proofErr w:type="gramEnd"/>
      <w:r w:rsidR="007A4E08" w:rsidRPr="00EE5A01">
        <w:rPr>
          <w:rFonts w:ascii="Times New Roman" w:hAnsi="Times New Roman" w:cs="Times New Roman"/>
          <w:sz w:val="24"/>
          <w:szCs w:val="24"/>
        </w:rPr>
        <w:t xml:space="preserve">13] investigate the motivations and value effect of nonlinear hedges and reveal that oil producers with a higher propensity to use pure nonlinear hedging strategies tend to have higher </w:t>
      </w:r>
      <w:r w:rsidR="002C5D83" w:rsidRPr="00EE5A01">
        <w:rPr>
          <w:rFonts w:ascii="Times New Roman" w:hAnsi="Times New Roman" w:cs="Times New Roman"/>
          <w:sz w:val="24"/>
          <w:szCs w:val="24"/>
        </w:rPr>
        <w:t>marginal</w:t>
      </w:r>
      <w:r w:rsidR="007A4E08" w:rsidRPr="00EE5A01">
        <w:rPr>
          <w:rFonts w:ascii="Times New Roman" w:hAnsi="Times New Roman" w:cs="Times New Roman"/>
          <w:sz w:val="24"/>
          <w:szCs w:val="24"/>
        </w:rPr>
        <w:t xml:space="preserve"> firm value.</w:t>
      </w:r>
      <w:r w:rsidR="008E70E4" w:rsidRPr="00EE5A01">
        <w:rPr>
          <w:rFonts w:ascii="Times New Roman" w:hAnsi="Times New Roman" w:cs="Times New Roman"/>
          <w:sz w:val="24"/>
          <w:szCs w:val="24"/>
        </w:rPr>
        <w:t xml:space="preserve"> Liu </w:t>
      </w:r>
      <w:r w:rsidR="008E70E4" w:rsidRPr="00EE5A01">
        <w:rPr>
          <w:rFonts w:ascii="Times New Roman" w:hAnsi="Times New Roman" w:cs="Times New Roman"/>
          <w:i/>
          <w:sz w:val="24"/>
          <w:szCs w:val="24"/>
        </w:rPr>
        <w:t>et al</w:t>
      </w:r>
      <w:r w:rsidR="008E70E4" w:rsidRPr="00EE5A01">
        <w:rPr>
          <w:rFonts w:ascii="Times New Roman" w:hAnsi="Times New Roman" w:cs="Times New Roman"/>
          <w:sz w:val="24"/>
          <w:szCs w:val="24"/>
        </w:rPr>
        <w:t>. [14] use SVAR to disentangling oil price determinants from the US and China. The empirical results reveal that oil price changes in recent years are mainly caused by demand shocks.</w:t>
      </w:r>
      <w:r w:rsidR="000803C2" w:rsidRPr="00EE5A01">
        <w:rPr>
          <w:rFonts w:ascii="Times New Roman" w:hAnsi="Times New Roman" w:cs="Times New Roman"/>
          <w:sz w:val="24"/>
          <w:szCs w:val="24"/>
        </w:rPr>
        <w:t xml:space="preserve"> Zhang and </w:t>
      </w:r>
      <w:proofErr w:type="spellStart"/>
      <w:r w:rsidR="000803C2" w:rsidRPr="00EE5A01">
        <w:rPr>
          <w:rFonts w:ascii="Times New Roman" w:hAnsi="Times New Roman" w:cs="Times New Roman"/>
          <w:sz w:val="24"/>
          <w:szCs w:val="24"/>
        </w:rPr>
        <w:t>Xie</w:t>
      </w:r>
      <w:proofErr w:type="spellEnd"/>
      <w:r w:rsidR="000803C2" w:rsidRPr="00EE5A01">
        <w:rPr>
          <w:rFonts w:ascii="Times New Roman" w:hAnsi="Times New Roman" w:cs="Times New Roman"/>
          <w:sz w:val="24"/>
          <w:szCs w:val="24"/>
        </w:rPr>
        <w:t xml:space="preserve"> [15] evaluate China’s product pricing mechanism based on a 14 year span of monthly data and reveal that the mechanism does not appear to respond asymmetrically to international oil price. </w:t>
      </w:r>
      <w:proofErr w:type="spellStart"/>
      <w:r w:rsidR="000803C2" w:rsidRPr="00EE5A01">
        <w:rPr>
          <w:rFonts w:ascii="Times New Roman" w:hAnsi="Times New Roman" w:cs="Times New Roman"/>
          <w:sz w:val="24"/>
          <w:szCs w:val="24"/>
        </w:rPr>
        <w:t>Ji</w:t>
      </w:r>
      <w:proofErr w:type="spellEnd"/>
      <w:r w:rsidR="000803C2" w:rsidRPr="00EE5A01">
        <w:rPr>
          <w:rFonts w:ascii="Times New Roman" w:hAnsi="Times New Roman" w:cs="Times New Roman"/>
          <w:sz w:val="24"/>
          <w:szCs w:val="24"/>
        </w:rPr>
        <w:t xml:space="preserve"> </w:t>
      </w:r>
      <w:r w:rsidR="000803C2" w:rsidRPr="00EE5A01">
        <w:rPr>
          <w:rFonts w:ascii="Times New Roman" w:hAnsi="Times New Roman" w:cs="Times New Roman"/>
          <w:i/>
          <w:sz w:val="24"/>
          <w:szCs w:val="24"/>
        </w:rPr>
        <w:t>et al</w:t>
      </w:r>
      <w:r w:rsidR="000803C2" w:rsidRPr="00EE5A01">
        <w:rPr>
          <w:rFonts w:ascii="Times New Roman" w:hAnsi="Times New Roman" w:cs="Times New Roman"/>
          <w:sz w:val="24"/>
          <w:szCs w:val="24"/>
        </w:rPr>
        <w:t xml:space="preserve">. [16] analyse the impact of global economic activity and international crude oil prices on natural gas import prices in three major natural gas markets using the panel </w:t>
      </w:r>
      <w:proofErr w:type="spellStart"/>
      <w:r w:rsidR="000803C2" w:rsidRPr="00EE5A01">
        <w:rPr>
          <w:rFonts w:ascii="Times New Roman" w:hAnsi="Times New Roman" w:cs="Times New Roman"/>
          <w:sz w:val="24"/>
          <w:szCs w:val="24"/>
        </w:rPr>
        <w:t>cointegration</w:t>
      </w:r>
      <w:proofErr w:type="spellEnd"/>
      <w:r w:rsidR="000803C2" w:rsidRPr="00EE5A01">
        <w:rPr>
          <w:rFonts w:ascii="Times New Roman" w:hAnsi="Times New Roman" w:cs="Times New Roman"/>
          <w:sz w:val="24"/>
          <w:szCs w:val="24"/>
        </w:rPr>
        <w:t xml:space="preserve"> model</w:t>
      </w:r>
      <w:r w:rsidR="003D3588" w:rsidRPr="00EE5A01">
        <w:rPr>
          <w:rFonts w:ascii="Times New Roman" w:hAnsi="Times New Roman" w:cs="Times New Roman"/>
          <w:sz w:val="24"/>
          <w:szCs w:val="24"/>
        </w:rPr>
        <w:t xml:space="preserve">. The results show that the response of natural gas import prices to oil prices up and down shows </w:t>
      </w:r>
      <w:r w:rsidR="003D3588" w:rsidRPr="00EE5A01">
        <w:rPr>
          <w:rFonts w:ascii="Times New Roman" w:hAnsi="Times New Roman" w:cs="Times New Roman"/>
          <w:sz w:val="24"/>
          <w:szCs w:val="24"/>
        </w:rPr>
        <w:lastRenderedPageBreak/>
        <w:t>asymmetry.</w:t>
      </w:r>
      <w:r w:rsidR="000422C9" w:rsidRPr="00EE5A01">
        <w:rPr>
          <w:rFonts w:ascii="Times New Roman" w:hAnsi="Times New Roman" w:cs="Times New Roman"/>
          <w:sz w:val="24"/>
          <w:szCs w:val="24"/>
        </w:rPr>
        <w:t xml:space="preserve"> Chen </w:t>
      </w:r>
      <w:r w:rsidR="000422C9" w:rsidRPr="00EE5A01">
        <w:rPr>
          <w:rFonts w:ascii="Times New Roman" w:hAnsi="Times New Roman" w:cs="Times New Roman"/>
          <w:i/>
          <w:sz w:val="24"/>
          <w:szCs w:val="24"/>
        </w:rPr>
        <w:t>et al</w:t>
      </w:r>
      <w:r w:rsidR="000422C9" w:rsidRPr="00EE5A01">
        <w:rPr>
          <w:rFonts w:ascii="Times New Roman" w:hAnsi="Times New Roman" w:cs="Times New Roman"/>
          <w:sz w:val="24"/>
          <w:szCs w:val="24"/>
        </w:rPr>
        <w:t>. [17] use a Grey wave forecasting model to predict multi-step-ahead crude oil price.</w:t>
      </w:r>
    </w:p>
    <w:p w:rsidR="00091C9A" w:rsidRPr="00EE5A01" w:rsidRDefault="008A17C2" w:rsidP="00CF6B72">
      <w:pPr>
        <w:spacing w:after="0" w:line="240" w:lineRule="auto"/>
        <w:ind w:firstLine="284"/>
        <w:jc w:val="both"/>
        <w:rPr>
          <w:rFonts w:ascii="Times New Roman" w:hAnsi="Times New Roman" w:cs="Times New Roman"/>
          <w:sz w:val="24"/>
          <w:szCs w:val="24"/>
        </w:rPr>
      </w:pPr>
      <w:r w:rsidRPr="00EE5A01">
        <w:rPr>
          <w:rFonts w:ascii="Times New Roman" w:hAnsi="Times New Roman" w:cs="Times New Roman"/>
          <w:sz w:val="24"/>
          <w:szCs w:val="24"/>
        </w:rPr>
        <w:t xml:space="preserve">In order to curb the oil price risk volatility, most researchers and practitioners propose the use of Derivative products. </w:t>
      </w:r>
      <w:proofErr w:type="spellStart"/>
      <w:r w:rsidR="00B56B28" w:rsidRPr="00EE5A01">
        <w:rPr>
          <w:rFonts w:ascii="Times New Roman" w:hAnsi="Times New Roman" w:cs="Times New Roman"/>
          <w:sz w:val="24"/>
          <w:szCs w:val="24"/>
        </w:rPr>
        <w:t>Guay</w:t>
      </w:r>
      <w:proofErr w:type="spellEnd"/>
      <w:r w:rsidR="00B56B28" w:rsidRPr="00EE5A01">
        <w:rPr>
          <w:rFonts w:ascii="Times New Roman" w:hAnsi="Times New Roman" w:cs="Times New Roman"/>
          <w:sz w:val="24"/>
          <w:szCs w:val="24"/>
        </w:rPr>
        <w:t xml:space="preserve"> [18] examines derivatives’ roles in a firm and reveal that the firm risk (measured several ways) declines following derivatives use. </w:t>
      </w:r>
      <w:r w:rsidR="00667747" w:rsidRPr="00EE5A01">
        <w:rPr>
          <w:rFonts w:ascii="Times New Roman" w:hAnsi="Times New Roman" w:cs="Times New Roman"/>
          <w:sz w:val="24"/>
          <w:szCs w:val="24"/>
        </w:rPr>
        <w:t>Ma</w:t>
      </w:r>
      <w:r w:rsidR="00167C21" w:rsidRPr="00EE5A01">
        <w:rPr>
          <w:rFonts w:ascii="Times New Roman" w:hAnsi="Times New Roman" w:cs="Times New Roman"/>
          <w:sz w:val="24"/>
          <w:szCs w:val="24"/>
        </w:rPr>
        <w:t xml:space="preserve"> </w:t>
      </w:r>
      <w:r w:rsidR="00167C21" w:rsidRPr="00EE5A01">
        <w:rPr>
          <w:rFonts w:ascii="Times New Roman" w:hAnsi="Times New Roman" w:cs="Times New Roman"/>
          <w:i/>
          <w:sz w:val="24"/>
          <w:szCs w:val="24"/>
        </w:rPr>
        <w:t>et al</w:t>
      </w:r>
      <w:r w:rsidR="00167C21" w:rsidRPr="00EE5A01">
        <w:rPr>
          <w:rFonts w:ascii="Times New Roman" w:hAnsi="Times New Roman" w:cs="Times New Roman"/>
          <w:sz w:val="24"/>
          <w:szCs w:val="24"/>
        </w:rPr>
        <w:t>. [</w:t>
      </w:r>
      <w:r w:rsidR="003E3B6E" w:rsidRPr="00EE5A01">
        <w:rPr>
          <w:rFonts w:ascii="Times New Roman" w:hAnsi="Times New Roman" w:cs="Times New Roman"/>
          <w:sz w:val="24"/>
          <w:szCs w:val="24"/>
        </w:rPr>
        <w:t>1</w:t>
      </w:r>
      <w:r w:rsidR="009C534B" w:rsidRPr="00EE5A01">
        <w:rPr>
          <w:rFonts w:ascii="Times New Roman" w:hAnsi="Times New Roman" w:cs="Times New Roman"/>
          <w:sz w:val="24"/>
          <w:szCs w:val="24"/>
        </w:rPr>
        <w:t>9</w:t>
      </w:r>
      <w:r w:rsidR="00167C21" w:rsidRPr="00EE5A01">
        <w:rPr>
          <w:rFonts w:ascii="Times New Roman" w:hAnsi="Times New Roman" w:cs="Times New Roman"/>
          <w:sz w:val="24"/>
          <w:szCs w:val="24"/>
        </w:rPr>
        <w:t xml:space="preserve">] </w:t>
      </w:r>
      <w:r w:rsidR="00667747" w:rsidRPr="00EE5A01">
        <w:rPr>
          <w:rFonts w:ascii="Times New Roman" w:hAnsi="Times New Roman" w:cs="Times New Roman"/>
          <w:sz w:val="24"/>
          <w:szCs w:val="24"/>
        </w:rPr>
        <w:t>provide a new perspective of modelling and forecasting realized range-based volatility (RRV) for crude oil futures and find that the results are robust to different forecasting windows and forecasting horizons</w:t>
      </w:r>
      <w:r w:rsidR="00091C9A" w:rsidRPr="00EE5A01">
        <w:rPr>
          <w:rFonts w:ascii="Times New Roman" w:hAnsi="Times New Roman" w:cs="Times New Roman"/>
          <w:sz w:val="24"/>
          <w:szCs w:val="24"/>
        </w:rPr>
        <w:t>.</w:t>
      </w:r>
      <w:r w:rsidR="007F79A6" w:rsidRPr="00EE5A01">
        <w:rPr>
          <w:rFonts w:ascii="Times New Roman" w:hAnsi="Times New Roman" w:cs="Times New Roman"/>
          <w:sz w:val="24"/>
          <w:szCs w:val="24"/>
        </w:rPr>
        <w:t xml:space="preserve"> </w:t>
      </w:r>
      <w:proofErr w:type="spellStart"/>
      <w:r w:rsidR="00667747" w:rsidRPr="00EE5A01">
        <w:rPr>
          <w:rFonts w:ascii="Times New Roman" w:hAnsi="Times New Roman" w:cs="Times New Roman"/>
          <w:sz w:val="24"/>
          <w:szCs w:val="24"/>
        </w:rPr>
        <w:t>Phan</w:t>
      </w:r>
      <w:proofErr w:type="spellEnd"/>
      <w:r w:rsidR="00667747" w:rsidRPr="00EE5A01">
        <w:rPr>
          <w:rFonts w:ascii="Times New Roman" w:hAnsi="Times New Roman" w:cs="Times New Roman"/>
          <w:sz w:val="24"/>
          <w:szCs w:val="24"/>
        </w:rPr>
        <w:t xml:space="preserve"> </w:t>
      </w:r>
      <w:r w:rsidR="00667747" w:rsidRPr="00EE5A01">
        <w:rPr>
          <w:rFonts w:ascii="Times New Roman" w:hAnsi="Times New Roman" w:cs="Times New Roman"/>
          <w:i/>
          <w:sz w:val="24"/>
          <w:szCs w:val="24"/>
        </w:rPr>
        <w:t>et al</w:t>
      </w:r>
      <w:r w:rsidR="000E1C9D" w:rsidRPr="00EE5A01">
        <w:rPr>
          <w:rFonts w:ascii="Times New Roman" w:hAnsi="Times New Roman" w:cs="Times New Roman"/>
          <w:sz w:val="24"/>
          <w:szCs w:val="24"/>
        </w:rPr>
        <w:t xml:space="preserve"> [</w:t>
      </w:r>
      <w:r w:rsidR="009C534B" w:rsidRPr="00EE5A01">
        <w:rPr>
          <w:rFonts w:ascii="Times New Roman" w:hAnsi="Times New Roman" w:cs="Times New Roman"/>
          <w:sz w:val="24"/>
          <w:szCs w:val="24"/>
        </w:rPr>
        <w:t>20</w:t>
      </w:r>
      <w:r w:rsidR="000E1C9D" w:rsidRPr="00EE5A01">
        <w:rPr>
          <w:rFonts w:ascii="Times New Roman" w:hAnsi="Times New Roman" w:cs="Times New Roman"/>
          <w:sz w:val="24"/>
          <w:szCs w:val="24"/>
        </w:rPr>
        <w:t xml:space="preserve">] </w:t>
      </w:r>
      <w:r w:rsidR="00667747" w:rsidRPr="00EE5A01">
        <w:rPr>
          <w:rFonts w:ascii="Times New Roman" w:hAnsi="Times New Roman" w:cs="Times New Roman"/>
          <w:sz w:val="24"/>
          <w:szCs w:val="24"/>
        </w:rPr>
        <w:t>investigate the role of derivatives in enhancing firm value of US oil and gas exploration and production companies over the period of 1998-2009, using both cross-sectional and time-series tests</w:t>
      </w:r>
      <w:r w:rsidR="000E1C9D" w:rsidRPr="00EE5A01">
        <w:rPr>
          <w:rFonts w:ascii="Times New Roman" w:hAnsi="Times New Roman" w:cs="Times New Roman"/>
          <w:sz w:val="24"/>
          <w:szCs w:val="24"/>
        </w:rPr>
        <w:t>.</w:t>
      </w:r>
      <w:r w:rsidR="00D70B7C" w:rsidRPr="00EE5A01">
        <w:rPr>
          <w:rFonts w:ascii="Times New Roman" w:hAnsi="Times New Roman" w:cs="Times New Roman"/>
          <w:sz w:val="24"/>
          <w:szCs w:val="24"/>
        </w:rPr>
        <w:t xml:space="preserve"> </w:t>
      </w:r>
      <w:r w:rsidR="007911E7" w:rsidRPr="00EE5A01">
        <w:rPr>
          <w:rFonts w:ascii="Times New Roman" w:hAnsi="Times New Roman" w:cs="Times New Roman"/>
          <w:sz w:val="24"/>
          <w:szCs w:val="24"/>
        </w:rPr>
        <w:t>Turner and Lim [2</w:t>
      </w:r>
      <w:r w:rsidR="009C534B" w:rsidRPr="00EE5A01">
        <w:rPr>
          <w:rFonts w:ascii="Times New Roman" w:hAnsi="Times New Roman" w:cs="Times New Roman"/>
          <w:sz w:val="24"/>
          <w:szCs w:val="24"/>
        </w:rPr>
        <w:t>1</w:t>
      </w:r>
      <w:r w:rsidR="007911E7" w:rsidRPr="00EE5A01">
        <w:rPr>
          <w:rFonts w:ascii="Times New Roman" w:hAnsi="Times New Roman" w:cs="Times New Roman"/>
          <w:sz w:val="24"/>
          <w:szCs w:val="24"/>
        </w:rPr>
        <w:t>] use daily data over the past two decades to determine the minimum variance hedge ratio for airlines wishing to hedge jet fuel price risk with futures, while also establishing the best cross hedging asset</w:t>
      </w:r>
      <w:r w:rsidR="00355026" w:rsidRPr="00EE5A01">
        <w:rPr>
          <w:rFonts w:ascii="Times New Roman" w:hAnsi="Times New Roman" w:cs="Times New Roman"/>
          <w:sz w:val="24"/>
          <w:szCs w:val="24"/>
        </w:rPr>
        <w:t>.</w:t>
      </w:r>
      <w:r w:rsidR="004A37E6" w:rsidRPr="00EE5A01">
        <w:rPr>
          <w:rFonts w:ascii="Times New Roman" w:hAnsi="Times New Roman" w:cs="Times New Roman"/>
          <w:sz w:val="24"/>
          <w:szCs w:val="24"/>
        </w:rPr>
        <w:t xml:space="preserve"> </w:t>
      </w:r>
      <w:r w:rsidR="00F951AA" w:rsidRPr="00EE5A01">
        <w:rPr>
          <w:rFonts w:ascii="Times New Roman" w:hAnsi="Times New Roman" w:cs="Times New Roman"/>
          <w:sz w:val="24"/>
          <w:szCs w:val="24"/>
        </w:rPr>
        <w:t xml:space="preserve"> Derivatives have been proven to be effective and efficient tools for the management of oil price risk in developed countries. Thus, it is vital to evaluate the applicability of these tools in the Tanzanian oil product supply chains.</w:t>
      </w:r>
      <w:r w:rsidR="00D439B3" w:rsidRPr="00EE5A01">
        <w:rPr>
          <w:rFonts w:ascii="Times New Roman" w:hAnsi="Times New Roman" w:cs="Times New Roman"/>
          <w:sz w:val="24"/>
          <w:szCs w:val="24"/>
        </w:rPr>
        <w:t xml:space="preserve"> There </w:t>
      </w:r>
      <w:proofErr w:type="gramStart"/>
      <w:r w:rsidR="00D439B3" w:rsidRPr="00EE5A01">
        <w:rPr>
          <w:rFonts w:ascii="Times New Roman" w:hAnsi="Times New Roman" w:cs="Times New Roman"/>
          <w:sz w:val="24"/>
          <w:szCs w:val="24"/>
        </w:rPr>
        <w:t>are</w:t>
      </w:r>
      <w:proofErr w:type="gramEnd"/>
      <w:r w:rsidR="00D439B3" w:rsidRPr="00EE5A01">
        <w:rPr>
          <w:rFonts w:ascii="Times New Roman" w:hAnsi="Times New Roman" w:cs="Times New Roman"/>
          <w:sz w:val="24"/>
          <w:szCs w:val="24"/>
        </w:rPr>
        <w:t xml:space="preserve"> various evaluation tools proposed in the literature. However, the Grey Theory </w:t>
      </w:r>
      <w:r w:rsidR="00291072" w:rsidRPr="00EE5A01">
        <w:rPr>
          <w:rFonts w:ascii="Times New Roman" w:hAnsi="Times New Roman" w:cs="Times New Roman"/>
          <w:sz w:val="24"/>
          <w:szCs w:val="24"/>
        </w:rPr>
        <w:t xml:space="preserve">which is the general case of the Fuzzy Theory </w:t>
      </w:r>
      <w:r w:rsidR="00D439B3" w:rsidRPr="00EE5A01">
        <w:rPr>
          <w:rFonts w:ascii="Times New Roman" w:hAnsi="Times New Roman" w:cs="Times New Roman"/>
          <w:sz w:val="24"/>
          <w:szCs w:val="24"/>
        </w:rPr>
        <w:t>is more useful for tackling problems with fuzziness.</w:t>
      </w:r>
    </w:p>
    <w:p w:rsidR="00091C9A" w:rsidRPr="00EE5A01" w:rsidRDefault="00197264" w:rsidP="00CF6B72">
      <w:pPr>
        <w:spacing w:after="0" w:line="240" w:lineRule="auto"/>
        <w:ind w:firstLine="284"/>
        <w:jc w:val="both"/>
        <w:rPr>
          <w:rFonts w:ascii="Times New Roman" w:hAnsi="Times New Roman" w:cs="Times New Roman"/>
          <w:sz w:val="24"/>
          <w:szCs w:val="24"/>
        </w:rPr>
      </w:pPr>
      <w:r w:rsidRPr="00EE5A01">
        <w:rPr>
          <w:rFonts w:ascii="Times New Roman" w:hAnsi="Times New Roman" w:cs="Times New Roman"/>
          <w:sz w:val="24"/>
          <w:szCs w:val="24"/>
        </w:rPr>
        <w:t>Yu</w:t>
      </w:r>
      <w:r w:rsidR="00D94B7A" w:rsidRPr="00EE5A01">
        <w:rPr>
          <w:rFonts w:ascii="Times New Roman" w:hAnsi="Times New Roman" w:cs="Times New Roman"/>
          <w:sz w:val="24"/>
          <w:szCs w:val="24"/>
        </w:rPr>
        <w:t xml:space="preserve"> </w:t>
      </w:r>
      <w:r w:rsidR="00810A26" w:rsidRPr="00EE5A01">
        <w:rPr>
          <w:rFonts w:ascii="Times New Roman" w:hAnsi="Times New Roman" w:cs="Times New Roman"/>
          <w:i/>
          <w:sz w:val="24"/>
          <w:szCs w:val="24"/>
        </w:rPr>
        <w:t>et al</w:t>
      </w:r>
      <w:r w:rsidR="00810A26" w:rsidRPr="00EE5A01">
        <w:rPr>
          <w:rFonts w:ascii="Times New Roman" w:hAnsi="Times New Roman" w:cs="Times New Roman"/>
          <w:sz w:val="24"/>
          <w:szCs w:val="24"/>
        </w:rPr>
        <w:t>. [</w:t>
      </w:r>
      <w:r w:rsidRPr="00EE5A01">
        <w:rPr>
          <w:rFonts w:ascii="Times New Roman" w:hAnsi="Times New Roman" w:cs="Times New Roman"/>
          <w:sz w:val="24"/>
          <w:szCs w:val="24"/>
        </w:rPr>
        <w:t>22</w:t>
      </w:r>
      <w:r w:rsidR="00810A26" w:rsidRPr="00EE5A01">
        <w:rPr>
          <w:rFonts w:ascii="Times New Roman" w:hAnsi="Times New Roman" w:cs="Times New Roman"/>
          <w:sz w:val="24"/>
          <w:szCs w:val="24"/>
        </w:rPr>
        <w:t xml:space="preserve">] present </w:t>
      </w:r>
      <w:r w:rsidRPr="00EE5A01">
        <w:rPr>
          <w:rFonts w:ascii="Times New Roman" w:hAnsi="Times New Roman" w:cs="Times New Roman"/>
          <w:sz w:val="24"/>
          <w:szCs w:val="24"/>
        </w:rPr>
        <w:t>and demonstrate a methodology for evaluating a micro-surfacing treatment on asphalt pavement based on the grey stem model and grey relational degree theory</w:t>
      </w:r>
      <w:r w:rsidR="00810A26" w:rsidRPr="00EE5A01">
        <w:rPr>
          <w:rFonts w:ascii="Times New Roman" w:hAnsi="Times New Roman" w:cs="Times New Roman"/>
          <w:sz w:val="24"/>
          <w:szCs w:val="24"/>
        </w:rPr>
        <w:t>.</w:t>
      </w:r>
      <w:r w:rsidR="004870A1" w:rsidRPr="00EE5A01">
        <w:rPr>
          <w:rFonts w:ascii="Times New Roman" w:hAnsi="Times New Roman" w:cs="Times New Roman"/>
          <w:sz w:val="24"/>
          <w:szCs w:val="24"/>
        </w:rPr>
        <w:t xml:space="preserve"> </w:t>
      </w:r>
      <w:proofErr w:type="spellStart"/>
      <w:r w:rsidR="004870A1" w:rsidRPr="00EE5A01">
        <w:rPr>
          <w:rFonts w:ascii="Times New Roman" w:hAnsi="Times New Roman" w:cs="Times New Roman"/>
          <w:sz w:val="24"/>
          <w:szCs w:val="24"/>
        </w:rPr>
        <w:t>Zhicheng</w:t>
      </w:r>
      <w:proofErr w:type="spellEnd"/>
      <w:r w:rsidR="004870A1" w:rsidRPr="00EE5A01">
        <w:rPr>
          <w:rFonts w:ascii="Times New Roman" w:hAnsi="Times New Roman" w:cs="Times New Roman"/>
          <w:sz w:val="24"/>
          <w:szCs w:val="24"/>
        </w:rPr>
        <w:t xml:space="preserve"> </w:t>
      </w:r>
      <w:r w:rsidR="00B54F44" w:rsidRPr="00EE5A01">
        <w:rPr>
          <w:rFonts w:ascii="Times New Roman" w:hAnsi="Times New Roman" w:cs="Times New Roman"/>
          <w:i/>
          <w:sz w:val="24"/>
          <w:szCs w:val="24"/>
        </w:rPr>
        <w:t>et al</w:t>
      </w:r>
      <w:r w:rsidR="00B54F44" w:rsidRPr="00EE5A01">
        <w:rPr>
          <w:rFonts w:ascii="Times New Roman" w:hAnsi="Times New Roman" w:cs="Times New Roman"/>
          <w:sz w:val="24"/>
          <w:szCs w:val="24"/>
        </w:rPr>
        <w:t>. [</w:t>
      </w:r>
      <w:r w:rsidR="004870A1" w:rsidRPr="00EE5A01">
        <w:rPr>
          <w:rFonts w:ascii="Times New Roman" w:hAnsi="Times New Roman" w:cs="Times New Roman"/>
          <w:sz w:val="24"/>
          <w:szCs w:val="24"/>
        </w:rPr>
        <w:t>23</w:t>
      </w:r>
      <w:r w:rsidR="00B54F44" w:rsidRPr="00EE5A01">
        <w:rPr>
          <w:rFonts w:ascii="Times New Roman" w:hAnsi="Times New Roman" w:cs="Times New Roman"/>
          <w:sz w:val="24"/>
          <w:szCs w:val="24"/>
        </w:rPr>
        <w:t xml:space="preserve">] </w:t>
      </w:r>
      <w:r w:rsidR="004870A1" w:rsidRPr="00EE5A01">
        <w:rPr>
          <w:rFonts w:ascii="Times New Roman" w:hAnsi="Times New Roman" w:cs="Times New Roman"/>
          <w:sz w:val="24"/>
          <w:szCs w:val="24"/>
        </w:rPr>
        <w:t>apply Grey correlation theory and Computational Fluid Dynamics (CFD) simulation to optimize the shape of a Welded Plate Heat Exchanger (WPHE) with straight gas channels and corrugated water channels</w:t>
      </w:r>
      <w:r w:rsidR="00B54F44" w:rsidRPr="00EE5A01">
        <w:rPr>
          <w:rFonts w:ascii="Times New Roman" w:hAnsi="Times New Roman" w:cs="Times New Roman"/>
          <w:sz w:val="24"/>
          <w:szCs w:val="24"/>
        </w:rPr>
        <w:t>.</w:t>
      </w:r>
      <w:r w:rsidR="007E04A1" w:rsidRPr="00EE5A01">
        <w:rPr>
          <w:rFonts w:ascii="Times New Roman" w:hAnsi="Times New Roman" w:cs="Times New Roman"/>
          <w:sz w:val="24"/>
          <w:szCs w:val="24"/>
        </w:rPr>
        <w:t xml:space="preserve"> </w:t>
      </w:r>
      <w:proofErr w:type="spellStart"/>
      <w:r w:rsidR="007E5413" w:rsidRPr="00EE5A01">
        <w:rPr>
          <w:rFonts w:ascii="Times New Roman" w:hAnsi="Times New Roman" w:cs="Times New Roman"/>
          <w:sz w:val="24"/>
          <w:szCs w:val="24"/>
        </w:rPr>
        <w:t>Rajeswari</w:t>
      </w:r>
      <w:proofErr w:type="spellEnd"/>
      <w:r w:rsidR="007E5413" w:rsidRPr="00EE5A01">
        <w:rPr>
          <w:rFonts w:ascii="Times New Roman" w:hAnsi="Times New Roman" w:cs="Times New Roman"/>
          <w:sz w:val="24"/>
          <w:szCs w:val="24"/>
        </w:rPr>
        <w:t xml:space="preserve"> and </w:t>
      </w:r>
      <w:proofErr w:type="spellStart"/>
      <w:r w:rsidR="007E5413" w:rsidRPr="00EE5A01">
        <w:rPr>
          <w:rFonts w:ascii="Times New Roman" w:hAnsi="Times New Roman" w:cs="Times New Roman"/>
          <w:sz w:val="24"/>
          <w:szCs w:val="24"/>
        </w:rPr>
        <w:t>Amirthagadeswaran</w:t>
      </w:r>
      <w:proofErr w:type="spellEnd"/>
      <w:r w:rsidR="007E04A1" w:rsidRPr="00EE5A01">
        <w:rPr>
          <w:rFonts w:ascii="Times New Roman" w:hAnsi="Times New Roman" w:cs="Times New Roman"/>
          <w:sz w:val="24"/>
          <w:szCs w:val="24"/>
        </w:rPr>
        <w:t xml:space="preserve"> [</w:t>
      </w:r>
      <w:r w:rsidR="007E5413" w:rsidRPr="00EE5A01">
        <w:rPr>
          <w:rFonts w:ascii="Times New Roman" w:hAnsi="Times New Roman" w:cs="Times New Roman"/>
          <w:sz w:val="24"/>
          <w:szCs w:val="24"/>
        </w:rPr>
        <w:t>24</w:t>
      </w:r>
      <w:r w:rsidR="007E04A1" w:rsidRPr="00EE5A01">
        <w:rPr>
          <w:rFonts w:ascii="Times New Roman" w:hAnsi="Times New Roman" w:cs="Times New Roman"/>
          <w:sz w:val="24"/>
          <w:szCs w:val="24"/>
        </w:rPr>
        <w:t xml:space="preserve">] </w:t>
      </w:r>
      <w:r w:rsidR="007E5413" w:rsidRPr="00EE5A01">
        <w:rPr>
          <w:rFonts w:ascii="Times New Roman" w:hAnsi="Times New Roman" w:cs="Times New Roman"/>
          <w:sz w:val="24"/>
          <w:szCs w:val="24"/>
        </w:rPr>
        <w:t>apply RSM based grey relational analysis to investigate the machinability characteristics of end milling operation to yield the minimum surface roughness cutting force, tool wear with the maximum material removal rate</w:t>
      </w:r>
      <w:r w:rsidR="007E04A1" w:rsidRPr="00EE5A01">
        <w:rPr>
          <w:rFonts w:ascii="Times New Roman" w:hAnsi="Times New Roman" w:cs="Times New Roman"/>
          <w:sz w:val="24"/>
          <w:szCs w:val="24"/>
        </w:rPr>
        <w:t xml:space="preserve">. </w:t>
      </w:r>
      <w:proofErr w:type="spellStart"/>
      <w:r w:rsidR="007E5413" w:rsidRPr="00EE5A01">
        <w:rPr>
          <w:rFonts w:ascii="Times New Roman" w:hAnsi="Times New Roman" w:cs="Times New Roman"/>
          <w:sz w:val="24"/>
          <w:szCs w:val="24"/>
        </w:rPr>
        <w:t>Baruah</w:t>
      </w:r>
      <w:proofErr w:type="spellEnd"/>
      <w:r w:rsidR="007E04A1" w:rsidRPr="00EE5A01">
        <w:rPr>
          <w:rFonts w:ascii="Times New Roman" w:hAnsi="Times New Roman" w:cs="Times New Roman"/>
          <w:sz w:val="24"/>
          <w:szCs w:val="24"/>
        </w:rPr>
        <w:t xml:space="preserve"> </w:t>
      </w:r>
      <w:r w:rsidR="007E04A1" w:rsidRPr="00EE5A01">
        <w:rPr>
          <w:rFonts w:ascii="Times New Roman" w:hAnsi="Times New Roman" w:cs="Times New Roman"/>
          <w:i/>
          <w:sz w:val="24"/>
          <w:szCs w:val="24"/>
        </w:rPr>
        <w:t>et al</w:t>
      </w:r>
      <w:r w:rsidR="007E04A1" w:rsidRPr="00EE5A01">
        <w:rPr>
          <w:rFonts w:ascii="Times New Roman" w:hAnsi="Times New Roman" w:cs="Times New Roman"/>
          <w:sz w:val="24"/>
          <w:szCs w:val="24"/>
        </w:rPr>
        <w:t>. [</w:t>
      </w:r>
      <w:r w:rsidR="007E5413" w:rsidRPr="00EE5A01">
        <w:rPr>
          <w:rFonts w:ascii="Times New Roman" w:hAnsi="Times New Roman" w:cs="Times New Roman"/>
          <w:sz w:val="24"/>
          <w:szCs w:val="24"/>
        </w:rPr>
        <w:t>25</w:t>
      </w:r>
      <w:r w:rsidR="007E04A1" w:rsidRPr="00EE5A01">
        <w:rPr>
          <w:rFonts w:ascii="Times New Roman" w:hAnsi="Times New Roman" w:cs="Times New Roman"/>
          <w:sz w:val="24"/>
          <w:szCs w:val="24"/>
        </w:rPr>
        <w:t xml:space="preserve">] </w:t>
      </w:r>
      <w:r w:rsidR="007E5413" w:rsidRPr="00EE5A01">
        <w:rPr>
          <w:rFonts w:ascii="Times New Roman" w:hAnsi="Times New Roman" w:cs="Times New Roman"/>
          <w:sz w:val="24"/>
          <w:szCs w:val="24"/>
        </w:rPr>
        <w:t>apply grey relational analysis in the optimization of incremental sheet metal formation of AA5052</w:t>
      </w:r>
      <w:r w:rsidR="007E04A1" w:rsidRPr="00EE5A01">
        <w:rPr>
          <w:rFonts w:ascii="Times New Roman" w:hAnsi="Times New Roman" w:cs="Times New Roman"/>
          <w:sz w:val="24"/>
          <w:szCs w:val="24"/>
        </w:rPr>
        <w:t>.</w:t>
      </w:r>
      <w:r w:rsidR="00CF7DE2" w:rsidRPr="00EE5A01">
        <w:rPr>
          <w:rFonts w:ascii="Times New Roman" w:hAnsi="Times New Roman" w:cs="Times New Roman"/>
          <w:sz w:val="24"/>
          <w:szCs w:val="24"/>
        </w:rPr>
        <w:t xml:space="preserve"> </w:t>
      </w:r>
      <w:proofErr w:type="spellStart"/>
      <w:r w:rsidR="00BD7138" w:rsidRPr="00EE5A01">
        <w:rPr>
          <w:rFonts w:ascii="Times New Roman" w:hAnsi="Times New Roman" w:cs="Times New Roman"/>
          <w:sz w:val="24"/>
          <w:szCs w:val="24"/>
        </w:rPr>
        <w:t>Mathivathanan</w:t>
      </w:r>
      <w:proofErr w:type="spellEnd"/>
      <w:r w:rsidR="00BD7138" w:rsidRPr="00EE5A01">
        <w:rPr>
          <w:rFonts w:ascii="Times New Roman" w:hAnsi="Times New Roman" w:cs="Times New Roman"/>
          <w:sz w:val="24"/>
          <w:szCs w:val="24"/>
        </w:rPr>
        <w:t xml:space="preserve"> </w:t>
      </w:r>
      <w:r w:rsidR="00BD7138" w:rsidRPr="00EE5A01">
        <w:rPr>
          <w:rFonts w:ascii="Times New Roman" w:hAnsi="Times New Roman" w:cs="Times New Roman"/>
          <w:i/>
          <w:sz w:val="24"/>
          <w:szCs w:val="24"/>
        </w:rPr>
        <w:t>et al</w:t>
      </w:r>
      <w:r w:rsidR="00BD7138" w:rsidRPr="00EE5A01">
        <w:rPr>
          <w:rFonts w:ascii="Times New Roman" w:hAnsi="Times New Roman" w:cs="Times New Roman"/>
          <w:sz w:val="24"/>
          <w:szCs w:val="24"/>
        </w:rPr>
        <w:t>.</w:t>
      </w:r>
      <w:r w:rsidR="00CF7DE2" w:rsidRPr="00EE5A01">
        <w:rPr>
          <w:rFonts w:ascii="Times New Roman" w:hAnsi="Times New Roman" w:cs="Times New Roman"/>
          <w:sz w:val="24"/>
          <w:szCs w:val="24"/>
        </w:rPr>
        <w:t xml:space="preserve"> [</w:t>
      </w:r>
      <w:r w:rsidR="00BD7138" w:rsidRPr="00EE5A01">
        <w:rPr>
          <w:rFonts w:ascii="Times New Roman" w:hAnsi="Times New Roman" w:cs="Times New Roman"/>
          <w:sz w:val="24"/>
          <w:szCs w:val="24"/>
        </w:rPr>
        <w:t>26</w:t>
      </w:r>
      <w:r w:rsidR="00C739B6" w:rsidRPr="00EE5A01">
        <w:rPr>
          <w:rFonts w:ascii="Times New Roman" w:hAnsi="Times New Roman" w:cs="Times New Roman"/>
          <w:sz w:val="24"/>
          <w:szCs w:val="24"/>
        </w:rPr>
        <w:t xml:space="preserve">] </w:t>
      </w:r>
      <w:r w:rsidR="00BD7138" w:rsidRPr="00EE5A01">
        <w:rPr>
          <w:rFonts w:ascii="Times New Roman" w:hAnsi="Times New Roman" w:cs="Times New Roman"/>
          <w:sz w:val="24"/>
          <w:szCs w:val="24"/>
        </w:rPr>
        <w:t>use Grey-Analytical Hierarchy Process to explore the impact of dynamic capabilities on sustainable supply chain performance of a firm</w:t>
      </w:r>
      <w:r w:rsidR="00CF7DE2" w:rsidRPr="00EE5A01">
        <w:rPr>
          <w:rFonts w:ascii="Times New Roman" w:hAnsi="Times New Roman" w:cs="Times New Roman"/>
          <w:sz w:val="24"/>
          <w:szCs w:val="24"/>
        </w:rPr>
        <w:t>.</w:t>
      </w:r>
      <w:r w:rsidR="00D94B7A" w:rsidRPr="00EE5A01">
        <w:rPr>
          <w:rFonts w:ascii="Times New Roman" w:hAnsi="Times New Roman" w:cs="Times New Roman"/>
          <w:sz w:val="24"/>
          <w:szCs w:val="24"/>
        </w:rPr>
        <w:t xml:space="preserve"> </w:t>
      </w:r>
      <w:r w:rsidR="00F92694" w:rsidRPr="00EE5A01">
        <w:rPr>
          <w:rFonts w:ascii="Times New Roman" w:hAnsi="Times New Roman" w:cs="Times New Roman"/>
          <w:sz w:val="24"/>
          <w:szCs w:val="24"/>
        </w:rPr>
        <w:t>Thakur and Ramesh</w:t>
      </w:r>
      <w:r w:rsidR="0040098D" w:rsidRPr="00EE5A01">
        <w:rPr>
          <w:rFonts w:ascii="Times New Roman" w:hAnsi="Times New Roman" w:cs="Times New Roman"/>
          <w:sz w:val="24"/>
          <w:szCs w:val="24"/>
        </w:rPr>
        <w:t xml:space="preserve"> [</w:t>
      </w:r>
      <w:r w:rsidR="00F92694" w:rsidRPr="00EE5A01">
        <w:rPr>
          <w:rFonts w:ascii="Times New Roman" w:hAnsi="Times New Roman" w:cs="Times New Roman"/>
          <w:sz w:val="24"/>
          <w:szCs w:val="24"/>
        </w:rPr>
        <w:t>27</w:t>
      </w:r>
      <w:r w:rsidR="0040098D" w:rsidRPr="00EE5A01">
        <w:rPr>
          <w:rFonts w:ascii="Times New Roman" w:hAnsi="Times New Roman" w:cs="Times New Roman"/>
          <w:sz w:val="24"/>
          <w:szCs w:val="24"/>
        </w:rPr>
        <w:t xml:space="preserve">] </w:t>
      </w:r>
      <w:r w:rsidR="00F92694" w:rsidRPr="00EE5A01">
        <w:rPr>
          <w:rFonts w:ascii="Times New Roman" w:hAnsi="Times New Roman" w:cs="Times New Roman"/>
          <w:sz w:val="24"/>
          <w:szCs w:val="24"/>
        </w:rPr>
        <w:t>propose a Multi-Attribute Decision-Making (MADM) model based on grey theory for optimal selection of waste disposal firm</w:t>
      </w:r>
      <w:r w:rsidR="0040098D" w:rsidRPr="00EE5A01">
        <w:rPr>
          <w:rFonts w:ascii="Times New Roman" w:hAnsi="Times New Roman" w:cs="Times New Roman"/>
          <w:sz w:val="24"/>
          <w:szCs w:val="24"/>
        </w:rPr>
        <w:t>.</w:t>
      </w:r>
      <w:r w:rsidR="00FD4061" w:rsidRPr="00EE5A01">
        <w:rPr>
          <w:rFonts w:ascii="Times New Roman" w:hAnsi="Times New Roman" w:cs="Times New Roman"/>
          <w:sz w:val="24"/>
          <w:szCs w:val="24"/>
        </w:rPr>
        <w:t xml:space="preserve"> Wei </w:t>
      </w:r>
      <w:r w:rsidR="00FD4061" w:rsidRPr="00EE5A01">
        <w:rPr>
          <w:rFonts w:ascii="Times New Roman" w:hAnsi="Times New Roman" w:cs="Times New Roman"/>
          <w:i/>
          <w:sz w:val="24"/>
          <w:szCs w:val="24"/>
        </w:rPr>
        <w:t>et al</w:t>
      </w:r>
      <w:r w:rsidR="00FD4061" w:rsidRPr="00EE5A01">
        <w:rPr>
          <w:rFonts w:ascii="Times New Roman" w:hAnsi="Times New Roman" w:cs="Times New Roman"/>
          <w:sz w:val="24"/>
          <w:szCs w:val="24"/>
        </w:rPr>
        <w:t xml:space="preserve">. [28] apply grey theory to evaluate work safety in Mainland China. Yan </w:t>
      </w:r>
      <w:r w:rsidR="00FD4061" w:rsidRPr="00EE5A01">
        <w:rPr>
          <w:rFonts w:ascii="Times New Roman" w:hAnsi="Times New Roman" w:cs="Times New Roman"/>
          <w:i/>
          <w:sz w:val="24"/>
          <w:szCs w:val="24"/>
        </w:rPr>
        <w:t>et al</w:t>
      </w:r>
      <w:r w:rsidR="00FD4061" w:rsidRPr="00EE5A01">
        <w:rPr>
          <w:rFonts w:ascii="Times New Roman" w:hAnsi="Times New Roman" w:cs="Times New Roman"/>
          <w:sz w:val="24"/>
          <w:szCs w:val="24"/>
        </w:rPr>
        <w:t>. [29] apply trapezoid grey relational degree method to improve the calculation of the Canadian Council of Ministers of the Environment Water Quality Index.</w:t>
      </w:r>
      <w:r w:rsidR="00003DDF" w:rsidRPr="00EE5A01">
        <w:rPr>
          <w:rFonts w:ascii="Times New Roman" w:hAnsi="Times New Roman" w:cs="Times New Roman"/>
          <w:sz w:val="24"/>
          <w:szCs w:val="24"/>
        </w:rPr>
        <w:t xml:space="preserve"> </w:t>
      </w:r>
      <w:proofErr w:type="spellStart"/>
      <w:r w:rsidR="00003DDF" w:rsidRPr="00EE5A01">
        <w:rPr>
          <w:rFonts w:ascii="Times New Roman" w:hAnsi="Times New Roman" w:cs="Times New Roman"/>
          <w:sz w:val="24"/>
          <w:szCs w:val="24"/>
        </w:rPr>
        <w:t>Golinska</w:t>
      </w:r>
      <w:proofErr w:type="spellEnd"/>
      <w:r w:rsidR="00003DDF" w:rsidRPr="00EE5A01">
        <w:rPr>
          <w:rFonts w:ascii="Times New Roman" w:hAnsi="Times New Roman" w:cs="Times New Roman"/>
          <w:sz w:val="24"/>
          <w:szCs w:val="24"/>
        </w:rPr>
        <w:t xml:space="preserve"> </w:t>
      </w:r>
      <w:r w:rsidR="00003DDF" w:rsidRPr="00EE5A01">
        <w:rPr>
          <w:rFonts w:ascii="Times New Roman" w:hAnsi="Times New Roman" w:cs="Times New Roman"/>
          <w:i/>
          <w:sz w:val="24"/>
          <w:szCs w:val="24"/>
        </w:rPr>
        <w:t>et al</w:t>
      </w:r>
      <w:r w:rsidR="00003DDF" w:rsidRPr="00EE5A01">
        <w:rPr>
          <w:rFonts w:ascii="Times New Roman" w:hAnsi="Times New Roman" w:cs="Times New Roman"/>
          <w:sz w:val="24"/>
          <w:szCs w:val="24"/>
        </w:rPr>
        <w:t xml:space="preserve">. [30] apply Grey Decision Making for the classification of the sustainability level of remanufacturing companies. </w:t>
      </w:r>
      <w:proofErr w:type="spellStart"/>
      <w:r w:rsidR="00003DDF" w:rsidRPr="00EE5A01">
        <w:rPr>
          <w:rFonts w:ascii="Times New Roman" w:hAnsi="Times New Roman" w:cs="Times New Roman"/>
          <w:sz w:val="24"/>
          <w:szCs w:val="24"/>
        </w:rPr>
        <w:t>Chithambaranathan</w:t>
      </w:r>
      <w:proofErr w:type="spellEnd"/>
      <w:r w:rsidR="00003DDF" w:rsidRPr="00EE5A01">
        <w:rPr>
          <w:rFonts w:ascii="Times New Roman" w:hAnsi="Times New Roman" w:cs="Times New Roman"/>
          <w:sz w:val="24"/>
          <w:szCs w:val="24"/>
        </w:rPr>
        <w:t xml:space="preserve"> </w:t>
      </w:r>
      <w:r w:rsidR="00003DDF" w:rsidRPr="00EE5A01">
        <w:rPr>
          <w:rFonts w:ascii="Times New Roman" w:hAnsi="Times New Roman" w:cs="Times New Roman"/>
          <w:i/>
          <w:sz w:val="24"/>
          <w:szCs w:val="24"/>
        </w:rPr>
        <w:t>et al</w:t>
      </w:r>
      <w:r w:rsidR="00003DDF" w:rsidRPr="00EE5A01">
        <w:rPr>
          <w:rFonts w:ascii="Times New Roman" w:hAnsi="Times New Roman" w:cs="Times New Roman"/>
          <w:sz w:val="24"/>
          <w:szCs w:val="24"/>
        </w:rPr>
        <w:t>. [31] use a grey based hybrid framework to evaluate the environmental performance of service supply chains.</w:t>
      </w:r>
      <w:r w:rsidR="00F861B1" w:rsidRPr="00EE5A01">
        <w:rPr>
          <w:rFonts w:ascii="Times New Roman" w:hAnsi="Times New Roman" w:cs="Times New Roman"/>
          <w:sz w:val="24"/>
          <w:szCs w:val="24"/>
        </w:rPr>
        <w:t xml:space="preserve"> Rajesh and Ravi [32] use a grey relational analysis approach to select supplier in resilient supply chains.</w:t>
      </w:r>
      <w:r w:rsidR="00E21127" w:rsidRPr="00EE5A01">
        <w:rPr>
          <w:rFonts w:ascii="Times New Roman" w:hAnsi="Times New Roman" w:cs="Times New Roman"/>
          <w:sz w:val="24"/>
          <w:szCs w:val="24"/>
        </w:rPr>
        <w:t xml:space="preserve"> </w:t>
      </w:r>
      <w:proofErr w:type="spellStart"/>
      <w:r w:rsidR="00E21127" w:rsidRPr="00EE5A01">
        <w:rPr>
          <w:rFonts w:ascii="Times New Roman" w:hAnsi="Times New Roman" w:cs="Times New Roman"/>
          <w:sz w:val="24"/>
          <w:szCs w:val="24"/>
        </w:rPr>
        <w:t>Baskaran</w:t>
      </w:r>
      <w:proofErr w:type="spellEnd"/>
      <w:r w:rsidR="00E21127" w:rsidRPr="00EE5A01">
        <w:rPr>
          <w:rFonts w:ascii="Times New Roman" w:hAnsi="Times New Roman" w:cs="Times New Roman"/>
          <w:sz w:val="24"/>
          <w:szCs w:val="24"/>
        </w:rPr>
        <w:t xml:space="preserve"> </w:t>
      </w:r>
      <w:r w:rsidR="00E21127" w:rsidRPr="00EE5A01">
        <w:rPr>
          <w:rFonts w:ascii="Times New Roman" w:hAnsi="Times New Roman" w:cs="Times New Roman"/>
          <w:i/>
          <w:sz w:val="24"/>
          <w:szCs w:val="24"/>
        </w:rPr>
        <w:t>et al</w:t>
      </w:r>
      <w:r w:rsidR="00E21127" w:rsidRPr="00EE5A01">
        <w:rPr>
          <w:rFonts w:ascii="Times New Roman" w:hAnsi="Times New Roman" w:cs="Times New Roman"/>
          <w:sz w:val="24"/>
          <w:szCs w:val="24"/>
        </w:rPr>
        <w:t>. [33] apply the grey approach to evaluate suppliers’ within the Indian textile and clothing industry using the sustainability criteria.</w:t>
      </w:r>
      <w:r w:rsidR="00FD4857" w:rsidRPr="00EE5A01">
        <w:rPr>
          <w:rFonts w:ascii="Times New Roman" w:hAnsi="Times New Roman" w:cs="Times New Roman"/>
          <w:sz w:val="24"/>
          <w:szCs w:val="24"/>
        </w:rPr>
        <w:t xml:space="preserve"> </w:t>
      </w:r>
      <w:proofErr w:type="spellStart"/>
      <w:r w:rsidR="00FD4857" w:rsidRPr="00EE5A01">
        <w:rPr>
          <w:rFonts w:ascii="TimesNewRomanPSMT" w:hAnsi="TimesNewRomanPSMT" w:cs="TimesNewRomanPSMT"/>
          <w:sz w:val="24"/>
          <w:szCs w:val="24"/>
        </w:rPr>
        <w:t>Celikbilek</w:t>
      </w:r>
      <w:proofErr w:type="spellEnd"/>
      <w:r w:rsidR="00FD4857" w:rsidRPr="00EE5A01">
        <w:rPr>
          <w:rFonts w:ascii="TimesNewRomanPSMT" w:hAnsi="TimesNewRomanPSMT" w:cs="TimesNewRomanPSMT"/>
          <w:sz w:val="24"/>
          <w:szCs w:val="24"/>
        </w:rPr>
        <w:t xml:space="preserve"> and </w:t>
      </w:r>
      <w:proofErr w:type="spellStart"/>
      <w:r w:rsidR="00FD4857" w:rsidRPr="00EE5A01">
        <w:rPr>
          <w:rFonts w:ascii="TimesNewRomanPSMT" w:hAnsi="TimesNewRomanPSMT" w:cs="TimesNewRomanPSMT"/>
          <w:sz w:val="24"/>
          <w:szCs w:val="24"/>
        </w:rPr>
        <w:t>T</w:t>
      </w:r>
      <w:r w:rsidR="00FD4857" w:rsidRPr="00EE5A01">
        <w:rPr>
          <w:rFonts w:ascii="Cambria Math" w:hAnsi="Cambria Math" w:cs="TimesNewRomanPSMT"/>
          <w:sz w:val="24"/>
          <w:szCs w:val="24"/>
        </w:rPr>
        <w:t>ü</w:t>
      </w:r>
      <w:r w:rsidR="00FD4857" w:rsidRPr="00EE5A01">
        <w:rPr>
          <w:rFonts w:ascii="TimesNewRomanPSMT" w:hAnsi="TimesNewRomanPSMT" w:cs="TimesNewRomanPSMT"/>
          <w:sz w:val="24"/>
          <w:szCs w:val="24"/>
        </w:rPr>
        <w:t>ys</w:t>
      </w:r>
      <w:r w:rsidR="00FD4857" w:rsidRPr="00EE5A01">
        <w:rPr>
          <w:rFonts w:ascii="Cambria Math" w:hAnsi="Cambria Math" w:cs="TimesNewRomanPSMT"/>
          <w:sz w:val="24"/>
          <w:szCs w:val="24"/>
        </w:rPr>
        <w:t>ü</w:t>
      </w:r>
      <w:r w:rsidR="00FD4857" w:rsidRPr="00EE5A01">
        <w:rPr>
          <w:rFonts w:ascii="TimesNewRomanPSMT" w:hAnsi="TimesNewRomanPSMT" w:cs="TimesNewRomanPSMT"/>
          <w:sz w:val="24"/>
          <w:szCs w:val="24"/>
        </w:rPr>
        <w:t>z</w:t>
      </w:r>
      <w:proofErr w:type="spellEnd"/>
      <w:r w:rsidR="00FD4857" w:rsidRPr="00EE5A01">
        <w:rPr>
          <w:rFonts w:ascii="TimesNewRomanPSMT" w:hAnsi="TimesNewRomanPSMT" w:cs="TimesNewRomanPSMT"/>
          <w:sz w:val="24"/>
          <w:szCs w:val="24"/>
        </w:rPr>
        <w:t xml:space="preserve"> [34] present a grey based multi-criteria decision model for the evaluation of </w:t>
      </w:r>
      <w:proofErr w:type="spellStart"/>
      <w:r w:rsidR="00FD4857" w:rsidRPr="00EE5A01">
        <w:rPr>
          <w:rFonts w:ascii="TimesNewRomanPSMT" w:hAnsi="TimesNewRomanPSMT" w:cs="TimesNewRomanPSMT"/>
          <w:sz w:val="24"/>
          <w:szCs w:val="24"/>
        </w:rPr>
        <w:t>renewage</w:t>
      </w:r>
      <w:proofErr w:type="spellEnd"/>
      <w:r w:rsidR="00FD4857" w:rsidRPr="00EE5A01">
        <w:rPr>
          <w:rFonts w:ascii="TimesNewRomanPSMT" w:hAnsi="TimesNewRomanPSMT" w:cs="TimesNewRomanPSMT"/>
          <w:sz w:val="24"/>
          <w:szCs w:val="24"/>
        </w:rPr>
        <w:t xml:space="preserve"> energy sources.</w:t>
      </w:r>
    </w:p>
    <w:p w:rsidR="004322D2" w:rsidRPr="00EE5A01" w:rsidRDefault="00467A94" w:rsidP="00CF6B72">
      <w:pPr>
        <w:spacing w:after="0" w:line="240" w:lineRule="auto"/>
        <w:ind w:firstLine="284"/>
        <w:jc w:val="both"/>
        <w:rPr>
          <w:rFonts w:ascii="Times New Roman" w:hAnsi="Times New Roman" w:cs="Times New Roman"/>
          <w:sz w:val="24"/>
          <w:szCs w:val="24"/>
        </w:rPr>
      </w:pPr>
      <w:r w:rsidRPr="00EE5A01">
        <w:rPr>
          <w:rFonts w:ascii="Times New Roman" w:hAnsi="Times New Roman" w:cs="Times New Roman"/>
          <w:sz w:val="24"/>
          <w:szCs w:val="24"/>
        </w:rPr>
        <w:t>Th</w:t>
      </w:r>
      <w:r w:rsidR="002D486B" w:rsidRPr="00EE5A01">
        <w:rPr>
          <w:rFonts w:ascii="Times New Roman" w:hAnsi="Times New Roman" w:cs="Times New Roman"/>
          <w:sz w:val="24"/>
          <w:szCs w:val="24"/>
        </w:rPr>
        <w:t xml:space="preserve">e objective of this study is to </w:t>
      </w:r>
      <w:r w:rsidR="009261CD" w:rsidRPr="00EE5A01">
        <w:rPr>
          <w:rFonts w:ascii="Times New Roman" w:hAnsi="Times New Roman" w:cs="Times New Roman"/>
          <w:sz w:val="24"/>
          <w:szCs w:val="24"/>
        </w:rPr>
        <w:t xml:space="preserve">understand in linguistic terms the extent of the application of Derivatives </w:t>
      </w:r>
      <w:r w:rsidR="007D69A7" w:rsidRPr="00EE5A01">
        <w:rPr>
          <w:rFonts w:ascii="Times New Roman" w:hAnsi="Times New Roman" w:cs="Times New Roman"/>
          <w:sz w:val="24"/>
          <w:szCs w:val="24"/>
        </w:rPr>
        <w:t>by the</w:t>
      </w:r>
      <w:r w:rsidR="009261CD" w:rsidRPr="00EE5A01">
        <w:rPr>
          <w:rFonts w:ascii="Times New Roman" w:hAnsi="Times New Roman" w:cs="Times New Roman"/>
          <w:sz w:val="24"/>
          <w:szCs w:val="24"/>
        </w:rPr>
        <w:t xml:space="preserve"> Tanzanian </w:t>
      </w:r>
      <w:r w:rsidR="007D69A7" w:rsidRPr="00EE5A01">
        <w:rPr>
          <w:rFonts w:ascii="Times New Roman" w:hAnsi="Times New Roman" w:cs="Times New Roman"/>
          <w:sz w:val="24"/>
          <w:szCs w:val="24"/>
        </w:rPr>
        <w:t>importers when purchasing</w:t>
      </w:r>
      <w:r w:rsidR="009261CD" w:rsidRPr="00EE5A01">
        <w:rPr>
          <w:rFonts w:ascii="Times New Roman" w:hAnsi="Times New Roman" w:cs="Times New Roman"/>
          <w:sz w:val="24"/>
          <w:szCs w:val="24"/>
        </w:rPr>
        <w:t xml:space="preserve"> oil products</w:t>
      </w:r>
      <w:r w:rsidR="00D01CC7" w:rsidRPr="00EE5A01">
        <w:rPr>
          <w:rFonts w:ascii="Times New Roman" w:hAnsi="Times New Roman" w:cs="Times New Roman"/>
          <w:sz w:val="24"/>
          <w:szCs w:val="24"/>
        </w:rPr>
        <w:t>.</w:t>
      </w:r>
      <w:r w:rsidR="0059438F" w:rsidRPr="00EE5A01">
        <w:rPr>
          <w:rFonts w:ascii="Times New Roman" w:hAnsi="Times New Roman" w:cs="Times New Roman"/>
          <w:sz w:val="24"/>
          <w:szCs w:val="24"/>
        </w:rPr>
        <w:t xml:space="preserve"> </w:t>
      </w:r>
      <w:r w:rsidR="009261CD" w:rsidRPr="00EE5A01">
        <w:rPr>
          <w:rFonts w:ascii="Times New Roman" w:hAnsi="Times New Roman" w:cs="Times New Roman"/>
          <w:sz w:val="24"/>
          <w:szCs w:val="24"/>
        </w:rPr>
        <w:t xml:space="preserve">The Grey Theory </w:t>
      </w:r>
      <w:r w:rsidR="000222BA" w:rsidRPr="00EE5A01">
        <w:rPr>
          <w:rFonts w:ascii="Times New Roman" w:hAnsi="Times New Roman" w:cs="Times New Roman"/>
          <w:sz w:val="24"/>
          <w:szCs w:val="24"/>
        </w:rPr>
        <w:t xml:space="preserve">is applied as a Decision Making Tool (DMT) since it </w:t>
      </w:r>
      <w:r w:rsidR="009261CD" w:rsidRPr="00EE5A01">
        <w:rPr>
          <w:rFonts w:ascii="Times New Roman" w:hAnsi="Times New Roman" w:cs="Times New Roman"/>
          <w:sz w:val="24"/>
          <w:szCs w:val="24"/>
        </w:rPr>
        <w:t xml:space="preserve">has proven to be effective and efficient evaluation tool for problems involving fuzziness as the assessor’s score on a particular Factor i.e. </w:t>
      </w:r>
      <w:r w:rsidR="000222BA" w:rsidRPr="00EE5A01">
        <w:rPr>
          <w:rFonts w:ascii="Times New Roman" w:hAnsi="Times New Roman" w:cs="Times New Roman"/>
          <w:sz w:val="24"/>
          <w:szCs w:val="24"/>
        </w:rPr>
        <w:t xml:space="preserve">application of </w:t>
      </w:r>
      <w:r w:rsidR="009261CD" w:rsidRPr="00EE5A01">
        <w:rPr>
          <w:rFonts w:ascii="Times New Roman" w:hAnsi="Times New Roman" w:cs="Times New Roman"/>
          <w:sz w:val="24"/>
          <w:szCs w:val="24"/>
        </w:rPr>
        <w:t>Derivative type is given as an interval whose lower and upper values are known.</w:t>
      </w:r>
    </w:p>
    <w:p w:rsidR="00BD06F4" w:rsidRPr="00EE5A01" w:rsidRDefault="001E6E03" w:rsidP="001E6E03">
      <w:pPr>
        <w:spacing w:before="360" w:after="120" w:line="240" w:lineRule="auto"/>
        <w:jc w:val="both"/>
        <w:rPr>
          <w:rFonts w:ascii="Times New Roman" w:hAnsi="Times New Roman" w:cs="Times New Roman"/>
          <w:b/>
          <w:sz w:val="24"/>
          <w:szCs w:val="24"/>
        </w:rPr>
      </w:pPr>
      <w:r w:rsidRPr="00EE5A01">
        <w:rPr>
          <w:rFonts w:ascii="Times New Roman" w:hAnsi="Times New Roman" w:cs="Times New Roman"/>
          <w:b/>
          <w:sz w:val="24"/>
          <w:szCs w:val="24"/>
        </w:rPr>
        <w:t xml:space="preserve">4 </w:t>
      </w:r>
      <w:r w:rsidR="00BD06F4" w:rsidRPr="00EE5A01">
        <w:rPr>
          <w:rFonts w:ascii="Times New Roman" w:hAnsi="Times New Roman" w:cs="Times New Roman"/>
          <w:b/>
          <w:sz w:val="24"/>
          <w:szCs w:val="24"/>
        </w:rPr>
        <w:t xml:space="preserve">Overview of </w:t>
      </w:r>
      <w:r w:rsidR="00735ED3" w:rsidRPr="00EE5A01">
        <w:rPr>
          <w:rFonts w:ascii="Times New Roman" w:hAnsi="Times New Roman" w:cs="Times New Roman"/>
          <w:b/>
          <w:sz w:val="24"/>
          <w:szCs w:val="24"/>
        </w:rPr>
        <w:t>Grey Theory</w:t>
      </w:r>
    </w:p>
    <w:p w:rsidR="00A55ACD" w:rsidRPr="00EE5A01" w:rsidRDefault="00A55ACD" w:rsidP="00A55ACD">
      <w:pPr>
        <w:spacing w:before="360" w:after="120" w:line="240" w:lineRule="auto"/>
        <w:jc w:val="both"/>
        <w:rPr>
          <w:rFonts w:ascii="Times New Roman" w:eastAsiaTheme="minorEastAsia" w:hAnsi="Times New Roman" w:cs="Times New Roman"/>
          <w:sz w:val="24"/>
          <w:szCs w:val="24"/>
        </w:rPr>
      </w:pPr>
      <w:r w:rsidRPr="00EE5A01">
        <w:rPr>
          <w:rFonts w:ascii="Times New Roman" w:hAnsi="Times New Roman" w:cs="Times New Roman"/>
          <w:sz w:val="24"/>
          <w:szCs w:val="24"/>
        </w:rPr>
        <w:t>Grey theory was introduced by Deng [</w:t>
      </w:r>
      <w:r w:rsidR="00661FE3" w:rsidRPr="00EE5A01">
        <w:rPr>
          <w:rFonts w:ascii="Times New Roman" w:hAnsi="Times New Roman" w:cs="Times New Roman"/>
          <w:sz w:val="24"/>
          <w:szCs w:val="24"/>
        </w:rPr>
        <w:t>35</w:t>
      </w:r>
      <w:r w:rsidRPr="00EE5A01">
        <w:rPr>
          <w:rFonts w:ascii="Times New Roman" w:hAnsi="Times New Roman" w:cs="Times New Roman"/>
          <w:sz w:val="24"/>
          <w:szCs w:val="24"/>
        </w:rPr>
        <w:t>].</w:t>
      </w:r>
      <w:r w:rsidR="00E8279D" w:rsidRPr="00EE5A01">
        <w:rPr>
          <w:rFonts w:ascii="Times New Roman" w:hAnsi="Times New Roman" w:cs="Times New Roman"/>
          <w:sz w:val="24"/>
          <w:szCs w:val="24"/>
        </w:rPr>
        <w:t xml:space="preserve"> A grey set G on the universal set X is defined by two membership functions:</w:t>
      </w:r>
      <w:r w:rsidR="00EF3420" w:rsidRPr="00EE5A01">
        <w:rPr>
          <w:rFonts w:ascii="Times New Roman" w:hAnsi="Times New Roman" w:cs="Times New Roman"/>
          <w:sz w:val="24"/>
          <w:szCs w:val="24"/>
        </w:rPr>
        <w:t xml:space="preserve">      </w:t>
      </w:r>
      <m:oMath>
        <m:bar>
          <m:barPr>
            <m:ctrlPr>
              <w:rPr>
                <w:rFonts w:ascii="Cambria Math" w:hAnsi="Cambria Math" w:cs="Times New Roman"/>
                <w:i/>
                <w:sz w:val="24"/>
                <w:szCs w:val="24"/>
              </w:rPr>
            </m:ctrlPr>
          </m:barPr>
          <m:e>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m:t>
                </m:r>
              </m:sub>
            </m:sSub>
          </m:e>
        </m:bar>
        <m:r>
          <w:rPr>
            <w:rFonts w:ascii="Cambria Math" w:hAnsi="Cambria Math" w:cs="Times New Roman"/>
            <w:sz w:val="24"/>
            <w:szCs w:val="24"/>
          </w:rPr>
          <m:t>(x)</m:t>
        </m:r>
      </m:oMath>
      <w:r w:rsidR="00795B99" w:rsidRPr="00EE5A01">
        <w:rPr>
          <w:rFonts w:ascii="Times New Roman" w:eastAsiaTheme="minorEastAsia" w:hAnsi="Times New Roman" w:cs="Times New Roman"/>
          <w:sz w:val="24"/>
          <w:szCs w:val="24"/>
        </w:rPr>
        <w:t xml:space="preserve">    and     </w:t>
      </w:r>
      <m:oMath>
        <m:bar>
          <m:barPr>
            <m:pos m:val="top"/>
            <m:ctrlPr>
              <w:rPr>
                <w:rFonts w:ascii="Cambria Math" w:hAnsi="Cambria Math" w:cs="Times New Roman"/>
                <w:i/>
                <w:sz w:val="24"/>
                <w:szCs w:val="24"/>
              </w:rPr>
            </m:ctrlPr>
          </m:barPr>
          <m:e>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m:t>
                </m:r>
              </m:sub>
            </m:sSub>
          </m:e>
        </m:bar>
        <m:r>
          <w:rPr>
            <w:rFonts w:ascii="Cambria Math" w:hAnsi="Cambria Math" w:cs="Times New Roman"/>
            <w:sz w:val="24"/>
            <w:szCs w:val="24"/>
          </w:rPr>
          <m:t>(x)</m:t>
        </m:r>
      </m:oMath>
      <w:r w:rsidR="00795B99" w:rsidRPr="00EE5A01">
        <w:rPr>
          <w:rFonts w:ascii="Times New Roman" w:eastAsiaTheme="minorEastAsia" w:hAnsi="Times New Roman" w:cs="Times New Roman"/>
          <w:sz w:val="24"/>
          <w:szCs w:val="24"/>
        </w:rPr>
        <w:t xml:space="preserve">   where       </w:t>
      </w:r>
      <m:oMath>
        <m:bar>
          <m:barPr>
            <m:ctrlPr>
              <w:rPr>
                <w:rFonts w:ascii="Cambria Math" w:hAnsi="Cambria Math" w:cs="Times New Roman"/>
                <w:i/>
                <w:sz w:val="24"/>
                <w:szCs w:val="24"/>
              </w:rPr>
            </m:ctrlPr>
          </m:barPr>
          <m:e>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m:t>
                </m:r>
              </m:sub>
            </m:sSub>
          </m:e>
        </m:bar>
        <m:r>
          <w:rPr>
            <w:rFonts w:ascii="Cambria Math" w:hAnsi="Cambria Math" w:cs="Times New Roman"/>
            <w:sz w:val="24"/>
            <w:szCs w:val="24"/>
          </w:rPr>
          <m:t>(x)≤</m:t>
        </m:r>
        <m:bar>
          <m:barPr>
            <m:pos m:val="top"/>
            <m:ctrlPr>
              <w:rPr>
                <w:rFonts w:ascii="Cambria Math" w:hAnsi="Cambria Math" w:cs="Times New Roman"/>
                <w:i/>
                <w:sz w:val="24"/>
                <w:szCs w:val="24"/>
              </w:rPr>
            </m:ctrlPr>
          </m:barPr>
          <m:e>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m:t>
                </m:r>
              </m:sub>
            </m:sSub>
          </m:e>
        </m:bar>
        <m:r>
          <w:rPr>
            <w:rFonts w:ascii="Cambria Math" w:hAnsi="Cambria Math" w:cs="Times New Roman"/>
            <w:sz w:val="24"/>
            <w:szCs w:val="24"/>
          </w:rPr>
          <m:t>(x)</m:t>
        </m:r>
      </m:oMath>
      <w:proofErr w:type="gramStart"/>
      <w:r w:rsidR="00795B99" w:rsidRPr="00EE5A01">
        <w:rPr>
          <w:rFonts w:ascii="Times New Roman" w:eastAsiaTheme="minorEastAsia" w:hAnsi="Times New Roman" w:cs="Times New Roman"/>
          <w:sz w:val="24"/>
          <w:szCs w:val="24"/>
        </w:rPr>
        <w:t xml:space="preserve">   ;      </w:t>
      </w:r>
      <m:oMath>
        <m:d>
          <m:dPr>
            <m:begChr m:val="["/>
            <m:endChr m:val="]"/>
            <m:ctrlPr>
              <w:rPr>
                <w:rFonts w:ascii="Cambria Math" w:hAnsi="Cambria Math" w:cs="Times New Roman"/>
                <w:i/>
                <w:sz w:val="24"/>
                <w:szCs w:val="24"/>
              </w:rPr>
            </m:ctrlPr>
          </m:dPr>
          <m:e>
            <m:bar>
              <m:barPr>
                <m:ctrlPr>
                  <w:rPr>
                    <w:rFonts w:ascii="Cambria Math" w:hAnsi="Cambria Math" w:cs="Times New Roman"/>
                    <w:i/>
                    <w:sz w:val="24"/>
                    <w:szCs w:val="24"/>
                  </w:rPr>
                </m:ctrlPr>
              </m:barPr>
              <m:e>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m:t>
                    </m:r>
                  </m:sub>
                </m:sSub>
              </m:e>
            </m:ba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bar>
              <m:barPr>
                <m:pos m:val="top"/>
                <m:ctrlPr>
                  <w:rPr>
                    <w:rFonts w:ascii="Cambria Math" w:hAnsi="Cambria Math" w:cs="Times New Roman"/>
                    <w:i/>
                    <w:sz w:val="24"/>
                    <w:szCs w:val="24"/>
                  </w:rPr>
                </m:ctrlPr>
              </m:barPr>
              <m:e>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m:t>
                    </m:r>
                  </m:sub>
                </m:sSub>
              </m:e>
            </m:bar>
            <m:r>
              <w:rPr>
                <w:rFonts w:ascii="Cambria Math" w:hAnsi="Cambria Math" w:cs="Times New Roman"/>
                <w:sz w:val="24"/>
                <w:szCs w:val="24"/>
              </w:rPr>
              <m:t>(x)</m:t>
            </m:r>
          </m:e>
        </m:d>
      </m:oMath>
      <w:r w:rsidR="00795B99" w:rsidRPr="00EE5A01">
        <w:rPr>
          <w:rFonts w:ascii="Times New Roman" w:eastAsiaTheme="minorEastAsia" w:hAnsi="Times New Roman" w:cs="Times New Roman"/>
          <w:sz w:val="24"/>
          <w:szCs w:val="24"/>
        </w:rPr>
        <w:t>.</w:t>
      </w:r>
      <w:proofErr w:type="gramEnd"/>
    </w:p>
    <w:p w:rsidR="00F0207F" w:rsidRPr="00EE5A01" w:rsidRDefault="002C220E" w:rsidP="00A55ACD">
      <w:pPr>
        <w:spacing w:before="360" w:after="120" w:line="240" w:lineRule="auto"/>
        <w:jc w:val="both"/>
        <w:rPr>
          <w:rFonts w:ascii="Times New Roman" w:eastAsiaTheme="minorEastAsia" w:hAnsi="Times New Roman" w:cs="Times New Roman"/>
          <w:sz w:val="24"/>
          <w:szCs w:val="24"/>
        </w:rPr>
      </w:pPr>
      <m:oMathPara>
        <m:oMath>
          <m:bar>
            <m:barPr>
              <m:ctrlPr>
                <w:rPr>
                  <w:rFonts w:ascii="Cambria Math" w:hAnsi="Cambria Math" w:cs="Times New Roman"/>
                  <w:i/>
                  <w:sz w:val="24"/>
                  <w:szCs w:val="24"/>
                </w:rPr>
              </m:ctrlPr>
            </m:barPr>
            <m:e>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m:t>
                  </m:r>
                </m:sub>
              </m:sSub>
            </m:e>
          </m:ba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:x→</m:t>
          </m:r>
          <m:d>
            <m:dPr>
              <m:begChr m:val="["/>
              <m:endChr m:val="]"/>
              <m:ctrlPr>
                <w:rPr>
                  <w:rFonts w:ascii="Cambria Math" w:hAnsi="Cambria Math" w:cs="Times New Roman"/>
                  <w:i/>
                  <w:sz w:val="24"/>
                  <w:szCs w:val="24"/>
                </w:rPr>
              </m:ctrlPr>
            </m:dPr>
            <m:e>
              <m:r>
                <w:rPr>
                  <w:rFonts w:ascii="Cambria Math" w:hAnsi="Cambria Math" w:cs="Times New Roman"/>
                  <w:sz w:val="24"/>
                  <w:szCs w:val="24"/>
                </w:rPr>
                <m:t>0, 1</m:t>
              </m:r>
            </m:e>
          </m:d>
          <m:r>
            <w:rPr>
              <w:rFonts w:ascii="Cambria Math" w:hAnsi="Cambria Math" w:cs="Times New Roman"/>
              <w:sz w:val="24"/>
              <w:szCs w:val="24"/>
            </w:rPr>
            <m:t xml:space="preserve">;  </m:t>
          </m:r>
          <m:bar>
            <m:barPr>
              <m:pos m:val="top"/>
              <m:ctrlPr>
                <w:rPr>
                  <w:rFonts w:ascii="Cambria Math" w:hAnsi="Cambria Math" w:cs="Times New Roman"/>
                  <w:i/>
                  <w:sz w:val="24"/>
                  <w:szCs w:val="24"/>
                </w:rPr>
              </m:ctrlPr>
            </m:barPr>
            <m:e>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m:t>
                  </m:r>
                </m:sub>
              </m:sSub>
            </m:e>
          </m:ba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:x→</m:t>
          </m:r>
          <m:d>
            <m:dPr>
              <m:begChr m:val="["/>
              <m:endChr m:val="]"/>
              <m:ctrlPr>
                <w:rPr>
                  <w:rFonts w:ascii="Cambria Math" w:hAnsi="Cambria Math" w:cs="Times New Roman"/>
                  <w:i/>
                  <w:sz w:val="24"/>
                  <w:szCs w:val="24"/>
                </w:rPr>
              </m:ctrlPr>
            </m:dPr>
            <m:e>
              <m:r>
                <w:rPr>
                  <w:rFonts w:ascii="Cambria Math" w:hAnsi="Cambria Math" w:cs="Times New Roman"/>
                  <w:sz w:val="24"/>
                  <w:szCs w:val="24"/>
                </w:rPr>
                <m:t>0, 1</m:t>
              </m:r>
            </m:e>
          </m:d>
          <m:r>
            <w:rPr>
              <w:rFonts w:ascii="Cambria Math" w:hAnsi="Cambria Math" w:cs="Times New Roman"/>
              <w:sz w:val="24"/>
              <w:szCs w:val="24"/>
            </w:rPr>
            <m:t xml:space="preserve">                                                                                                            (1)</m:t>
          </m:r>
        </m:oMath>
      </m:oMathPara>
    </w:p>
    <w:p w:rsidR="00E86C1C" w:rsidRPr="00EE5A01" w:rsidRDefault="002C220E" w:rsidP="00E86C1C">
      <w:pPr>
        <w:spacing w:before="360" w:after="120" w:line="240" w:lineRule="auto"/>
        <w:jc w:val="both"/>
        <w:rPr>
          <w:rFonts w:ascii="Times New Roman" w:hAnsi="Times New Roman" w:cs="Times New Roman"/>
          <w:sz w:val="24"/>
          <w:szCs w:val="24"/>
        </w:rPr>
      </w:pPr>
      <m:oMathPara>
        <m:oMath>
          <m:bar>
            <m:barPr>
              <m:ctrlPr>
                <w:rPr>
                  <w:rFonts w:ascii="Cambria Math" w:hAnsi="Cambria Math" w:cs="Times New Roman"/>
                  <w:i/>
                  <w:sz w:val="24"/>
                  <w:szCs w:val="24"/>
                </w:rPr>
              </m:ctrlPr>
            </m:barPr>
            <m:e>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m:t>
                  </m:r>
                </m:sub>
              </m:sSub>
            </m:e>
          </m:ba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=inf</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 ∀x∈X</m:t>
              </m:r>
            </m:e>
          </m:d>
          <m:r>
            <w:rPr>
              <w:rFonts w:ascii="Cambria Math" w:hAnsi="Cambria Math" w:cs="Times New Roman"/>
              <w:sz w:val="24"/>
              <w:szCs w:val="24"/>
            </w:rPr>
            <m:t xml:space="preserve">;        </m:t>
          </m:r>
          <m:bar>
            <m:barPr>
              <m:pos m:val="top"/>
              <m:ctrlPr>
                <w:rPr>
                  <w:rFonts w:ascii="Cambria Math" w:hAnsi="Cambria Math" w:cs="Times New Roman"/>
                  <w:i/>
                  <w:sz w:val="24"/>
                  <w:szCs w:val="24"/>
                </w:rPr>
              </m:ctrlPr>
            </m:barPr>
            <m:e>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m:t>
                  </m:r>
                </m:sub>
              </m:sSub>
            </m:e>
          </m:ba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=sup</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 xml:space="preserve">,∀x∈X </m:t>
              </m:r>
            </m:e>
          </m:d>
          <m:r>
            <w:rPr>
              <w:rFonts w:ascii="Cambria Math" w:hAnsi="Cambria Math" w:cs="Times New Roman"/>
              <w:sz w:val="24"/>
              <w:szCs w:val="24"/>
            </w:rPr>
            <m:t xml:space="preserve">                                                        (2)</m:t>
          </m:r>
        </m:oMath>
      </m:oMathPara>
    </w:p>
    <w:p w:rsidR="00BE66DF" w:rsidRPr="00EE5A01" w:rsidRDefault="002C220E" w:rsidP="00A55ACD">
      <w:pPr>
        <w:spacing w:before="360" w:after="120" w:line="240" w:lineRule="auto"/>
        <w:jc w:val="both"/>
        <w:rPr>
          <w:rFonts w:ascii="Times New Roman" w:hAnsi="Times New Roman" w:cs="Times New Roman"/>
          <w:sz w:val="24"/>
          <w:szCs w:val="24"/>
        </w:rPr>
      </w:pPr>
      <m:oMath>
        <m:bar>
          <m:barPr>
            <m:ctrlPr>
              <w:rPr>
                <w:rFonts w:ascii="Cambria Math" w:hAnsi="Cambria Math" w:cs="Times New Roman"/>
                <w:i/>
                <w:sz w:val="24"/>
                <w:szCs w:val="24"/>
              </w:rPr>
            </m:ctrlPr>
          </m:barPr>
          <m:e>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m:t>
                </m:r>
              </m:sub>
            </m:sSub>
          </m:e>
        </m:bar>
        <m:d>
          <m:dPr>
            <m:ctrlPr>
              <w:rPr>
                <w:rFonts w:ascii="Cambria Math" w:hAnsi="Cambria Math" w:cs="Times New Roman"/>
                <w:i/>
                <w:sz w:val="24"/>
                <w:szCs w:val="24"/>
              </w:rPr>
            </m:ctrlPr>
          </m:dPr>
          <m:e>
            <m:r>
              <w:rPr>
                <w:rFonts w:ascii="Cambria Math" w:hAnsi="Cambria Math" w:cs="Times New Roman"/>
                <w:sz w:val="24"/>
                <w:szCs w:val="24"/>
              </w:rPr>
              <m:t>x</m:t>
            </m:r>
          </m:e>
        </m:d>
      </m:oMath>
      <w:r w:rsidR="00764E4B" w:rsidRPr="00EE5A01">
        <w:rPr>
          <w:rFonts w:ascii="Times New Roman" w:eastAsiaTheme="minorEastAsia" w:hAnsi="Times New Roman" w:cs="Times New Roman"/>
          <w:sz w:val="24"/>
          <w:szCs w:val="24"/>
        </w:rPr>
        <w:t xml:space="preserve">  </w:t>
      </w:r>
      <w:proofErr w:type="gramStart"/>
      <w:r w:rsidR="00764E4B" w:rsidRPr="00EE5A01">
        <w:rPr>
          <w:rFonts w:ascii="Times New Roman" w:eastAsiaTheme="minorEastAsia" w:hAnsi="Times New Roman" w:cs="Times New Roman"/>
          <w:sz w:val="24"/>
          <w:szCs w:val="24"/>
        </w:rPr>
        <w:t>and</w:t>
      </w:r>
      <w:proofErr w:type="gramEnd"/>
      <w:r w:rsidR="00764E4B" w:rsidRPr="00EE5A01">
        <w:rPr>
          <w:rFonts w:ascii="Times New Roman" w:eastAsiaTheme="minorEastAsia" w:hAnsi="Times New Roman" w:cs="Times New Roman"/>
          <w:sz w:val="24"/>
          <w:szCs w:val="24"/>
        </w:rPr>
        <w:t xml:space="preserve">     </w:t>
      </w:r>
      <m:oMath>
        <m:bar>
          <m:barPr>
            <m:pos m:val="top"/>
            <m:ctrlPr>
              <w:rPr>
                <w:rFonts w:ascii="Cambria Math" w:hAnsi="Cambria Math" w:cs="Times New Roman"/>
                <w:i/>
                <w:sz w:val="24"/>
                <w:szCs w:val="24"/>
              </w:rPr>
            </m:ctrlPr>
          </m:barPr>
          <m:e>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m:t>
                </m:r>
              </m:sub>
            </m:sSub>
          </m:e>
        </m:bar>
        <m:r>
          <w:rPr>
            <w:rFonts w:ascii="Cambria Math" w:hAnsi="Cambria Math" w:cs="Times New Roman"/>
            <w:sz w:val="24"/>
            <w:szCs w:val="24"/>
          </w:rPr>
          <m:t>(x)</m:t>
        </m:r>
      </m:oMath>
      <w:r w:rsidR="00764E4B" w:rsidRPr="00EE5A01">
        <w:rPr>
          <w:rFonts w:ascii="Times New Roman" w:eastAsiaTheme="minorEastAsia" w:hAnsi="Times New Roman" w:cs="Times New Roman"/>
          <w:sz w:val="24"/>
          <w:szCs w:val="24"/>
        </w:rPr>
        <w:t xml:space="preserve">   are respectively the lower and upper membership functions of G.  </w:t>
      </w:r>
      <w:proofErr w:type="gramStart"/>
      <w:r w:rsidR="00764E4B" w:rsidRPr="00EE5A01">
        <w:rPr>
          <w:rFonts w:ascii="Times New Roman" w:eastAsiaTheme="minorEastAsia" w:hAnsi="Times New Roman" w:cs="Times New Roman"/>
          <w:sz w:val="24"/>
          <w:szCs w:val="24"/>
        </w:rPr>
        <w:t xml:space="preserve">If   </w:t>
      </w:r>
      <m:oMath>
        <m:bar>
          <m:barPr>
            <m:ctrlPr>
              <w:rPr>
                <w:rFonts w:ascii="Cambria Math" w:hAnsi="Cambria Math" w:cs="Times New Roman"/>
                <w:i/>
                <w:sz w:val="24"/>
                <w:szCs w:val="24"/>
              </w:rPr>
            </m:ctrlPr>
          </m:barPr>
          <m:e>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m:t>
                </m:r>
              </m:sub>
            </m:sSub>
          </m:e>
        </m:ba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bar>
          <m:barPr>
            <m:pos m:val="top"/>
            <m:ctrlPr>
              <w:rPr>
                <w:rFonts w:ascii="Cambria Math" w:hAnsi="Cambria Math" w:cs="Times New Roman"/>
                <w:i/>
                <w:sz w:val="24"/>
                <w:szCs w:val="24"/>
              </w:rPr>
            </m:ctrlPr>
          </m:barPr>
          <m:e>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m:t>
                </m:r>
              </m:sub>
            </m:sSub>
          </m:e>
        </m:bar>
        <m:r>
          <w:rPr>
            <w:rFonts w:ascii="Cambria Math" w:hAnsi="Cambria Math" w:cs="Times New Roman"/>
            <w:sz w:val="24"/>
            <w:szCs w:val="24"/>
          </w:rPr>
          <m:t>(x)</m:t>
        </m:r>
      </m:oMath>
      <w:r w:rsidR="00764E4B" w:rsidRPr="00EE5A01">
        <w:rPr>
          <w:rFonts w:ascii="Times New Roman" w:eastAsiaTheme="minorEastAsia" w:hAnsi="Times New Roman" w:cs="Times New Roman"/>
          <w:sz w:val="24"/>
          <w:szCs w:val="24"/>
        </w:rPr>
        <w:t>, G becomes a fuzzy set.</w:t>
      </w:r>
      <w:proofErr w:type="gramEnd"/>
      <w:r w:rsidR="00764E4B" w:rsidRPr="00EE5A01">
        <w:rPr>
          <w:rFonts w:ascii="Times New Roman" w:eastAsiaTheme="minorEastAsia" w:hAnsi="Times New Roman" w:cs="Times New Roman"/>
          <w:sz w:val="24"/>
          <w:szCs w:val="24"/>
        </w:rPr>
        <w:t xml:space="preserve"> Thus, a fuzzy set is a special case of a grey set.</w:t>
      </w:r>
    </w:p>
    <w:p w:rsidR="00392049" w:rsidRPr="00EE5A01" w:rsidRDefault="00BE3DBF" w:rsidP="00392049">
      <w:pPr>
        <w:tabs>
          <w:tab w:val="left" w:pos="426"/>
        </w:tabs>
        <w:spacing w:before="120" w:after="0" w:line="240" w:lineRule="auto"/>
        <w:jc w:val="both"/>
        <w:rPr>
          <w:rFonts w:ascii="Times New Roman" w:eastAsiaTheme="minorEastAsia" w:hAnsi="Times New Roman" w:cs="Times New Roman"/>
          <w:sz w:val="24"/>
          <w:szCs w:val="24"/>
        </w:rPr>
      </w:pPr>
      <w:r w:rsidRPr="00EE5A01">
        <w:rPr>
          <w:rFonts w:ascii="Times New Roman" w:hAnsi="Times New Roman" w:cs="Times New Roman"/>
          <w:i/>
          <w:sz w:val="24"/>
          <w:szCs w:val="24"/>
        </w:rPr>
        <w:t>Grey sets</w:t>
      </w:r>
      <w:r w:rsidRPr="00EE5A01">
        <w:rPr>
          <w:rFonts w:ascii="Times New Roman" w:hAnsi="Times New Roman" w:cs="Times New Roman"/>
          <w:sz w:val="24"/>
          <w:szCs w:val="24"/>
        </w:rPr>
        <w:t xml:space="preserve"> are expressed in terms of grey numbers</w:t>
      </w:r>
      <m:oMath>
        <m:r>
          <w:rPr>
            <w:rFonts w:ascii="Cambria Math" w:hAnsi="Cambria Math" w:cs="Times New Roman"/>
            <w:sz w:val="24"/>
            <w:szCs w:val="24"/>
          </w:rPr>
          <m:t>.</m:t>
        </m:r>
      </m:oMath>
      <w:r w:rsidRPr="00EE5A01">
        <w:rPr>
          <w:rFonts w:ascii="Times New Roman" w:eastAsiaTheme="minorEastAsia" w:hAnsi="Times New Roman" w:cs="Times New Roman"/>
          <w:sz w:val="24"/>
          <w:szCs w:val="24"/>
        </w:rPr>
        <w:t xml:space="preserve"> A </w:t>
      </w:r>
      <w:r w:rsidRPr="00EE5A01">
        <w:rPr>
          <w:rFonts w:ascii="Times New Roman" w:eastAsiaTheme="minorEastAsia" w:hAnsi="Times New Roman" w:cs="Times New Roman"/>
          <w:i/>
          <w:sz w:val="24"/>
          <w:szCs w:val="24"/>
        </w:rPr>
        <w:t>grey number</w:t>
      </w:r>
      <w:r w:rsidRPr="00EE5A01">
        <w:rPr>
          <w:rFonts w:ascii="Times New Roman" w:eastAsiaTheme="minorEastAsia" w:hAnsi="Times New Roman" w:cs="Times New Roman"/>
          <w:sz w:val="24"/>
          <w:szCs w:val="24"/>
        </w:rPr>
        <w:t xml:space="preserve"> is a number whose numerical value is </w:t>
      </w:r>
      <w:r w:rsidR="00297A64" w:rsidRPr="00EE5A01">
        <w:rPr>
          <w:rFonts w:ascii="Times New Roman" w:eastAsiaTheme="minorEastAsia" w:hAnsi="Times New Roman" w:cs="Times New Roman"/>
          <w:sz w:val="24"/>
          <w:szCs w:val="24"/>
        </w:rPr>
        <w:t>un</w:t>
      </w:r>
      <w:r w:rsidRPr="00EE5A01">
        <w:rPr>
          <w:rFonts w:ascii="Times New Roman" w:eastAsiaTheme="minorEastAsia" w:hAnsi="Times New Roman" w:cs="Times New Roman"/>
          <w:sz w:val="24"/>
          <w:szCs w:val="24"/>
        </w:rPr>
        <w:t>known, but the interval that encompasses it, is known. According to Yang and John [</w:t>
      </w:r>
      <w:r w:rsidR="00661FE3" w:rsidRPr="00EE5A01">
        <w:rPr>
          <w:rFonts w:ascii="Times New Roman" w:eastAsiaTheme="minorEastAsia" w:hAnsi="Times New Roman" w:cs="Times New Roman"/>
          <w:sz w:val="24"/>
          <w:szCs w:val="24"/>
        </w:rPr>
        <w:t>36</w:t>
      </w:r>
      <w:r w:rsidRPr="00EE5A01">
        <w:rPr>
          <w:rFonts w:ascii="Times New Roman" w:eastAsiaTheme="minorEastAsia" w:hAnsi="Times New Roman" w:cs="Times New Roman"/>
          <w:sz w:val="24"/>
          <w:szCs w:val="24"/>
        </w:rPr>
        <w:t>], a grey number is a number with clear upper and lower boundaries but which has an unknown position within the boundaries.</w:t>
      </w:r>
      <w:r w:rsidR="00004C8A" w:rsidRPr="00EE5A01">
        <w:rPr>
          <w:rFonts w:ascii="Times New Roman" w:eastAsiaTheme="minorEastAsia" w:hAnsi="Times New Roman" w:cs="Times New Roman"/>
          <w:sz w:val="24"/>
          <w:szCs w:val="24"/>
        </w:rPr>
        <w:t xml:space="preserve"> Generally, a grey number corresponding to a grey set G is denoted as    </w:t>
      </w:r>
      <m:oMath>
        <m:r>
          <w:rPr>
            <w:rFonts w:ascii="Cambria Math" w:hAnsi="Cambria Math" w:cs="Times New Roman"/>
            <w:sz w:val="24"/>
            <w:szCs w:val="24"/>
          </w:rPr>
          <m:t>⊗G</m:t>
        </m:r>
      </m:oMath>
      <w:r w:rsidR="00004C8A" w:rsidRPr="00EE5A01">
        <w:rPr>
          <w:rFonts w:ascii="Times New Roman" w:eastAsiaTheme="minorEastAsia" w:hAnsi="Times New Roman" w:cs="Times New Roman"/>
          <w:sz w:val="24"/>
          <w:szCs w:val="24"/>
        </w:rPr>
        <w:t xml:space="preserve">. </w:t>
      </w:r>
      <w:proofErr w:type="gramStart"/>
      <w:r w:rsidR="00004C8A" w:rsidRPr="00EE5A01">
        <w:rPr>
          <w:rFonts w:ascii="Times New Roman" w:eastAsiaTheme="minorEastAsia" w:hAnsi="Times New Roman" w:cs="Times New Roman"/>
          <w:sz w:val="24"/>
          <w:szCs w:val="24"/>
        </w:rPr>
        <w:t xml:space="preserve">When </w:t>
      </w:r>
      <w:r w:rsidR="00FA7045" w:rsidRPr="00EE5A01">
        <w:rPr>
          <w:rFonts w:ascii="Times New Roman" w:eastAsiaTheme="minorEastAsia" w:hAnsi="Times New Roman" w:cs="Times New Roman"/>
          <w:sz w:val="24"/>
          <w:szCs w:val="24"/>
        </w:rPr>
        <w:t xml:space="preserve">both </w:t>
      </w:r>
      <w:r w:rsidR="00004C8A" w:rsidRPr="00EE5A01">
        <w:rPr>
          <w:rFonts w:ascii="Times New Roman" w:eastAsiaTheme="minorEastAsia" w:hAnsi="Times New Roman" w:cs="Times New Roman"/>
          <w:sz w:val="24"/>
          <w:szCs w:val="24"/>
        </w:rPr>
        <w:t xml:space="preserve">the lower and upper limits of the interval can be estimated then     </w:t>
      </w:r>
      <m:oMath>
        <m:r>
          <w:rPr>
            <w:rFonts w:ascii="Cambria Math" w:hAnsi="Cambria Math" w:cs="Times New Roman"/>
            <w:sz w:val="24"/>
            <w:szCs w:val="24"/>
          </w:rPr>
          <m:t>⊗G=</m:t>
        </m:r>
        <m:d>
          <m:dPr>
            <m:begChr m:val="["/>
            <m:endChr m:val="]"/>
            <m:ctrlPr>
              <w:rPr>
                <w:rFonts w:ascii="Cambria Math" w:hAnsi="Cambria Math" w:cs="Times New Roman"/>
                <w:i/>
                <w:sz w:val="24"/>
                <w:szCs w:val="24"/>
              </w:rPr>
            </m:ctrlPr>
          </m:dPr>
          <m:e>
            <m:bar>
              <m:barPr>
                <m:ctrlPr>
                  <w:rPr>
                    <w:rFonts w:ascii="Cambria Math" w:hAnsi="Cambria Math" w:cs="Times New Roman"/>
                    <w:i/>
                    <w:sz w:val="24"/>
                    <w:szCs w:val="24"/>
                  </w:rPr>
                </m:ctrlPr>
              </m:barPr>
              <m:e>
                <m:r>
                  <w:rPr>
                    <w:rFonts w:ascii="Cambria Math" w:hAnsi="Cambria Math" w:cs="Times New Roman"/>
                    <w:sz w:val="24"/>
                    <w:szCs w:val="24"/>
                  </w:rPr>
                  <m:t>G</m:t>
                </m:r>
              </m:e>
            </m:bar>
            <m:r>
              <w:rPr>
                <w:rFonts w:ascii="Cambria Math" w:hAnsi="Cambria Math" w:cs="Times New Roman"/>
                <w:sz w:val="24"/>
                <w:szCs w:val="24"/>
              </w:rPr>
              <m:t xml:space="preserve">, </m:t>
            </m:r>
            <m:bar>
              <m:barPr>
                <m:pos m:val="top"/>
                <m:ctrlPr>
                  <w:rPr>
                    <w:rFonts w:ascii="Cambria Math" w:hAnsi="Cambria Math" w:cs="Times New Roman"/>
                    <w:i/>
                    <w:sz w:val="24"/>
                    <w:szCs w:val="24"/>
                  </w:rPr>
                </m:ctrlPr>
              </m:barPr>
              <m:e>
                <m:r>
                  <w:rPr>
                    <w:rFonts w:ascii="Cambria Math" w:hAnsi="Cambria Math" w:cs="Times New Roman"/>
                    <w:sz w:val="24"/>
                    <w:szCs w:val="24"/>
                  </w:rPr>
                  <m:t>G</m:t>
                </m:r>
              </m:e>
            </m:bar>
          </m:e>
        </m:d>
      </m:oMath>
      <w:r w:rsidR="003C5850" w:rsidRPr="00EE5A01">
        <w:rPr>
          <w:rFonts w:ascii="Times New Roman" w:eastAsiaTheme="minorEastAsia" w:hAnsi="Times New Roman" w:cs="Times New Roman"/>
          <w:sz w:val="24"/>
          <w:szCs w:val="24"/>
        </w:rPr>
        <w:t>.</w:t>
      </w:r>
      <w:proofErr w:type="gramEnd"/>
      <w:r w:rsidR="003C5850" w:rsidRPr="00EE5A01">
        <w:rPr>
          <w:rFonts w:ascii="Times New Roman" w:eastAsiaTheme="minorEastAsia" w:hAnsi="Times New Roman" w:cs="Times New Roman"/>
          <w:sz w:val="24"/>
          <w:szCs w:val="24"/>
        </w:rPr>
        <w:t xml:space="preserve"> If only the lower limit of the interval is possible to be estimated, then   </w:t>
      </w:r>
      <m:oMath>
        <m:r>
          <w:rPr>
            <w:rFonts w:ascii="Cambria Math" w:hAnsi="Cambria Math" w:cs="Times New Roman"/>
            <w:sz w:val="24"/>
            <w:szCs w:val="24"/>
          </w:rPr>
          <m:t xml:space="preserve">⊗G=[ </m:t>
        </m:r>
        <m:bar>
          <m:barPr>
            <m:ctrlPr>
              <w:rPr>
                <w:rFonts w:ascii="Cambria Math" w:hAnsi="Cambria Math" w:cs="Times New Roman"/>
                <w:i/>
                <w:sz w:val="24"/>
                <w:szCs w:val="24"/>
              </w:rPr>
            </m:ctrlPr>
          </m:barPr>
          <m:e>
            <m:r>
              <w:rPr>
                <w:rFonts w:ascii="Cambria Math" w:hAnsi="Cambria Math" w:cs="Times New Roman"/>
                <w:sz w:val="24"/>
                <w:szCs w:val="24"/>
              </w:rPr>
              <m:t>G</m:t>
            </m:r>
          </m:e>
        </m:bar>
        <m:r>
          <w:rPr>
            <w:rFonts w:ascii="Cambria Math" w:hAnsi="Cambria Math" w:cs="Times New Roman"/>
            <w:sz w:val="24"/>
            <w:szCs w:val="24"/>
          </w:rPr>
          <m:t>, ∞)</m:t>
        </m:r>
      </m:oMath>
      <w:r w:rsidR="003C5850" w:rsidRPr="00EE5A01">
        <w:rPr>
          <w:rFonts w:ascii="Times New Roman" w:eastAsiaTheme="minorEastAsia" w:hAnsi="Times New Roman" w:cs="Times New Roman"/>
          <w:sz w:val="24"/>
          <w:szCs w:val="24"/>
        </w:rPr>
        <w:t>.</w:t>
      </w:r>
      <w:r w:rsidR="000B4856" w:rsidRPr="00EE5A01">
        <w:rPr>
          <w:rFonts w:ascii="Times New Roman" w:eastAsiaTheme="minorEastAsia" w:hAnsi="Times New Roman" w:cs="Times New Roman"/>
          <w:sz w:val="24"/>
          <w:szCs w:val="24"/>
        </w:rPr>
        <w:t xml:space="preserve"> If only the upper limit of the interval is possible to be estimated, then   </w:t>
      </w:r>
      <m:oMath>
        <m:r>
          <w:rPr>
            <w:rFonts w:ascii="Cambria Math" w:hAnsi="Cambria Math" w:cs="Times New Roman"/>
            <w:sz w:val="24"/>
            <w:szCs w:val="24"/>
          </w:rPr>
          <m:t xml:space="preserve">⊗G=( -∞, </m:t>
        </m:r>
        <m:bar>
          <m:barPr>
            <m:pos m:val="top"/>
            <m:ctrlPr>
              <w:rPr>
                <w:rFonts w:ascii="Cambria Math" w:hAnsi="Cambria Math" w:cs="Times New Roman"/>
                <w:i/>
                <w:sz w:val="24"/>
                <w:szCs w:val="24"/>
              </w:rPr>
            </m:ctrlPr>
          </m:barPr>
          <m:e>
            <m:r>
              <w:rPr>
                <w:rFonts w:ascii="Cambria Math" w:hAnsi="Cambria Math" w:cs="Times New Roman"/>
                <w:sz w:val="24"/>
                <w:szCs w:val="24"/>
              </w:rPr>
              <m:t>G</m:t>
            </m:r>
          </m:e>
        </m:bar>
        <m:r>
          <w:rPr>
            <w:rFonts w:ascii="Cambria Math" w:hAnsi="Cambria Math" w:cs="Times New Roman"/>
            <w:sz w:val="24"/>
            <w:szCs w:val="24"/>
          </w:rPr>
          <m:t>]</m:t>
        </m:r>
      </m:oMath>
      <w:r w:rsidR="000B4856" w:rsidRPr="00EE5A01">
        <w:rPr>
          <w:rFonts w:ascii="Times New Roman" w:eastAsiaTheme="minorEastAsia" w:hAnsi="Times New Roman" w:cs="Times New Roman"/>
          <w:sz w:val="24"/>
          <w:szCs w:val="24"/>
        </w:rPr>
        <w:t>.</w:t>
      </w:r>
      <w:r w:rsidR="003D7A32">
        <w:rPr>
          <w:rFonts w:ascii="Times New Roman" w:eastAsiaTheme="minorEastAsia" w:hAnsi="Times New Roman" w:cs="Times New Roman"/>
          <w:sz w:val="24"/>
          <w:szCs w:val="24"/>
        </w:rPr>
        <w:t xml:space="preserve"> Nonetheless, </w:t>
      </w:r>
      <w:r w:rsidR="003D7A32" w:rsidRPr="003D7A32">
        <w:rPr>
          <w:rFonts w:ascii="Times New Roman" w:eastAsiaTheme="minorEastAsia" w:hAnsi="Times New Roman" w:cs="Times New Roman"/>
          <w:i/>
          <w:sz w:val="24"/>
          <w:szCs w:val="24"/>
        </w:rPr>
        <w:t>Grey numbers</w:t>
      </w:r>
      <w:r w:rsidR="003D7A32">
        <w:rPr>
          <w:rFonts w:ascii="Times New Roman" w:eastAsiaTheme="minorEastAsia" w:hAnsi="Times New Roman" w:cs="Times New Roman"/>
          <w:sz w:val="24"/>
          <w:szCs w:val="24"/>
        </w:rPr>
        <w:t xml:space="preserve"> can be applied into various operations.</w:t>
      </w:r>
    </w:p>
    <w:p w:rsidR="00E34EAB" w:rsidRPr="00EE5A01" w:rsidRDefault="00E34EAB" w:rsidP="00392049">
      <w:pPr>
        <w:tabs>
          <w:tab w:val="left" w:pos="426"/>
        </w:tabs>
        <w:spacing w:before="120" w:after="0" w:line="240" w:lineRule="auto"/>
        <w:jc w:val="both"/>
        <w:rPr>
          <w:rFonts w:ascii="Times New Roman" w:eastAsiaTheme="minorEastAsia" w:hAnsi="Times New Roman" w:cs="Times New Roman"/>
          <w:sz w:val="24"/>
          <w:szCs w:val="24"/>
        </w:rPr>
      </w:pPr>
    </w:p>
    <w:p w:rsidR="00E34EAB" w:rsidRPr="00EE5A01" w:rsidRDefault="00E34EAB" w:rsidP="00392049">
      <w:pPr>
        <w:tabs>
          <w:tab w:val="left" w:pos="426"/>
        </w:tabs>
        <w:spacing w:before="120" w:after="0" w:line="240" w:lineRule="auto"/>
        <w:jc w:val="both"/>
        <w:rPr>
          <w:rFonts w:ascii="Times New Roman" w:eastAsiaTheme="minorEastAsia" w:hAnsi="Times New Roman" w:cs="Times New Roman"/>
          <w:b/>
          <w:sz w:val="24"/>
          <w:szCs w:val="24"/>
        </w:rPr>
      </w:pPr>
      <w:r w:rsidRPr="00EE5A01">
        <w:rPr>
          <w:rFonts w:ascii="Times New Roman" w:eastAsiaTheme="minorEastAsia" w:hAnsi="Times New Roman" w:cs="Times New Roman"/>
          <w:b/>
          <w:sz w:val="24"/>
          <w:szCs w:val="24"/>
        </w:rPr>
        <w:t>Basic Operations on Grey Numbers</w:t>
      </w:r>
    </w:p>
    <w:p w:rsidR="001939C0" w:rsidRPr="00EE5A01" w:rsidRDefault="001939C0" w:rsidP="00392049">
      <w:pPr>
        <w:tabs>
          <w:tab w:val="left" w:pos="426"/>
        </w:tabs>
        <w:spacing w:before="120" w:after="0" w:line="240" w:lineRule="auto"/>
        <w:jc w:val="both"/>
        <w:rPr>
          <w:rFonts w:ascii="Times New Roman" w:eastAsiaTheme="minorEastAsia" w:hAnsi="Times New Roman" w:cs="Times New Roman"/>
          <w:sz w:val="24"/>
          <w:szCs w:val="24"/>
        </w:rPr>
      </w:pPr>
      <w:r w:rsidRPr="00EE5A01">
        <w:rPr>
          <w:rFonts w:ascii="Times New Roman" w:eastAsiaTheme="minorEastAsia" w:hAnsi="Times New Roman" w:cs="Times New Roman"/>
          <w:sz w:val="24"/>
          <w:szCs w:val="24"/>
        </w:rPr>
        <w:t xml:space="preserve">Grey number operations are operations defined on sets of intervals. Liu </w:t>
      </w:r>
      <w:r w:rsidRPr="00EE5A01">
        <w:rPr>
          <w:rFonts w:ascii="Times New Roman" w:eastAsiaTheme="minorEastAsia" w:hAnsi="Times New Roman" w:cs="Times New Roman"/>
          <w:i/>
          <w:sz w:val="24"/>
          <w:szCs w:val="24"/>
        </w:rPr>
        <w:t>et al</w:t>
      </w:r>
      <w:r w:rsidRPr="00EE5A01">
        <w:rPr>
          <w:rFonts w:ascii="Times New Roman" w:eastAsiaTheme="minorEastAsia" w:hAnsi="Times New Roman" w:cs="Times New Roman"/>
          <w:sz w:val="24"/>
          <w:szCs w:val="24"/>
        </w:rPr>
        <w:t>. [</w:t>
      </w:r>
      <w:r w:rsidR="00661FE3" w:rsidRPr="00EE5A01">
        <w:rPr>
          <w:rFonts w:ascii="Times New Roman" w:eastAsiaTheme="minorEastAsia" w:hAnsi="Times New Roman" w:cs="Times New Roman"/>
          <w:sz w:val="24"/>
          <w:szCs w:val="24"/>
        </w:rPr>
        <w:t>37</w:t>
      </w:r>
      <w:r w:rsidRPr="00EE5A01">
        <w:rPr>
          <w:rFonts w:ascii="Times New Roman" w:eastAsiaTheme="minorEastAsia" w:hAnsi="Times New Roman" w:cs="Times New Roman"/>
          <w:sz w:val="24"/>
          <w:szCs w:val="24"/>
        </w:rPr>
        <w:t>] state that the arithmetic of grey numbers is similar to the arithmetic of interval values.</w:t>
      </w:r>
      <w:r w:rsidR="006B5649" w:rsidRPr="00EE5A01">
        <w:rPr>
          <w:rFonts w:ascii="Times New Roman" w:eastAsiaTheme="minorEastAsia" w:hAnsi="Times New Roman" w:cs="Times New Roman"/>
          <w:sz w:val="24"/>
          <w:szCs w:val="24"/>
        </w:rPr>
        <w:t xml:space="preserve"> Suppose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1</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bar>
              <m:barPr>
                <m:ctrlPr>
                  <w:rPr>
                    <w:rFonts w:ascii="Cambria Math" w:hAnsi="Cambria Math" w:cs="Times New Roman"/>
                    <w:i/>
                    <w:sz w:val="24"/>
                    <w:szCs w:val="24"/>
                  </w:rPr>
                </m:ctrlPr>
              </m:barPr>
              <m:e>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1</m:t>
                    </m:r>
                  </m:sub>
                </m:sSub>
              </m:e>
            </m:bar>
            <m:r>
              <w:rPr>
                <w:rFonts w:ascii="Cambria Math" w:hAnsi="Cambria Math" w:cs="Times New Roman"/>
                <w:sz w:val="24"/>
                <w:szCs w:val="24"/>
              </w:rPr>
              <m:t xml:space="preserve">, </m:t>
            </m:r>
            <m:bar>
              <m:barPr>
                <m:pos m:val="top"/>
                <m:ctrlPr>
                  <w:rPr>
                    <w:rFonts w:ascii="Cambria Math" w:hAnsi="Cambria Math" w:cs="Times New Roman"/>
                    <w:i/>
                    <w:sz w:val="24"/>
                    <w:szCs w:val="24"/>
                  </w:rPr>
                </m:ctrlPr>
              </m:barPr>
              <m:e>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1</m:t>
                    </m:r>
                  </m:sub>
                </m:sSub>
              </m:e>
            </m:bar>
          </m:e>
        </m:d>
      </m:oMath>
      <w:r w:rsidR="006B5649" w:rsidRPr="00EE5A01">
        <w:rPr>
          <w:rFonts w:ascii="Times New Roman" w:eastAsiaTheme="minorEastAsia" w:hAnsi="Times New Roman" w:cs="Times New Roman"/>
          <w:sz w:val="24"/>
          <w:szCs w:val="24"/>
        </w:rPr>
        <w:t xml:space="preserve"> </w:t>
      </w:r>
      <w:proofErr w:type="gramStart"/>
      <w:r w:rsidR="006B5649" w:rsidRPr="00EE5A01">
        <w:rPr>
          <w:rFonts w:ascii="Times New Roman" w:eastAsiaTheme="minorEastAsia" w:hAnsi="Times New Roman" w:cs="Times New Roman"/>
          <w:sz w:val="24"/>
          <w:szCs w:val="24"/>
        </w:rPr>
        <w:t xml:space="preserve">,  </w:t>
      </w:r>
      <w:proofErr w:type="gramEnd"/>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2</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bar>
              <m:barPr>
                <m:ctrlPr>
                  <w:rPr>
                    <w:rFonts w:ascii="Cambria Math" w:hAnsi="Cambria Math" w:cs="Times New Roman"/>
                    <w:i/>
                    <w:sz w:val="24"/>
                    <w:szCs w:val="24"/>
                  </w:rPr>
                </m:ctrlPr>
              </m:barPr>
              <m:e>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2</m:t>
                    </m:r>
                  </m:sub>
                </m:sSub>
              </m:e>
            </m:bar>
            <m:r>
              <w:rPr>
                <w:rFonts w:ascii="Cambria Math" w:hAnsi="Cambria Math" w:cs="Times New Roman"/>
                <w:sz w:val="24"/>
                <w:szCs w:val="24"/>
              </w:rPr>
              <m:t xml:space="preserve">, </m:t>
            </m:r>
            <m:bar>
              <m:barPr>
                <m:pos m:val="top"/>
                <m:ctrlPr>
                  <w:rPr>
                    <w:rFonts w:ascii="Cambria Math" w:hAnsi="Cambria Math" w:cs="Times New Roman"/>
                    <w:i/>
                    <w:sz w:val="24"/>
                    <w:szCs w:val="24"/>
                  </w:rPr>
                </m:ctrlPr>
              </m:barPr>
              <m:e>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2</m:t>
                    </m:r>
                  </m:sub>
                </m:sSub>
              </m:e>
            </m:bar>
          </m:e>
        </m:d>
      </m:oMath>
      <w:r w:rsidR="006B5649" w:rsidRPr="00EE5A01">
        <w:rPr>
          <w:rFonts w:ascii="Times New Roman" w:eastAsiaTheme="minorEastAsia" w:hAnsi="Times New Roman" w:cs="Times New Roman"/>
          <w:sz w:val="24"/>
          <w:szCs w:val="24"/>
        </w:rPr>
        <w:t xml:space="preserve">,  </w:t>
      </w:r>
      <m:oMath>
        <m:r>
          <w:rPr>
            <w:rFonts w:ascii="Cambria Math" w:hAnsi="Cambria Math" w:cs="Times New Roman"/>
            <w:sz w:val="24"/>
            <w:szCs w:val="24"/>
          </w:rPr>
          <m:t>a∈</m:t>
        </m:r>
        <m:sSub>
          <m:sSubPr>
            <m:ctrlPr>
              <w:rPr>
                <w:rFonts w:ascii="Cambria Math" w:hAnsi="Cambria Math" w:cs="Times New Roman"/>
                <w:i/>
                <w:sz w:val="24"/>
                <w:szCs w:val="24"/>
              </w:rPr>
            </m:ctrlPr>
          </m:sSubPr>
          <m:e>
            <m:r>
              <m:rPr>
                <m:scr m:val="double-struck"/>
              </m:rPr>
              <w:rPr>
                <w:rFonts w:ascii="Cambria Math" w:hAnsi="Cambria Math" w:cs="Times New Roman"/>
                <w:sz w:val="24"/>
                <w:szCs w:val="24"/>
              </w:rPr>
              <m:t>R</m:t>
            </m:r>
          </m:e>
          <m:sub>
            <m:r>
              <w:rPr>
                <w:rFonts w:ascii="Cambria Math" w:hAnsi="Cambria Math" w:cs="Times New Roman"/>
                <w:sz w:val="24"/>
                <w:szCs w:val="24"/>
              </w:rPr>
              <m:t>+</m:t>
            </m:r>
          </m:sub>
        </m:sSub>
      </m:oMath>
      <w:r w:rsidR="00915B1C" w:rsidRPr="00EE5A01">
        <w:rPr>
          <w:rFonts w:ascii="Times New Roman" w:eastAsiaTheme="minorEastAsia" w:hAnsi="Times New Roman" w:cs="Times New Roman"/>
          <w:sz w:val="24"/>
          <w:szCs w:val="24"/>
        </w:rPr>
        <w:t>, then the following four basic operations on grey numbers are true.</w:t>
      </w:r>
    </w:p>
    <w:p w:rsidR="00BD06F4" w:rsidRPr="00EE5A01" w:rsidRDefault="00C56E44" w:rsidP="00CF6B72">
      <w:pPr>
        <w:spacing w:after="0" w:line="240" w:lineRule="auto"/>
        <w:ind w:firstLine="284"/>
        <w:jc w:val="both"/>
        <w:rPr>
          <w:rFonts w:ascii="Times New Roman" w:eastAsiaTheme="minorEastAsia" w:hAnsi="Times New Roman" w:cs="Times New Roman"/>
          <w:sz w:val="24"/>
          <w:szCs w:val="24"/>
        </w:rPr>
      </w:pPr>
      <m:oMathPara>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2</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bar>
                <m:barPr>
                  <m:ctrlPr>
                    <w:rPr>
                      <w:rFonts w:ascii="Cambria Math" w:hAnsi="Cambria Math" w:cs="Times New Roman"/>
                      <w:i/>
                      <w:sz w:val="24"/>
                      <w:szCs w:val="24"/>
                    </w:rPr>
                  </m:ctrlPr>
                </m:barPr>
                <m:e>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1</m:t>
                      </m:r>
                    </m:sub>
                  </m:sSub>
                </m:e>
              </m:bar>
              <m:r>
                <w:rPr>
                  <w:rFonts w:ascii="Cambria Math" w:hAnsi="Cambria Math" w:cs="Times New Roman"/>
                  <w:sz w:val="24"/>
                  <w:szCs w:val="24"/>
                </w:rPr>
                <m:t>+</m:t>
              </m:r>
              <m:bar>
                <m:barPr>
                  <m:ctrlPr>
                    <w:rPr>
                      <w:rFonts w:ascii="Cambria Math" w:hAnsi="Cambria Math" w:cs="Times New Roman"/>
                      <w:i/>
                      <w:sz w:val="24"/>
                      <w:szCs w:val="24"/>
                    </w:rPr>
                  </m:ctrlPr>
                </m:barPr>
                <m:e>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2</m:t>
                      </m:r>
                    </m:sub>
                  </m:sSub>
                </m:e>
              </m:bar>
              <m:r>
                <w:rPr>
                  <w:rFonts w:ascii="Cambria Math" w:hAnsi="Cambria Math" w:cs="Times New Roman"/>
                  <w:sz w:val="24"/>
                  <w:szCs w:val="24"/>
                </w:rPr>
                <m:t xml:space="preserve">, </m:t>
              </m:r>
              <m:bar>
                <m:barPr>
                  <m:pos m:val="top"/>
                  <m:ctrlPr>
                    <w:rPr>
                      <w:rFonts w:ascii="Cambria Math" w:hAnsi="Cambria Math" w:cs="Times New Roman"/>
                      <w:i/>
                      <w:sz w:val="24"/>
                      <w:szCs w:val="24"/>
                    </w:rPr>
                  </m:ctrlPr>
                </m:barPr>
                <m:e>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1</m:t>
                      </m:r>
                    </m:sub>
                  </m:sSub>
                </m:e>
              </m:bar>
              <m:r>
                <w:rPr>
                  <w:rFonts w:ascii="Cambria Math" w:hAnsi="Cambria Math" w:cs="Times New Roman"/>
                  <w:sz w:val="24"/>
                  <w:szCs w:val="24"/>
                </w:rPr>
                <m:t>+</m:t>
              </m:r>
              <m:bar>
                <m:barPr>
                  <m:pos m:val="top"/>
                  <m:ctrlPr>
                    <w:rPr>
                      <w:rFonts w:ascii="Cambria Math" w:hAnsi="Cambria Math" w:cs="Times New Roman"/>
                      <w:i/>
                      <w:sz w:val="24"/>
                      <w:szCs w:val="24"/>
                    </w:rPr>
                  </m:ctrlPr>
                </m:barPr>
                <m:e>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2</m:t>
                      </m:r>
                    </m:sub>
                  </m:sSub>
                </m:e>
              </m:bar>
            </m:e>
          </m:d>
          <m:r>
            <w:rPr>
              <w:rFonts w:ascii="Cambria Math" w:hAnsi="Cambria Math" w:cs="Times New Roman"/>
              <w:sz w:val="24"/>
              <w:szCs w:val="24"/>
            </w:rPr>
            <m:t xml:space="preserve">                                                                                                             (3)</m:t>
          </m:r>
        </m:oMath>
      </m:oMathPara>
    </w:p>
    <w:p w:rsidR="006C6810" w:rsidRPr="00EE5A01" w:rsidRDefault="006C6810" w:rsidP="006C6810">
      <w:pPr>
        <w:spacing w:after="0" w:line="240" w:lineRule="auto"/>
        <w:ind w:firstLine="284"/>
        <w:jc w:val="both"/>
        <w:rPr>
          <w:rFonts w:ascii="Times New Roman" w:hAnsi="Times New Roman" w:cs="Times New Roman"/>
          <w:sz w:val="24"/>
          <w:szCs w:val="24"/>
        </w:rPr>
      </w:pPr>
      <m:oMathPara>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2</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bar>
                <m:barPr>
                  <m:ctrlPr>
                    <w:rPr>
                      <w:rFonts w:ascii="Cambria Math" w:hAnsi="Cambria Math" w:cs="Times New Roman"/>
                      <w:i/>
                      <w:sz w:val="24"/>
                      <w:szCs w:val="24"/>
                    </w:rPr>
                  </m:ctrlPr>
                </m:barPr>
                <m:e>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1</m:t>
                      </m:r>
                    </m:sub>
                  </m:sSub>
                </m:e>
              </m:bar>
              <m:r>
                <w:rPr>
                  <w:rFonts w:ascii="Cambria Math" w:hAnsi="Cambria Math" w:cs="Times New Roman"/>
                  <w:sz w:val="24"/>
                  <w:szCs w:val="24"/>
                </w:rPr>
                <m:t>-</m:t>
              </m:r>
              <m:bar>
                <m:barPr>
                  <m:pos m:val="top"/>
                  <m:ctrlPr>
                    <w:rPr>
                      <w:rFonts w:ascii="Cambria Math" w:hAnsi="Cambria Math" w:cs="Times New Roman"/>
                      <w:i/>
                      <w:sz w:val="24"/>
                      <w:szCs w:val="24"/>
                    </w:rPr>
                  </m:ctrlPr>
                </m:barPr>
                <m:e>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2</m:t>
                      </m:r>
                    </m:sub>
                  </m:sSub>
                </m:e>
              </m:bar>
              <m:r>
                <w:rPr>
                  <w:rFonts w:ascii="Cambria Math" w:hAnsi="Cambria Math" w:cs="Times New Roman"/>
                  <w:sz w:val="24"/>
                  <w:szCs w:val="24"/>
                </w:rPr>
                <m:t xml:space="preserve">, </m:t>
              </m:r>
              <m:bar>
                <m:barPr>
                  <m:pos m:val="top"/>
                  <m:ctrlPr>
                    <w:rPr>
                      <w:rFonts w:ascii="Cambria Math" w:hAnsi="Cambria Math" w:cs="Times New Roman"/>
                      <w:i/>
                      <w:sz w:val="24"/>
                      <w:szCs w:val="24"/>
                    </w:rPr>
                  </m:ctrlPr>
                </m:barPr>
                <m:e>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1</m:t>
                      </m:r>
                    </m:sub>
                  </m:sSub>
                </m:e>
              </m:bar>
              <m:r>
                <w:rPr>
                  <w:rFonts w:ascii="Cambria Math" w:hAnsi="Cambria Math" w:cs="Times New Roman"/>
                  <w:sz w:val="24"/>
                  <w:szCs w:val="24"/>
                </w:rPr>
                <m:t>-</m:t>
              </m:r>
              <m:bar>
                <m:barPr>
                  <m:ctrlPr>
                    <w:rPr>
                      <w:rFonts w:ascii="Cambria Math" w:hAnsi="Cambria Math" w:cs="Times New Roman"/>
                      <w:i/>
                      <w:sz w:val="24"/>
                      <w:szCs w:val="24"/>
                    </w:rPr>
                  </m:ctrlPr>
                </m:barPr>
                <m:e>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2</m:t>
                      </m:r>
                    </m:sub>
                  </m:sSub>
                </m:e>
              </m:bar>
            </m:e>
          </m:d>
          <m:r>
            <w:rPr>
              <w:rFonts w:ascii="Cambria Math" w:hAnsi="Cambria Math" w:cs="Times New Roman"/>
              <w:sz w:val="24"/>
              <w:szCs w:val="24"/>
            </w:rPr>
            <m:t xml:space="preserve">                                                                                                             (4)</m:t>
          </m:r>
        </m:oMath>
      </m:oMathPara>
    </w:p>
    <w:p w:rsidR="002E728A" w:rsidRPr="00EE5A01" w:rsidRDefault="002E728A" w:rsidP="002E728A">
      <w:pPr>
        <w:spacing w:after="0" w:line="240" w:lineRule="auto"/>
        <w:ind w:firstLine="284"/>
        <w:jc w:val="both"/>
        <w:rPr>
          <w:rFonts w:ascii="Times New Roman" w:hAnsi="Times New Roman" w:cs="Times New Roman"/>
          <w:sz w:val="24"/>
          <w:szCs w:val="24"/>
        </w:rPr>
      </w:pPr>
      <m:oMathPara>
        <m:oMath>
          <m:r>
            <w:rPr>
              <w:rFonts w:ascii="Cambria Math" w:hAnsi="Cambria Math" w:cs="Times New Roman"/>
              <w:sz w:val="24"/>
              <w:szCs w:val="24"/>
            </w:rPr>
            <m:t xml:space="preserve">            a⊗</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1</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a</m:t>
              </m:r>
              <m:bar>
                <m:barPr>
                  <m:ctrlPr>
                    <w:rPr>
                      <w:rFonts w:ascii="Cambria Math" w:hAnsi="Cambria Math" w:cs="Times New Roman"/>
                      <w:i/>
                      <w:sz w:val="24"/>
                      <w:szCs w:val="24"/>
                    </w:rPr>
                  </m:ctrlPr>
                </m:barPr>
                <m:e>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1</m:t>
                      </m:r>
                    </m:sub>
                  </m:sSub>
                </m:e>
              </m:bar>
              <m:r>
                <w:rPr>
                  <w:rFonts w:ascii="Cambria Math" w:hAnsi="Cambria Math" w:cs="Times New Roman"/>
                  <w:sz w:val="24"/>
                  <w:szCs w:val="24"/>
                </w:rPr>
                <m:t xml:space="preserve">,a </m:t>
              </m:r>
              <m:bar>
                <m:barPr>
                  <m:pos m:val="top"/>
                  <m:ctrlPr>
                    <w:rPr>
                      <w:rFonts w:ascii="Cambria Math" w:hAnsi="Cambria Math" w:cs="Times New Roman"/>
                      <w:i/>
                      <w:sz w:val="24"/>
                      <w:szCs w:val="24"/>
                    </w:rPr>
                  </m:ctrlPr>
                </m:barPr>
                <m:e>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1</m:t>
                      </m:r>
                    </m:sub>
                  </m:sSub>
                </m:e>
              </m:bar>
            </m:e>
          </m:d>
          <m:r>
            <w:rPr>
              <w:rFonts w:ascii="Cambria Math" w:hAnsi="Cambria Math" w:cs="Times New Roman"/>
              <w:sz w:val="24"/>
              <w:szCs w:val="24"/>
            </w:rPr>
            <m:t xml:space="preserve">                                                                                                                          (5)</m:t>
          </m:r>
        </m:oMath>
      </m:oMathPara>
    </w:p>
    <w:p w:rsidR="003B3E1C" w:rsidRPr="00EE5A01" w:rsidRDefault="003B3E1C" w:rsidP="003B3E1C">
      <w:pPr>
        <w:spacing w:after="0" w:line="240" w:lineRule="auto"/>
        <w:ind w:firstLine="284"/>
        <w:jc w:val="both"/>
        <w:rPr>
          <w:rFonts w:ascii="Times New Roman" w:eastAsiaTheme="minorEastAsia" w:hAnsi="Times New Roman" w:cs="Times New Roman"/>
          <w:sz w:val="24"/>
          <w:szCs w:val="24"/>
        </w:rPr>
      </w:pPr>
      <m:oMathPara>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1</m:t>
              </m:r>
            </m:sub>
          </m:sSub>
          <m:r>
            <w:rPr>
              <w:rFonts w:ascii="Cambria Math" w:hAnsi="Cambria Math" w:cs="Times New Roman"/>
              <w:sz w:val="24"/>
              <w:szCs w:val="24"/>
            </w:rPr>
            <m:t>× ⊗</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2</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min</m:t>
              </m:r>
              <m:d>
                <m:dPr>
                  <m:ctrlPr>
                    <w:rPr>
                      <w:rFonts w:ascii="Cambria Math" w:hAnsi="Cambria Math" w:cs="Times New Roman"/>
                      <w:i/>
                      <w:sz w:val="24"/>
                      <w:szCs w:val="24"/>
                    </w:rPr>
                  </m:ctrlPr>
                </m:dPr>
                <m:e>
                  <m:bar>
                    <m:barPr>
                      <m:ctrlPr>
                        <w:rPr>
                          <w:rFonts w:ascii="Cambria Math" w:hAnsi="Cambria Math" w:cs="Times New Roman"/>
                          <w:i/>
                          <w:sz w:val="24"/>
                          <w:szCs w:val="24"/>
                        </w:rPr>
                      </m:ctrlPr>
                    </m:barPr>
                    <m:e>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1</m:t>
                          </m:r>
                        </m:sub>
                      </m:sSub>
                    </m:e>
                  </m:bar>
                  <m:r>
                    <w:rPr>
                      <w:rFonts w:ascii="Cambria Math" w:hAnsi="Cambria Math" w:cs="Times New Roman"/>
                      <w:sz w:val="24"/>
                      <w:szCs w:val="24"/>
                    </w:rPr>
                    <m:t xml:space="preserve"> </m:t>
                  </m:r>
                  <m:bar>
                    <m:barPr>
                      <m:ctrlPr>
                        <w:rPr>
                          <w:rFonts w:ascii="Cambria Math" w:hAnsi="Cambria Math" w:cs="Times New Roman"/>
                          <w:i/>
                          <w:sz w:val="24"/>
                          <w:szCs w:val="24"/>
                        </w:rPr>
                      </m:ctrlPr>
                    </m:barPr>
                    <m:e>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2</m:t>
                          </m:r>
                        </m:sub>
                      </m:sSub>
                    </m:e>
                  </m:bar>
                  <m:r>
                    <w:rPr>
                      <w:rFonts w:ascii="Cambria Math" w:hAnsi="Cambria Math" w:cs="Times New Roman"/>
                      <w:sz w:val="24"/>
                      <w:szCs w:val="24"/>
                    </w:rPr>
                    <m:t>,</m:t>
                  </m:r>
                  <m:bar>
                    <m:barPr>
                      <m:ctrlPr>
                        <w:rPr>
                          <w:rFonts w:ascii="Cambria Math" w:hAnsi="Cambria Math" w:cs="Times New Roman"/>
                          <w:i/>
                          <w:sz w:val="24"/>
                          <w:szCs w:val="24"/>
                        </w:rPr>
                      </m:ctrlPr>
                    </m:barPr>
                    <m:e>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1</m:t>
                          </m:r>
                        </m:sub>
                      </m:sSub>
                    </m:e>
                  </m:bar>
                  <m:r>
                    <w:rPr>
                      <w:rFonts w:ascii="Cambria Math" w:hAnsi="Cambria Math" w:cs="Times New Roman"/>
                      <w:sz w:val="24"/>
                      <w:szCs w:val="24"/>
                    </w:rPr>
                    <m:t xml:space="preserve"> </m:t>
                  </m:r>
                  <m:bar>
                    <m:barPr>
                      <m:pos m:val="top"/>
                      <m:ctrlPr>
                        <w:rPr>
                          <w:rFonts w:ascii="Cambria Math" w:hAnsi="Cambria Math" w:cs="Times New Roman"/>
                          <w:i/>
                          <w:sz w:val="24"/>
                          <w:szCs w:val="24"/>
                        </w:rPr>
                      </m:ctrlPr>
                    </m:barPr>
                    <m:e>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2</m:t>
                          </m:r>
                        </m:sub>
                      </m:sSub>
                    </m:e>
                  </m:bar>
                  <m:r>
                    <w:rPr>
                      <w:rFonts w:ascii="Cambria Math" w:hAnsi="Cambria Math" w:cs="Times New Roman"/>
                      <w:sz w:val="24"/>
                      <w:szCs w:val="24"/>
                    </w:rPr>
                    <m:t>,</m:t>
                  </m:r>
                  <m:bar>
                    <m:barPr>
                      <m:pos m:val="top"/>
                      <m:ctrlPr>
                        <w:rPr>
                          <w:rFonts w:ascii="Cambria Math" w:hAnsi="Cambria Math" w:cs="Times New Roman"/>
                          <w:i/>
                          <w:sz w:val="24"/>
                          <w:szCs w:val="24"/>
                        </w:rPr>
                      </m:ctrlPr>
                    </m:barPr>
                    <m:e>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1</m:t>
                          </m:r>
                        </m:sub>
                      </m:sSub>
                    </m:e>
                  </m:bar>
                  <m:r>
                    <w:rPr>
                      <w:rFonts w:ascii="Cambria Math" w:hAnsi="Cambria Math" w:cs="Times New Roman"/>
                      <w:sz w:val="24"/>
                      <w:szCs w:val="24"/>
                    </w:rPr>
                    <m:t xml:space="preserve"> </m:t>
                  </m:r>
                  <m:bar>
                    <m:barPr>
                      <m:ctrlPr>
                        <w:rPr>
                          <w:rFonts w:ascii="Cambria Math" w:hAnsi="Cambria Math" w:cs="Times New Roman"/>
                          <w:i/>
                          <w:sz w:val="24"/>
                          <w:szCs w:val="24"/>
                        </w:rPr>
                      </m:ctrlPr>
                    </m:barPr>
                    <m:e>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2</m:t>
                          </m:r>
                        </m:sub>
                      </m:sSub>
                    </m:e>
                  </m:bar>
                  <m:r>
                    <w:rPr>
                      <w:rFonts w:ascii="Cambria Math" w:hAnsi="Cambria Math" w:cs="Times New Roman"/>
                      <w:sz w:val="24"/>
                      <w:szCs w:val="24"/>
                    </w:rPr>
                    <m:t>,</m:t>
                  </m:r>
                  <m:bar>
                    <m:barPr>
                      <m:pos m:val="top"/>
                      <m:ctrlPr>
                        <w:rPr>
                          <w:rFonts w:ascii="Cambria Math" w:hAnsi="Cambria Math" w:cs="Times New Roman"/>
                          <w:i/>
                          <w:sz w:val="24"/>
                          <w:szCs w:val="24"/>
                        </w:rPr>
                      </m:ctrlPr>
                    </m:barPr>
                    <m:e>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1</m:t>
                          </m:r>
                        </m:sub>
                      </m:sSub>
                    </m:e>
                  </m:bar>
                  <m:r>
                    <w:rPr>
                      <w:rFonts w:ascii="Cambria Math" w:hAnsi="Cambria Math" w:cs="Times New Roman"/>
                      <w:sz w:val="24"/>
                      <w:szCs w:val="24"/>
                    </w:rPr>
                    <m:t xml:space="preserve"> </m:t>
                  </m:r>
                  <m:bar>
                    <m:barPr>
                      <m:pos m:val="top"/>
                      <m:ctrlPr>
                        <w:rPr>
                          <w:rFonts w:ascii="Cambria Math" w:hAnsi="Cambria Math" w:cs="Times New Roman"/>
                          <w:i/>
                          <w:sz w:val="24"/>
                          <w:szCs w:val="24"/>
                        </w:rPr>
                      </m:ctrlPr>
                    </m:barPr>
                    <m:e>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2</m:t>
                          </m:r>
                        </m:sub>
                      </m:sSub>
                    </m:e>
                  </m:bar>
                </m:e>
              </m:d>
              <m:r>
                <w:rPr>
                  <w:rFonts w:ascii="Cambria Math" w:hAnsi="Cambria Math" w:cs="Times New Roman"/>
                  <w:sz w:val="24"/>
                  <w:szCs w:val="24"/>
                </w:rPr>
                <m:t>, max</m:t>
              </m:r>
              <m:d>
                <m:dPr>
                  <m:ctrlPr>
                    <w:rPr>
                      <w:rFonts w:ascii="Cambria Math" w:hAnsi="Cambria Math" w:cs="Times New Roman"/>
                      <w:i/>
                      <w:sz w:val="24"/>
                      <w:szCs w:val="24"/>
                    </w:rPr>
                  </m:ctrlPr>
                </m:dPr>
                <m:e>
                  <m:bar>
                    <m:barPr>
                      <m:ctrlPr>
                        <w:rPr>
                          <w:rFonts w:ascii="Cambria Math" w:hAnsi="Cambria Math" w:cs="Times New Roman"/>
                          <w:i/>
                          <w:sz w:val="24"/>
                          <w:szCs w:val="24"/>
                        </w:rPr>
                      </m:ctrlPr>
                    </m:barPr>
                    <m:e>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1</m:t>
                          </m:r>
                        </m:sub>
                      </m:sSub>
                    </m:e>
                  </m:bar>
                  <m:r>
                    <w:rPr>
                      <w:rFonts w:ascii="Cambria Math" w:hAnsi="Cambria Math" w:cs="Times New Roman"/>
                      <w:sz w:val="24"/>
                      <w:szCs w:val="24"/>
                    </w:rPr>
                    <m:t xml:space="preserve"> </m:t>
                  </m:r>
                  <m:bar>
                    <m:barPr>
                      <m:ctrlPr>
                        <w:rPr>
                          <w:rFonts w:ascii="Cambria Math" w:hAnsi="Cambria Math" w:cs="Times New Roman"/>
                          <w:i/>
                          <w:sz w:val="24"/>
                          <w:szCs w:val="24"/>
                        </w:rPr>
                      </m:ctrlPr>
                    </m:barPr>
                    <m:e>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2</m:t>
                          </m:r>
                        </m:sub>
                      </m:sSub>
                    </m:e>
                  </m:bar>
                  <m:r>
                    <w:rPr>
                      <w:rFonts w:ascii="Cambria Math" w:hAnsi="Cambria Math" w:cs="Times New Roman"/>
                      <w:sz w:val="24"/>
                      <w:szCs w:val="24"/>
                    </w:rPr>
                    <m:t>,</m:t>
                  </m:r>
                  <m:bar>
                    <m:barPr>
                      <m:ctrlPr>
                        <w:rPr>
                          <w:rFonts w:ascii="Cambria Math" w:hAnsi="Cambria Math" w:cs="Times New Roman"/>
                          <w:i/>
                          <w:sz w:val="24"/>
                          <w:szCs w:val="24"/>
                        </w:rPr>
                      </m:ctrlPr>
                    </m:barPr>
                    <m:e>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1</m:t>
                          </m:r>
                        </m:sub>
                      </m:sSub>
                    </m:e>
                  </m:bar>
                  <m:r>
                    <w:rPr>
                      <w:rFonts w:ascii="Cambria Math" w:hAnsi="Cambria Math" w:cs="Times New Roman"/>
                      <w:sz w:val="24"/>
                      <w:szCs w:val="24"/>
                    </w:rPr>
                    <m:t xml:space="preserve"> </m:t>
                  </m:r>
                  <m:bar>
                    <m:barPr>
                      <m:pos m:val="top"/>
                      <m:ctrlPr>
                        <w:rPr>
                          <w:rFonts w:ascii="Cambria Math" w:hAnsi="Cambria Math" w:cs="Times New Roman"/>
                          <w:i/>
                          <w:sz w:val="24"/>
                          <w:szCs w:val="24"/>
                        </w:rPr>
                      </m:ctrlPr>
                    </m:barPr>
                    <m:e>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2</m:t>
                          </m:r>
                        </m:sub>
                      </m:sSub>
                    </m:e>
                  </m:bar>
                  <m:r>
                    <w:rPr>
                      <w:rFonts w:ascii="Cambria Math" w:hAnsi="Cambria Math" w:cs="Times New Roman"/>
                      <w:sz w:val="24"/>
                      <w:szCs w:val="24"/>
                    </w:rPr>
                    <m:t>,</m:t>
                  </m:r>
                  <m:bar>
                    <m:barPr>
                      <m:pos m:val="top"/>
                      <m:ctrlPr>
                        <w:rPr>
                          <w:rFonts w:ascii="Cambria Math" w:hAnsi="Cambria Math" w:cs="Times New Roman"/>
                          <w:i/>
                          <w:sz w:val="24"/>
                          <w:szCs w:val="24"/>
                        </w:rPr>
                      </m:ctrlPr>
                    </m:barPr>
                    <m:e>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1</m:t>
                          </m:r>
                        </m:sub>
                      </m:sSub>
                    </m:e>
                  </m:bar>
                  <m:r>
                    <w:rPr>
                      <w:rFonts w:ascii="Cambria Math" w:hAnsi="Cambria Math" w:cs="Times New Roman"/>
                      <w:sz w:val="24"/>
                      <w:szCs w:val="24"/>
                    </w:rPr>
                    <m:t xml:space="preserve"> </m:t>
                  </m:r>
                  <m:bar>
                    <m:barPr>
                      <m:ctrlPr>
                        <w:rPr>
                          <w:rFonts w:ascii="Cambria Math" w:hAnsi="Cambria Math" w:cs="Times New Roman"/>
                          <w:i/>
                          <w:sz w:val="24"/>
                          <w:szCs w:val="24"/>
                        </w:rPr>
                      </m:ctrlPr>
                    </m:barPr>
                    <m:e>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2</m:t>
                          </m:r>
                        </m:sub>
                      </m:sSub>
                    </m:e>
                  </m:bar>
                  <m:r>
                    <w:rPr>
                      <w:rFonts w:ascii="Cambria Math" w:hAnsi="Cambria Math" w:cs="Times New Roman"/>
                      <w:sz w:val="24"/>
                      <w:szCs w:val="24"/>
                    </w:rPr>
                    <m:t>,</m:t>
                  </m:r>
                  <m:bar>
                    <m:barPr>
                      <m:pos m:val="top"/>
                      <m:ctrlPr>
                        <w:rPr>
                          <w:rFonts w:ascii="Cambria Math" w:hAnsi="Cambria Math" w:cs="Times New Roman"/>
                          <w:i/>
                          <w:sz w:val="24"/>
                          <w:szCs w:val="24"/>
                        </w:rPr>
                      </m:ctrlPr>
                    </m:barPr>
                    <m:e>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1</m:t>
                          </m:r>
                        </m:sub>
                      </m:sSub>
                    </m:e>
                  </m:bar>
                  <m:r>
                    <w:rPr>
                      <w:rFonts w:ascii="Cambria Math" w:hAnsi="Cambria Math" w:cs="Times New Roman"/>
                      <w:sz w:val="24"/>
                      <w:szCs w:val="24"/>
                    </w:rPr>
                    <m:t xml:space="preserve"> </m:t>
                  </m:r>
                  <m:bar>
                    <m:barPr>
                      <m:pos m:val="top"/>
                      <m:ctrlPr>
                        <w:rPr>
                          <w:rFonts w:ascii="Cambria Math" w:hAnsi="Cambria Math" w:cs="Times New Roman"/>
                          <w:i/>
                          <w:sz w:val="24"/>
                          <w:szCs w:val="24"/>
                        </w:rPr>
                      </m:ctrlPr>
                    </m:barPr>
                    <m:e>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2</m:t>
                          </m:r>
                        </m:sub>
                      </m:sSub>
                    </m:e>
                  </m:bar>
                </m:e>
              </m:d>
            </m:e>
          </m:d>
          <m:r>
            <w:rPr>
              <w:rFonts w:ascii="Cambria Math" w:hAnsi="Cambria Math" w:cs="Times New Roman"/>
              <w:sz w:val="24"/>
              <w:szCs w:val="24"/>
            </w:rPr>
            <m:t xml:space="preserve">                (6)</m:t>
          </m:r>
        </m:oMath>
      </m:oMathPara>
    </w:p>
    <w:p w:rsidR="00991DAE" w:rsidRPr="00EE5A01" w:rsidRDefault="00991DAE" w:rsidP="00991DAE">
      <w:pPr>
        <w:spacing w:after="0" w:line="240" w:lineRule="auto"/>
        <w:ind w:firstLine="284"/>
        <w:jc w:val="both"/>
        <w:rPr>
          <w:rFonts w:ascii="Times New Roman" w:eastAsiaTheme="minorEastAsia" w:hAnsi="Times New Roman" w:cs="Times New Roman"/>
          <w:sz w:val="24"/>
          <w:szCs w:val="24"/>
        </w:rPr>
      </w:pPr>
      <m:oMathPara>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2</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bar>
                <m:barPr>
                  <m:ctrlPr>
                    <w:rPr>
                      <w:rFonts w:ascii="Cambria Math" w:hAnsi="Cambria Math" w:cs="Times New Roman"/>
                      <w:i/>
                      <w:sz w:val="24"/>
                      <w:szCs w:val="24"/>
                    </w:rPr>
                  </m:ctrlPr>
                </m:barPr>
                <m:e>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1</m:t>
                      </m:r>
                    </m:sub>
                  </m:sSub>
                </m:e>
              </m:bar>
              <m:r>
                <w:rPr>
                  <w:rFonts w:ascii="Cambria Math" w:hAnsi="Cambria Math" w:cs="Times New Roman"/>
                  <w:sz w:val="24"/>
                  <w:szCs w:val="24"/>
                </w:rPr>
                <m:t xml:space="preserve">, </m:t>
              </m:r>
              <m:bar>
                <m:barPr>
                  <m:pos m:val="top"/>
                  <m:ctrlPr>
                    <w:rPr>
                      <w:rFonts w:ascii="Cambria Math" w:hAnsi="Cambria Math" w:cs="Times New Roman"/>
                      <w:i/>
                      <w:sz w:val="24"/>
                      <w:szCs w:val="24"/>
                    </w:rPr>
                  </m:ctrlPr>
                </m:barPr>
                <m:e>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1</m:t>
                      </m:r>
                    </m:sub>
                  </m:sSub>
                </m:e>
              </m:bar>
            </m:e>
          </m:d>
          <m:r>
            <w:rPr>
              <w:rFonts w:ascii="Cambria Math" w:hAnsi="Cambria Math" w:cs="Times New Roman"/>
              <w:sz w:val="24"/>
              <w:szCs w:val="24"/>
            </w:rPr>
            <m:t>×</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bar>
                    <m:barPr>
                      <m:pos m:val="top"/>
                      <m:ctrlPr>
                        <w:rPr>
                          <w:rFonts w:ascii="Cambria Math" w:hAnsi="Cambria Math" w:cs="Times New Roman"/>
                          <w:i/>
                          <w:sz w:val="24"/>
                          <w:szCs w:val="24"/>
                        </w:rPr>
                      </m:ctrlPr>
                    </m:barPr>
                    <m:e>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2</m:t>
                          </m:r>
                        </m:sub>
                      </m:sSub>
                    </m:e>
                  </m:ba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m:t>
                  </m:r>
                </m:num>
                <m:den>
                  <m:bar>
                    <m:barPr>
                      <m:ctrlPr>
                        <w:rPr>
                          <w:rFonts w:ascii="Cambria Math" w:hAnsi="Cambria Math" w:cs="Times New Roman"/>
                          <w:i/>
                          <w:sz w:val="24"/>
                          <w:szCs w:val="24"/>
                        </w:rPr>
                      </m:ctrlPr>
                    </m:barPr>
                    <m:e>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2</m:t>
                          </m:r>
                        </m:sub>
                      </m:sSub>
                    </m:e>
                  </m:bar>
                </m:den>
              </m:f>
            </m:e>
          </m:d>
          <m:r>
            <w:rPr>
              <w:rFonts w:ascii="Cambria Math" w:hAnsi="Cambria Math" w:cs="Times New Roman"/>
              <w:sz w:val="24"/>
              <w:szCs w:val="24"/>
            </w:rPr>
            <m:t xml:space="preserve">                                                                                                             (7)</m:t>
          </m:r>
        </m:oMath>
      </m:oMathPara>
    </w:p>
    <w:p w:rsidR="00C02148" w:rsidRPr="00EE5A01" w:rsidRDefault="00C02148" w:rsidP="00991DAE">
      <w:pPr>
        <w:spacing w:after="0" w:line="240" w:lineRule="auto"/>
        <w:ind w:firstLine="284"/>
        <w:jc w:val="both"/>
        <w:rPr>
          <w:rFonts w:ascii="Times New Roman" w:eastAsiaTheme="minorEastAsia" w:hAnsi="Times New Roman" w:cs="Times New Roman"/>
          <w:sz w:val="24"/>
          <w:szCs w:val="24"/>
        </w:rPr>
      </w:pPr>
      <w:r w:rsidRPr="00EE5A01">
        <w:rPr>
          <w:rFonts w:ascii="Times New Roman" w:eastAsiaTheme="minorEastAsia" w:hAnsi="Times New Roman" w:cs="Times New Roman"/>
          <w:sz w:val="24"/>
          <w:szCs w:val="24"/>
        </w:rPr>
        <w:t xml:space="preserve">The length of     </w:t>
      </w:r>
      <m:oMath>
        <m:r>
          <w:rPr>
            <w:rFonts w:ascii="Cambria Math" w:hAnsi="Cambria Math" w:cs="Times New Roman"/>
            <w:sz w:val="24"/>
            <w:szCs w:val="24"/>
          </w:rPr>
          <m:t>⊗G</m:t>
        </m:r>
      </m:oMath>
      <w:r w:rsidRPr="00EE5A01">
        <w:rPr>
          <w:rFonts w:ascii="Times New Roman" w:eastAsiaTheme="minorEastAsia" w:hAnsi="Times New Roman" w:cs="Times New Roman"/>
          <w:sz w:val="24"/>
          <w:szCs w:val="24"/>
        </w:rPr>
        <w:t xml:space="preserve">  is defined as </w:t>
      </w:r>
    </w:p>
    <w:p w:rsidR="006C6810" w:rsidRPr="00EE5A01" w:rsidRDefault="00C02148" w:rsidP="00CF6B72">
      <w:pPr>
        <w:spacing w:after="0" w:line="240" w:lineRule="auto"/>
        <w:ind w:firstLine="284"/>
        <w:jc w:val="both"/>
        <w:rPr>
          <w:rFonts w:ascii="Times New Roman" w:hAnsi="Times New Roman" w:cs="Times New Roman"/>
          <w:sz w:val="24"/>
          <w:szCs w:val="24"/>
        </w:rPr>
      </w:pPr>
      <m:oMathPara>
        <m:oMath>
          <m:r>
            <w:rPr>
              <w:rFonts w:ascii="Cambria Math" w:hAnsi="Cambria Math" w:cs="Times New Roman"/>
              <w:sz w:val="24"/>
              <w:szCs w:val="24"/>
            </w:rPr>
            <m:t>L</m:t>
          </m:r>
          <m:d>
            <m:dPr>
              <m:ctrlPr>
                <w:rPr>
                  <w:rFonts w:ascii="Cambria Math" w:hAnsi="Cambria Math" w:cs="Times New Roman"/>
                  <w:i/>
                  <w:sz w:val="24"/>
                  <w:szCs w:val="24"/>
                </w:rPr>
              </m:ctrlPr>
            </m:dPr>
            <m:e>
              <m:r>
                <w:rPr>
                  <w:rFonts w:ascii="Cambria Math" w:hAnsi="Cambria Math" w:cs="Times New Roman"/>
                  <w:sz w:val="24"/>
                  <w:szCs w:val="24"/>
                </w:rPr>
                <m:t>⊗G</m:t>
              </m:r>
            </m:e>
          </m:d>
          <m:r>
            <w:rPr>
              <w:rFonts w:ascii="Cambria Math" w:hAnsi="Cambria Math" w:cs="Times New Roman"/>
              <w:sz w:val="24"/>
              <w:szCs w:val="24"/>
            </w:rPr>
            <m:t>=</m:t>
          </m:r>
          <m:d>
            <m:dPr>
              <m:begChr m:val="["/>
              <m:endChr m:val="]"/>
              <m:ctrlPr>
                <w:rPr>
                  <w:rFonts w:ascii="Cambria Math" w:hAnsi="Cambria Math" w:cs="Times New Roman"/>
                  <w:i/>
                  <w:sz w:val="24"/>
                  <w:szCs w:val="24"/>
                </w:rPr>
              </m:ctrlPr>
            </m:dPr>
            <m:e>
              <m:bar>
                <m:barPr>
                  <m:pos m:val="top"/>
                  <m:ctrlPr>
                    <w:rPr>
                      <w:rFonts w:ascii="Cambria Math" w:hAnsi="Cambria Math" w:cs="Times New Roman"/>
                      <w:i/>
                      <w:sz w:val="24"/>
                      <w:szCs w:val="24"/>
                    </w:rPr>
                  </m:ctrlPr>
                </m:barPr>
                <m:e>
                  <m:r>
                    <w:rPr>
                      <w:rFonts w:ascii="Cambria Math" w:hAnsi="Cambria Math" w:cs="Times New Roman"/>
                      <w:sz w:val="24"/>
                      <w:szCs w:val="24"/>
                    </w:rPr>
                    <m:t>G</m:t>
                  </m:r>
                </m:e>
              </m:bar>
              <m:r>
                <w:rPr>
                  <w:rFonts w:ascii="Cambria Math" w:hAnsi="Cambria Math" w:cs="Times New Roman"/>
                  <w:sz w:val="24"/>
                  <w:szCs w:val="24"/>
                </w:rPr>
                <m:t>-</m:t>
              </m:r>
              <m:bar>
                <m:barPr>
                  <m:ctrlPr>
                    <w:rPr>
                      <w:rFonts w:ascii="Cambria Math" w:hAnsi="Cambria Math" w:cs="Times New Roman"/>
                      <w:i/>
                      <w:sz w:val="24"/>
                      <w:szCs w:val="24"/>
                    </w:rPr>
                  </m:ctrlPr>
                </m:barPr>
                <m:e>
                  <m:r>
                    <w:rPr>
                      <w:rFonts w:ascii="Cambria Math" w:hAnsi="Cambria Math" w:cs="Times New Roman"/>
                      <w:sz w:val="24"/>
                      <w:szCs w:val="24"/>
                    </w:rPr>
                    <m:t>G</m:t>
                  </m:r>
                </m:e>
              </m:bar>
            </m:e>
          </m:d>
          <m:r>
            <w:rPr>
              <w:rFonts w:ascii="Cambria Math" w:hAnsi="Cambria Math" w:cs="Times New Roman"/>
              <w:sz w:val="24"/>
              <w:szCs w:val="24"/>
            </w:rPr>
            <m:t xml:space="preserve">                                                                                                                                            (8)</m:t>
          </m:r>
        </m:oMath>
      </m:oMathPara>
    </w:p>
    <w:p w:rsidR="00F44BE1" w:rsidRPr="00EE5A01" w:rsidRDefault="00E71812" w:rsidP="00E71812">
      <w:pPr>
        <w:spacing w:before="360" w:after="120" w:line="240" w:lineRule="auto"/>
        <w:jc w:val="both"/>
        <w:rPr>
          <w:rFonts w:ascii="Times New Roman" w:hAnsi="Times New Roman" w:cs="Times New Roman"/>
          <w:b/>
          <w:sz w:val="24"/>
          <w:szCs w:val="24"/>
        </w:rPr>
      </w:pPr>
      <w:r w:rsidRPr="00EE5A01">
        <w:rPr>
          <w:rFonts w:ascii="Times New Roman" w:hAnsi="Times New Roman" w:cs="Times New Roman"/>
          <w:b/>
          <w:sz w:val="24"/>
          <w:szCs w:val="24"/>
        </w:rPr>
        <w:t xml:space="preserve">5 </w:t>
      </w:r>
      <w:r w:rsidR="005B38EB" w:rsidRPr="00EE5A01">
        <w:rPr>
          <w:rFonts w:ascii="Times New Roman" w:hAnsi="Times New Roman" w:cs="Times New Roman"/>
          <w:b/>
          <w:sz w:val="24"/>
          <w:szCs w:val="24"/>
        </w:rPr>
        <w:t xml:space="preserve">Comprehensive </w:t>
      </w:r>
      <w:r w:rsidR="007749DE" w:rsidRPr="00EE5A01">
        <w:rPr>
          <w:rFonts w:ascii="Times New Roman" w:hAnsi="Times New Roman" w:cs="Times New Roman"/>
          <w:b/>
          <w:sz w:val="24"/>
          <w:szCs w:val="24"/>
        </w:rPr>
        <w:t xml:space="preserve">Evaluation </w:t>
      </w:r>
      <w:r w:rsidR="00232CAA" w:rsidRPr="00EE5A01">
        <w:rPr>
          <w:rFonts w:ascii="Times New Roman" w:hAnsi="Times New Roman" w:cs="Times New Roman"/>
          <w:b/>
          <w:sz w:val="24"/>
          <w:szCs w:val="24"/>
        </w:rPr>
        <w:t xml:space="preserve">Modelling Based on </w:t>
      </w:r>
      <w:r w:rsidR="007749DE" w:rsidRPr="00EE5A01">
        <w:rPr>
          <w:rFonts w:ascii="Times New Roman" w:hAnsi="Times New Roman" w:cs="Times New Roman"/>
          <w:b/>
          <w:sz w:val="24"/>
          <w:szCs w:val="24"/>
        </w:rPr>
        <w:t>Grey Theory</w:t>
      </w:r>
    </w:p>
    <w:p w:rsidR="00895CF6" w:rsidRPr="00EE5A01" w:rsidRDefault="001C39B3" w:rsidP="00895CF6">
      <w:pPr>
        <w:tabs>
          <w:tab w:val="left" w:pos="426"/>
        </w:tabs>
        <w:spacing w:before="120" w:after="0" w:line="240" w:lineRule="auto"/>
        <w:jc w:val="both"/>
        <w:rPr>
          <w:rFonts w:ascii="Times New Roman" w:hAnsi="Times New Roman" w:cs="Times New Roman"/>
          <w:sz w:val="24"/>
          <w:szCs w:val="24"/>
        </w:rPr>
      </w:pPr>
      <w:r w:rsidRPr="00EE5A01">
        <w:rPr>
          <w:rFonts w:ascii="Times New Roman" w:hAnsi="Times New Roman" w:cs="Times New Roman"/>
          <w:sz w:val="24"/>
          <w:szCs w:val="24"/>
        </w:rPr>
        <w:t>We develop t</w:t>
      </w:r>
      <w:r w:rsidR="00895CF6" w:rsidRPr="00EE5A01">
        <w:rPr>
          <w:rFonts w:ascii="Times New Roman" w:hAnsi="Times New Roman" w:cs="Times New Roman"/>
          <w:sz w:val="24"/>
          <w:szCs w:val="24"/>
        </w:rPr>
        <w:t xml:space="preserve">he </w:t>
      </w:r>
      <w:r w:rsidR="003D2BD7" w:rsidRPr="00EE5A01">
        <w:rPr>
          <w:rFonts w:ascii="Times New Roman" w:hAnsi="Times New Roman" w:cs="Times New Roman"/>
          <w:sz w:val="24"/>
          <w:szCs w:val="24"/>
        </w:rPr>
        <w:t>Grey Comprehensive</w:t>
      </w:r>
      <w:r w:rsidR="00342102" w:rsidRPr="00EE5A01">
        <w:rPr>
          <w:rFonts w:ascii="Times New Roman" w:hAnsi="Times New Roman" w:cs="Times New Roman"/>
          <w:sz w:val="24"/>
          <w:szCs w:val="24"/>
        </w:rPr>
        <w:t xml:space="preserve"> </w:t>
      </w:r>
      <w:r w:rsidR="00552502" w:rsidRPr="00EE5A01">
        <w:rPr>
          <w:rFonts w:ascii="Times New Roman" w:hAnsi="Times New Roman" w:cs="Times New Roman"/>
          <w:sz w:val="24"/>
          <w:szCs w:val="24"/>
        </w:rPr>
        <w:t xml:space="preserve">Evaluation </w:t>
      </w:r>
      <w:r w:rsidR="003D2BD7" w:rsidRPr="00EE5A01">
        <w:rPr>
          <w:rFonts w:ascii="Times New Roman" w:hAnsi="Times New Roman" w:cs="Times New Roman"/>
          <w:sz w:val="24"/>
          <w:szCs w:val="24"/>
        </w:rPr>
        <w:t>M</w:t>
      </w:r>
      <w:r w:rsidR="001D6E93" w:rsidRPr="00EE5A01">
        <w:rPr>
          <w:rFonts w:ascii="Times New Roman" w:hAnsi="Times New Roman" w:cs="Times New Roman"/>
          <w:sz w:val="24"/>
          <w:szCs w:val="24"/>
        </w:rPr>
        <w:t>odel</w:t>
      </w:r>
      <w:r w:rsidR="003D2BD7" w:rsidRPr="00EE5A01">
        <w:rPr>
          <w:rFonts w:ascii="Times New Roman" w:hAnsi="Times New Roman" w:cs="Times New Roman"/>
          <w:sz w:val="24"/>
          <w:szCs w:val="24"/>
        </w:rPr>
        <w:t xml:space="preserve"> (GC</w:t>
      </w:r>
      <w:r w:rsidR="00552502" w:rsidRPr="00EE5A01">
        <w:rPr>
          <w:rFonts w:ascii="Times New Roman" w:hAnsi="Times New Roman" w:cs="Times New Roman"/>
          <w:sz w:val="24"/>
          <w:szCs w:val="24"/>
        </w:rPr>
        <w:t>E</w:t>
      </w:r>
      <w:r w:rsidR="003D2BD7" w:rsidRPr="00EE5A01">
        <w:rPr>
          <w:rFonts w:ascii="Times New Roman" w:hAnsi="Times New Roman" w:cs="Times New Roman"/>
          <w:sz w:val="24"/>
          <w:szCs w:val="24"/>
        </w:rPr>
        <w:t>M)</w:t>
      </w:r>
      <w:r w:rsidR="001D6E93" w:rsidRPr="00EE5A01">
        <w:rPr>
          <w:rFonts w:ascii="Times New Roman" w:hAnsi="Times New Roman" w:cs="Times New Roman"/>
          <w:sz w:val="24"/>
          <w:szCs w:val="24"/>
        </w:rPr>
        <w:t xml:space="preserve"> which consists</w:t>
      </w:r>
      <w:r w:rsidR="00EB4A9F" w:rsidRPr="00EE5A01">
        <w:rPr>
          <w:rFonts w:ascii="Times New Roman" w:hAnsi="Times New Roman" w:cs="Times New Roman"/>
          <w:sz w:val="24"/>
          <w:szCs w:val="24"/>
        </w:rPr>
        <w:t xml:space="preserve"> of the following sequential steps</w:t>
      </w:r>
      <w:r w:rsidR="00895CF6" w:rsidRPr="00EE5A01">
        <w:rPr>
          <w:rFonts w:ascii="Times New Roman" w:hAnsi="Times New Roman" w:cs="Times New Roman"/>
          <w:sz w:val="24"/>
          <w:szCs w:val="24"/>
        </w:rPr>
        <w:t>:</w:t>
      </w:r>
    </w:p>
    <w:p w:rsidR="004837E9" w:rsidRPr="00EE5A01" w:rsidRDefault="004837E9" w:rsidP="004837E9">
      <w:pPr>
        <w:tabs>
          <w:tab w:val="left" w:pos="426"/>
        </w:tabs>
        <w:spacing w:before="120" w:after="0" w:line="240" w:lineRule="auto"/>
        <w:ind w:left="415"/>
        <w:jc w:val="both"/>
        <w:rPr>
          <w:rFonts w:ascii="Times New Roman" w:hAnsi="Times New Roman" w:cs="Times New Roman"/>
          <w:sz w:val="24"/>
          <w:szCs w:val="24"/>
        </w:rPr>
      </w:pPr>
      <w:r w:rsidRPr="00EE5A01">
        <w:rPr>
          <w:rFonts w:ascii="Times New Roman" w:hAnsi="Times New Roman" w:cs="Times New Roman"/>
          <w:b/>
          <w:sz w:val="24"/>
          <w:szCs w:val="24"/>
        </w:rPr>
        <w:t>Step 1</w:t>
      </w:r>
      <w:r w:rsidRPr="00EE5A01">
        <w:rPr>
          <w:rFonts w:ascii="Times New Roman" w:hAnsi="Times New Roman" w:cs="Times New Roman"/>
          <w:sz w:val="24"/>
          <w:szCs w:val="24"/>
        </w:rPr>
        <w:t xml:space="preserve">: Establish </w:t>
      </w:r>
      <w:r w:rsidR="007A16C3" w:rsidRPr="00EE5A01">
        <w:rPr>
          <w:rFonts w:ascii="Times New Roman" w:hAnsi="Times New Roman" w:cs="Times New Roman"/>
          <w:sz w:val="24"/>
          <w:szCs w:val="24"/>
        </w:rPr>
        <w:t>Vague</w:t>
      </w:r>
      <w:r w:rsidR="002A6B58" w:rsidRPr="00EE5A01">
        <w:rPr>
          <w:rFonts w:ascii="Times New Roman" w:hAnsi="Times New Roman" w:cs="Times New Roman"/>
          <w:sz w:val="24"/>
          <w:szCs w:val="24"/>
        </w:rPr>
        <w:t xml:space="preserve"> Judgement Number of Importance (i.e. </w:t>
      </w:r>
      <w:r w:rsidR="007A16C3" w:rsidRPr="00EE5A01">
        <w:rPr>
          <w:rFonts w:ascii="Times New Roman" w:hAnsi="Times New Roman" w:cs="Times New Roman"/>
          <w:sz w:val="24"/>
          <w:szCs w:val="24"/>
        </w:rPr>
        <w:t>Vague</w:t>
      </w:r>
      <w:r w:rsidRPr="00EE5A01">
        <w:rPr>
          <w:rFonts w:ascii="Times New Roman" w:hAnsi="Times New Roman" w:cs="Times New Roman"/>
          <w:sz w:val="24"/>
          <w:szCs w:val="24"/>
        </w:rPr>
        <w:t xml:space="preserve"> Assessment Scale</w:t>
      </w:r>
      <w:r w:rsidR="002A6B58" w:rsidRPr="00EE5A01">
        <w:rPr>
          <w:rFonts w:ascii="Times New Roman" w:hAnsi="Times New Roman" w:cs="Times New Roman"/>
          <w:sz w:val="24"/>
          <w:szCs w:val="24"/>
        </w:rPr>
        <w:t>)</w:t>
      </w:r>
      <w:r w:rsidRPr="00EE5A01">
        <w:rPr>
          <w:rFonts w:ascii="Times New Roman" w:hAnsi="Times New Roman" w:cs="Times New Roman"/>
          <w:sz w:val="24"/>
          <w:szCs w:val="24"/>
        </w:rPr>
        <w:t xml:space="preserve">. In this study, we </w:t>
      </w:r>
      <w:r w:rsidR="001E774F" w:rsidRPr="00EE5A01">
        <w:rPr>
          <w:rFonts w:ascii="Times New Roman" w:hAnsi="Times New Roman" w:cs="Times New Roman"/>
          <w:sz w:val="24"/>
          <w:szCs w:val="24"/>
        </w:rPr>
        <w:t>use</w:t>
      </w:r>
      <w:r w:rsidRPr="00EE5A01">
        <w:rPr>
          <w:rFonts w:ascii="Times New Roman" w:hAnsi="Times New Roman" w:cs="Times New Roman"/>
          <w:sz w:val="24"/>
          <w:szCs w:val="24"/>
        </w:rPr>
        <w:t xml:space="preserve"> </w:t>
      </w:r>
      <w:r w:rsidR="00086BDD" w:rsidRPr="00EE5A01">
        <w:rPr>
          <w:rFonts w:ascii="Times New Roman" w:hAnsi="Times New Roman" w:cs="Times New Roman"/>
          <w:sz w:val="24"/>
          <w:szCs w:val="24"/>
        </w:rPr>
        <w:t>an extended scale</w:t>
      </w:r>
      <w:r w:rsidR="001E774F" w:rsidRPr="00EE5A01">
        <w:rPr>
          <w:rFonts w:ascii="Times New Roman" w:hAnsi="Times New Roman" w:cs="Times New Roman"/>
          <w:sz w:val="24"/>
          <w:szCs w:val="24"/>
        </w:rPr>
        <w:t xml:space="preserve"> to the one </w:t>
      </w:r>
      <w:r w:rsidRPr="00EE5A01">
        <w:rPr>
          <w:rFonts w:ascii="Times New Roman" w:hAnsi="Times New Roman" w:cs="Times New Roman"/>
          <w:sz w:val="24"/>
          <w:szCs w:val="24"/>
        </w:rPr>
        <w:t xml:space="preserve">suggested by </w:t>
      </w:r>
      <w:proofErr w:type="spellStart"/>
      <w:r w:rsidRPr="00EE5A01">
        <w:rPr>
          <w:rFonts w:ascii="Times New Roman" w:hAnsi="Times New Roman" w:cs="Times New Roman"/>
          <w:sz w:val="24"/>
          <w:szCs w:val="24"/>
        </w:rPr>
        <w:t>Massami</w:t>
      </w:r>
      <w:proofErr w:type="spellEnd"/>
      <w:r w:rsidR="00444D72" w:rsidRPr="00EE5A01">
        <w:rPr>
          <w:rFonts w:ascii="Times New Roman" w:hAnsi="Times New Roman" w:cs="Times New Roman"/>
          <w:sz w:val="24"/>
          <w:szCs w:val="24"/>
        </w:rPr>
        <w:t xml:space="preserve"> and </w:t>
      </w:r>
      <w:proofErr w:type="spellStart"/>
      <w:r w:rsidR="00444D72" w:rsidRPr="00EE5A01">
        <w:rPr>
          <w:rFonts w:ascii="Times New Roman" w:hAnsi="Times New Roman" w:cs="Times New Roman"/>
          <w:sz w:val="24"/>
          <w:szCs w:val="24"/>
        </w:rPr>
        <w:t>Myamba</w:t>
      </w:r>
      <w:proofErr w:type="spellEnd"/>
      <w:r w:rsidRPr="00EE5A01">
        <w:rPr>
          <w:rFonts w:ascii="Times New Roman" w:hAnsi="Times New Roman" w:cs="Times New Roman"/>
          <w:sz w:val="24"/>
          <w:szCs w:val="24"/>
        </w:rPr>
        <w:t xml:space="preserve"> [</w:t>
      </w:r>
      <w:r w:rsidR="00AC129C" w:rsidRPr="00EE5A01">
        <w:rPr>
          <w:rFonts w:ascii="Times New Roman" w:hAnsi="Times New Roman" w:cs="Times New Roman"/>
          <w:sz w:val="24"/>
          <w:szCs w:val="24"/>
        </w:rPr>
        <w:t>38</w:t>
      </w:r>
      <w:r w:rsidRPr="00EE5A01">
        <w:rPr>
          <w:rFonts w:ascii="Times New Roman" w:hAnsi="Times New Roman" w:cs="Times New Roman"/>
          <w:sz w:val="24"/>
          <w:szCs w:val="24"/>
        </w:rPr>
        <w:t>]. This scale has 0</w:t>
      </w:r>
      <w:r w:rsidR="00607E26" w:rsidRPr="00EE5A01">
        <w:rPr>
          <w:rFonts w:ascii="Times New Roman" w:hAnsi="Times New Roman" w:cs="Times New Roman"/>
          <w:sz w:val="24"/>
          <w:szCs w:val="24"/>
        </w:rPr>
        <w:t>.0</w:t>
      </w:r>
      <w:r w:rsidRPr="00EE5A01">
        <w:rPr>
          <w:rFonts w:ascii="Times New Roman" w:hAnsi="Times New Roman" w:cs="Times New Roman"/>
          <w:sz w:val="24"/>
          <w:szCs w:val="24"/>
        </w:rPr>
        <w:t xml:space="preserve"> as the lower bound and 1</w:t>
      </w:r>
      <w:r w:rsidR="00607E26" w:rsidRPr="00EE5A01">
        <w:rPr>
          <w:rFonts w:ascii="Times New Roman" w:hAnsi="Times New Roman" w:cs="Times New Roman"/>
          <w:sz w:val="24"/>
          <w:szCs w:val="24"/>
        </w:rPr>
        <w:t>.0</w:t>
      </w:r>
      <w:r w:rsidRPr="00EE5A01">
        <w:rPr>
          <w:rFonts w:ascii="Times New Roman" w:hAnsi="Times New Roman" w:cs="Times New Roman"/>
          <w:sz w:val="24"/>
          <w:szCs w:val="24"/>
        </w:rPr>
        <w:t xml:space="preserve"> as the upper bound.</w:t>
      </w:r>
      <w:r w:rsidR="00721C0E" w:rsidRPr="00EE5A01">
        <w:rPr>
          <w:rFonts w:ascii="Times New Roman" w:hAnsi="Times New Roman" w:cs="Times New Roman"/>
          <w:sz w:val="24"/>
          <w:szCs w:val="24"/>
        </w:rPr>
        <w:t xml:space="preserve"> The scale has </w:t>
      </w:r>
      <w:r w:rsidR="00191D15" w:rsidRPr="00EE5A01">
        <w:rPr>
          <w:rFonts w:ascii="Times New Roman" w:hAnsi="Times New Roman" w:cs="Times New Roman"/>
          <w:sz w:val="24"/>
          <w:szCs w:val="24"/>
        </w:rPr>
        <w:t>six</w:t>
      </w:r>
      <w:r w:rsidR="00721C0E" w:rsidRPr="00EE5A01">
        <w:rPr>
          <w:rFonts w:ascii="Times New Roman" w:hAnsi="Times New Roman" w:cs="Times New Roman"/>
          <w:sz w:val="24"/>
          <w:szCs w:val="24"/>
        </w:rPr>
        <w:t xml:space="preserve"> (</w:t>
      </w:r>
      <w:r w:rsidR="00191D15" w:rsidRPr="00EE5A01">
        <w:rPr>
          <w:rFonts w:ascii="Times New Roman" w:hAnsi="Times New Roman" w:cs="Times New Roman"/>
          <w:sz w:val="24"/>
          <w:szCs w:val="24"/>
        </w:rPr>
        <w:t>6</w:t>
      </w:r>
      <w:r w:rsidR="00721C0E" w:rsidRPr="00EE5A01">
        <w:rPr>
          <w:rFonts w:ascii="Times New Roman" w:hAnsi="Times New Roman" w:cs="Times New Roman"/>
          <w:sz w:val="24"/>
          <w:szCs w:val="24"/>
        </w:rPr>
        <w:t>) intervals</w:t>
      </w:r>
      <w:r w:rsidR="00191D15" w:rsidRPr="00EE5A01">
        <w:rPr>
          <w:rFonts w:ascii="Times New Roman" w:hAnsi="Times New Roman" w:cs="Times New Roman"/>
          <w:sz w:val="24"/>
          <w:szCs w:val="24"/>
        </w:rPr>
        <w:t>.</w:t>
      </w:r>
      <w:r w:rsidR="00721C0E" w:rsidRPr="00EE5A01">
        <w:rPr>
          <w:rFonts w:ascii="Times New Roman" w:hAnsi="Times New Roman" w:cs="Times New Roman"/>
          <w:sz w:val="24"/>
          <w:szCs w:val="24"/>
        </w:rPr>
        <w:t xml:space="preserve"> </w:t>
      </w:r>
      <w:r w:rsidR="00191D15" w:rsidRPr="00EE5A01">
        <w:rPr>
          <w:rFonts w:ascii="Times New Roman" w:hAnsi="Times New Roman" w:cs="Times New Roman"/>
          <w:sz w:val="24"/>
          <w:szCs w:val="24"/>
        </w:rPr>
        <w:t xml:space="preserve">With the exception of the first interval, </w:t>
      </w:r>
      <w:r w:rsidR="00721C0E" w:rsidRPr="00EE5A01">
        <w:rPr>
          <w:rFonts w:ascii="Times New Roman" w:hAnsi="Times New Roman" w:cs="Times New Roman"/>
          <w:sz w:val="24"/>
          <w:szCs w:val="24"/>
        </w:rPr>
        <w:t xml:space="preserve">each </w:t>
      </w:r>
      <w:r w:rsidR="00191D15" w:rsidRPr="00EE5A01">
        <w:rPr>
          <w:rFonts w:ascii="Times New Roman" w:hAnsi="Times New Roman" w:cs="Times New Roman"/>
          <w:sz w:val="24"/>
          <w:szCs w:val="24"/>
        </w:rPr>
        <w:t>has</w:t>
      </w:r>
      <w:r w:rsidR="00721C0E" w:rsidRPr="00EE5A01">
        <w:rPr>
          <w:rFonts w:ascii="Times New Roman" w:hAnsi="Times New Roman" w:cs="Times New Roman"/>
          <w:sz w:val="24"/>
          <w:szCs w:val="24"/>
        </w:rPr>
        <w:t xml:space="preserve"> the width of 0.2 units</w:t>
      </w:r>
      <w:r w:rsidR="004330DE" w:rsidRPr="00EE5A01">
        <w:rPr>
          <w:rFonts w:ascii="Times New Roman" w:hAnsi="Times New Roman" w:cs="Times New Roman"/>
          <w:sz w:val="24"/>
          <w:szCs w:val="24"/>
        </w:rPr>
        <w:t xml:space="preserve">.The relation between linguistic operator of importance and </w:t>
      </w:r>
      <w:r w:rsidR="00805FF4" w:rsidRPr="00EE5A01">
        <w:rPr>
          <w:rFonts w:ascii="Times New Roman" w:hAnsi="Times New Roman" w:cs="Times New Roman"/>
          <w:sz w:val="24"/>
          <w:szCs w:val="24"/>
        </w:rPr>
        <w:t>Grey</w:t>
      </w:r>
      <w:r w:rsidR="004330DE" w:rsidRPr="00EE5A01">
        <w:rPr>
          <w:rFonts w:ascii="Times New Roman" w:hAnsi="Times New Roman" w:cs="Times New Roman"/>
          <w:sz w:val="24"/>
          <w:szCs w:val="24"/>
        </w:rPr>
        <w:t xml:space="preserve"> Judgement Number of Importance is listed </w:t>
      </w:r>
      <w:r w:rsidR="00B36145" w:rsidRPr="00EE5A01">
        <w:rPr>
          <w:rFonts w:ascii="Times New Roman" w:hAnsi="Times New Roman" w:cs="Times New Roman"/>
          <w:sz w:val="24"/>
          <w:szCs w:val="24"/>
        </w:rPr>
        <w:t>in table 1</w:t>
      </w:r>
      <w:r w:rsidR="004330DE" w:rsidRPr="00EE5A01">
        <w:rPr>
          <w:rFonts w:ascii="Times New Roman" w:hAnsi="Times New Roman" w:cs="Times New Roman"/>
          <w:sz w:val="24"/>
          <w:szCs w:val="24"/>
        </w:rPr>
        <w:t>.</w:t>
      </w:r>
    </w:p>
    <w:p w:rsidR="00B36145" w:rsidRPr="00EE5A01" w:rsidRDefault="00B36145" w:rsidP="004837E9">
      <w:pPr>
        <w:tabs>
          <w:tab w:val="left" w:pos="426"/>
        </w:tabs>
        <w:spacing w:before="120" w:after="0" w:line="240" w:lineRule="auto"/>
        <w:ind w:left="415"/>
        <w:jc w:val="both"/>
        <w:rPr>
          <w:rFonts w:ascii="Times New Roman" w:hAnsi="Times New Roman" w:cs="Times New Roman"/>
          <w:sz w:val="24"/>
          <w:szCs w:val="24"/>
        </w:rPr>
      </w:pPr>
      <w:r w:rsidRPr="00EE5A01">
        <w:rPr>
          <w:rFonts w:ascii="Times New Roman" w:hAnsi="Times New Roman" w:cs="Times New Roman"/>
          <w:sz w:val="24"/>
          <w:szCs w:val="24"/>
        </w:rPr>
        <w:t xml:space="preserve">   </w:t>
      </w:r>
      <w:r w:rsidRPr="00EE5A01">
        <w:rPr>
          <w:rFonts w:ascii="Times New Roman" w:hAnsi="Times New Roman" w:cs="Times New Roman"/>
          <w:b/>
          <w:sz w:val="24"/>
          <w:szCs w:val="24"/>
        </w:rPr>
        <w:t>Table 1</w:t>
      </w:r>
      <w:r w:rsidRPr="00EE5A01">
        <w:rPr>
          <w:rFonts w:ascii="Times New Roman" w:hAnsi="Times New Roman" w:cs="Times New Roman"/>
          <w:sz w:val="24"/>
          <w:szCs w:val="24"/>
        </w:rPr>
        <w:t>: Relationship between grey judgement number of importance and linguistic term</w:t>
      </w:r>
    </w:p>
    <w:tbl>
      <w:tblPr>
        <w:tblStyle w:val="TableGrid"/>
        <w:tblW w:w="0" w:type="auto"/>
        <w:tblInd w:w="720" w:type="dxa"/>
        <w:tblLayout w:type="fixed"/>
        <w:tblLook w:val="04A0" w:firstRow="1" w:lastRow="0" w:firstColumn="1" w:lastColumn="0" w:noHBand="0" w:noVBand="1"/>
      </w:tblPr>
      <w:tblGrid>
        <w:gridCol w:w="1998"/>
        <w:gridCol w:w="1260"/>
        <w:gridCol w:w="1260"/>
        <w:gridCol w:w="1080"/>
        <w:gridCol w:w="1170"/>
        <w:gridCol w:w="1080"/>
        <w:gridCol w:w="1286"/>
      </w:tblGrid>
      <w:tr w:rsidR="00FE3B36" w:rsidRPr="00EE5A01" w:rsidTr="00FE3B36">
        <w:tc>
          <w:tcPr>
            <w:tcW w:w="1998" w:type="dxa"/>
          </w:tcPr>
          <w:p w:rsidR="00FE3B36" w:rsidRPr="00EE5A01" w:rsidRDefault="00FE3B36" w:rsidP="00F5637A">
            <w:pPr>
              <w:tabs>
                <w:tab w:val="left" w:pos="426"/>
              </w:tabs>
              <w:spacing w:before="120"/>
              <w:jc w:val="both"/>
              <w:rPr>
                <w:rFonts w:ascii="Times New Roman" w:hAnsi="Times New Roman" w:cs="Times New Roman"/>
                <w:sz w:val="24"/>
                <w:szCs w:val="24"/>
              </w:rPr>
            </w:pPr>
            <w:r w:rsidRPr="00EE5A01">
              <w:rPr>
                <w:rFonts w:ascii="Times New Roman" w:hAnsi="Times New Roman" w:cs="Times New Roman"/>
                <w:sz w:val="24"/>
                <w:szCs w:val="24"/>
              </w:rPr>
              <w:t>Grey Judgement Number</w:t>
            </w:r>
          </w:p>
        </w:tc>
        <w:tc>
          <w:tcPr>
            <w:tcW w:w="1260" w:type="dxa"/>
          </w:tcPr>
          <w:p w:rsidR="00FE3B36" w:rsidRPr="00EE5A01" w:rsidRDefault="002C220E" w:rsidP="00FE3B36">
            <w:pPr>
              <w:tabs>
                <w:tab w:val="left" w:pos="426"/>
              </w:tabs>
              <w:spacing w:before="120"/>
              <w:jc w:val="both"/>
              <w:rPr>
                <w:rFonts w:ascii="Arial" w:eastAsia="Calibri" w:hAnsi="Arial" w:cs="Arial"/>
                <w:sz w:val="24"/>
                <w:szCs w:val="24"/>
              </w:rPr>
            </w:pPr>
            <m:oMathPara>
              <m:oMath>
                <m:d>
                  <m:dPr>
                    <m:begChr m:val="["/>
                    <m:endChr m:val="]"/>
                    <m:ctrlPr>
                      <w:rPr>
                        <w:rFonts w:ascii="Cambria Math" w:hAnsi="Times New Roman" w:cs="Times New Roman"/>
                        <w:i/>
                        <w:sz w:val="24"/>
                        <w:szCs w:val="24"/>
                      </w:rPr>
                    </m:ctrlPr>
                  </m:dPr>
                  <m:e>
                    <m:r>
                      <w:rPr>
                        <w:rFonts w:ascii="Cambria Math" w:hAnsi="Times New Roman" w:cs="Times New Roman"/>
                        <w:sz w:val="24"/>
                        <w:szCs w:val="24"/>
                      </w:rPr>
                      <m:t>0.0, 0.0</m:t>
                    </m:r>
                  </m:e>
                </m:d>
              </m:oMath>
            </m:oMathPara>
          </w:p>
        </w:tc>
        <w:tc>
          <w:tcPr>
            <w:tcW w:w="1260" w:type="dxa"/>
          </w:tcPr>
          <w:p w:rsidR="00FE3B36" w:rsidRPr="00EE5A01" w:rsidRDefault="002C220E" w:rsidP="00735B27">
            <w:pPr>
              <w:tabs>
                <w:tab w:val="left" w:pos="426"/>
              </w:tabs>
              <w:spacing w:before="120"/>
              <w:jc w:val="both"/>
              <w:rPr>
                <w:rFonts w:ascii="Times New Roman" w:hAnsi="Times New Roman" w:cs="Times New Roman"/>
                <w:sz w:val="24"/>
                <w:szCs w:val="24"/>
              </w:rPr>
            </w:pPr>
            <m:oMathPara>
              <m:oMath>
                <m:d>
                  <m:dPr>
                    <m:begChr m:val="["/>
                    <m:endChr m:val="]"/>
                    <m:ctrlPr>
                      <w:rPr>
                        <w:rFonts w:ascii="Cambria Math" w:hAnsi="Times New Roman" w:cs="Times New Roman"/>
                        <w:i/>
                        <w:sz w:val="24"/>
                        <w:szCs w:val="24"/>
                      </w:rPr>
                    </m:ctrlPr>
                  </m:dPr>
                  <m:e>
                    <m:r>
                      <w:rPr>
                        <w:rFonts w:ascii="Cambria Math" w:hAnsi="Times New Roman" w:cs="Times New Roman"/>
                        <w:sz w:val="24"/>
                        <w:szCs w:val="24"/>
                      </w:rPr>
                      <m:t>0.0, 0.2</m:t>
                    </m:r>
                  </m:e>
                </m:d>
              </m:oMath>
            </m:oMathPara>
          </w:p>
        </w:tc>
        <w:tc>
          <w:tcPr>
            <w:tcW w:w="1080" w:type="dxa"/>
          </w:tcPr>
          <w:p w:rsidR="00FE3B36" w:rsidRPr="00EE5A01" w:rsidRDefault="002C220E" w:rsidP="005224A0">
            <w:pPr>
              <w:tabs>
                <w:tab w:val="left" w:pos="426"/>
              </w:tabs>
              <w:spacing w:before="120"/>
              <w:jc w:val="both"/>
              <w:rPr>
                <w:rFonts w:ascii="Times New Roman" w:hAnsi="Times New Roman" w:cs="Times New Roman"/>
                <w:sz w:val="24"/>
                <w:szCs w:val="24"/>
              </w:rPr>
            </w:pPr>
            <m:oMathPara>
              <m:oMath>
                <m:d>
                  <m:dPr>
                    <m:begChr m:val="["/>
                    <m:endChr m:val="]"/>
                    <m:ctrlPr>
                      <w:rPr>
                        <w:rFonts w:ascii="Cambria Math" w:hAnsi="Times New Roman" w:cs="Times New Roman"/>
                        <w:i/>
                        <w:sz w:val="24"/>
                        <w:szCs w:val="24"/>
                      </w:rPr>
                    </m:ctrlPr>
                  </m:dPr>
                  <m:e>
                    <m:r>
                      <w:rPr>
                        <w:rFonts w:ascii="Cambria Math" w:hAnsi="Times New Roman" w:cs="Times New Roman"/>
                        <w:sz w:val="24"/>
                        <w:szCs w:val="24"/>
                      </w:rPr>
                      <m:t>0.2, 0.4</m:t>
                    </m:r>
                  </m:e>
                </m:d>
              </m:oMath>
            </m:oMathPara>
          </w:p>
        </w:tc>
        <w:tc>
          <w:tcPr>
            <w:tcW w:w="1170" w:type="dxa"/>
          </w:tcPr>
          <w:p w:rsidR="00FE3B36" w:rsidRPr="00EE5A01" w:rsidRDefault="002C220E" w:rsidP="005224A0">
            <w:pPr>
              <w:tabs>
                <w:tab w:val="left" w:pos="426"/>
              </w:tabs>
              <w:spacing w:before="120"/>
              <w:jc w:val="both"/>
              <w:rPr>
                <w:rFonts w:ascii="Times New Roman" w:hAnsi="Times New Roman" w:cs="Times New Roman"/>
                <w:sz w:val="24"/>
                <w:szCs w:val="24"/>
              </w:rPr>
            </w:pPr>
            <m:oMathPara>
              <m:oMath>
                <m:d>
                  <m:dPr>
                    <m:begChr m:val="["/>
                    <m:endChr m:val="]"/>
                    <m:ctrlPr>
                      <w:rPr>
                        <w:rFonts w:ascii="Cambria Math" w:hAnsi="Times New Roman" w:cs="Times New Roman"/>
                        <w:i/>
                        <w:sz w:val="24"/>
                        <w:szCs w:val="24"/>
                      </w:rPr>
                    </m:ctrlPr>
                  </m:dPr>
                  <m:e>
                    <m:r>
                      <w:rPr>
                        <w:rFonts w:ascii="Cambria Math" w:hAnsi="Times New Roman" w:cs="Times New Roman"/>
                        <w:sz w:val="24"/>
                        <w:szCs w:val="24"/>
                      </w:rPr>
                      <m:t>0.4, 0.6</m:t>
                    </m:r>
                  </m:e>
                </m:d>
              </m:oMath>
            </m:oMathPara>
          </w:p>
        </w:tc>
        <w:tc>
          <w:tcPr>
            <w:tcW w:w="1080" w:type="dxa"/>
          </w:tcPr>
          <w:p w:rsidR="00FE3B36" w:rsidRPr="00EE5A01" w:rsidRDefault="002C220E" w:rsidP="005224A0">
            <w:pPr>
              <w:tabs>
                <w:tab w:val="left" w:pos="426"/>
              </w:tabs>
              <w:spacing w:before="120"/>
              <w:jc w:val="both"/>
              <w:rPr>
                <w:rFonts w:ascii="Times New Roman" w:hAnsi="Times New Roman" w:cs="Times New Roman"/>
                <w:sz w:val="24"/>
                <w:szCs w:val="24"/>
              </w:rPr>
            </w:pPr>
            <m:oMathPara>
              <m:oMath>
                <m:d>
                  <m:dPr>
                    <m:begChr m:val="["/>
                    <m:endChr m:val="]"/>
                    <m:ctrlPr>
                      <w:rPr>
                        <w:rFonts w:ascii="Cambria Math" w:hAnsi="Times New Roman" w:cs="Times New Roman"/>
                        <w:i/>
                        <w:sz w:val="24"/>
                        <w:szCs w:val="24"/>
                      </w:rPr>
                    </m:ctrlPr>
                  </m:dPr>
                  <m:e>
                    <m:r>
                      <w:rPr>
                        <w:rFonts w:ascii="Cambria Math" w:hAnsi="Times New Roman" w:cs="Times New Roman"/>
                        <w:sz w:val="24"/>
                        <w:szCs w:val="24"/>
                      </w:rPr>
                      <m:t>0.6, 0.8</m:t>
                    </m:r>
                  </m:e>
                </m:d>
              </m:oMath>
            </m:oMathPara>
          </w:p>
        </w:tc>
        <w:tc>
          <w:tcPr>
            <w:tcW w:w="1286" w:type="dxa"/>
          </w:tcPr>
          <w:p w:rsidR="00FE3B36" w:rsidRPr="00EE5A01" w:rsidRDefault="002C220E" w:rsidP="005224A0">
            <w:pPr>
              <w:tabs>
                <w:tab w:val="left" w:pos="426"/>
              </w:tabs>
              <w:spacing w:before="120"/>
              <w:jc w:val="both"/>
              <w:rPr>
                <w:rFonts w:ascii="Times New Roman" w:hAnsi="Times New Roman" w:cs="Times New Roman"/>
                <w:sz w:val="24"/>
                <w:szCs w:val="24"/>
              </w:rPr>
            </w:pPr>
            <m:oMathPara>
              <m:oMath>
                <m:d>
                  <m:dPr>
                    <m:begChr m:val="["/>
                    <m:endChr m:val="]"/>
                    <m:ctrlPr>
                      <w:rPr>
                        <w:rFonts w:ascii="Cambria Math" w:hAnsi="Times New Roman" w:cs="Times New Roman"/>
                        <w:i/>
                        <w:sz w:val="24"/>
                        <w:szCs w:val="24"/>
                      </w:rPr>
                    </m:ctrlPr>
                  </m:dPr>
                  <m:e>
                    <m:r>
                      <w:rPr>
                        <w:rFonts w:ascii="Cambria Math" w:hAnsi="Times New Roman" w:cs="Times New Roman"/>
                        <w:sz w:val="24"/>
                        <w:szCs w:val="24"/>
                      </w:rPr>
                      <m:t>0.8, 1.0</m:t>
                    </m:r>
                  </m:e>
                </m:d>
              </m:oMath>
            </m:oMathPara>
          </w:p>
        </w:tc>
      </w:tr>
      <w:tr w:rsidR="00FE3B36" w:rsidRPr="00EE5A01" w:rsidTr="00FE3B36">
        <w:tc>
          <w:tcPr>
            <w:tcW w:w="1998" w:type="dxa"/>
          </w:tcPr>
          <w:p w:rsidR="00FE3B36" w:rsidRPr="00EE5A01" w:rsidRDefault="00FE3B36" w:rsidP="00EB2B95">
            <w:pPr>
              <w:tabs>
                <w:tab w:val="left" w:pos="426"/>
              </w:tabs>
              <w:spacing w:before="120"/>
              <w:jc w:val="both"/>
              <w:rPr>
                <w:rFonts w:ascii="Times New Roman" w:hAnsi="Times New Roman" w:cs="Times New Roman"/>
                <w:sz w:val="24"/>
                <w:szCs w:val="24"/>
              </w:rPr>
            </w:pPr>
            <w:r w:rsidRPr="00EE5A01">
              <w:rPr>
                <w:rFonts w:ascii="Times New Roman" w:hAnsi="Times New Roman" w:cs="Times New Roman"/>
                <w:sz w:val="24"/>
                <w:szCs w:val="24"/>
              </w:rPr>
              <w:t>Importance</w:t>
            </w:r>
          </w:p>
        </w:tc>
        <w:tc>
          <w:tcPr>
            <w:tcW w:w="1260" w:type="dxa"/>
          </w:tcPr>
          <w:p w:rsidR="00FE3B36" w:rsidRPr="00EE5A01" w:rsidRDefault="00FE3B36" w:rsidP="00EB2B95">
            <w:pPr>
              <w:tabs>
                <w:tab w:val="left" w:pos="426"/>
              </w:tabs>
              <w:spacing w:before="120"/>
              <w:jc w:val="both"/>
              <w:rPr>
                <w:rFonts w:ascii="Times New Roman" w:hAnsi="Times New Roman" w:cs="Times New Roman"/>
                <w:sz w:val="24"/>
                <w:szCs w:val="24"/>
              </w:rPr>
            </w:pPr>
            <w:r w:rsidRPr="00EE5A01">
              <w:rPr>
                <w:rFonts w:ascii="Times New Roman" w:hAnsi="Times New Roman" w:cs="Times New Roman"/>
                <w:sz w:val="24"/>
                <w:szCs w:val="24"/>
              </w:rPr>
              <w:t>None</w:t>
            </w:r>
          </w:p>
        </w:tc>
        <w:tc>
          <w:tcPr>
            <w:tcW w:w="1260" w:type="dxa"/>
          </w:tcPr>
          <w:p w:rsidR="00FE3B36" w:rsidRPr="00EE5A01" w:rsidRDefault="00FE3B36" w:rsidP="00EB2B95">
            <w:pPr>
              <w:tabs>
                <w:tab w:val="left" w:pos="426"/>
              </w:tabs>
              <w:spacing w:before="120"/>
              <w:jc w:val="both"/>
              <w:rPr>
                <w:rFonts w:ascii="Times New Roman" w:hAnsi="Times New Roman" w:cs="Times New Roman"/>
                <w:sz w:val="24"/>
                <w:szCs w:val="24"/>
              </w:rPr>
            </w:pPr>
            <w:r w:rsidRPr="00EE5A01">
              <w:rPr>
                <w:rFonts w:ascii="Times New Roman" w:hAnsi="Times New Roman" w:cs="Times New Roman"/>
                <w:sz w:val="24"/>
                <w:szCs w:val="24"/>
              </w:rPr>
              <w:t>Very Low</w:t>
            </w:r>
          </w:p>
        </w:tc>
        <w:tc>
          <w:tcPr>
            <w:tcW w:w="1080" w:type="dxa"/>
          </w:tcPr>
          <w:p w:rsidR="00FE3B36" w:rsidRPr="00EE5A01" w:rsidRDefault="00FE3B36" w:rsidP="00EB2B95">
            <w:pPr>
              <w:tabs>
                <w:tab w:val="left" w:pos="426"/>
              </w:tabs>
              <w:spacing w:before="120"/>
              <w:jc w:val="both"/>
              <w:rPr>
                <w:rFonts w:ascii="Times New Roman" w:hAnsi="Times New Roman" w:cs="Times New Roman"/>
                <w:sz w:val="24"/>
                <w:szCs w:val="24"/>
              </w:rPr>
            </w:pPr>
            <w:r w:rsidRPr="00EE5A01">
              <w:rPr>
                <w:rFonts w:ascii="Times New Roman" w:hAnsi="Times New Roman" w:cs="Times New Roman"/>
                <w:sz w:val="24"/>
                <w:szCs w:val="24"/>
              </w:rPr>
              <w:t>Low</w:t>
            </w:r>
          </w:p>
        </w:tc>
        <w:tc>
          <w:tcPr>
            <w:tcW w:w="1170" w:type="dxa"/>
          </w:tcPr>
          <w:p w:rsidR="00FE3B36" w:rsidRPr="00EE5A01" w:rsidRDefault="00FE3B36" w:rsidP="005224A0">
            <w:pPr>
              <w:tabs>
                <w:tab w:val="left" w:pos="426"/>
              </w:tabs>
              <w:spacing w:before="120"/>
              <w:jc w:val="both"/>
              <w:rPr>
                <w:rFonts w:ascii="Times New Roman" w:hAnsi="Times New Roman" w:cs="Times New Roman"/>
                <w:sz w:val="24"/>
                <w:szCs w:val="24"/>
              </w:rPr>
            </w:pPr>
            <w:r w:rsidRPr="00EE5A01">
              <w:rPr>
                <w:rFonts w:ascii="Times New Roman" w:hAnsi="Times New Roman" w:cs="Times New Roman"/>
                <w:sz w:val="24"/>
                <w:szCs w:val="24"/>
              </w:rPr>
              <w:t>Moderate</w:t>
            </w:r>
          </w:p>
        </w:tc>
        <w:tc>
          <w:tcPr>
            <w:tcW w:w="1080" w:type="dxa"/>
          </w:tcPr>
          <w:p w:rsidR="00FE3B36" w:rsidRPr="00EE5A01" w:rsidRDefault="00FE3B36" w:rsidP="00EB2B95">
            <w:pPr>
              <w:tabs>
                <w:tab w:val="left" w:pos="426"/>
              </w:tabs>
              <w:spacing w:before="120"/>
              <w:jc w:val="both"/>
              <w:rPr>
                <w:rFonts w:ascii="Times New Roman" w:hAnsi="Times New Roman" w:cs="Times New Roman"/>
                <w:sz w:val="24"/>
                <w:szCs w:val="24"/>
              </w:rPr>
            </w:pPr>
            <w:r w:rsidRPr="00EE5A01">
              <w:rPr>
                <w:rFonts w:ascii="Times New Roman" w:hAnsi="Times New Roman" w:cs="Times New Roman"/>
                <w:sz w:val="24"/>
                <w:szCs w:val="24"/>
              </w:rPr>
              <w:t>High</w:t>
            </w:r>
          </w:p>
        </w:tc>
        <w:tc>
          <w:tcPr>
            <w:tcW w:w="1286" w:type="dxa"/>
          </w:tcPr>
          <w:p w:rsidR="00FE3B36" w:rsidRPr="00EE5A01" w:rsidRDefault="00FE3B36" w:rsidP="00EE67F6">
            <w:pPr>
              <w:tabs>
                <w:tab w:val="left" w:pos="426"/>
              </w:tabs>
              <w:spacing w:before="120"/>
              <w:jc w:val="both"/>
              <w:rPr>
                <w:rFonts w:ascii="Times New Roman" w:hAnsi="Times New Roman" w:cs="Times New Roman"/>
                <w:sz w:val="24"/>
                <w:szCs w:val="24"/>
              </w:rPr>
            </w:pPr>
            <w:r w:rsidRPr="00EE5A01">
              <w:rPr>
                <w:rFonts w:ascii="Times New Roman" w:hAnsi="Times New Roman" w:cs="Times New Roman"/>
                <w:sz w:val="24"/>
                <w:szCs w:val="24"/>
              </w:rPr>
              <w:t>Very High</w:t>
            </w:r>
          </w:p>
        </w:tc>
      </w:tr>
    </w:tbl>
    <w:p w:rsidR="004837E9" w:rsidRPr="00EE5A01" w:rsidRDefault="004837E9" w:rsidP="00895CF6">
      <w:pPr>
        <w:tabs>
          <w:tab w:val="left" w:pos="426"/>
        </w:tabs>
        <w:spacing w:before="120" w:after="0" w:line="240" w:lineRule="auto"/>
        <w:jc w:val="both"/>
        <w:rPr>
          <w:rFonts w:ascii="Times New Roman" w:hAnsi="Times New Roman" w:cs="Times New Roman"/>
          <w:sz w:val="24"/>
          <w:szCs w:val="24"/>
        </w:rPr>
      </w:pPr>
    </w:p>
    <w:p w:rsidR="00C771C6" w:rsidRDefault="008F0207" w:rsidP="008F0207">
      <w:pPr>
        <w:tabs>
          <w:tab w:val="left" w:pos="426"/>
        </w:tabs>
        <w:spacing w:before="120" w:after="0" w:line="240" w:lineRule="auto"/>
        <w:ind w:left="415"/>
        <w:jc w:val="both"/>
        <w:rPr>
          <w:rFonts w:ascii="Times New Roman" w:hAnsi="Times New Roman" w:cs="Times New Roman"/>
          <w:sz w:val="24"/>
          <w:szCs w:val="24"/>
        </w:rPr>
      </w:pPr>
      <w:r w:rsidRPr="00EE5A01">
        <w:rPr>
          <w:rFonts w:ascii="Times New Roman" w:hAnsi="Times New Roman" w:cs="Times New Roman"/>
          <w:b/>
          <w:sz w:val="24"/>
          <w:szCs w:val="24"/>
        </w:rPr>
        <w:lastRenderedPageBreak/>
        <w:t>Step 2</w:t>
      </w:r>
      <w:r w:rsidRPr="00EE5A01">
        <w:rPr>
          <w:rFonts w:ascii="Times New Roman" w:hAnsi="Times New Roman" w:cs="Times New Roman"/>
          <w:sz w:val="24"/>
          <w:szCs w:val="24"/>
        </w:rPr>
        <w:t xml:space="preserve">: Establish </w:t>
      </w:r>
      <w:r w:rsidR="00BF2B32" w:rsidRPr="00EE5A01">
        <w:rPr>
          <w:rFonts w:ascii="Times New Roman" w:hAnsi="Times New Roman" w:cs="Times New Roman"/>
          <w:sz w:val="24"/>
          <w:szCs w:val="24"/>
        </w:rPr>
        <w:t>Grey</w:t>
      </w:r>
      <w:r w:rsidR="00EE6E01" w:rsidRPr="00EE5A01">
        <w:rPr>
          <w:rFonts w:ascii="Times New Roman" w:hAnsi="Times New Roman" w:cs="Times New Roman"/>
          <w:sz w:val="24"/>
          <w:szCs w:val="24"/>
        </w:rPr>
        <w:t xml:space="preserve"> </w:t>
      </w:r>
      <w:r w:rsidR="00856F1F" w:rsidRPr="00EE5A01">
        <w:rPr>
          <w:rFonts w:ascii="Times New Roman" w:hAnsi="Times New Roman" w:cs="Times New Roman"/>
          <w:sz w:val="24"/>
          <w:szCs w:val="24"/>
        </w:rPr>
        <w:t xml:space="preserve">Judgement </w:t>
      </w:r>
      <w:r w:rsidR="004F231F" w:rsidRPr="00EE5A01">
        <w:rPr>
          <w:rFonts w:ascii="Times New Roman" w:hAnsi="Times New Roman" w:cs="Times New Roman"/>
          <w:sz w:val="24"/>
          <w:szCs w:val="24"/>
        </w:rPr>
        <w:t>Table</w:t>
      </w:r>
      <w:r w:rsidR="00EE6E01" w:rsidRPr="00EE5A01">
        <w:rPr>
          <w:rFonts w:ascii="Times New Roman" w:hAnsi="Times New Roman" w:cs="Times New Roman"/>
          <w:sz w:val="24"/>
          <w:szCs w:val="24"/>
        </w:rPr>
        <w:t xml:space="preserve"> </w:t>
      </w:r>
      <w:r w:rsidR="000305E1" w:rsidRPr="00EE5A01">
        <w:rPr>
          <w:rFonts w:ascii="Times New Roman" w:hAnsi="Times New Roman" w:cs="Times New Roman"/>
          <w:sz w:val="24"/>
          <w:szCs w:val="24"/>
        </w:rPr>
        <w:t xml:space="preserve">of </w:t>
      </w:r>
      <w:r w:rsidR="00576CF7" w:rsidRPr="00EE5A01">
        <w:rPr>
          <w:rFonts w:ascii="Times New Roman" w:hAnsi="Times New Roman" w:cs="Times New Roman"/>
          <w:sz w:val="24"/>
          <w:szCs w:val="24"/>
        </w:rPr>
        <w:t>I</w:t>
      </w:r>
      <w:r w:rsidR="000305E1" w:rsidRPr="00EE5A01">
        <w:rPr>
          <w:rFonts w:ascii="Times New Roman" w:hAnsi="Times New Roman" w:cs="Times New Roman"/>
          <w:sz w:val="24"/>
          <w:szCs w:val="24"/>
        </w:rPr>
        <w:t xml:space="preserve">mportance </w:t>
      </w:r>
      <w:r w:rsidR="00856F1F" w:rsidRPr="00EE5A01">
        <w:rPr>
          <w:rFonts w:ascii="Times New Roman" w:hAnsi="Times New Roman" w:cs="Times New Roman"/>
          <w:sz w:val="24"/>
          <w:szCs w:val="24"/>
        </w:rPr>
        <w:t>(</w:t>
      </w:r>
      <w:r w:rsidR="00BF2B32" w:rsidRPr="00EE5A01">
        <w:rPr>
          <w:rFonts w:ascii="Times New Roman" w:hAnsi="Times New Roman" w:cs="Times New Roman"/>
          <w:sz w:val="24"/>
          <w:szCs w:val="24"/>
        </w:rPr>
        <w:t>G</w:t>
      </w:r>
      <w:r w:rsidR="00856F1F" w:rsidRPr="00EE5A01">
        <w:rPr>
          <w:rFonts w:ascii="Times New Roman" w:hAnsi="Times New Roman" w:cs="Times New Roman"/>
          <w:sz w:val="24"/>
          <w:szCs w:val="24"/>
        </w:rPr>
        <w:t>J</w:t>
      </w:r>
      <w:r w:rsidR="004F231F" w:rsidRPr="00EE5A01">
        <w:rPr>
          <w:rFonts w:ascii="Times New Roman" w:hAnsi="Times New Roman" w:cs="Times New Roman"/>
          <w:sz w:val="24"/>
          <w:szCs w:val="24"/>
        </w:rPr>
        <w:t>T</w:t>
      </w:r>
      <w:r w:rsidR="000305E1" w:rsidRPr="00EE5A01">
        <w:rPr>
          <w:rFonts w:ascii="Times New Roman" w:hAnsi="Times New Roman" w:cs="Times New Roman"/>
          <w:sz w:val="24"/>
          <w:szCs w:val="24"/>
        </w:rPr>
        <w:t>I</w:t>
      </w:r>
      <w:r w:rsidR="00856F1F" w:rsidRPr="00EE5A01">
        <w:rPr>
          <w:rFonts w:ascii="Times New Roman" w:hAnsi="Times New Roman" w:cs="Times New Roman"/>
          <w:sz w:val="24"/>
          <w:szCs w:val="24"/>
        </w:rPr>
        <w:t xml:space="preserve">) of the </w:t>
      </w:r>
      <w:r w:rsidR="00773F0E" w:rsidRPr="00EE5A01">
        <w:rPr>
          <w:rFonts w:ascii="Times New Roman" w:hAnsi="Times New Roman" w:cs="Times New Roman"/>
          <w:sz w:val="24"/>
          <w:szCs w:val="24"/>
        </w:rPr>
        <w:t>factor</w:t>
      </w:r>
      <w:r w:rsidR="00856F1F" w:rsidRPr="00EE5A01">
        <w:rPr>
          <w:rFonts w:ascii="Times New Roman" w:hAnsi="Times New Roman" w:cs="Times New Roman"/>
          <w:sz w:val="24"/>
          <w:szCs w:val="24"/>
        </w:rPr>
        <w:t xml:space="preserve"> for an objective under consideration</w:t>
      </w:r>
      <w:r w:rsidR="00B36145" w:rsidRPr="00EE5A01">
        <w:rPr>
          <w:rFonts w:ascii="Times New Roman" w:hAnsi="Times New Roman" w:cs="Times New Roman"/>
          <w:sz w:val="24"/>
          <w:szCs w:val="24"/>
        </w:rPr>
        <w:t xml:space="preserve"> as represented in</w:t>
      </w:r>
      <w:r w:rsidRPr="00EE5A01">
        <w:rPr>
          <w:rFonts w:ascii="Times New Roman" w:hAnsi="Times New Roman" w:cs="Times New Roman"/>
          <w:sz w:val="24"/>
          <w:szCs w:val="24"/>
        </w:rPr>
        <w:t xml:space="preserve"> </w:t>
      </w:r>
      <w:r w:rsidR="00D834F4" w:rsidRPr="00EE5A01">
        <w:rPr>
          <w:rFonts w:ascii="Times New Roman" w:hAnsi="Times New Roman" w:cs="Times New Roman"/>
          <w:sz w:val="24"/>
          <w:szCs w:val="24"/>
        </w:rPr>
        <w:t>table</w:t>
      </w:r>
      <w:r w:rsidR="00C771C6" w:rsidRPr="00EE5A01">
        <w:rPr>
          <w:rFonts w:ascii="Times New Roman" w:hAnsi="Times New Roman" w:cs="Times New Roman"/>
          <w:sz w:val="24"/>
          <w:szCs w:val="24"/>
        </w:rPr>
        <w:t xml:space="preserve"> </w:t>
      </w:r>
      <w:r w:rsidR="00B36145" w:rsidRPr="00EE5A01">
        <w:rPr>
          <w:rFonts w:ascii="Times New Roman" w:hAnsi="Times New Roman" w:cs="Times New Roman"/>
          <w:sz w:val="24"/>
          <w:szCs w:val="24"/>
        </w:rPr>
        <w:t>2.</w:t>
      </w:r>
    </w:p>
    <w:p w:rsidR="008271C2" w:rsidRPr="00EE5A01" w:rsidRDefault="008271C2" w:rsidP="008F0207">
      <w:pPr>
        <w:tabs>
          <w:tab w:val="left" w:pos="426"/>
        </w:tabs>
        <w:spacing w:before="120" w:after="0" w:line="240" w:lineRule="auto"/>
        <w:ind w:left="415"/>
        <w:jc w:val="both"/>
        <w:rPr>
          <w:rFonts w:ascii="Times New Roman" w:hAnsi="Times New Roman" w:cs="Times New Roman"/>
          <w:sz w:val="24"/>
          <w:szCs w:val="24"/>
        </w:rPr>
      </w:pPr>
    </w:p>
    <w:p w:rsidR="00B36145" w:rsidRPr="00EE5A01" w:rsidRDefault="00B36145" w:rsidP="008F0207">
      <w:pPr>
        <w:tabs>
          <w:tab w:val="left" w:pos="426"/>
        </w:tabs>
        <w:spacing w:before="120" w:after="0" w:line="240" w:lineRule="auto"/>
        <w:ind w:left="415"/>
        <w:jc w:val="both"/>
        <w:rPr>
          <w:rFonts w:ascii="Times New Roman" w:hAnsi="Times New Roman" w:cs="Times New Roman"/>
          <w:sz w:val="24"/>
          <w:szCs w:val="24"/>
        </w:rPr>
      </w:pPr>
      <w:r w:rsidRPr="00EE5A01">
        <w:rPr>
          <w:rFonts w:ascii="Times New Roman" w:hAnsi="Times New Roman" w:cs="Times New Roman"/>
          <w:b/>
          <w:sz w:val="24"/>
          <w:szCs w:val="24"/>
        </w:rPr>
        <w:t>Table 2</w:t>
      </w:r>
      <w:r w:rsidRPr="00EE5A01">
        <w:rPr>
          <w:rFonts w:ascii="Times New Roman" w:hAnsi="Times New Roman" w:cs="Times New Roman"/>
          <w:sz w:val="24"/>
          <w:szCs w:val="24"/>
        </w:rPr>
        <w:t xml:space="preserve">: Grey judgement table of the </w:t>
      </w:r>
      <w:r w:rsidR="0017779C" w:rsidRPr="00EE5A01">
        <w:rPr>
          <w:rFonts w:ascii="Times New Roman" w:hAnsi="Times New Roman" w:cs="Times New Roman"/>
          <w:sz w:val="24"/>
          <w:szCs w:val="24"/>
        </w:rPr>
        <w:t>factor</w:t>
      </w:r>
      <w:r w:rsidR="00FA3FA9" w:rsidRPr="00EE5A01">
        <w:rPr>
          <w:rFonts w:ascii="Times New Roman" w:hAnsi="Times New Roman" w:cs="Times New Roman"/>
          <w:sz w:val="24"/>
          <w:szCs w:val="24"/>
        </w:rPr>
        <w:t xml:space="preserve"> for the given objective</w:t>
      </w:r>
    </w:p>
    <w:tbl>
      <w:tblPr>
        <w:tblStyle w:val="TableGrid"/>
        <w:tblW w:w="9593" w:type="dxa"/>
        <w:tblInd w:w="415" w:type="dxa"/>
        <w:tblLook w:val="04A0" w:firstRow="1" w:lastRow="0" w:firstColumn="1" w:lastColumn="0" w:noHBand="0" w:noVBand="1"/>
      </w:tblPr>
      <w:tblGrid>
        <w:gridCol w:w="779"/>
        <w:gridCol w:w="1952"/>
        <w:gridCol w:w="1954"/>
        <w:gridCol w:w="382"/>
        <w:gridCol w:w="2006"/>
        <w:gridCol w:w="2520"/>
      </w:tblGrid>
      <w:tr w:rsidR="006D2678" w:rsidRPr="00EE5A01" w:rsidTr="00C81A01">
        <w:tc>
          <w:tcPr>
            <w:tcW w:w="779" w:type="dxa"/>
          </w:tcPr>
          <w:p w:rsidR="006D2678" w:rsidRPr="00EE5A01" w:rsidRDefault="006D2678" w:rsidP="00CE61EB">
            <w:pPr>
              <w:tabs>
                <w:tab w:val="left" w:pos="426"/>
              </w:tabs>
              <w:spacing w:before="120"/>
              <w:jc w:val="both"/>
              <w:rPr>
                <w:rFonts w:ascii="Times New Roman" w:hAnsi="Times New Roman" w:cs="Times New Roman"/>
              </w:rPr>
            </w:pPr>
            <w:r w:rsidRPr="00EE5A01">
              <w:rPr>
                <w:rFonts w:ascii="Times New Roman" w:hAnsi="Times New Roman" w:cs="Times New Roman"/>
              </w:rPr>
              <w:t>Factor (F</w:t>
            </w:r>
            <w:r w:rsidR="00CE61EB" w:rsidRPr="00EE5A01">
              <w:rPr>
                <w:rFonts w:ascii="Times New Roman" w:hAnsi="Times New Roman" w:cs="Times New Roman"/>
                <w:vertAlign w:val="subscript"/>
              </w:rPr>
              <w:t>i</w:t>
            </w:r>
            <w:r w:rsidRPr="00EE5A01">
              <w:rPr>
                <w:rFonts w:ascii="Times New Roman" w:hAnsi="Times New Roman" w:cs="Times New Roman"/>
              </w:rPr>
              <w:t>)</w:t>
            </w:r>
          </w:p>
        </w:tc>
        <w:tc>
          <w:tcPr>
            <w:tcW w:w="1952" w:type="dxa"/>
          </w:tcPr>
          <w:p w:rsidR="006D2678" w:rsidRPr="00EE5A01" w:rsidRDefault="00083A45" w:rsidP="00F800B3">
            <w:pPr>
              <w:tabs>
                <w:tab w:val="left" w:pos="426"/>
              </w:tabs>
              <w:spacing w:before="120"/>
              <w:jc w:val="both"/>
              <w:rPr>
                <w:rFonts w:ascii="Times New Roman" w:hAnsi="Times New Roman" w:cs="Times New Roman"/>
              </w:rPr>
            </w:pPr>
            <w:r>
              <w:rPr>
                <w:rFonts w:ascii="Times New Roman" w:hAnsi="Times New Roman" w:cs="Times New Roman"/>
              </w:rPr>
              <w:t>S</w:t>
            </w:r>
            <w:r w:rsidR="006D2678" w:rsidRPr="00EE5A01">
              <w:rPr>
                <w:rFonts w:ascii="Times New Roman" w:hAnsi="Times New Roman" w:cs="Times New Roman"/>
                <w:vertAlign w:val="subscript"/>
              </w:rPr>
              <w:t>1</w:t>
            </w:r>
          </w:p>
        </w:tc>
        <w:tc>
          <w:tcPr>
            <w:tcW w:w="1954" w:type="dxa"/>
          </w:tcPr>
          <w:p w:rsidR="006D2678" w:rsidRPr="00EE5A01" w:rsidRDefault="00083A45" w:rsidP="00F800B3">
            <w:pPr>
              <w:tabs>
                <w:tab w:val="left" w:pos="426"/>
              </w:tabs>
              <w:spacing w:before="120"/>
              <w:jc w:val="both"/>
              <w:rPr>
                <w:rFonts w:ascii="Times New Roman" w:hAnsi="Times New Roman" w:cs="Times New Roman"/>
              </w:rPr>
            </w:pPr>
            <w:r>
              <w:rPr>
                <w:rFonts w:ascii="Times New Roman" w:hAnsi="Times New Roman" w:cs="Times New Roman"/>
              </w:rPr>
              <w:t>S</w:t>
            </w:r>
            <w:r w:rsidR="006D2678" w:rsidRPr="00EE5A01">
              <w:rPr>
                <w:rFonts w:ascii="Times New Roman" w:hAnsi="Times New Roman" w:cs="Times New Roman"/>
                <w:vertAlign w:val="subscript"/>
              </w:rPr>
              <w:t>2</w:t>
            </w:r>
          </w:p>
        </w:tc>
        <w:tc>
          <w:tcPr>
            <w:tcW w:w="382" w:type="dxa"/>
          </w:tcPr>
          <w:p w:rsidR="006D2678" w:rsidRPr="00EE5A01" w:rsidRDefault="006D2678" w:rsidP="008F0207">
            <w:pPr>
              <w:tabs>
                <w:tab w:val="left" w:pos="426"/>
              </w:tabs>
              <w:spacing w:before="120"/>
              <w:jc w:val="both"/>
              <w:rPr>
                <w:rFonts w:ascii="Times New Roman" w:hAnsi="Times New Roman" w:cs="Times New Roman"/>
              </w:rPr>
            </w:pPr>
            <m:oMathPara>
              <m:oMath>
                <m:r>
                  <w:rPr>
                    <w:rFonts w:ascii="Cambria Math" w:hAnsi="Times New Roman" w:cs="Times New Roman"/>
                  </w:rPr>
                  <m:t>…</m:t>
                </m:r>
              </m:oMath>
            </m:oMathPara>
          </w:p>
        </w:tc>
        <w:tc>
          <w:tcPr>
            <w:tcW w:w="2006" w:type="dxa"/>
          </w:tcPr>
          <w:p w:rsidR="006D2678" w:rsidRPr="00EE5A01" w:rsidRDefault="00083A45" w:rsidP="00CE61EB">
            <w:pPr>
              <w:tabs>
                <w:tab w:val="left" w:pos="426"/>
              </w:tabs>
              <w:spacing w:before="120"/>
              <w:jc w:val="both"/>
              <w:rPr>
                <w:rFonts w:ascii="Times New Roman" w:hAnsi="Times New Roman" w:cs="Times New Roman"/>
              </w:rPr>
            </w:pPr>
            <w:r>
              <w:rPr>
                <w:rFonts w:ascii="Times New Roman" w:hAnsi="Times New Roman" w:cs="Times New Roman"/>
              </w:rPr>
              <w:t>S</w:t>
            </w:r>
            <w:r w:rsidR="00CE61EB" w:rsidRPr="00EE5A01">
              <w:rPr>
                <w:rFonts w:ascii="Times New Roman" w:hAnsi="Times New Roman" w:cs="Times New Roman"/>
                <w:vertAlign w:val="subscript"/>
              </w:rPr>
              <w:t>J</w:t>
            </w:r>
          </w:p>
        </w:tc>
        <w:tc>
          <w:tcPr>
            <w:tcW w:w="2520" w:type="dxa"/>
          </w:tcPr>
          <w:p w:rsidR="006D2678" w:rsidRPr="00EE5A01" w:rsidRDefault="002C220E" w:rsidP="00CE61EB">
            <w:pPr>
              <w:tabs>
                <w:tab w:val="left" w:pos="426"/>
              </w:tabs>
              <w:spacing w:before="120"/>
              <w:jc w:val="both"/>
              <w:rPr>
                <w:rFonts w:ascii="Times New Roman" w:hAnsi="Times New Roman" w:cs="Times New Roman"/>
              </w:rPr>
            </w:pPr>
            <m:oMathPara>
              <m:oMath>
                <m:f>
                  <m:fPr>
                    <m:ctrlPr>
                      <w:rPr>
                        <w:rFonts w:ascii="Cambria Math" w:hAnsi="Times New Roman" w:cs="Times New Roman"/>
                        <w:i/>
                      </w:rPr>
                    </m:ctrlPr>
                  </m:fPr>
                  <m:num>
                    <m:r>
                      <w:rPr>
                        <w:rFonts w:ascii="Cambria Math" w:hAnsi="Times New Roman" w:cs="Times New Roman"/>
                      </w:rPr>
                      <m:t>1</m:t>
                    </m:r>
                  </m:num>
                  <m:den>
                    <m:r>
                      <w:rPr>
                        <w:rFonts w:ascii="Cambria Math" w:hAnsi="Times New Roman" w:cs="Times New Roman"/>
                      </w:rPr>
                      <m:t>J</m:t>
                    </m:r>
                  </m:den>
                </m:f>
                <m:nary>
                  <m:naryPr>
                    <m:chr m:val="∑"/>
                    <m:limLoc m:val="undOvr"/>
                    <m:ctrlPr>
                      <w:rPr>
                        <w:rFonts w:ascii="Cambria Math" w:hAnsi="Times New Roman" w:cs="Times New Roman"/>
                        <w:i/>
                      </w:rPr>
                    </m:ctrlPr>
                  </m:naryPr>
                  <m:sub>
                    <m:r>
                      <w:rPr>
                        <w:rFonts w:ascii="Cambria Math" w:hAnsi="Times New Roman" w:cs="Times New Roman"/>
                      </w:rPr>
                      <m:t>j=1</m:t>
                    </m:r>
                  </m:sub>
                  <m:sup>
                    <m:r>
                      <w:rPr>
                        <w:rFonts w:ascii="Cambria Math" w:hAnsi="Times New Roman" w:cs="Times New Roman"/>
                      </w:rPr>
                      <m:t>J</m:t>
                    </m:r>
                  </m:sup>
                  <m:e>
                    <m:d>
                      <m:dPr>
                        <m:begChr m:val="["/>
                        <m:endChr m:val="]"/>
                        <m:ctrlPr>
                          <w:rPr>
                            <w:rFonts w:ascii="Cambria Math" w:hAnsi="Times New Roman" w:cs="Times New Roman"/>
                            <w:i/>
                          </w:rPr>
                        </m:ctrlPr>
                      </m:dPr>
                      <m:e>
                        <m:sSup>
                          <m:sSupPr>
                            <m:ctrlPr>
                              <w:rPr>
                                <w:rFonts w:ascii="Cambria Math" w:hAnsi="Times New Roman" w:cs="Times New Roman"/>
                                <w:i/>
                              </w:rPr>
                            </m:ctrlPr>
                          </m:sSupPr>
                          <m:e>
                            <m:bar>
                              <m:barPr>
                                <m:ctrlPr>
                                  <w:rPr>
                                    <w:rFonts w:ascii="Cambria Math" w:hAnsi="Times New Roman" w:cs="Times New Roman"/>
                                    <w:i/>
                                  </w:rPr>
                                </m:ctrlPr>
                              </m:barPr>
                              <m:e>
                                <m:sSub>
                                  <m:sSubPr>
                                    <m:ctrlPr>
                                      <w:rPr>
                                        <w:rFonts w:ascii="Cambria Math" w:hAnsi="Times New Roman" w:cs="Times New Roman"/>
                                        <w:i/>
                                      </w:rPr>
                                    </m:ctrlPr>
                                  </m:sSubPr>
                                  <m:e>
                                    <m:r>
                                      <w:rPr>
                                        <w:rFonts w:ascii="Cambria Math" w:hAnsi="Cambria Math" w:cs="Times New Roman"/>
                                      </w:rPr>
                                      <m:t>μ</m:t>
                                    </m:r>
                                  </m:e>
                                  <m:sub>
                                    <m:r>
                                      <w:rPr>
                                        <w:rFonts w:ascii="Cambria Math" w:hAnsi="Times New Roman" w:cs="Times New Roman"/>
                                      </w:rPr>
                                      <m:t>G</m:t>
                                    </m:r>
                                  </m:sub>
                                </m:sSub>
                              </m:e>
                            </m:bar>
                          </m:e>
                          <m:sup>
                            <m:r>
                              <w:rPr>
                                <w:rFonts w:ascii="Cambria Math" w:hAnsi="Times New Roman" w:cs="Times New Roman"/>
                              </w:rPr>
                              <m:t>ij</m:t>
                            </m:r>
                          </m:sup>
                        </m:sSup>
                        <m:r>
                          <w:rPr>
                            <w:rFonts w:ascii="Cambria Math" w:hAnsi="Times New Roman" w:cs="Times New Roman"/>
                          </w:rPr>
                          <m:t xml:space="preserve">(x), </m:t>
                        </m:r>
                        <m:sSup>
                          <m:sSupPr>
                            <m:ctrlPr>
                              <w:rPr>
                                <w:rFonts w:ascii="Cambria Math" w:hAnsi="Times New Roman" w:cs="Times New Roman"/>
                                <w:i/>
                              </w:rPr>
                            </m:ctrlPr>
                          </m:sSupPr>
                          <m:e>
                            <m:acc>
                              <m:accPr>
                                <m:chr m:val="̅"/>
                                <m:ctrlPr>
                                  <w:rPr>
                                    <w:rFonts w:ascii="Cambria Math" w:hAnsi="Times New Roman" w:cs="Times New Roman"/>
                                    <w:i/>
                                  </w:rPr>
                                </m:ctrlPr>
                              </m:accPr>
                              <m:e>
                                <m:sSub>
                                  <m:sSubPr>
                                    <m:ctrlPr>
                                      <w:rPr>
                                        <w:rFonts w:ascii="Cambria Math" w:hAnsi="Times New Roman" w:cs="Times New Roman"/>
                                        <w:i/>
                                      </w:rPr>
                                    </m:ctrlPr>
                                  </m:sSubPr>
                                  <m:e>
                                    <m:r>
                                      <w:rPr>
                                        <w:rFonts w:ascii="Cambria Math" w:hAnsi="Cambria Math" w:cs="Times New Roman"/>
                                      </w:rPr>
                                      <m:t>μ</m:t>
                                    </m:r>
                                  </m:e>
                                  <m:sub>
                                    <m:r>
                                      <w:rPr>
                                        <w:rFonts w:ascii="Cambria Math" w:hAnsi="Times New Roman" w:cs="Times New Roman"/>
                                      </w:rPr>
                                      <m:t>G</m:t>
                                    </m:r>
                                  </m:sub>
                                </m:sSub>
                              </m:e>
                            </m:acc>
                          </m:e>
                          <m:sup>
                            <m:r>
                              <w:rPr>
                                <w:rFonts w:ascii="Cambria Math" w:hAnsi="Times New Roman" w:cs="Times New Roman"/>
                              </w:rPr>
                              <m:t>ij</m:t>
                            </m:r>
                          </m:sup>
                        </m:sSup>
                        <m:r>
                          <w:rPr>
                            <w:rFonts w:ascii="Cambria Math" w:hAnsi="Times New Roman" w:cs="Times New Roman"/>
                          </w:rPr>
                          <m:t>(x)</m:t>
                        </m:r>
                      </m:e>
                    </m:d>
                  </m:e>
                </m:nary>
              </m:oMath>
            </m:oMathPara>
          </w:p>
        </w:tc>
      </w:tr>
      <w:tr w:rsidR="006D2678" w:rsidRPr="00EE5A01" w:rsidTr="00C81A01">
        <w:tc>
          <w:tcPr>
            <w:tcW w:w="779" w:type="dxa"/>
          </w:tcPr>
          <w:p w:rsidR="006D2678" w:rsidRPr="00EE5A01" w:rsidRDefault="006D2678" w:rsidP="00BE1C55">
            <w:pPr>
              <w:tabs>
                <w:tab w:val="left" w:pos="426"/>
              </w:tabs>
              <w:spacing w:before="120"/>
              <w:jc w:val="both"/>
              <w:rPr>
                <w:rFonts w:ascii="Times New Roman" w:hAnsi="Times New Roman" w:cs="Times New Roman"/>
              </w:rPr>
            </w:pPr>
            <w:r w:rsidRPr="00EE5A01">
              <w:rPr>
                <w:rFonts w:ascii="Times New Roman" w:hAnsi="Times New Roman" w:cs="Times New Roman"/>
              </w:rPr>
              <w:t>F</w:t>
            </w:r>
            <w:r w:rsidRPr="00EE5A01">
              <w:rPr>
                <w:rFonts w:ascii="Times New Roman" w:hAnsi="Times New Roman" w:cs="Times New Roman"/>
                <w:vertAlign w:val="subscript"/>
              </w:rPr>
              <w:t>1</w:t>
            </w:r>
          </w:p>
        </w:tc>
        <w:tc>
          <w:tcPr>
            <w:tcW w:w="1952" w:type="dxa"/>
          </w:tcPr>
          <w:p w:rsidR="006D2678" w:rsidRPr="00EE5A01" w:rsidRDefault="002C220E" w:rsidP="00A12C92">
            <w:pPr>
              <w:tabs>
                <w:tab w:val="left" w:pos="426"/>
              </w:tabs>
              <w:spacing w:before="120"/>
              <w:jc w:val="both"/>
              <w:rPr>
                <w:rFonts w:ascii="Times New Roman" w:hAnsi="Times New Roman" w:cs="Times New Roman"/>
              </w:rPr>
            </w:pPr>
            <m:oMathPara>
              <m:oMath>
                <m:d>
                  <m:dPr>
                    <m:begChr m:val="["/>
                    <m:endChr m:val="]"/>
                    <m:ctrlPr>
                      <w:rPr>
                        <w:rFonts w:ascii="Cambria Math" w:hAnsi="Times New Roman" w:cs="Times New Roman"/>
                        <w:i/>
                      </w:rPr>
                    </m:ctrlPr>
                  </m:dPr>
                  <m:e>
                    <m:sSup>
                      <m:sSupPr>
                        <m:ctrlPr>
                          <w:rPr>
                            <w:rFonts w:ascii="Cambria Math" w:hAnsi="Times New Roman" w:cs="Times New Roman"/>
                            <w:i/>
                          </w:rPr>
                        </m:ctrlPr>
                      </m:sSupPr>
                      <m:e>
                        <m:bar>
                          <m:barPr>
                            <m:ctrlPr>
                              <w:rPr>
                                <w:rFonts w:ascii="Cambria Math" w:hAnsi="Times New Roman" w:cs="Times New Roman"/>
                                <w:i/>
                              </w:rPr>
                            </m:ctrlPr>
                          </m:barPr>
                          <m:e>
                            <m:sSub>
                              <m:sSubPr>
                                <m:ctrlPr>
                                  <w:rPr>
                                    <w:rFonts w:ascii="Cambria Math" w:hAnsi="Times New Roman" w:cs="Times New Roman"/>
                                    <w:i/>
                                  </w:rPr>
                                </m:ctrlPr>
                              </m:sSubPr>
                              <m:e>
                                <m:r>
                                  <w:rPr>
                                    <w:rFonts w:ascii="Cambria Math" w:hAnsi="Cambria Math" w:cs="Times New Roman"/>
                                  </w:rPr>
                                  <m:t>μ</m:t>
                                </m:r>
                              </m:e>
                              <m:sub>
                                <m:r>
                                  <w:rPr>
                                    <w:rFonts w:ascii="Cambria Math" w:hAnsi="Times New Roman" w:cs="Times New Roman"/>
                                  </w:rPr>
                                  <m:t>G</m:t>
                                </m:r>
                              </m:sub>
                            </m:sSub>
                          </m:e>
                        </m:bar>
                      </m:e>
                      <m:sup>
                        <m:r>
                          <w:rPr>
                            <w:rFonts w:ascii="Cambria Math" w:hAnsi="Times New Roman" w:cs="Times New Roman"/>
                          </w:rPr>
                          <m:t>11</m:t>
                        </m:r>
                      </m:sup>
                    </m:sSup>
                    <m:r>
                      <w:rPr>
                        <w:rFonts w:ascii="Cambria Math" w:hAnsi="Times New Roman" w:cs="Times New Roman"/>
                      </w:rPr>
                      <m:t xml:space="preserve">(x), </m:t>
                    </m:r>
                    <m:sSup>
                      <m:sSupPr>
                        <m:ctrlPr>
                          <w:rPr>
                            <w:rFonts w:ascii="Cambria Math" w:hAnsi="Times New Roman" w:cs="Times New Roman"/>
                            <w:i/>
                          </w:rPr>
                        </m:ctrlPr>
                      </m:sSupPr>
                      <m:e>
                        <m:acc>
                          <m:accPr>
                            <m:chr m:val="̅"/>
                            <m:ctrlPr>
                              <w:rPr>
                                <w:rFonts w:ascii="Cambria Math" w:hAnsi="Times New Roman" w:cs="Times New Roman"/>
                                <w:i/>
                              </w:rPr>
                            </m:ctrlPr>
                          </m:accPr>
                          <m:e>
                            <m:sSub>
                              <m:sSubPr>
                                <m:ctrlPr>
                                  <w:rPr>
                                    <w:rFonts w:ascii="Cambria Math" w:hAnsi="Times New Roman" w:cs="Times New Roman"/>
                                    <w:i/>
                                  </w:rPr>
                                </m:ctrlPr>
                              </m:sSubPr>
                              <m:e>
                                <m:r>
                                  <w:rPr>
                                    <w:rFonts w:ascii="Cambria Math" w:hAnsi="Cambria Math" w:cs="Times New Roman"/>
                                  </w:rPr>
                                  <m:t>μ</m:t>
                                </m:r>
                              </m:e>
                              <m:sub>
                                <m:r>
                                  <w:rPr>
                                    <w:rFonts w:ascii="Cambria Math" w:hAnsi="Times New Roman" w:cs="Times New Roman"/>
                                  </w:rPr>
                                  <m:t>G</m:t>
                                </m:r>
                              </m:sub>
                            </m:sSub>
                          </m:e>
                        </m:acc>
                      </m:e>
                      <m:sup>
                        <m:r>
                          <w:rPr>
                            <w:rFonts w:ascii="Cambria Math" w:hAnsi="Times New Roman" w:cs="Times New Roman"/>
                          </w:rPr>
                          <m:t>11</m:t>
                        </m:r>
                      </m:sup>
                    </m:sSup>
                    <m:r>
                      <w:rPr>
                        <w:rFonts w:ascii="Cambria Math" w:hAnsi="Times New Roman" w:cs="Times New Roman"/>
                      </w:rPr>
                      <m:t>(x)</m:t>
                    </m:r>
                  </m:e>
                </m:d>
              </m:oMath>
            </m:oMathPara>
          </w:p>
        </w:tc>
        <w:tc>
          <w:tcPr>
            <w:tcW w:w="1954" w:type="dxa"/>
          </w:tcPr>
          <w:p w:rsidR="006D2678" w:rsidRPr="00EE5A01" w:rsidRDefault="002C220E" w:rsidP="00182881">
            <w:pPr>
              <w:tabs>
                <w:tab w:val="left" w:pos="426"/>
              </w:tabs>
              <w:spacing w:before="120"/>
              <w:jc w:val="both"/>
              <w:rPr>
                <w:rFonts w:ascii="Times New Roman" w:hAnsi="Times New Roman" w:cs="Times New Roman"/>
              </w:rPr>
            </w:pPr>
            <m:oMathPara>
              <m:oMath>
                <m:d>
                  <m:dPr>
                    <m:begChr m:val="["/>
                    <m:endChr m:val="]"/>
                    <m:ctrlPr>
                      <w:rPr>
                        <w:rFonts w:ascii="Cambria Math" w:hAnsi="Times New Roman" w:cs="Times New Roman"/>
                        <w:i/>
                      </w:rPr>
                    </m:ctrlPr>
                  </m:dPr>
                  <m:e>
                    <m:sSup>
                      <m:sSupPr>
                        <m:ctrlPr>
                          <w:rPr>
                            <w:rFonts w:ascii="Cambria Math" w:hAnsi="Times New Roman" w:cs="Times New Roman"/>
                            <w:i/>
                          </w:rPr>
                        </m:ctrlPr>
                      </m:sSupPr>
                      <m:e>
                        <m:bar>
                          <m:barPr>
                            <m:ctrlPr>
                              <w:rPr>
                                <w:rFonts w:ascii="Cambria Math" w:hAnsi="Times New Roman" w:cs="Times New Roman"/>
                                <w:i/>
                              </w:rPr>
                            </m:ctrlPr>
                          </m:barPr>
                          <m:e>
                            <m:sSub>
                              <m:sSubPr>
                                <m:ctrlPr>
                                  <w:rPr>
                                    <w:rFonts w:ascii="Cambria Math" w:hAnsi="Times New Roman" w:cs="Times New Roman"/>
                                    <w:i/>
                                  </w:rPr>
                                </m:ctrlPr>
                              </m:sSubPr>
                              <m:e>
                                <m:r>
                                  <w:rPr>
                                    <w:rFonts w:ascii="Cambria Math" w:hAnsi="Cambria Math" w:cs="Times New Roman"/>
                                  </w:rPr>
                                  <m:t>μ</m:t>
                                </m:r>
                              </m:e>
                              <m:sub>
                                <m:r>
                                  <w:rPr>
                                    <w:rFonts w:ascii="Cambria Math" w:hAnsi="Times New Roman" w:cs="Times New Roman"/>
                                  </w:rPr>
                                  <m:t>G</m:t>
                                </m:r>
                              </m:sub>
                            </m:sSub>
                          </m:e>
                        </m:bar>
                      </m:e>
                      <m:sup>
                        <m:r>
                          <w:rPr>
                            <w:rFonts w:ascii="Cambria Math" w:hAnsi="Times New Roman" w:cs="Times New Roman"/>
                          </w:rPr>
                          <m:t>12</m:t>
                        </m:r>
                      </m:sup>
                    </m:sSup>
                    <m:r>
                      <w:rPr>
                        <w:rFonts w:ascii="Cambria Math" w:hAnsi="Times New Roman" w:cs="Times New Roman"/>
                      </w:rPr>
                      <m:t xml:space="preserve">(x), </m:t>
                    </m:r>
                    <m:sSup>
                      <m:sSupPr>
                        <m:ctrlPr>
                          <w:rPr>
                            <w:rFonts w:ascii="Cambria Math" w:hAnsi="Times New Roman" w:cs="Times New Roman"/>
                            <w:i/>
                          </w:rPr>
                        </m:ctrlPr>
                      </m:sSupPr>
                      <m:e>
                        <m:acc>
                          <m:accPr>
                            <m:chr m:val="̅"/>
                            <m:ctrlPr>
                              <w:rPr>
                                <w:rFonts w:ascii="Cambria Math" w:hAnsi="Times New Roman" w:cs="Times New Roman"/>
                                <w:i/>
                              </w:rPr>
                            </m:ctrlPr>
                          </m:accPr>
                          <m:e>
                            <m:sSub>
                              <m:sSubPr>
                                <m:ctrlPr>
                                  <w:rPr>
                                    <w:rFonts w:ascii="Cambria Math" w:hAnsi="Times New Roman" w:cs="Times New Roman"/>
                                    <w:i/>
                                  </w:rPr>
                                </m:ctrlPr>
                              </m:sSubPr>
                              <m:e>
                                <m:r>
                                  <w:rPr>
                                    <w:rFonts w:ascii="Cambria Math" w:hAnsi="Cambria Math" w:cs="Times New Roman"/>
                                  </w:rPr>
                                  <m:t>μ</m:t>
                                </m:r>
                              </m:e>
                              <m:sub>
                                <m:r>
                                  <w:rPr>
                                    <w:rFonts w:ascii="Cambria Math" w:hAnsi="Times New Roman" w:cs="Times New Roman"/>
                                  </w:rPr>
                                  <m:t>G</m:t>
                                </m:r>
                              </m:sub>
                            </m:sSub>
                          </m:e>
                        </m:acc>
                      </m:e>
                      <m:sup>
                        <m:r>
                          <w:rPr>
                            <w:rFonts w:ascii="Cambria Math" w:hAnsi="Times New Roman" w:cs="Times New Roman"/>
                          </w:rPr>
                          <m:t>12</m:t>
                        </m:r>
                      </m:sup>
                    </m:sSup>
                    <m:r>
                      <w:rPr>
                        <w:rFonts w:ascii="Cambria Math" w:hAnsi="Times New Roman" w:cs="Times New Roman"/>
                      </w:rPr>
                      <m:t>(x)</m:t>
                    </m:r>
                  </m:e>
                </m:d>
              </m:oMath>
            </m:oMathPara>
          </w:p>
        </w:tc>
        <w:tc>
          <w:tcPr>
            <w:tcW w:w="382" w:type="dxa"/>
          </w:tcPr>
          <w:p w:rsidR="006D2678" w:rsidRPr="00EE5A01" w:rsidRDefault="006D2678" w:rsidP="008F0207">
            <w:pPr>
              <w:tabs>
                <w:tab w:val="left" w:pos="426"/>
              </w:tabs>
              <w:spacing w:before="120"/>
              <w:jc w:val="both"/>
              <w:rPr>
                <w:rFonts w:ascii="Times New Roman" w:hAnsi="Times New Roman" w:cs="Times New Roman"/>
              </w:rPr>
            </w:pPr>
            <m:oMathPara>
              <m:oMath>
                <m:r>
                  <w:rPr>
                    <w:rFonts w:ascii="Cambria Math" w:hAnsi="Times New Roman" w:cs="Times New Roman"/>
                  </w:rPr>
                  <m:t>…</m:t>
                </m:r>
              </m:oMath>
            </m:oMathPara>
          </w:p>
        </w:tc>
        <w:tc>
          <w:tcPr>
            <w:tcW w:w="2006" w:type="dxa"/>
          </w:tcPr>
          <w:p w:rsidR="006D2678" w:rsidRPr="00EE5A01" w:rsidRDefault="002C220E" w:rsidP="000E41DC">
            <w:pPr>
              <w:tabs>
                <w:tab w:val="left" w:pos="426"/>
              </w:tabs>
              <w:spacing w:before="120"/>
              <w:jc w:val="both"/>
              <w:rPr>
                <w:rFonts w:ascii="Times New Roman" w:hAnsi="Times New Roman" w:cs="Times New Roman"/>
              </w:rPr>
            </w:pPr>
            <m:oMathPara>
              <m:oMath>
                <m:d>
                  <m:dPr>
                    <m:begChr m:val="["/>
                    <m:endChr m:val="]"/>
                    <m:ctrlPr>
                      <w:rPr>
                        <w:rFonts w:ascii="Cambria Math" w:hAnsi="Times New Roman" w:cs="Times New Roman"/>
                        <w:i/>
                      </w:rPr>
                    </m:ctrlPr>
                  </m:dPr>
                  <m:e>
                    <m:sSup>
                      <m:sSupPr>
                        <m:ctrlPr>
                          <w:rPr>
                            <w:rFonts w:ascii="Cambria Math" w:hAnsi="Times New Roman" w:cs="Times New Roman"/>
                            <w:i/>
                          </w:rPr>
                        </m:ctrlPr>
                      </m:sSupPr>
                      <m:e>
                        <m:bar>
                          <m:barPr>
                            <m:ctrlPr>
                              <w:rPr>
                                <w:rFonts w:ascii="Cambria Math" w:hAnsi="Times New Roman" w:cs="Times New Roman"/>
                                <w:i/>
                              </w:rPr>
                            </m:ctrlPr>
                          </m:barPr>
                          <m:e>
                            <m:sSub>
                              <m:sSubPr>
                                <m:ctrlPr>
                                  <w:rPr>
                                    <w:rFonts w:ascii="Cambria Math" w:hAnsi="Times New Roman" w:cs="Times New Roman"/>
                                    <w:i/>
                                  </w:rPr>
                                </m:ctrlPr>
                              </m:sSubPr>
                              <m:e>
                                <m:r>
                                  <w:rPr>
                                    <w:rFonts w:ascii="Cambria Math" w:hAnsi="Cambria Math" w:cs="Times New Roman"/>
                                  </w:rPr>
                                  <m:t>μ</m:t>
                                </m:r>
                              </m:e>
                              <m:sub>
                                <m:r>
                                  <w:rPr>
                                    <w:rFonts w:ascii="Cambria Math" w:hAnsi="Times New Roman" w:cs="Times New Roman"/>
                                  </w:rPr>
                                  <m:t>G</m:t>
                                </m:r>
                              </m:sub>
                            </m:sSub>
                          </m:e>
                        </m:bar>
                      </m:e>
                      <m:sup>
                        <m:r>
                          <w:rPr>
                            <w:rFonts w:ascii="Cambria Math" w:hAnsi="Times New Roman" w:cs="Times New Roman"/>
                          </w:rPr>
                          <m:t>1J</m:t>
                        </m:r>
                      </m:sup>
                    </m:sSup>
                    <m:r>
                      <w:rPr>
                        <w:rFonts w:ascii="Cambria Math" w:hAnsi="Times New Roman" w:cs="Times New Roman"/>
                      </w:rPr>
                      <m:t xml:space="preserve">(x), </m:t>
                    </m:r>
                    <m:sSup>
                      <m:sSupPr>
                        <m:ctrlPr>
                          <w:rPr>
                            <w:rFonts w:ascii="Cambria Math" w:hAnsi="Times New Roman" w:cs="Times New Roman"/>
                            <w:i/>
                          </w:rPr>
                        </m:ctrlPr>
                      </m:sSupPr>
                      <m:e>
                        <m:acc>
                          <m:accPr>
                            <m:chr m:val="̅"/>
                            <m:ctrlPr>
                              <w:rPr>
                                <w:rFonts w:ascii="Cambria Math" w:hAnsi="Times New Roman" w:cs="Times New Roman"/>
                                <w:i/>
                              </w:rPr>
                            </m:ctrlPr>
                          </m:accPr>
                          <m:e>
                            <m:sSub>
                              <m:sSubPr>
                                <m:ctrlPr>
                                  <w:rPr>
                                    <w:rFonts w:ascii="Cambria Math" w:hAnsi="Times New Roman" w:cs="Times New Roman"/>
                                    <w:i/>
                                  </w:rPr>
                                </m:ctrlPr>
                              </m:sSubPr>
                              <m:e>
                                <m:r>
                                  <w:rPr>
                                    <w:rFonts w:ascii="Cambria Math" w:hAnsi="Cambria Math" w:cs="Times New Roman"/>
                                  </w:rPr>
                                  <m:t>μ</m:t>
                                </m:r>
                              </m:e>
                              <m:sub>
                                <m:r>
                                  <w:rPr>
                                    <w:rFonts w:ascii="Cambria Math" w:hAnsi="Times New Roman" w:cs="Times New Roman"/>
                                  </w:rPr>
                                  <m:t>G</m:t>
                                </m:r>
                              </m:sub>
                            </m:sSub>
                          </m:e>
                        </m:acc>
                      </m:e>
                      <m:sup>
                        <m:r>
                          <w:rPr>
                            <w:rFonts w:ascii="Cambria Math" w:hAnsi="Times New Roman" w:cs="Times New Roman"/>
                          </w:rPr>
                          <m:t>1J</m:t>
                        </m:r>
                      </m:sup>
                    </m:sSup>
                    <m:r>
                      <w:rPr>
                        <w:rFonts w:ascii="Cambria Math" w:hAnsi="Times New Roman" w:cs="Times New Roman"/>
                      </w:rPr>
                      <m:t>(x)</m:t>
                    </m:r>
                  </m:e>
                </m:d>
              </m:oMath>
            </m:oMathPara>
          </w:p>
        </w:tc>
        <w:tc>
          <w:tcPr>
            <w:tcW w:w="2520" w:type="dxa"/>
          </w:tcPr>
          <w:p w:rsidR="006D2678" w:rsidRPr="00EE5A01" w:rsidRDefault="002C220E" w:rsidP="000E41DC">
            <w:pPr>
              <w:tabs>
                <w:tab w:val="left" w:pos="426"/>
              </w:tabs>
              <w:spacing w:before="120"/>
              <w:jc w:val="both"/>
              <w:rPr>
                <w:rFonts w:ascii="Times New Roman" w:hAnsi="Times New Roman" w:cs="Times New Roman"/>
              </w:rPr>
            </w:pPr>
            <m:oMathPara>
              <m:oMath>
                <m:f>
                  <m:fPr>
                    <m:ctrlPr>
                      <w:rPr>
                        <w:rFonts w:ascii="Cambria Math" w:hAnsi="Times New Roman" w:cs="Times New Roman"/>
                        <w:i/>
                      </w:rPr>
                    </m:ctrlPr>
                  </m:fPr>
                  <m:num>
                    <m:r>
                      <w:rPr>
                        <w:rFonts w:ascii="Cambria Math" w:hAnsi="Times New Roman" w:cs="Times New Roman"/>
                      </w:rPr>
                      <m:t>1</m:t>
                    </m:r>
                  </m:num>
                  <m:den>
                    <m:r>
                      <w:rPr>
                        <w:rFonts w:ascii="Cambria Math" w:hAnsi="Times New Roman" w:cs="Times New Roman"/>
                      </w:rPr>
                      <m:t>J</m:t>
                    </m:r>
                  </m:den>
                </m:f>
                <m:nary>
                  <m:naryPr>
                    <m:chr m:val="∑"/>
                    <m:limLoc m:val="undOvr"/>
                    <m:ctrlPr>
                      <w:rPr>
                        <w:rFonts w:ascii="Cambria Math" w:hAnsi="Times New Roman" w:cs="Times New Roman"/>
                        <w:i/>
                      </w:rPr>
                    </m:ctrlPr>
                  </m:naryPr>
                  <m:sub>
                    <m:r>
                      <w:rPr>
                        <w:rFonts w:ascii="Cambria Math" w:hAnsi="Times New Roman" w:cs="Times New Roman"/>
                      </w:rPr>
                      <m:t>j=1</m:t>
                    </m:r>
                  </m:sub>
                  <m:sup>
                    <m:r>
                      <w:rPr>
                        <w:rFonts w:ascii="Cambria Math" w:hAnsi="Times New Roman" w:cs="Times New Roman"/>
                      </w:rPr>
                      <m:t>J</m:t>
                    </m:r>
                  </m:sup>
                  <m:e>
                    <m:d>
                      <m:dPr>
                        <m:begChr m:val="["/>
                        <m:endChr m:val="]"/>
                        <m:ctrlPr>
                          <w:rPr>
                            <w:rFonts w:ascii="Cambria Math" w:hAnsi="Times New Roman" w:cs="Times New Roman"/>
                            <w:i/>
                          </w:rPr>
                        </m:ctrlPr>
                      </m:dPr>
                      <m:e>
                        <m:sSup>
                          <m:sSupPr>
                            <m:ctrlPr>
                              <w:rPr>
                                <w:rFonts w:ascii="Cambria Math" w:hAnsi="Times New Roman" w:cs="Times New Roman"/>
                                <w:i/>
                              </w:rPr>
                            </m:ctrlPr>
                          </m:sSupPr>
                          <m:e>
                            <m:bar>
                              <m:barPr>
                                <m:ctrlPr>
                                  <w:rPr>
                                    <w:rFonts w:ascii="Cambria Math" w:hAnsi="Times New Roman" w:cs="Times New Roman"/>
                                    <w:i/>
                                  </w:rPr>
                                </m:ctrlPr>
                              </m:barPr>
                              <m:e>
                                <m:sSub>
                                  <m:sSubPr>
                                    <m:ctrlPr>
                                      <w:rPr>
                                        <w:rFonts w:ascii="Cambria Math" w:hAnsi="Times New Roman" w:cs="Times New Roman"/>
                                        <w:i/>
                                      </w:rPr>
                                    </m:ctrlPr>
                                  </m:sSubPr>
                                  <m:e>
                                    <m:r>
                                      <w:rPr>
                                        <w:rFonts w:ascii="Cambria Math" w:hAnsi="Cambria Math" w:cs="Times New Roman"/>
                                      </w:rPr>
                                      <m:t>μ</m:t>
                                    </m:r>
                                  </m:e>
                                  <m:sub>
                                    <m:r>
                                      <w:rPr>
                                        <w:rFonts w:ascii="Cambria Math" w:hAnsi="Times New Roman" w:cs="Times New Roman"/>
                                      </w:rPr>
                                      <m:t>G</m:t>
                                    </m:r>
                                  </m:sub>
                                </m:sSub>
                              </m:e>
                            </m:bar>
                          </m:e>
                          <m:sup>
                            <m:r>
                              <w:rPr>
                                <w:rFonts w:ascii="Cambria Math" w:hAnsi="Times New Roman" w:cs="Times New Roman"/>
                              </w:rPr>
                              <m:t>1j</m:t>
                            </m:r>
                          </m:sup>
                        </m:sSup>
                        <m:r>
                          <w:rPr>
                            <w:rFonts w:ascii="Cambria Math" w:hAnsi="Times New Roman" w:cs="Times New Roman"/>
                          </w:rPr>
                          <m:t xml:space="preserve">(x), </m:t>
                        </m:r>
                        <m:sSup>
                          <m:sSupPr>
                            <m:ctrlPr>
                              <w:rPr>
                                <w:rFonts w:ascii="Cambria Math" w:hAnsi="Times New Roman" w:cs="Times New Roman"/>
                                <w:i/>
                              </w:rPr>
                            </m:ctrlPr>
                          </m:sSupPr>
                          <m:e>
                            <m:acc>
                              <m:accPr>
                                <m:chr m:val="̅"/>
                                <m:ctrlPr>
                                  <w:rPr>
                                    <w:rFonts w:ascii="Cambria Math" w:hAnsi="Times New Roman" w:cs="Times New Roman"/>
                                    <w:i/>
                                  </w:rPr>
                                </m:ctrlPr>
                              </m:accPr>
                              <m:e>
                                <m:sSub>
                                  <m:sSubPr>
                                    <m:ctrlPr>
                                      <w:rPr>
                                        <w:rFonts w:ascii="Cambria Math" w:hAnsi="Times New Roman" w:cs="Times New Roman"/>
                                        <w:i/>
                                      </w:rPr>
                                    </m:ctrlPr>
                                  </m:sSubPr>
                                  <m:e>
                                    <m:r>
                                      <w:rPr>
                                        <w:rFonts w:ascii="Cambria Math" w:hAnsi="Cambria Math" w:cs="Times New Roman"/>
                                      </w:rPr>
                                      <m:t>μ</m:t>
                                    </m:r>
                                  </m:e>
                                  <m:sub>
                                    <m:r>
                                      <w:rPr>
                                        <w:rFonts w:ascii="Cambria Math" w:hAnsi="Times New Roman" w:cs="Times New Roman"/>
                                      </w:rPr>
                                      <m:t>G</m:t>
                                    </m:r>
                                  </m:sub>
                                </m:sSub>
                              </m:e>
                            </m:acc>
                          </m:e>
                          <m:sup>
                            <m:r>
                              <w:rPr>
                                <w:rFonts w:ascii="Cambria Math" w:hAnsi="Times New Roman" w:cs="Times New Roman"/>
                              </w:rPr>
                              <m:t>1j</m:t>
                            </m:r>
                          </m:sup>
                        </m:sSup>
                        <m:r>
                          <w:rPr>
                            <w:rFonts w:ascii="Cambria Math" w:hAnsi="Times New Roman" w:cs="Times New Roman"/>
                          </w:rPr>
                          <m:t>(x)</m:t>
                        </m:r>
                      </m:e>
                    </m:d>
                  </m:e>
                </m:nary>
              </m:oMath>
            </m:oMathPara>
          </w:p>
        </w:tc>
      </w:tr>
      <w:tr w:rsidR="006D2678" w:rsidRPr="00EE5A01" w:rsidTr="00C81A01">
        <w:tc>
          <w:tcPr>
            <w:tcW w:w="779" w:type="dxa"/>
          </w:tcPr>
          <w:p w:rsidR="006D2678" w:rsidRPr="00EE5A01" w:rsidRDefault="006D2678" w:rsidP="00BE1C55">
            <w:pPr>
              <w:tabs>
                <w:tab w:val="left" w:pos="426"/>
              </w:tabs>
              <w:spacing w:before="120"/>
              <w:jc w:val="both"/>
              <w:rPr>
                <w:rFonts w:ascii="Times New Roman" w:hAnsi="Times New Roman" w:cs="Times New Roman"/>
              </w:rPr>
            </w:pPr>
            <w:r w:rsidRPr="00EE5A01">
              <w:rPr>
                <w:rFonts w:ascii="Times New Roman" w:hAnsi="Times New Roman" w:cs="Times New Roman"/>
              </w:rPr>
              <w:t>F</w:t>
            </w:r>
            <w:r w:rsidRPr="00EE5A01">
              <w:rPr>
                <w:rFonts w:ascii="Times New Roman" w:hAnsi="Times New Roman" w:cs="Times New Roman"/>
                <w:vertAlign w:val="subscript"/>
              </w:rPr>
              <w:t>2</w:t>
            </w:r>
          </w:p>
        </w:tc>
        <w:tc>
          <w:tcPr>
            <w:tcW w:w="1952" w:type="dxa"/>
          </w:tcPr>
          <w:p w:rsidR="006D2678" w:rsidRPr="00EE5A01" w:rsidRDefault="002C220E" w:rsidP="005841BF">
            <w:pPr>
              <w:tabs>
                <w:tab w:val="left" w:pos="426"/>
              </w:tabs>
              <w:spacing w:before="120"/>
              <w:jc w:val="both"/>
              <w:rPr>
                <w:rFonts w:ascii="Times New Roman" w:hAnsi="Times New Roman" w:cs="Times New Roman"/>
              </w:rPr>
            </w:pPr>
            <m:oMathPara>
              <m:oMath>
                <m:d>
                  <m:dPr>
                    <m:begChr m:val="["/>
                    <m:endChr m:val="]"/>
                    <m:ctrlPr>
                      <w:rPr>
                        <w:rFonts w:ascii="Cambria Math" w:hAnsi="Times New Roman" w:cs="Times New Roman"/>
                        <w:i/>
                      </w:rPr>
                    </m:ctrlPr>
                  </m:dPr>
                  <m:e>
                    <m:sSup>
                      <m:sSupPr>
                        <m:ctrlPr>
                          <w:rPr>
                            <w:rFonts w:ascii="Cambria Math" w:hAnsi="Times New Roman" w:cs="Times New Roman"/>
                            <w:i/>
                          </w:rPr>
                        </m:ctrlPr>
                      </m:sSupPr>
                      <m:e>
                        <m:bar>
                          <m:barPr>
                            <m:ctrlPr>
                              <w:rPr>
                                <w:rFonts w:ascii="Cambria Math" w:hAnsi="Times New Roman" w:cs="Times New Roman"/>
                                <w:i/>
                              </w:rPr>
                            </m:ctrlPr>
                          </m:barPr>
                          <m:e>
                            <m:sSub>
                              <m:sSubPr>
                                <m:ctrlPr>
                                  <w:rPr>
                                    <w:rFonts w:ascii="Cambria Math" w:hAnsi="Times New Roman" w:cs="Times New Roman"/>
                                    <w:i/>
                                  </w:rPr>
                                </m:ctrlPr>
                              </m:sSubPr>
                              <m:e>
                                <m:r>
                                  <w:rPr>
                                    <w:rFonts w:ascii="Cambria Math" w:hAnsi="Cambria Math" w:cs="Times New Roman"/>
                                  </w:rPr>
                                  <m:t>μ</m:t>
                                </m:r>
                              </m:e>
                              <m:sub>
                                <m:r>
                                  <w:rPr>
                                    <w:rFonts w:ascii="Cambria Math" w:hAnsi="Times New Roman" w:cs="Times New Roman"/>
                                  </w:rPr>
                                  <m:t>G</m:t>
                                </m:r>
                              </m:sub>
                            </m:sSub>
                          </m:e>
                        </m:bar>
                      </m:e>
                      <m:sup>
                        <m:r>
                          <w:rPr>
                            <w:rFonts w:ascii="Cambria Math" w:hAnsi="Times New Roman" w:cs="Times New Roman"/>
                          </w:rPr>
                          <m:t>21</m:t>
                        </m:r>
                      </m:sup>
                    </m:sSup>
                    <m:r>
                      <w:rPr>
                        <w:rFonts w:ascii="Cambria Math" w:hAnsi="Times New Roman" w:cs="Times New Roman"/>
                      </w:rPr>
                      <m:t xml:space="preserve">(x), </m:t>
                    </m:r>
                    <m:sSup>
                      <m:sSupPr>
                        <m:ctrlPr>
                          <w:rPr>
                            <w:rFonts w:ascii="Cambria Math" w:hAnsi="Times New Roman" w:cs="Times New Roman"/>
                            <w:i/>
                          </w:rPr>
                        </m:ctrlPr>
                      </m:sSupPr>
                      <m:e>
                        <m:acc>
                          <m:accPr>
                            <m:chr m:val="̅"/>
                            <m:ctrlPr>
                              <w:rPr>
                                <w:rFonts w:ascii="Cambria Math" w:hAnsi="Times New Roman" w:cs="Times New Roman"/>
                                <w:i/>
                              </w:rPr>
                            </m:ctrlPr>
                          </m:accPr>
                          <m:e>
                            <m:sSub>
                              <m:sSubPr>
                                <m:ctrlPr>
                                  <w:rPr>
                                    <w:rFonts w:ascii="Cambria Math" w:hAnsi="Times New Roman" w:cs="Times New Roman"/>
                                    <w:i/>
                                  </w:rPr>
                                </m:ctrlPr>
                              </m:sSubPr>
                              <m:e>
                                <m:r>
                                  <w:rPr>
                                    <w:rFonts w:ascii="Cambria Math" w:hAnsi="Cambria Math" w:cs="Times New Roman"/>
                                  </w:rPr>
                                  <m:t>μ</m:t>
                                </m:r>
                              </m:e>
                              <m:sub>
                                <m:r>
                                  <w:rPr>
                                    <w:rFonts w:ascii="Cambria Math" w:hAnsi="Times New Roman" w:cs="Times New Roman"/>
                                  </w:rPr>
                                  <m:t>G</m:t>
                                </m:r>
                              </m:sub>
                            </m:sSub>
                          </m:e>
                        </m:acc>
                      </m:e>
                      <m:sup>
                        <m:r>
                          <w:rPr>
                            <w:rFonts w:ascii="Cambria Math" w:hAnsi="Times New Roman" w:cs="Times New Roman"/>
                          </w:rPr>
                          <m:t>21</m:t>
                        </m:r>
                      </m:sup>
                    </m:sSup>
                    <m:r>
                      <w:rPr>
                        <w:rFonts w:ascii="Cambria Math" w:hAnsi="Times New Roman" w:cs="Times New Roman"/>
                      </w:rPr>
                      <m:t>(x)</m:t>
                    </m:r>
                  </m:e>
                </m:d>
              </m:oMath>
            </m:oMathPara>
          </w:p>
        </w:tc>
        <w:tc>
          <w:tcPr>
            <w:tcW w:w="1954" w:type="dxa"/>
          </w:tcPr>
          <w:p w:rsidR="006D2678" w:rsidRPr="00EE5A01" w:rsidRDefault="002C220E" w:rsidP="005841BF">
            <w:pPr>
              <w:tabs>
                <w:tab w:val="left" w:pos="426"/>
              </w:tabs>
              <w:spacing w:before="120"/>
              <w:jc w:val="both"/>
              <w:rPr>
                <w:rFonts w:ascii="Times New Roman" w:hAnsi="Times New Roman" w:cs="Times New Roman"/>
              </w:rPr>
            </w:pPr>
            <m:oMathPara>
              <m:oMath>
                <m:d>
                  <m:dPr>
                    <m:begChr m:val="["/>
                    <m:endChr m:val="]"/>
                    <m:ctrlPr>
                      <w:rPr>
                        <w:rFonts w:ascii="Cambria Math" w:hAnsi="Times New Roman" w:cs="Times New Roman"/>
                        <w:i/>
                      </w:rPr>
                    </m:ctrlPr>
                  </m:dPr>
                  <m:e>
                    <m:sSup>
                      <m:sSupPr>
                        <m:ctrlPr>
                          <w:rPr>
                            <w:rFonts w:ascii="Cambria Math" w:hAnsi="Times New Roman" w:cs="Times New Roman"/>
                            <w:i/>
                          </w:rPr>
                        </m:ctrlPr>
                      </m:sSupPr>
                      <m:e>
                        <m:bar>
                          <m:barPr>
                            <m:ctrlPr>
                              <w:rPr>
                                <w:rFonts w:ascii="Cambria Math" w:hAnsi="Times New Roman" w:cs="Times New Roman"/>
                                <w:i/>
                              </w:rPr>
                            </m:ctrlPr>
                          </m:barPr>
                          <m:e>
                            <m:sSub>
                              <m:sSubPr>
                                <m:ctrlPr>
                                  <w:rPr>
                                    <w:rFonts w:ascii="Cambria Math" w:hAnsi="Times New Roman" w:cs="Times New Roman"/>
                                    <w:i/>
                                  </w:rPr>
                                </m:ctrlPr>
                              </m:sSubPr>
                              <m:e>
                                <m:r>
                                  <w:rPr>
                                    <w:rFonts w:ascii="Cambria Math" w:hAnsi="Cambria Math" w:cs="Times New Roman"/>
                                  </w:rPr>
                                  <m:t>μ</m:t>
                                </m:r>
                              </m:e>
                              <m:sub>
                                <m:r>
                                  <w:rPr>
                                    <w:rFonts w:ascii="Cambria Math" w:hAnsi="Times New Roman" w:cs="Times New Roman"/>
                                  </w:rPr>
                                  <m:t>G</m:t>
                                </m:r>
                              </m:sub>
                            </m:sSub>
                          </m:e>
                        </m:bar>
                      </m:e>
                      <m:sup>
                        <m:r>
                          <w:rPr>
                            <w:rFonts w:ascii="Cambria Math" w:hAnsi="Times New Roman" w:cs="Times New Roman"/>
                          </w:rPr>
                          <m:t>22</m:t>
                        </m:r>
                      </m:sup>
                    </m:sSup>
                    <m:r>
                      <w:rPr>
                        <w:rFonts w:ascii="Cambria Math" w:hAnsi="Times New Roman" w:cs="Times New Roman"/>
                      </w:rPr>
                      <m:t xml:space="preserve">(x), </m:t>
                    </m:r>
                    <m:sSup>
                      <m:sSupPr>
                        <m:ctrlPr>
                          <w:rPr>
                            <w:rFonts w:ascii="Cambria Math" w:hAnsi="Times New Roman" w:cs="Times New Roman"/>
                            <w:i/>
                          </w:rPr>
                        </m:ctrlPr>
                      </m:sSupPr>
                      <m:e>
                        <m:acc>
                          <m:accPr>
                            <m:chr m:val="̅"/>
                            <m:ctrlPr>
                              <w:rPr>
                                <w:rFonts w:ascii="Cambria Math" w:hAnsi="Times New Roman" w:cs="Times New Roman"/>
                                <w:i/>
                              </w:rPr>
                            </m:ctrlPr>
                          </m:accPr>
                          <m:e>
                            <m:sSub>
                              <m:sSubPr>
                                <m:ctrlPr>
                                  <w:rPr>
                                    <w:rFonts w:ascii="Cambria Math" w:hAnsi="Times New Roman" w:cs="Times New Roman"/>
                                    <w:i/>
                                  </w:rPr>
                                </m:ctrlPr>
                              </m:sSubPr>
                              <m:e>
                                <m:r>
                                  <w:rPr>
                                    <w:rFonts w:ascii="Cambria Math" w:hAnsi="Cambria Math" w:cs="Times New Roman"/>
                                  </w:rPr>
                                  <m:t>μ</m:t>
                                </m:r>
                              </m:e>
                              <m:sub>
                                <m:r>
                                  <w:rPr>
                                    <w:rFonts w:ascii="Cambria Math" w:hAnsi="Times New Roman" w:cs="Times New Roman"/>
                                  </w:rPr>
                                  <m:t>G</m:t>
                                </m:r>
                              </m:sub>
                            </m:sSub>
                          </m:e>
                        </m:acc>
                      </m:e>
                      <m:sup>
                        <m:r>
                          <w:rPr>
                            <w:rFonts w:ascii="Cambria Math" w:hAnsi="Times New Roman" w:cs="Times New Roman"/>
                          </w:rPr>
                          <m:t>22</m:t>
                        </m:r>
                      </m:sup>
                    </m:sSup>
                    <m:r>
                      <w:rPr>
                        <w:rFonts w:ascii="Cambria Math" w:hAnsi="Times New Roman" w:cs="Times New Roman"/>
                      </w:rPr>
                      <m:t>(x)</m:t>
                    </m:r>
                  </m:e>
                </m:d>
              </m:oMath>
            </m:oMathPara>
          </w:p>
        </w:tc>
        <w:tc>
          <w:tcPr>
            <w:tcW w:w="382" w:type="dxa"/>
          </w:tcPr>
          <w:p w:rsidR="006D2678" w:rsidRPr="00EE5A01" w:rsidRDefault="006D2678" w:rsidP="008F0207">
            <w:pPr>
              <w:tabs>
                <w:tab w:val="left" w:pos="426"/>
              </w:tabs>
              <w:spacing w:before="120"/>
              <w:jc w:val="both"/>
              <w:rPr>
                <w:rFonts w:ascii="Times New Roman" w:hAnsi="Times New Roman" w:cs="Times New Roman"/>
              </w:rPr>
            </w:pPr>
            <m:oMathPara>
              <m:oMath>
                <m:r>
                  <w:rPr>
                    <w:rFonts w:ascii="Cambria Math" w:hAnsi="Times New Roman" w:cs="Times New Roman"/>
                  </w:rPr>
                  <m:t>…</m:t>
                </m:r>
              </m:oMath>
            </m:oMathPara>
          </w:p>
        </w:tc>
        <w:tc>
          <w:tcPr>
            <w:tcW w:w="2006" w:type="dxa"/>
          </w:tcPr>
          <w:p w:rsidR="006D2678" w:rsidRPr="00EE5A01" w:rsidRDefault="002C220E" w:rsidP="00ED0164">
            <w:pPr>
              <w:tabs>
                <w:tab w:val="left" w:pos="426"/>
              </w:tabs>
              <w:spacing w:before="120"/>
              <w:jc w:val="both"/>
              <w:rPr>
                <w:rFonts w:ascii="Times New Roman" w:hAnsi="Times New Roman" w:cs="Times New Roman"/>
              </w:rPr>
            </w:pPr>
            <m:oMathPara>
              <m:oMath>
                <m:d>
                  <m:dPr>
                    <m:begChr m:val="["/>
                    <m:endChr m:val="]"/>
                    <m:ctrlPr>
                      <w:rPr>
                        <w:rFonts w:ascii="Cambria Math" w:hAnsi="Times New Roman" w:cs="Times New Roman"/>
                        <w:i/>
                      </w:rPr>
                    </m:ctrlPr>
                  </m:dPr>
                  <m:e>
                    <m:sSup>
                      <m:sSupPr>
                        <m:ctrlPr>
                          <w:rPr>
                            <w:rFonts w:ascii="Cambria Math" w:hAnsi="Times New Roman" w:cs="Times New Roman"/>
                            <w:i/>
                          </w:rPr>
                        </m:ctrlPr>
                      </m:sSupPr>
                      <m:e>
                        <m:bar>
                          <m:barPr>
                            <m:ctrlPr>
                              <w:rPr>
                                <w:rFonts w:ascii="Cambria Math" w:hAnsi="Times New Roman" w:cs="Times New Roman"/>
                                <w:i/>
                              </w:rPr>
                            </m:ctrlPr>
                          </m:barPr>
                          <m:e>
                            <m:sSub>
                              <m:sSubPr>
                                <m:ctrlPr>
                                  <w:rPr>
                                    <w:rFonts w:ascii="Cambria Math" w:hAnsi="Times New Roman" w:cs="Times New Roman"/>
                                    <w:i/>
                                  </w:rPr>
                                </m:ctrlPr>
                              </m:sSubPr>
                              <m:e>
                                <m:r>
                                  <w:rPr>
                                    <w:rFonts w:ascii="Cambria Math" w:hAnsi="Cambria Math" w:cs="Times New Roman"/>
                                  </w:rPr>
                                  <m:t>μ</m:t>
                                </m:r>
                              </m:e>
                              <m:sub>
                                <m:r>
                                  <w:rPr>
                                    <w:rFonts w:ascii="Cambria Math" w:hAnsi="Times New Roman" w:cs="Times New Roman"/>
                                  </w:rPr>
                                  <m:t>G</m:t>
                                </m:r>
                              </m:sub>
                            </m:sSub>
                          </m:e>
                        </m:bar>
                      </m:e>
                      <m:sup>
                        <m:r>
                          <w:rPr>
                            <w:rFonts w:ascii="Cambria Math" w:hAnsi="Times New Roman" w:cs="Times New Roman"/>
                          </w:rPr>
                          <m:t>2J</m:t>
                        </m:r>
                      </m:sup>
                    </m:sSup>
                    <m:r>
                      <w:rPr>
                        <w:rFonts w:ascii="Cambria Math" w:hAnsi="Times New Roman" w:cs="Times New Roman"/>
                      </w:rPr>
                      <m:t xml:space="preserve">(x), </m:t>
                    </m:r>
                    <m:sSup>
                      <m:sSupPr>
                        <m:ctrlPr>
                          <w:rPr>
                            <w:rFonts w:ascii="Cambria Math" w:hAnsi="Times New Roman" w:cs="Times New Roman"/>
                            <w:i/>
                          </w:rPr>
                        </m:ctrlPr>
                      </m:sSupPr>
                      <m:e>
                        <m:acc>
                          <m:accPr>
                            <m:chr m:val="̅"/>
                            <m:ctrlPr>
                              <w:rPr>
                                <w:rFonts w:ascii="Cambria Math" w:hAnsi="Times New Roman" w:cs="Times New Roman"/>
                                <w:i/>
                              </w:rPr>
                            </m:ctrlPr>
                          </m:accPr>
                          <m:e>
                            <m:sSub>
                              <m:sSubPr>
                                <m:ctrlPr>
                                  <w:rPr>
                                    <w:rFonts w:ascii="Cambria Math" w:hAnsi="Times New Roman" w:cs="Times New Roman"/>
                                    <w:i/>
                                  </w:rPr>
                                </m:ctrlPr>
                              </m:sSubPr>
                              <m:e>
                                <m:r>
                                  <w:rPr>
                                    <w:rFonts w:ascii="Cambria Math" w:hAnsi="Cambria Math" w:cs="Times New Roman"/>
                                  </w:rPr>
                                  <m:t>μ</m:t>
                                </m:r>
                              </m:e>
                              <m:sub>
                                <m:r>
                                  <w:rPr>
                                    <w:rFonts w:ascii="Cambria Math" w:hAnsi="Times New Roman" w:cs="Times New Roman"/>
                                  </w:rPr>
                                  <m:t>G</m:t>
                                </m:r>
                              </m:sub>
                            </m:sSub>
                          </m:e>
                        </m:acc>
                      </m:e>
                      <m:sup>
                        <m:r>
                          <w:rPr>
                            <w:rFonts w:ascii="Cambria Math" w:hAnsi="Times New Roman" w:cs="Times New Roman"/>
                          </w:rPr>
                          <m:t>2J</m:t>
                        </m:r>
                      </m:sup>
                    </m:sSup>
                    <m:r>
                      <w:rPr>
                        <w:rFonts w:ascii="Cambria Math" w:hAnsi="Times New Roman" w:cs="Times New Roman"/>
                      </w:rPr>
                      <m:t>(x)</m:t>
                    </m:r>
                  </m:e>
                </m:d>
              </m:oMath>
            </m:oMathPara>
          </w:p>
        </w:tc>
        <w:tc>
          <w:tcPr>
            <w:tcW w:w="2520" w:type="dxa"/>
          </w:tcPr>
          <w:p w:rsidR="006D2678" w:rsidRPr="00EE5A01" w:rsidRDefault="002C220E" w:rsidP="00DE6725">
            <w:pPr>
              <w:tabs>
                <w:tab w:val="left" w:pos="426"/>
              </w:tabs>
              <w:spacing w:before="120"/>
              <w:jc w:val="both"/>
              <w:rPr>
                <w:rFonts w:ascii="Times New Roman" w:hAnsi="Times New Roman" w:cs="Times New Roman"/>
              </w:rPr>
            </w:pPr>
            <m:oMathPara>
              <m:oMath>
                <m:f>
                  <m:fPr>
                    <m:ctrlPr>
                      <w:rPr>
                        <w:rFonts w:ascii="Cambria Math" w:hAnsi="Times New Roman" w:cs="Times New Roman"/>
                        <w:i/>
                      </w:rPr>
                    </m:ctrlPr>
                  </m:fPr>
                  <m:num>
                    <m:r>
                      <w:rPr>
                        <w:rFonts w:ascii="Cambria Math" w:hAnsi="Times New Roman" w:cs="Times New Roman"/>
                      </w:rPr>
                      <m:t>1</m:t>
                    </m:r>
                  </m:num>
                  <m:den>
                    <m:r>
                      <w:rPr>
                        <w:rFonts w:ascii="Cambria Math" w:hAnsi="Times New Roman" w:cs="Times New Roman"/>
                      </w:rPr>
                      <m:t>J</m:t>
                    </m:r>
                  </m:den>
                </m:f>
                <m:nary>
                  <m:naryPr>
                    <m:chr m:val="∑"/>
                    <m:limLoc m:val="undOvr"/>
                    <m:ctrlPr>
                      <w:rPr>
                        <w:rFonts w:ascii="Cambria Math" w:hAnsi="Times New Roman" w:cs="Times New Roman"/>
                        <w:i/>
                      </w:rPr>
                    </m:ctrlPr>
                  </m:naryPr>
                  <m:sub>
                    <m:r>
                      <w:rPr>
                        <w:rFonts w:ascii="Cambria Math" w:hAnsi="Times New Roman" w:cs="Times New Roman"/>
                      </w:rPr>
                      <m:t>j=1</m:t>
                    </m:r>
                  </m:sub>
                  <m:sup>
                    <m:r>
                      <w:rPr>
                        <w:rFonts w:ascii="Cambria Math" w:hAnsi="Times New Roman" w:cs="Times New Roman"/>
                      </w:rPr>
                      <m:t>J</m:t>
                    </m:r>
                  </m:sup>
                  <m:e>
                    <m:d>
                      <m:dPr>
                        <m:begChr m:val="["/>
                        <m:endChr m:val="]"/>
                        <m:ctrlPr>
                          <w:rPr>
                            <w:rFonts w:ascii="Cambria Math" w:hAnsi="Times New Roman" w:cs="Times New Roman"/>
                            <w:i/>
                          </w:rPr>
                        </m:ctrlPr>
                      </m:dPr>
                      <m:e>
                        <m:sSup>
                          <m:sSupPr>
                            <m:ctrlPr>
                              <w:rPr>
                                <w:rFonts w:ascii="Cambria Math" w:hAnsi="Times New Roman" w:cs="Times New Roman"/>
                                <w:i/>
                              </w:rPr>
                            </m:ctrlPr>
                          </m:sSupPr>
                          <m:e>
                            <m:bar>
                              <m:barPr>
                                <m:ctrlPr>
                                  <w:rPr>
                                    <w:rFonts w:ascii="Cambria Math" w:hAnsi="Times New Roman" w:cs="Times New Roman"/>
                                    <w:i/>
                                  </w:rPr>
                                </m:ctrlPr>
                              </m:barPr>
                              <m:e>
                                <m:sSub>
                                  <m:sSubPr>
                                    <m:ctrlPr>
                                      <w:rPr>
                                        <w:rFonts w:ascii="Cambria Math" w:hAnsi="Times New Roman" w:cs="Times New Roman"/>
                                        <w:i/>
                                      </w:rPr>
                                    </m:ctrlPr>
                                  </m:sSubPr>
                                  <m:e>
                                    <m:r>
                                      <w:rPr>
                                        <w:rFonts w:ascii="Cambria Math" w:hAnsi="Cambria Math" w:cs="Times New Roman"/>
                                      </w:rPr>
                                      <m:t>μ</m:t>
                                    </m:r>
                                  </m:e>
                                  <m:sub>
                                    <m:r>
                                      <w:rPr>
                                        <w:rFonts w:ascii="Cambria Math" w:hAnsi="Times New Roman" w:cs="Times New Roman"/>
                                      </w:rPr>
                                      <m:t>G</m:t>
                                    </m:r>
                                  </m:sub>
                                </m:sSub>
                              </m:e>
                            </m:bar>
                          </m:e>
                          <m:sup>
                            <m:r>
                              <w:rPr>
                                <w:rFonts w:ascii="Cambria Math" w:hAnsi="Times New Roman" w:cs="Times New Roman"/>
                              </w:rPr>
                              <m:t>2j</m:t>
                            </m:r>
                          </m:sup>
                        </m:sSup>
                        <m:r>
                          <w:rPr>
                            <w:rFonts w:ascii="Cambria Math" w:hAnsi="Times New Roman" w:cs="Times New Roman"/>
                          </w:rPr>
                          <m:t xml:space="preserve">(x), </m:t>
                        </m:r>
                        <m:sSup>
                          <m:sSupPr>
                            <m:ctrlPr>
                              <w:rPr>
                                <w:rFonts w:ascii="Cambria Math" w:hAnsi="Times New Roman" w:cs="Times New Roman"/>
                                <w:i/>
                              </w:rPr>
                            </m:ctrlPr>
                          </m:sSupPr>
                          <m:e>
                            <m:acc>
                              <m:accPr>
                                <m:chr m:val="̅"/>
                                <m:ctrlPr>
                                  <w:rPr>
                                    <w:rFonts w:ascii="Cambria Math" w:hAnsi="Times New Roman" w:cs="Times New Roman"/>
                                    <w:i/>
                                  </w:rPr>
                                </m:ctrlPr>
                              </m:accPr>
                              <m:e>
                                <m:sSub>
                                  <m:sSubPr>
                                    <m:ctrlPr>
                                      <w:rPr>
                                        <w:rFonts w:ascii="Cambria Math" w:hAnsi="Times New Roman" w:cs="Times New Roman"/>
                                        <w:i/>
                                      </w:rPr>
                                    </m:ctrlPr>
                                  </m:sSubPr>
                                  <m:e>
                                    <m:r>
                                      <w:rPr>
                                        <w:rFonts w:ascii="Cambria Math" w:hAnsi="Cambria Math" w:cs="Times New Roman"/>
                                      </w:rPr>
                                      <m:t>μ</m:t>
                                    </m:r>
                                  </m:e>
                                  <m:sub>
                                    <m:r>
                                      <w:rPr>
                                        <w:rFonts w:ascii="Cambria Math" w:hAnsi="Times New Roman" w:cs="Times New Roman"/>
                                      </w:rPr>
                                      <m:t>G</m:t>
                                    </m:r>
                                  </m:sub>
                                </m:sSub>
                              </m:e>
                            </m:acc>
                          </m:e>
                          <m:sup>
                            <m:r>
                              <w:rPr>
                                <w:rFonts w:ascii="Cambria Math" w:hAnsi="Times New Roman" w:cs="Times New Roman"/>
                              </w:rPr>
                              <m:t>2j</m:t>
                            </m:r>
                          </m:sup>
                        </m:sSup>
                        <m:r>
                          <w:rPr>
                            <w:rFonts w:ascii="Cambria Math" w:hAnsi="Times New Roman" w:cs="Times New Roman"/>
                          </w:rPr>
                          <m:t>(x)</m:t>
                        </m:r>
                      </m:e>
                    </m:d>
                  </m:e>
                </m:nary>
              </m:oMath>
            </m:oMathPara>
          </w:p>
        </w:tc>
      </w:tr>
      <w:tr w:rsidR="006D2678" w:rsidRPr="00EE5A01" w:rsidTr="00C81A01">
        <w:tc>
          <w:tcPr>
            <w:tcW w:w="779" w:type="dxa"/>
          </w:tcPr>
          <w:p w:rsidR="006D2678" w:rsidRPr="00EE5A01" w:rsidRDefault="006D2678" w:rsidP="008F0207">
            <w:pPr>
              <w:tabs>
                <w:tab w:val="left" w:pos="426"/>
              </w:tabs>
              <w:spacing w:before="120"/>
              <w:jc w:val="both"/>
              <w:rPr>
                <w:rFonts w:ascii="Times New Roman" w:hAnsi="Times New Roman" w:cs="Times New Roman"/>
              </w:rPr>
            </w:pPr>
            <m:oMathPara>
              <m:oMath>
                <m:r>
                  <w:rPr>
                    <w:rFonts w:ascii="Times New Roman" w:hAnsi="Cambria Math" w:cs="Times New Roman"/>
                  </w:rPr>
                  <m:t>⋮</m:t>
                </m:r>
              </m:oMath>
            </m:oMathPara>
          </w:p>
        </w:tc>
        <w:tc>
          <w:tcPr>
            <w:tcW w:w="1952" w:type="dxa"/>
          </w:tcPr>
          <w:p w:rsidR="006D2678" w:rsidRPr="00EE5A01" w:rsidRDefault="006D2678" w:rsidP="008F0207">
            <w:pPr>
              <w:tabs>
                <w:tab w:val="left" w:pos="426"/>
              </w:tabs>
              <w:spacing w:before="120"/>
              <w:jc w:val="both"/>
              <w:rPr>
                <w:rFonts w:ascii="Times New Roman" w:hAnsi="Times New Roman" w:cs="Times New Roman"/>
              </w:rPr>
            </w:pPr>
            <m:oMathPara>
              <m:oMath>
                <m:r>
                  <w:rPr>
                    <w:rFonts w:ascii="Times New Roman" w:hAnsi="Cambria Math" w:cs="Times New Roman"/>
                  </w:rPr>
                  <m:t>⋮</m:t>
                </m:r>
              </m:oMath>
            </m:oMathPara>
          </w:p>
        </w:tc>
        <w:tc>
          <w:tcPr>
            <w:tcW w:w="1954" w:type="dxa"/>
          </w:tcPr>
          <w:p w:rsidR="006D2678" w:rsidRPr="00EE5A01" w:rsidRDefault="006D2678" w:rsidP="008F0207">
            <w:pPr>
              <w:tabs>
                <w:tab w:val="left" w:pos="426"/>
              </w:tabs>
              <w:spacing w:before="120"/>
              <w:jc w:val="both"/>
              <w:rPr>
                <w:rFonts w:ascii="Times New Roman" w:hAnsi="Times New Roman" w:cs="Times New Roman"/>
              </w:rPr>
            </w:pPr>
            <m:oMathPara>
              <m:oMath>
                <m:r>
                  <w:rPr>
                    <w:rFonts w:ascii="Times New Roman" w:hAnsi="Cambria Math" w:cs="Times New Roman"/>
                  </w:rPr>
                  <m:t>⋮</m:t>
                </m:r>
              </m:oMath>
            </m:oMathPara>
          </w:p>
        </w:tc>
        <w:tc>
          <w:tcPr>
            <w:tcW w:w="382" w:type="dxa"/>
          </w:tcPr>
          <w:p w:rsidR="006D2678" w:rsidRPr="00EE5A01" w:rsidRDefault="006D2678" w:rsidP="008F0207">
            <w:pPr>
              <w:tabs>
                <w:tab w:val="left" w:pos="426"/>
              </w:tabs>
              <w:spacing w:before="120"/>
              <w:jc w:val="both"/>
              <w:rPr>
                <w:rFonts w:ascii="Times New Roman" w:hAnsi="Times New Roman" w:cs="Times New Roman"/>
              </w:rPr>
            </w:pPr>
            <m:oMathPara>
              <m:oMath>
                <m:r>
                  <w:rPr>
                    <w:rFonts w:ascii="Cambria Math" w:hAnsi="Times New Roman" w:cs="Times New Roman"/>
                  </w:rPr>
                  <m:t>…</m:t>
                </m:r>
              </m:oMath>
            </m:oMathPara>
          </w:p>
        </w:tc>
        <w:tc>
          <w:tcPr>
            <w:tcW w:w="2006" w:type="dxa"/>
          </w:tcPr>
          <w:p w:rsidR="006D2678" w:rsidRPr="00EE5A01" w:rsidRDefault="006D2678" w:rsidP="008F0207">
            <w:pPr>
              <w:tabs>
                <w:tab w:val="left" w:pos="426"/>
              </w:tabs>
              <w:spacing w:before="120"/>
              <w:jc w:val="both"/>
              <w:rPr>
                <w:rFonts w:ascii="Times New Roman" w:hAnsi="Times New Roman" w:cs="Times New Roman"/>
              </w:rPr>
            </w:pPr>
            <m:oMathPara>
              <m:oMath>
                <m:r>
                  <w:rPr>
                    <w:rFonts w:ascii="Times New Roman" w:hAnsi="Cambria Math" w:cs="Times New Roman"/>
                  </w:rPr>
                  <m:t>⋮</m:t>
                </m:r>
              </m:oMath>
            </m:oMathPara>
          </w:p>
        </w:tc>
        <w:tc>
          <w:tcPr>
            <w:tcW w:w="2520" w:type="dxa"/>
          </w:tcPr>
          <w:p w:rsidR="006D2678" w:rsidRPr="00EE5A01" w:rsidRDefault="006D2678" w:rsidP="008F0207">
            <w:pPr>
              <w:tabs>
                <w:tab w:val="left" w:pos="426"/>
              </w:tabs>
              <w:spacing w:before="120"/>
              <w:jc w:val="both"/>
              <w:rPr>
                <w:rFonts w:ascii="Times New Roman" w:hAnsi="Times New Roman" w:cs="Times New Roman"/>
              </w:rPr>
            </w:pPr>
            <m:oMathPara>
              <m:oMath>
                <m:r>
                  <w:rPr>
                    <w:rFonts w:ascii="Times New Roman" w:hAnsi="Cambria Math" w:cs="Times New Roman"/>
                  </w:rPr>
                  <m:t>⋮</m:t>
                </m:r>
              </m:oMath>
            </m:oMathPara>
          </w:p>
        </w:tc>
      </w:tr>
      <w:tr w:rsidR="006D2678" w:rsidRPr="00EE5A01" w:rsidTr="00C81A01">
        <w:tc>
          <w:tcPr>
            <w:tcW w:w="779" w:type="dxa"/>
          </w:tcPr>
          <w:p w:rsidR="006D2678" w:rsidRPr="00EE5A01" w:rsidRDefault="006D2678" w:rsidP="00CE61EB">
            <w:pPr>
              <w:tabs>
                <w:tab w:val="left" w:pos="426"/>
              </w:tabs>
              <w:spacing w:before="120"/>
              <w:jc w:val="both"/>
              <w:rPr>
                <w:rFonts w:ascii="Times New Roman" w:hAnsi="Times New Roman" w:cs="Times New Roman"/>
              </w:rPr>
            </w:pPr>
            <w:r w:rsidRPr="00EE5A01">
              <w:rPr>
                <w:rFonts w:ascii="Times New Roman" w:hAnsi="Times New Roman" w:cs="Times New Roman"/>
              </w:rPr>
              <w:t>F</w:t>
            </w:r>
            <w:r w:rsidR="00CE61EB" w:rsidRPr="00EE5A01">
              <w:rPr>
                <w:rFonts w:ascii="Times New Roman" w:hAnsi="Times New Roman" w:cs="Times New Roman"/>
                <w:vertAlign w:val="subscript"/>
              </w:rPr>
              <w:t>I</w:t>
            </w:r>
          </w:p>
        </w:tc>
        <w:tc>
          <w:tcPr>
            <w:tcW w:w="1952" w:type="dxa"/>
          </w:tcPr>
          <w:p w:rsidR="006D2678" w:rsidRPr="00EE5A01" w:rsidRDefault="002C220E" w:rsidP="00B94C5D">
            <w:pPr>
              <w:tabs>
                <w:tab w:val="left" w:pos="426"/>
              </w:tabs>
              <w:spacing w:before="120"/>
              <w:jc w:val="both"/>
              <w:rPr>
                <w:rFonts w:ascii="Times New Roman" w:hAnsi="Times New Roman" w:cs="Times New Roman"/>
              </w:rPr>
            </w:pPr>
            <m:oMathPara>
              <m:oMath>
                <m:d>
                  <m:dPr>
                    <m:begChr m:val="["/>
                    <m:endChr m:val="]"/>
                    <m:ctrlPr>
                      <w:rPr>
                        <w:rFonts w:ascii="Cambria Math" w:hAnsi="Times New Roman" w:cs="Times New Roman"/>
                        <w:i/>
                      </w:rPr>
                    </m:ctrlPr>
                  </m:dPr>
                  <m:e>
                    <m:sSup>
                      <m:sSupPr>
                        <m:ctrlPr>
                          <w:rPr>
                            <w:rFonts w:ascii="Cambria Math" w:hAnsi="Times New Roman" w:cs="Times New Roman"/>
                            <w:i/>
                          </w:rPr>
                        </m:ctrlPr>
                      </m:sSupPr>
                      <m:e>
                        <m:bar>
                          <m:barPr>
                            <m:ctrlPr>
                              <w:rPr>
                                <w:rFonts w:ascii="Cambria Math" w:hAnsi="Times New Roman" w:cs="Times New Roman"/>
                                <w:i/>
                              </w:rPr>
                            </m:ctrlPr>
                          </m:barPr>
                          <m:e>
                            <m:sSub>
                              <m:sSubPr>
                                <m:ctrlPr>
                                  <w:rPr>
                                    <w:rFonts w:ascii="Cambria Math" w:hAnsi="Times New Roman" w:cs="Times New Roman"/>
                                    <w:i/>
                                  </w:rPr>
                                </m:ctrlPr>
                              </m:sSubPr>
                              <m:e>
                                <m:r>
                                  <w:rPr>
                                    <w:rFonts w:ascii="Cambria Math" w:hAnsi="Cambria Math" w:cs="Times New Roman"/>
                                  </w:rPr>
                                  <m:t>μ</m:t>
                                </m:r>
                              </m:e>
                              <m:sub>
                                <m:r>
                                  <w:rPr>
                                    <w:rFonts w:ascii="Cambria Math" w:hAnsi="Times New Roman" w:cs="Times New Roman"/>
                                  </w:rPr>
                                  <m:t>G</m:t>
                                </m:r>
                              </m:sub>
                            </m:sSub>
                          </m:e>
                        </m:bar>
                      </m:e>
                      <m:sup>
                        <m:r>
                          <w:rPr>
                            <w:rFonts w:ascii="Cambria Math" w:hAnsi="Times New Roman" w:cs="Times New Roman"/>
                          </w:rPr>
                          <m:t>I1</m:t>
                        </m:r>
                      </m:sup>
                    </m:sSup>
                    <m:r>
                      <w:rPr>
                        <w:rFonts w:ascii="Cambria Math" w:hAnsi="Times New Roman" w:cs="Times New Roman"/>
                      </w:rPr>
                      <m:t xml:space="preserve">(x), </m:t>
                    </m:r>
                    <m:sSup>
                      <m:sSupPr>
                        <m:ctrlPr>
                          <w:rPr>
                            <w:rFonts w:ascii="Cambria Math" w:hAnsi="Times New Roman" w:cs="Times New Roman"/>
                            <w:i/>
                          </w:rPr>
                        </m:ctrlPr>
                      </m:sSupPr>
                      <m:e>
                        <m:acc>
                          <m:accPr>
                            <m:chr m:val="̅"/>
                            <m:ctrlPr>
                              <w:rPr>
                                <w:rFonts w:ascii="Cambria Math" w:hAnsi="Times New Roman" w:cs="Times New Roman"/>
                                <w:i/>
                              </w:rPr>
                            </m:ctrlPr>
                          </m:accPr>
                          <m:e>
                            <m:sSub>
                              <m:sSubPr>
                                <m:ctrlPr>
                                  <w:rPr>
                                    <w:rFonts w:ascii="Cambria Math" w:hAnsi="Times New Roman" w:cs="Times New Roman"/>
                                    <w:i/>
                                  </w:rPr>
                                </m:ctrlPr>
                              </m:sSubPr>
                              <m:e>
                                <m:r>
                                  <w:rPr>
                                    <w:rFonts w:ascii="Cambria Math" w:hAnsi="Cambria Math" w:cs="Times New Roman"/>
                                  </w:rPr>
                                  <m:t>μ</m:t>
                                </m:r>
                              </m:e>
                              <m:sub>
                                <m:r>
                                  <w:rPr>
                                    <w:rFonts w:ascii="Cambria Math" w:hAnsi="Times New Roman" w:cs="Times New Roman"/>
                                  </w:rPr>
                                  <m:t>G</m:t>
                                </m:r>
                              </m:sub>
                            </m:sSub>
                          </m:e>
                        </m:acc>
                      </m:e>
                      <m:sup>
                        <m:r>
                          <w:rPr>
                            <w:rFonts w:ascii="Cambria Math" w:hAnsi="Times New Roman" w:cs="Times New Roman"/>
                          </w:rPr>
                          <m:t>I1</m:t>
                        </m:r>
                      </m:sup>
                    </m:sSup>
                    <m:r>
                      <w:rPr>
                        <w:rFonts w:ascii="Cambria Math" w:hAnsi="Times New Roman" w:cs="Times New Roman"/>
                      </w:rPr>
                      <m:t>(x)</m:t>
                    </m:r>
                  </m:e>
                </m:d>
              </m:oMath>
            </m:oMathPara>
          </w:p>
        </w:tc>
        <w:tc>
          <w:tcPr>
            <w:tcW w:w="1954" w:type="dxa"/>
          </w:tcPr>
          <w:p w:rsidR="006D2678" w:rsidRPr="00EE5A01" w:rsidRDefault="002C220E" w:rsidP="00B94C5D">
            <w:pPr>
              <w:tabs>
                <w:tab w:val="left" w:pos="426"/>
              </w:tabs>
              <w:spacing w:before="120"/>
              <w:jc w:val="both"/>
              <w:rPr>
                <w:rFonts w:ascii="Times New Roman" w:hAnsi="Times New Roman" w:cs="Times New Roman"/>
              </w:rPr>
            </w:pPr>
            <m:oMathPara>
              <m:oMath>
                <m:d>
                  <m:dPr>
                    <m:begChr m:val="["/>
                    <m:endChr m:val="]"/>
                    <m:ctrlPr>
                      <w:rPr>
                        <w:rFonts w:ascii="Cambria Math" w:hAnsi="Times New Roman" w:cs="Times New Roman"/>
                        <w:i/>
                      </w:rPr>
                    </m:ctrlPr>
                  </m:dPr>
                  <m:e>
                    <m:sSup>
                      <m:sSupPr>
                        <m:ctrlPr>
                          <w:rPr>
                            <w:rFonts w:ascii="Cambria Math" w:hAnsi="Times New Roman" w:cs="Times New Roman"/>
                            <w:i/>
                          </w:rPr>
                        </m:ctrlPr>
                      </m:sSupPr>
                      <m:e>
                        <m:bar>
                          <m:barPr>
                            <m:ctrlPr>
                              <w:rPr>
                                <w:rFonts w:ascii="Cambria Math" w:hAnsi="Times New Roman" w:cs="Times New Roman"/>
                                <w:i/>
                              </w:rPr>
                            </m:ctrlPr>
                          </m:barPr>
                          <m:e>
                            <m:sSub>
                              <m:sSubPr>
                                <m:ctrlPr>
                                  <w:rPr>
                                    <w:rFonts w:ascii="Cambria Math" w:hAnsi="Times New Roman" w:cs="Times New Roman"/>
                                    <w:i/>
                                  </w:rPr>
                                </m:ctrlPr>
                              </m:sSubPr>
                              <m:e>
                                <m:r>
                                  <w:rPr>
                                    <w:rFonts w:ascii="Cambria Math" w:hAnsi="Cambria Math" w:cs="Times New Roman"/>
                                  </w:rPr>
                                  <m:t>μ</m:t>
                                </m:r>
                              </m:e>
                              <m:sub>
                                <m:r>
                                  <w:rPr>
                                    <w:rFonts w:ascii="Cambria Math" w:hAnsi="Times New Roman" w:cs="Times New Roman"/>
                                  </w:rPr>
                                  <m:t>G</m:t>
                                </m:r>
                              </m:sub>
                            </m:sSub>
                          </m:e>
                        </m:bar>
                      </m:e>
                      <m:sup>
                        <m:r>
                          <w:rPr>
                            <w:rFonts w:ascii="Cambria Math" w:hAnsi="Times New Roman" w:cs="Times New Roman"/>
                          </w:rPr>
                          <m:t>I2</m:t>
                        </m:r>
                      </m:sup>
                    </m:sSup>
                    <m:r>
                      <w:rPr>
                        <w:rFonts w:ascii="Cambria Math" w:hAnsi="Times New Roman" w:cs="Times New Roman"/>
                      </w:rPr>
                      <m:t xml:space="preserve">(x), </m:t>
                    </m:r>
                    <m:sSup>
                      <m:sSupPr>
                        <m:ctrlPr>
                          <w:rPr>
                            <w:rFonts w:ascii="Cambria Math" w:hAnsi="Times New Roman" w:cs="Times New Roman"/>
                            <w:i/>
                          </w:rPr>
                        </m:ctrlPr>
                      </m:sSupPr>
                      <m:e>
                        <m:acc>
                          <m:accPr>
                            <m:chr m:val="̅"/>
                            <m:ctrlPr>
                              <w:rPr>
                                <w:rFonts w:ascii="Cambria Math" w:hAnsi="Times New Roman" w:cs="Times New Roman"/>
                                <w:i/>
                              </w:rPr>
                            </m:ctrlPr>
                          </m:accPr>
                          <m:e>
                            <m:sSub>
                              <m:sSubPr>
                                <m:ctrlPr>
                                  <w:rPr>
                                    <w:rFonts w:ascii="Cambria Math" w:hAnsi="Times New Roman" w:cs="Times New Roman"/>
                                    <w:i/>
                                  </w:rPr>
                                </m:ctrlPr>
                              </m:sSubPr>
                              <m:e>
                                <m:r>
                                  <w:rPr>
                                    <w:rFonts w:ascii="Cambria Math" w:hAnsi="Cambria Math" w:cs="Times New Roman"/>
                                  </w:rPr>
                                  <m:t>μ</m:t>
                                </m:r>
                              </m:e>
                              <m:sub>
                                <m:r>
                                  <w:rPr>
                                    <w:rFonts w:ascii="Cambria Math" w:hAnsi="Times New Roman" w:cs="Times New Roman"/>
                                  </w:rPr>
                                  <m:t>G</m:t>
                                </m:r>
                              </m:sub>
                            </m:sSub>
                          </m:e>
                        </m:acc>
                      </m:e>
                      <m:sup>
                        <m:r>
                          <w:rPr>
                            <w:rFonts w:ascii="Cambria Math" w:hAnsi="Times New Roman" w:cs="Times New Roman"/>
                          </w:rPr>
                          <m:t>I2</m:t>
                        </m:r>
                      </m:sup>
                    </m:sSup>
                    <m:r>
                      <w:rPr>
                        <w:rFonts w:ascii="Cambria Math" w:hAnsi="Times New Roman" w:cs="Times New Roman"/>
                      </w:rPr>
                      <m:t>(x)</m:t>
                    </m:r>
                  </m:e>
                </m:d>
              </m:oMath>
            </m:oMathPara>
          </w:p>
        </w:tc>
        <w:tc>
          <w:tcPr>
            <w:tcW w:w="382" w:type="dxa"/>
          </w:tcPr>
          <w:p w:rsidR="006D2678" w:rsidRPr="00EE5A01" w:rsidRDefault="006D2678" w:rsidP="008F0207">
            <w:pPr>
              <w:tabs>
                <w:tab w:val="left" w:pos="426"/>
              </w:tabs>
              <w:spacing w:before="120"/>
              <w:jc w:val="both"/>
              <w:rPr>
                <w:rFonts w:ascii="Times New Roman" w:hAnsi="Times New Roman" w:cs="Times New Roman"/>
              </w:rPr>
            </w:pPr>
            <m:oMathPara>
              <m:oMath>
                <m:r>
                  <w:rPr>
                    <w:rFonts w:ascii="Cambria Math" w:hAnsi="Times New Roman" w:cs="Times New Roman"/>
                  </w:rPr>
                  <m:t>…</m:t>
                </m:r>
              </m:oMath>
            </m:oMathPara>
          </w:p>
        </w:tc>
        <w:tc>
          <w:tcPr>
            <w:tcW w:w="2006" w:type="dxa"/>
          </w:tcPr>
          <w:p w:rsidR="006D2678" w:rsidRPr="00EE5A01" w:rsidRDefault="002C220E" w:rsidP="00B94C5D">
            <w:pPr>
              <w:tabs>
                <w:tab w:val="left" w:pos="426"/>
              </w:tabs>
              <w:spacing w:before="120"/>
              <w:jc w:val="both"/>
              <w:rPr>
                <w:rFonts w:ascii="Times New Roman" w:hAnsi="Times New Roman" w:cs="Times New Roman"/>
              </w:rPr>
            </w:pPr>
            <m:oMathPara>
              <m:oMath>
                <m:d>
                  <m:dPr>
                    <m:begChr m:val="["/>
                    <m:endChr m:val="]"/>
                    <m:ctrlPr>
                      <w:rPr>
                        <w:rFonts w:ascii="Cambria Math" w:hAnsi="Times New Roman" w:cs="Times New Roman"/>
                        <w:i/>
                      </w:rPr>
                    </m:ctrlPr>
                  </m:dPr>
                  <m:e>
                    <m:sSup>
                      <m:sSupPr>
                        <m:ctrlPr>
                          <w:rPr>
                            <w:rFonts w:ascii="Cambria Math" w:hAnsi="Times New Roman" w:cs="Times New Roman"/>
                            <w:i/>
                          </w:rPr>
                        </m:ctrlPr>
                      </m:sSupPr>
                      <m:e>
                        <m:bar>
                          <m:barPr>
                            <m:ctrlPr>
                              <w:rPr>
                                <w:rFonts w:ascii="Cambria Math" w:hAnsi="Times New Roman" w:cs="Times New Roman"/>
                                <w:i/>
                              </w:rPr>
                            </m:ctrlPr>
                          </m:barPr>
                          <m:e>
                            <m:sSub>
                              <m:sSubPr>
                                <m:ctrlPr>
                                  <w:rPr>
                                    <w:rFonts w:ascii="Cambria Math" w:hAnsi="Times New Roman" w:cs="Times New Roman"/>
                                    <w:i/>
                                  </w:rPr>
                                </m:ctrlPr>
                              </m:sSubPr>
                              <m:e>
                                <m:r>
                                  <w:rPr>
                                    <w:rFonts w:ascii="Cambria Math" w:hAnsi="Cambria Math" w:cs="Times New Roman"/>
                                  </w:rPr>
                                  <m:t>μ</m:t>
                                </m:r>
                              </m:e>
                              <m:sub>
                                <m:r>
                                  <w:rPr>
                                    <w:rFonts w:ascii="Cambria Math" w:hAnsi="Times New Roman" w:cs="Times New Roman"/>
                                  </w:rPr>
                                  <m:t>G</m:t>
                                </m:r>
                              </m:sub>
                            </m:sSub>
                          </m:e>
                        </m:bar>
                      </m:e>
                      <m:sup>
                        <m:r>
                          <w:rPr>
                            <w:rFonts w:ascii="Cambria Math" w:hAnsi="Times New Roman" w:cs="Times New Roman"/>
                          </w:rPr>
                          <m:t>IJ</m:t>
                        </m:r>
                      </m:sup>
                    </m:sSup>
                    <m:r>
                      <w:rPr>
                        <w:rFonts w:ascii="Cambria Math" w:hAnsi="Times New Roman" w:cs="Times New Roman"/>
                      </w:rPr>
                      <m:t xml:space="preserve">(x), </m:t>
                    </m:r>
                    <m:sSup>
                      <m:sSupPr>
                        <m:ctrlPr>
                          <w:rPr>
                            <w:rFonts w:ascii="Cambria Math" w:hAnsi="Times New Roman" w:cs="Times New Roman"/>
                            <w:i/>
                          </w:rPr>
                        </m:ctrlPr>
                      </m:sSupPr>
                      <m:e>
                        <m:acc>
                          <m:accPr>
                            <m:chr m:val="̅"/>
                            <m:ctrlPr>
                              <w:rPr>
                                <w:rFonts w:ascii="Cambria Math" w:hAnsi="Times New Roman" w:cs="Times New Roman"/>
                                <w:i/>
                              </w:rPr>
                            </m:ctrlPr>
                          </m:accPr>
                          <m:e>
                            <m:sSub>
                              <m:sSubPr>
                                <m:ctrlPr>
                                  <w:rPr>
                                    <w:rFonts w:ascii="Cambria Math" w:hAnsi="Times New Roman" w:cs="Times New Roman"/>
                                    <w:i/>
                                  </w:rPr>
                                </m:ctrlPr>
                              </m:sSubPr>
                              <m:e>
                                <m:r>
                                  <w:rPr>
                                    <w:rFonts w:ascii="Cambria Math" w:hAnsi="Cambria Math" w:cs="Times New Roman"/>
                                  </w:rPr>
                                  <m:t>μ</m:t>
                                </m:r>
                              </m:e>
                              <m:sub>
                                <m:r>
                                  <w:rPr>
                                    <w:rFonts w:ascii="Cambria Math" w:hAnsi="Times New Roman" w:cs="Times New Roman"/>
                                  </w:rPr>
                                  <m:t>G</m:t>
                                </m:r>
                              </m:sub>
                            </m:sSub>
                          </m:e>
                        </m:acc>
                      </m:e>
                      <m:sup>
                        <m:r>
                          <w:rPr>
                            <w:rFonts w:ascii="Cambria Math" w:hAnsi="Times New Roman" w:cs="Times New Roman"/>
                          </w:rPr>
                          <m:t>IJ</m:t>
                        </m:r>
                      </m:sup>
                    </m:sSup>
                    <m:r>
                      <w:rPr>
                        <w:rFonts w:ascii="Cambria Math" w:hAnsi="Times New Roman" w:cs="Times New Roman"/>
                      </w:rPr>
                      <m:t>(x)</m:t>
                    </m:r>
                  </m:e>
                </m:d>
              </m:oMath>
            </m:oMathPara>
          </w:p>
        </w:tc>
        <w:tc>
          <w:tcPr>
            <w:tcW w:w="2520" w:type="dxa"/>
          </w:tcPr>
          <w:p w:rsidR="006D2678" w:rsidRPr="00EE5A01" w:rsidRDefault="002C220E" w:rsidP="00B94C5D">
            <w:pPr>
              <w:tabs>
                <w:tab w:val="left" w:pos="426"/>
              </w:tabs>
              <w:spacing w:before="120"/>
              <w:jc w:val="both"/>
              <w:rPr>
                <w:rFonts w:ascii="Times New Roman" w:hAnsi="Times New Roman" w:cs="Times New Roman"/>
              </w:rPr>
            </w:pPr>
            <m:oMathPara>
              <m:oMath>
                <m:f>
                  <m:fPr>
                    <m:ctrlPr>
                      <w:rPr>
                        <w:rFonts w:ascii="Cambria Math" w:hAnsi="Times New Roman" w:cs="Times New Roman"/>
                        <w:i/>
                      </w:rPr>
                    </m:ctrlPr>
                  </m:fPr>
                  <m:num>
                    <m:r>
                      <w:rPr>
                        <w:rFonts w:ascii="Cambria Math" w:hAnsi="Times New Roman" w:cs="Times New Roman"/>
                      </w:rPr>
                      <m:t>1</m:t>
                    </m:r>
                  </m:num>
                  <m:den>
                    <m:r>
                      <w:rPr>
                        <w:rFonts w:ascii="Cambria Math" w:hAnsi="Times New Roman" w:cs="Times New Roman"/>
                      </w:rPr>
                      <m:t>J</m:t>
                    </m:r>
                  </m:den>
                </m:f>
                <m:nary>
                  <m:naryPr>
                    <m:chr m:val="∑"/>
                    <m:limLoc m:val="undOvr"/>
                    <m:ctrlPr>
                      <w:rPr>
                        <w:rFonts w:ascii="Cambria Math" w:hAnsi="Times New Roman" w:cs="Times New Roman"/>
                        <w:i/>
                      </w:rPr>
                    </m:ctrlPr>
                  </m:naryPr>
                  <m:sub>
                    <m:r>
                      <w:rPr>
                        <w:rFonts w:ascii="Cambria Math" w:hAnsi="Times New Roman" w:cs="Times New Roman"/>
                      </w:rPr>
                      <m:t>j=1</m:t>
                    </m:r>
                  </m:sub>
                  <m:sup>
                    <m:r>
                      <w:rPr>
                        <w:rFonts w:ascii="Cambria Math" w:hAnsi="Times New Roman" w:cs="Times New Roman"/>
                      </w:rPr>
                      <m:t>J</m:t>
                    </m:r>
                  </m:sup>
                  <m:e>
                    <m:d>
                      <m:dPr>
                        <m:begChr m:val="["/>
                        <m:endChr m:val="]"/>
                        <m:ctrlPr>
                          <w:rPr>
                            <w:rFonts w:ascii="Cambria Math" w:hAnsi="Times New Roman" w:cs="Times New Roman"/>
                            <w:i/>
                          </w:rPr>
                        </m:ctrlPr>
                      </m:dPr>
                      <m:e>
                        <m:sSup>
                          <m:sSupPr>
                            <m:ctrlPr>
                              <w:rPr>
                                <w:rFonts w:ascii="Cambria Math" w:hAnsi="Times New Roman" w:cs="Times New Roman"/>
                                <w:i/>
                              </w:rPr>
                            </m:ctrlPr>
                          </m:sSupPr>
                          <m:e>
                            <m:bar>
                              <m:barPr>
                                <m:ctrlPr>
                                  <w:rPr>
                                    <w:rFonts w:ascii="Cambria Math" w:hAnsi="Times New Roman" w:cs="Times New Roman"/>
                                    <w:i/>
                                  </w:rPr>
                                </m:ctrlPr>
                              </m:barPr>
                              <m:e>
                                <m:sSub>
                                  <m:sSubPr>
                                    <m:ctrlPr>
                                      <w:rPr>
                                        <w:rFonts w:ascii="Cambria Math" w:hAnsi="Times New Roman" w:cs="Times New Roman"/>
                                        <w:i/>
                                      </w:rPr>
                                    </m:ctrlPr>
                                  </m:sSubPr>
                                  <m:e>
                                    <m:r>
                                      <w:rPr>
                                        <w:rFonts w:ascii="Cambria Math" w:hAnsi="Cambria Math" w:cs="Times New Roman"/>
                                      </w:rPr>
                                      <m:t>μ</m:t>
                                    </m:r>
                                  </m:e>
                                  <m:sub>
                                    <m:r>
                                      <w:rPr>
                                        <w:rFonts w:ascii="Cambria Math" w:hAnsi="Times New Roman" w:cs="Times New Roman"/>
                                      </w:rPr>
                                      <m:t>G</m:t>
                                    </m:r>
                                  </m:sub>
                                </m:sSub>
                              </m:e>
                            </m:bar>
                          </m:e>
                          <m:sup>
                            <m:r>
                              <w:rPr>
                                <w:rFonts w:ascii="Cambria Math" w:hAnsi="Times New Roman" w:cs="Times New Roman"/>
                              </w:rPr>
                              <m:t>Ij</m:t>
                            </m:r>
                          </m:sup>
                        </m:sSup>
                        <m:r>
                          <w:rPr>
                            <w:rFonts w:ascii="Cambria Math" w:hAnsi="Times New Roman" w:cs="Times New Roman"/>
                          </w:rPr>
                          <m:t xml:space="preserve">(x), </m:t>
                        </m:r>
                        <m:sSup>
                          <m:sSupPr>
                            <m:ctrlPr>
                              <w:rPr>
                                <w:rFonts w:ascii="Cambria Math" w:hAnsi="Times New Roman" w:cs="Times New Roman"/>
                                <w:i/>
                              </w:rPr>
                            </m:ctrlPr>
                          </m:sSupPr>
                          <m:e>
                            <m:acc>
                              <m:accPr>
                                <m:chr m:val="̅"/>
                                <m:ctrlPr>
                                  <w:rPr>
                                    <w:rFonts w:ascii="Cambria Math" w:hAnsi="Times New Roman" w:cs="Times New Roman"/>
                                    <w:i/>
                                  </w:rPr>
                                </m:ctrlPr>
                              </m:accPr>
                              <m:e>
                                <m:sSub>
                                  <m:sSubPr>
                                    <m:ctrlPr>
                                      <w:rPr>
                                        <w:rFonts w:ascii="Cambria Math" w:hAnsi="Times New Roman" w:cs="Times New Roman"/>
                                        <w:i/>
                                      </w:rPr>
                                    </m:ctrlPr>
                                  </m:sSubPr>
                                  <m:e>
                                    <m:r>
                                      <w:rPr>
                                        <w:rFonts w:ascii="Cambria Math" w:hAnsi="Cambria Math" w:cs="Times New Roman"/>
                                      </w:rPr>
                                      <m:t>μ</m:t>
                                    </m:r>
                                  </m:e>
                                  <m:sub>
                                    <m:r>
                                      <w:rPr>
                                        <w:rFonts w:ascii="Cambria Math" w:hAnsi="Times New Roman" w:cs="Times New Roman"/>
                                      </w:rPr>
                                      <m:t>G</m:t>
                                    </m:r>
                                  </m:sub>
                                </m:sSub>
                              </m:e>
                            </m:acc>
                          </m:e>
                          <m:sup>
                            <m:r>
                              <w:rPr>
                                <w:rFonts w:ascii="Cambria Math" w:hAnsi="Times New Roman" w:cs="Times New Roman"/>
                              </w:rPr>
                              <m:t>Ij</m:t>
                            </m:r>
                          </m:sup>
                        </m:sSup>
                        <m:r>
                          <w:rPr>
                            <w:rFonts w:ascii="Cambria Math" w:hAnsi="Times New Roman" w:cs="Times New Roman"/>
                          </w:rPr>
                          <m:t>(x)</m:t>
                        </m:r>
                      </m:e>
                    </m:d>
                  </m:e>
                </m:nary>
              </m:oMath>
            </m:oMathPara>
          </w:p>
        </w:tc>
      </w:tr>
    </w:tbl>
    <w:p w:rsidR="00C81A01" w:rsidRPr="00EE5A01" w:rsidRDefault="00C81A01" w:rsidP="000E40E2">
      <w:pPr>
        <w:tabs>
          <w:tab w:val="left" w:pos="426"/>
        </w:tabs>
        <w:spacing w:before="120" w:after="0" w:line="240" w:lineRule="auto"/>
        <w:ind w:left="415"/>
        <w:jc w:val="both"/>
        <w:rPr>
          <w:rFonts w:ascii="Times New Roman" w:hAnsi="Times New Roman" w:cs="Times New Roman"/>
          <w:sz w:val="24"/>
          <w:szCs w:val="24"/>
        </w:rPr>
      </w:pPr>
      <w:r w:rsidRPr="00EE5A01">
        <w:rPr>
          <w:rFonts w:ascii="Times New Roman" w:hAnsi="Times New Roman" w:cs="Times New Roman"/>
          <w:b/>
          <w:sz w:val="24"/>
          <w:szCs w:val="24"/>
        </w:rPr>
        <w:t>Step 3</w:t>
      </w:r>
      <w:r w:rsidRPr="00EE5A01">
        <w:rPr>
          <w:rFonts w:ascii="Times New Roman" w:hAnsi="Times New Roman" w:cs="Times New Roman"/>
          <w:sz w:val="24"/>
          <w:szCs w:val="24"/>
        </w:rPr>
        <w:t>: Construction of Weight Matrix</w:t>
      </w:r>
    </w:p>
    <w:p w:rsidR="000E40E2" w:rsidRPr="00EE5A01" w:rsidRDefault="008B34B6" w:rsidP="000E40E2">
      <w:pPr>
        <w:tabs>
          <w:tab w:val="left" w:pos="426"/>
        </w:tabs>
        <w:spacing w:before="120" w:after="0" w:line="240" w:lineRule="auto"/>
        <w:ind w:left="415"/>
        <w:jc w:val="both"/>
        <w:rPr>
          <w:rFonts w:ascii="Times New Roman" w:eastAsiaTheme="minorEastAsia" w:hAnsi="Times New Roman" w:cs="Times New Roman"/>
          <w:sz w:val="24"/>
          <w:szCs w:val="24"/>
        </w:rPr>
      </w:pPr>
      <w:r w:rsidRPr="00EE5A01">
        <w:rPr>
          <w:rFonts w:ascii="Times New Roman" w:hAnsi="Times New Roman" w:cs="Times New Roman"/>
          <w:sz w:val="24"/>
          <w:szCs w:val="24"/>
        </w:rPr>
        <w:t>We use the values of the last column of table 2 to compute</w:t>
      </w:r>
      <w:r w:rsidR="000E40E2" w:rsidRPr="00EE5A01">
        <w:rPr>
          <w:rFonts w:ascii="Times New Roman" w:eastAsiaTheme="minorEastAsia" w:hAnsi="Times New Roman" w:cs="Times New Roman"/>
          <w:sz w:val="24"/>
          <w:szCs w:val="24"/>
        </w:rPr>
        <w:t xml:space="preserve"> </w:t>
      </w:r>
      <w:r w:rsidRPr="00EE5A01">
        <w:rPr>
          <w:rFonts w:ascii="Times New Roman" w:eastAsiaTheme="minorEastAsia" w:hAnsi="Times New Roman" w:cs="Times New Roman"/>
          <w:sz w:val="24"/>
          <w:szCs w:val="24"/>
        </w:rPr>
        <w:t xml:space="preserve">the normalized grey weight of factor </w:t>
      </w:r>
      <w:proofErr w:type="spellStart"/>
      <w:proofErr w:type="gramStart"/>
      <w:r w:rsidRPr="00EE5A01">
        <w:rPr>
          <w:rFonts w:ascii="Times New Roman" w:eastAsiaTheme="minorEastAsia" w:hAnsi="Times New Roman" w:cs="Times New Roman"/>
          <w:i/>
          <w:sz w:val="24"/>
          <w:szCs w:val="24"/>
        </w:rPr>
        <w:t>i</w:t>
      </w:r>
      <w:proofErr w:type="spellEnd"/>
      <w:r w:rsidRPr="00EE5A01">
        <w:rPr>
          <w:rFonts w:ascii="Times New Roman" w:eastAsiaTheme="minorEastAsia" w:hAnsi="Times New Roman" w:cs="Times New Roman"/>
          <w:sz w:val="24"/>
          <w:szCs w:val="24"/>
        </w:rPr>
        <w:t xml:space="preserve">  (</w:t>
      </w:r>
      <w:proofErr w:type="gramEnd"/>
      <m:oMath>
        <m:sSub>
          <m:sSubPr>
            <m:ctrlPr>
              <w:rPr>
                <w:rFonts w:ascii="Cambria Math" w:hAnsi="Times New Roman" w:cs="Times New Roman"/>
                <w:i/>
                <w:sz w:val="24"/>
                <w:szCs w:val="24"/>
              </w:rPr>
            </m:ctrlPr>
          </m:sSubPr>
          <m:e>
            <m:r>
              <w:rPr>
                <w:rFonts w:ascii="Cambria Math" w:hAnsi="Times New Roman" w:cs="Times New Roman"/>
                <w:sz w:val="24"/>
                <w:szCs w:val="24"/>
              </w:rPr>
              <m:t>W</m:t>
            </m:r>
          </m:e>
          <m:sub>
            <m:sSub>
              <m:sSubPr>
                <m:ctrlPr>
                  <w:rPr>
                    <w:rFonts w:ascii="Cambria Math" w:hAnsi="Times New Roman" w:cs="Times New Roman"/>
                    <w:i/>
                    <w:sz w:val="24"/>
                    <w:szCs w:val="24"/>
                  </w:rPr>
                </m:ctrlPr>
              </m:sSubPr>
              <m:e>
                <m:r>
                  <w:rPr>
                    <w:rFonts w:ascii="Cambria Math" w:hAnsi="Times New Roman" w:cs="Times New Roman"/>
                    <w:sz w:val="24"/>
                    <w:szCs w:val="24"/>
                  </w:rPr>
                  <m:t>F</m:t>
                </m:r>
              </m:e>
              <m:sub>
                <m:r>
                  <w:rPr>
                    <w:rFonts w:ascii="Cambria Math" w:hAnsi="Times New Roman" w:cs="Times New Roman"/>
                    <w:sz w:val="24"/>
                    <w:szCs w:val="24"/>
                  </w:rPr>
                  <m:t>i</m:t>
                </m:r>
              </m:sub>
            </m:sSub>
          </m:sub>
        </m:sSub>
      </m:oMath>
      <w:r w:rsidRPr="00EE5A01">
        <w:rPr>
          <w:rFonts w:ascii="Times New Roman" w:eastAsiaTheme="minorEastAsia" w:hAnsi="Times New Roman" w:cs="Times New Roman"/>
          <w:sz w:val="24"/>
          <w:szCs w:val="24"/>
        </w:rPr>
        <w:t xml:space="preserve">)    as </w:t>
      </w:r>
      <w:r w:rsidR="00BD66B0" w:rsidRPr="00EE5A01">
        <w:rPr>
          <w:rFonts w:ascii="Times New Roman" w:eastAsiaTheme="minorEastAsia" w:hAnsi="Times New Roman" w:cs="Times New Roman"/>
          <w:sz w:val="24"/>
          <w:szCs w:val="24"/>
        </w:rPr>
        <w:t xml:space="preserve">given in equation </w:t>
      </w:r>
      <w:r w:rsidR="008C412D" w:rsidRPr="00EE5A01">
        <w:rPr>
          <w:rFonts w:ascii="Times New Roman" w:eastAsiaTheme="minorEastAsia" w:hAnsi="Times New Roman" w:cs="Times New Roman"/>
          <w:sz w:val="24"/>
          <w:szCs w:val="24"/>
        </w:rPr>
        <w:t>(</w:t>
      </w:r>
      <w:r w:rsidR="00EF1407" w:rsidRPr="00EE5A01">
        <w:rPr>
          <w:rFonts w:ascii="Times New Roman" w:eastAsiaTheme="minorEastAsia" w:hAnsi="Times New Roman" w:cs="Times New Roman"/>
          <w:sz w:val="24"/>
          <w:szCs w:val="24"/>
        </w:rPr>
        <w:t>9</w:t>
      </w:r>
      <w:r w:rsidR="008C412D" w:rsidRPr="00EE5A01">
        <w:rPr>
          <w:rFonts w:ascii="Times New Roman" w:eastAsiaTheme="minorEastAsia" w:hAnsi="Times New Roman" w:cs="Times New Roman"/>
          <w:sz w:val="24"/>
          <w:szCs w:val="24"/>
        </w:rPr>
        <w:t>)</w:t>
      </w:r>
      <w:r w:rsidR="00BD66B0" w:rsidRPr="00EE5A01">
        <w:rPr>
          <w:rFonts w:ascii="Times New Roman" w:eastAsiaTheme="minorEastAsia" w:hAnsi="Times New Roman" w:cs="Times New Roman"/>
          <w:sz w:val="24"/>
          <w:szCs w:val="24"/>
        </w:rPr>
        <w:t>.</w:t>
      </w:r>
    </w:p>
    <w:p w:rsidR="00953FDD" w:rsidRPr="00EE5A01" w:rsidRDefault="002C220E" w:rsidP="00953FDD">
      <w:pPr>
        <w:tabs>
          <w:tab w:val="left" w:pos="426"/>
        </w:tabs>
        <w:spacing w:before="120" w:after="0" w:line="240" w:lineRule="auto"/>
        <w:ind w:left="415"/>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W</m:t>
              </m:r>
            </m:e>
            <m:sub>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i</m:t>
                  </m:r>
                </m:sub>
              </m:sSub>
            </m:sub>
          </m:sSub>
          <m:r>
            <w:rPr>
              <w:rFonts w:ascii="Cambria Math" w:hAnsi="Cambria Math" w:cs="Times New Roman"/>
              <w:sz w:val="24"/>
              <w:szCs w:val="24"/>
            </w:rPr>
            <m:t>=</m:t>
          </m:r>
          <m:f>
            <m:fPr>
              <m:ctrlPr>
                <w:rPr>
                  <w:rFonts w:ascii="Cambria Math" w:hAnsi="Cambria Math" w:cs="Times New Roman"/>
                  <w:i/>
                  <w:sz w:val="24"/>
                  <w:szCs w:val="24"/>
                </w:rPr>
              </m:ctrlPr>
            </m:fPr>
            <m:num>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J</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J</m:t>
                  </m:r>
                </m:sup>
                <m:e>
                  <m:d>
                    <m:dPr>
                      <m:begChr m:val="["/>
                      <m:endChr m:val="]"/>
                      <m:ctrlPr>
                        <w:rPr>
                          <w:rFonts w:ascii="Cambria Math" w:hAnsi="Times New Roman" w:cs="Times New Roman"/>
                          <w:i/>
                        </w:rPr>
                      </m:ctrlPr>
                    </m:dPr>
                    <m:e>
                      <m:sSup>
                        <m:sSupPr>
                          <m:ctrlPr>
                            <w:rPr>
                              <w:rFonts w:ascii="Cambria Math" w:hAnsi="Times New Roman" w:cs="Times New Roman"/>
                              <w:i/>
                            </w:rPr>
                          </m:ctrlPr>
                        </m:sSupPr>
                        <m:e>
                          <m:bar>
                            <m:barPr>
                              <m:ctrlPr>
                                <w:rPr>
                                  <w:rFonts w:ascii="Cambria Math" w:hAnsi="Times New Roman" w:cs="Times New Roman"/>
                                  <w:i/>
                                </w:rPr>
                              </m:ctrlPr>
                            </m:barPr>
                            <m:e>
                              <m:sSub>
                                <m:sSubPr>
                                  <m:ctrlPr>
                                    <w:rPr>
                                      <w:rFonts w:ascii="Cambria Math" w:hAnsi="Times New Roman" w:cs="Times New Roman"/>
                                      <w:i/>
                                    </w:rPr>
                                  </m:ctrlPr>
                                </m:sSubPr>
                                <m:e>
                                  <m:r>
                                    <w:rPr>
                                      <w:rFonts w:ascii="Cambria Math" w:hAnsi="Cambria Math" w:cs="Times New Roman"/>
                                    </w:rPr>
                                    <m:t>μ</m:t>
                                  </m:r>
                                </m:e>
                                <m:sub>
                                  <m:r>
                                    <w:rPr>
                                      <w:rFonts w:ascii="Cambria Math" w:hAnsi="Times New Roman" w:cs="Times New Roman"/>
                                    </w:rPr>
                                    <m:t>G</m:t>
                                  </m:r>
                                </m:sub>
                              </m:sSub>
                            </m:e>
                          </m:bar>
                        </m:e>
                        <m:sup>
                          <m:r>
                            <w:rPr>
                              <w:rFonts w:ascii="Cambria Math" w:hAnsi="Times New Roman" w:cs="Times New Roman"/>
                            </w:rPr>
                            <m:t>ij</m:t>
                          </m:r>
                        </m:sup>
                      </m:sSup>
                      <m:r>
                        <w:rPr>
                          <w:rFonts w:ascii="Cambria Math" w:hAnsi="Times New Roman" w:cs="Times New Roman"/>
                        </w:rPr>
                        <m:t xml:space="preserve">(x), </m:t>
                      </m:r>
                      <m:sSup>
                        <m:sSupPr>
                          <m:ctrlPr>
                            <w:rPr>
                              <w:rFonts w:ascii="Cambria Math" w:hAnsi="Times New Roman" w:cs="Times New Roman"/>
                              <w:i/>
                            </w:rPr>
                          </m:ctrlPr>
                        </m:sSupPr>
                        <m:e>
                          <m:acc>
                            <m:accPr>
                              <m:chr m:val="̅"/>
                              <m:ctrlPr>
                                <w:rPr>
                                  <w:rFonts w:ascii="Cambria Math" w:hAnsi="Times New Roman" w:cs="Times New Roman"/>
                                  <w:i/>
                                </w:rPr>
                              </m:ctrlPr>
                            </m:accPr>
                            <m:e>
                              <m:sSub>
                                <m:sSubPr>
                                  <m:ctrlPr>
                                    <w:rPr>
                                      <w:rFonts w:ascii="Cambria Math" w:hAnsi="Times New Roman" w:cs="Times New Roman"/>
                                      <w:i/>
                                    </w:rPr>
                                  </m:ctrlPr>
                                </m:sSubPr>
                                <m:e>
                                  <m:r>
                                    <w:rPr>
                                      <w:rFonts w:ascii="Cambria Math" w:hAnsi="Cambria Math" w:cs="Times New Roman"/>
                                    </w:rPr>
                                    <m:t>μ</m:t>
                                  </m:r>
                                </m:e>
                                <m:sub>
                                  <m:r>
                                    <w:rPr>
                                      <w:rFonts w:ascii="Cambria Math" w:hAnsi="Times New Roman" w:cs="Times New Roman"/>
                                    </w:rPr>
                                    <m:t>G</m:t>
                                  </m:r>
                                </m:sub>
                              </m:sSub>
                            </m:e>
                          </m:acc>
                        </m:e>
                        <m:sup>
                          <m:r>
                            <w:rPr>
                              <w:rFonts w:ascii="Cambria Math" w:hAnsi="Times New Roman" w:cs="Times New Roman"/>
                            </w:rPr>
                            <m:t>ij</m:t>
                          </m:r>
                        </m:sup>
                      </m:sSup>
                      <m:r>
                        <w:rPr>
                          <w:rFonts w:ascii="Cambria Math" w:hAnsi="Times New Roman" w:cs="Times New Roman"/>
                        </w:rPr>
                        <m:t>(x)</m:t>
                      </m:r>
                    </m:e>
                  </m:d>
                </m:e>
              </m:nary>
            </m:num>
            <m:den>
              <m:nary>
                <m:naryPr>
                  <m:chr m:val="∑"/>
                  <m:limLoc m:val="undOvr"/>
                  <m:ctrlPr>
                    <w:rPr>
                      <w:rFonts w:ascii="Cambria Math" w:hAnsi="Cambria Math" w:cs="Times New Roman"/>
                      <w:i/>
                      <w:sz w:val="24"/>
                      <w:szCs w:val="24"/>
                    </w:rPr>
                  </m:ctrlPr>
                </m:naryPr>
                <m:sub>
                  <m:r>
                    <w:rPr>
                      <w:rFonts w:ascii="Cambria Math" w:hAnsi="Cambria Math" w:cs="Times New Roman"/>
                      <w:sz w:val="24"/>
                      <w:szCs w:val="24"/>
                    </w:rPr>
                    <m:t>l=1</m:t>
                  </m:r>
                </m:sub>
                <m:sup>
                  <m:r>
                    <w:rPr>
                      <w:rFonts w:ascii="Cambria Math" w:hAnsi="Cambria Math" w:cs="Times New Roman"/>
                      <w:sz w:val="24"/>
                      <w:szCs w:val="24"/>
                    </w:rPr>
                    <m:t>I</m:t>
                  </m:r>
                </m:sup>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J</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J</m:t>
                          </m:r>
                        </m:sup>
                        <m:e>
                          <m:d>
                            <m:dPr>
                              <m:begChr m:val="["/>
                              <m:endChr m:val="]"/>
                              <m:ctrlPr>
                                <w:rPr>
                                  <w:rFonts w:ascii="Cambria Math" w:hAnsi="Times New Roman" w:cs="Times New Roman"/>
                                  <w:i/>
                                </w:rPr>
                              </m:ctrlPr>
                            </m:dPr>
                            <m:e>
                              <m:sSup>
                                <m:sSupPr>
                                  <m:ctrlPr>
                                    <w:rPr>
                                      <w:rFonts w:ascii="Cambria Math" w:hAnsi="Times New Roman" w:cs="Times New Roman"/>
                                      <w:i/>
                                    </w:rPr>
                                  </m:ctrlPr>
                                </m:sSupPr>
                                <m:e>
                                  <m:bar>
                                    <m:barPr>
                                      <m:ctrlPr>
                                        <w:rPr>
                                          <w:rFonts w:ascii="Cambria Math" w:hAnsi="Times New Roman" w:cs="Times New Roman"/>
                                          <w:i/>
                                        </w:rPr>
                                      </m:ctrlPr>
                                    </m:barPr>
                                    <m:e>
                                      <m:sSub>
                                        <m:sSubPr>
                                          <m:ctrlPr>
                                            <w:rPr>
                                              <w:rFonts w:ascii="Cambria Math" w:hAnsi="Times New Roman" w:cs="Times New Roman"/>
                                              <w:i/>
                                            </w:rPr>
                                          </m:ctrlPr>
                                        </m:sSubPr>
                                        <m:e>
                                          <m:r>
                                            <w:rPr>
                                              <w:rFonts w:ascii="Cambria Math" w:hAnsi="Cambria Math" w:cs="Times New Roman"/>
                                            </w:rPr>
                                            <m:t>μ</m:t>
                                          </m:r>
                                        </m:e>
                                        <m:sub>
                                          <m:r>
                                            <w:rPr>
                                              <w:rFonts w:ascii="Cambria Math" w:hAnsi="Times New Roman" w:cs="Times New Roman"/>
                                            </w:rPr>
                                            <m:t>G</m:t>
                                          </m:r>
                                        </m:sub>
                                      </m:sSub>
                                    </m:e>
                                  </m:bar>
                                </m:e>
                                <m:sup>
                                  <m:r>
                                    <w:rPr>
                                      <w:rFonts w:ascii="Cambria Math" w:hAnsi="Times New Roman" w:cs="Times New Roman"/>
                                    </w:rPr>
                                    <m:t>lj</m:t>
                                  </m:r>
                                </m:sup>
                              </m:sSup>
                              <m:r>
                                <w:rPr>
                                  <w:rFonts w:ascii="Cambria Math" w:hAnsi="Times New Roman" w:cs="Times New Roman"/>
                                </w:rPr>
                                <m:t xml:space="preserve">(x), </m:t>
                              </m:r>
                              <m:sSup>
                                <m:sSupPr>
                                  <m:ctrlPr>
                                    <w:rPr>
                                      <w:rFonts w:ascii="Cambria Math" w:hAnsi="Times New Roman" w:cs="Times New Roman"/>
                                      <w:i/>
                                    </w:rPr>
                                  </m:ctrlPr>
                                </m:sSupPr>
                                <m:e>
                                  <m:acc>
                                    <m:accPr>
                                      <m:chr m:val="̅"/>
                                      <m:ctrlPr>
                                        <w:rPr>
                                          <w:rFonts w:ascii="Cambria Math" w:hAnsi="Times New Roman" w:cs="Times New Roman"/>
                                          <w:i/>
                                        </w:rPr>
                                      </m:ctrlPr>
                                    </m:accPr>
                                    <m:e>
                                      <m:sSub>
                                        <m:sSubPr>
                                          <m:ctrlPr>
                                            <w:rPr>
                                              <w:rFonts w:ascii="Cambria Math" w:hAnsi="Times New Roman" w:cs="Times New Roman"/>
                                              <w:i/>
                                            </w:rPr>
                                          </m:ctrlPr>
                                        </m:sSubPr>
                                        <m:e>
                                          <m:r>
                                            <w:rPr>
                                              <w:rFonts w:ascii="Cambria Math" w:hAnsi="Cambria Math" w:cs="Times New Roman"/>
                                            </w:rPr>
                                            <m:t>μ</m:t>
                                          </m:r>
                                        </m:e>
                                        <m:sub>
                                          <m:r>
                                            <w:rPr>
                                              <w:rFonts w:ascii="Cambria Math" w:hAnsi="Times New Roman" w:cs="Times New Roman"/>
                                            </w:rPr>
                                            <m:t>G</m:t>
                                          </m:r>
                                        </m:sub>
                                      </m:sSub>
                                    </m:e>
                                  </m:acc>
                                </m:e>
                                <m:sup>
                                  <m:r>
                                    <w:rPr>
                                      <w:rFonts w:ascii="Cambria Math" w:hAnsi="Times New Roman" w:cs="Times New Roman"/>
                                    </w:rPr>
                                    <m:t>lj</m:t>
                                  </m:r>
                                </m:sup>
                              </m:sSup>
                              <m:r>
                                <w:rPr>
                                  <w:rFonts w:ascii="Cambria Math" w:hAnsi="Times New Roman" w:cs="Times New Roman"/>
                                </w:rPr>
                                <m:t>(x)</m:t>
                              </m:r>
                            </m:e>
                          </m:d>
                        </m:e>
                      </m:nary>
                    </m:e>
                  </m:d>
                </m:e>
              </m:nary>
            </m:den>
          </m:f>
          <m:r>
            <w:rPr>
              <w:rFonts w:ascii="Cambria Math" w:hAnsi="Cambria Math" w:cs="Times New Roman"/>
              <w:sz w:val="24"/>
              <w:szCs w:val="24"/>
            </w:rPr>
            <m:t xml:space="preserve"> ,  l∈</m:t>
          </m:r>
          <m:d>
            <m:dPr>
              <m:begChr m:val="{"/>
              <m:endChr m:val="}"/>
              <m:ctrlPr>
                <w:rPr>
                  <w:rFonts w:ascii="Cambria Math" w:hAnsi="Cambria Math" w:cs="Times New Roman"/>
                  <w:i/>
                  <w:sz w:val="24"/>
                  <w:szCs w:val="24"/>
                </w:rPr>
              </m:ctrlPr>
            </m:dPr>
            <m:e>
              <m:r>
                <w:rPr>
                  <w:rFonts w:ascii="Cambria Math" w:hAnsi="Cambria Math" w:cs="Times New Roman"/>
                  <w:sz w:val="24"/>
                  <w:szCs w:val="24"/>
                </w:rPr>
                <m:t>1,2,…I</m:t>
              </m:r>
            </m:e>
          </m:d>
          <m:r>
            <w:rPr>
              <w:rFonts w:ascii="Cambria Math" w:hAnsi="Cambria Math" w:cs="Times New Roman"/>
              <w:sz w:val="24"/>
              <w:szCs w:val="24"/>
            </w:rPr>
            <m:t xml:space="preserve">                                                               (9)</m:t>
          </m:r>
        </m:oMath>
      </m:oMathPara>
    </w:p>
    <w:p w:rsidR="00604E7E" w:rsidRPr="00EE5A01" w:rsidRDefault="00604E7E" w:rsidP="00953FDD">
      <w:pPr>
        <w:tabs>
          <w:tab w:val="left" w:pos="426"/>
        </w:tabs>
        <w:spacing w:before="120" w:after="0" w:line="240" w:lineRule="auto"/>
        <w:ind w:left="415"/>
        <w:jc w:val="both"/>
        <w:rPr>
          <w:rFonts w:ascii="Times New Roman" w:eastAsiaTheme="minorEastAsia" w:hAnsi="Times New Roman" w:cs="Times New Roman"/>
          <w:sz w:val="24"/>
          <w:szCs w:val="24"/>
        </w:rPr>
      </w:pPr>
      <w:r w:rsidRPr="00EE5A01">
        <w:rPr>
          <w:rFonts w:ascii="Times New Roman" w:eastAsiaTheme="minorEastAsia"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W</m:t>
            </m:r>
          </m:e>
          <m:sub>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i</m:t>
                </m:r>
              </m:sub>
            </m:sSub>
          </m:sub>
        </m:sSub>
        <m:r>
          <w:rPr>
            <w:rFonts w:ascii="Cambria Math" w:hAnsi="Cambria Math" w:cs="Times New Roman"/>
            <w:sz w:val="24"/>
            <w:szCs w:val="24"/>
          </w:rPr>
          <m:t>⊆</m:t>
        </m:r>
        <m:d>
          <m:dPr>
            <m:begChr m:val="["/>
            <m:endChr m:val="]"/>
            <m:ctrlPr>
              <w:rPr>
                <w:rFonts w:ascii="Cambria Math" w:hAnsi="Times New Roman" w:cs="Times New Roman"/>
                <w:i/>
                <w:sz w:val="24"/>
                <w:szCs w:val="24"/>
              </w:rPr>
            </m:ctrlPr>
          </m:dPr>
          <m:e>
            <m:r>
              <w:rPr>
                <w:rFonts w:ascii="Cambria Math" w:hAnsi="Times New Roman" w:cs="Times New Roman"/>
                <w:sz w:val="24"/>
                <w:szCs w:val="24"/>
              </w:rPr>
              <m:t>0.0, 1.0</m:t>
            </m:r>
          </m:e>
        </m:d>
        <m:r>
          <w:rPr>
            <w:rFonts w:ascii="Cambria Math" w:hAnsi="Cambria Math" w:cs="Times New Roman"/>
            <w:sz w:val="24"/>
            <w:szCs w:val="24"/>
          </w:rPr>
          <m:t>,  i∈</m:t>
        </m:r>
        <m:d>
          <m:dPr>
            <m:begChr m:val="{"/>
            <m:endChr m:val="}"/>
            <m:ctrlPr>
              <w:rPr>
                <w:rFonts w:ascii="Cambria Math" w:hAnsi="Cambria Math" w:cs="Times New Roman"/>
                <w:i/>
                <w:sz w:val="24"/>
                <w:szCs w:val="24"/>
              </w:rPr>
            </m:ctrlPr>
          </m:dPr>
          <m:e>
            <m:r>
              <w:rPr>
                <w:rFonts w:ascii="Cambria Math" w:hAnsi="Cambria Math" w:cs="Times New Roman"/>
                <w:sz w:val="24"/>
                <w:szCs w:val="24"/>
              </w:rPr>
              <m:t>1,2,…I</m:t>
            </m:r>
          </m:e>
        </m:d>
        <m:r>
          <w:rPr>
            <w:rFonts w:ascii="Cambria Math" w:hAnsi="Cambria Math" w:cs="Times New Roman"/>
            <w:sz w:val="24"/>
            <w:szCs w:val="24"/>
          </w:rPr>
          <m:t xml:space="preserve"> </m:t>
        </m:r>
      </m:oMath>
    </w:p>
    <w:p w:rsidR="009554F6" w:rsidRPr="00EE5A01" w:rsidRDefault="008C412D" w:rsidP="000E40E2">
      <w:pPr>
        <w:tabs>
          <w:tab w:val="left" w:pos="426"/>
        </w:tabs>
        <w:spacing w:before="120" w:after="0" w:line="240" w:lineRule="auto"/>
        <w:ind w:left="415"/>
        <w:jc w:val="both"/>
        <w:rPr>
          <w:rFonts w:ascii="Times New Roman" w:eastAsiaTheme="minorEastAsia" w:hAnsi="Times New Roman" w:cs="Times New Roman"/>
          <w:sz w:val="24"/>
          <w:szCs w:val="24"/>
        </w:rPr>
      </w:pPr>
      <w:r w:rsidRPr="00EE5A01">
        <w:rPr>
          <w:rFonts w:ascii="Times New Roman" w:hAnsi="Times New Roman" w:cs="Times New Roman"/>
          <w:sz w:val="24"/>
          <w:szCs w:val="24"/>
        </w:rPr>
        <w:t xml:space="preserve">After cancellation of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J</m:t>
            </m:r>
          </m:den>
        </m:f>
      </m:oMath>
      <w:r w:rsidRPr="00EE5A01">
        <w:rPr>
          <w:rFonts w:ascii="Times New Roman" w:eastAsiaTheme="minorEastAsia" w:hAnsi="Times New Roman" w:cs="Times New Roman"/>
          <w:sz w:val="24"/>
          <w:szCs w:val="24"/>
        </w:rPr>
        <w:t xml:space="preserve"> in equation (10), we get another form of equation (10) which is written as equation (11).</w:t>
      </w:r>
    </w:p>
    <w:p w:rsidR="00DF5119" w:rsidRPr="00EE5A01" w:rsidRDefault="002C220E" w:rsidP="00DF5119">
      <w:pPr>
        <w:tabs>
          <w:tab w:val="left" w:pos="426"/>
        </w:tabs>
        <w:spacing w:before="120" w:after="0" w:line="240" w:lineRule="auto"/>
        <w:ind w:left="415"/>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W</m:t>
              </m:r>
            </m:e>
            <m:sub>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i</m:t>
                  </m:r>
                </m:sub>
              </m:sSub>
            </m:sub>
          </m:sSub>
          <m:r>
            <w:rPr>
              <w:rFonts w:ascii="Cambria Math" w:hAnsi="Cambria Math" w:cs="Times New Roman"/>
              <w:sz w:val="24"/>
              <w:szCs w:val="24"/>
            </w:rPr>
            <m:t>=</m:t>
          </m:r>
          <m:f>
            <m:fPr>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J</m:t>
                  </m:r>
                </m:sup>
                <m:e>
                  <m:d>
                    <m:dPr>
                      <m:begChr m:val="["/>
                      <m:endChr m:val="]"/>
                      <m:ctrlPr>
                        <w:rPr>
                          <w:rFonts w:ascii="Cambria Math" w:hAnsi="Times New Roman" w:cs="Times New Roman"/>
                          <w:i/>
                        </w:rPr>
                      </m:ctrlPr>
                    </m:dPr>
                    <m:e>
                      <m:sSup>
                        <m:sSupPr>
                          <m:ctrlPr>
                            <w:rPr>
                              <w:rFonts w:ascii="Cambria Math" w:hAnsi="Times New Roman" w:cs="Times New Roman"/>
                              <w:i/>
                            </w:rPr>
                          </m:ctrlPr>
                        </m:sSupPr>
                        <m:e>
                          <m:bar>
                            <m:barPr>
                              <m:ctrlPr>
                                <w:rPr>
                                  <w:rFonts w:ascii="Cambria Math" w:hAnsi="Times New Roman" w:cs="Times New Roman"/>
                                  <w:i/>
                                </w:rPr>
                              </m:ctrlPr>
                            </m:barPr>
                            <m:e>
                              <m:sSub>
                                <m:sSubPr>
                                  <m:ctrlPr>
                                    <w:rPr>
                                      <w:rFonts w:ascii="Cambria Math" w:hAnsi="Times New Roman" w:cs="Times New Roman"/>
                                      <w:i/>
                                    </w:rPr>
                                  </m:ctrlPr>
                                </m:sSubPr>
                                <m:e>
                                  <m:r>
                                    <w:rPr>
                                      <w:rFonts w:ascii="Cambria Math" w:hAnsi="Cambria Math" w:cs="Times New Roman"/>
                                    </w:rPr>
                                    <m:t>μ</m:t>
                                  </m:r>
                                </m:e>
                                <m:sub>
                                  <m:r>
                                    <w:rPr>
                                      <w:rFonts w:ascii="Cambria Math" w:hAnsi="Times New Roman" w:cs="Times New Roman"/>
                                    </w:rPr>
                                    <m:t>G</m:t>
                                  </m:r>
                                </m:sub>
                              </m:sSub>
                            </m:e>
                          </m:bar>
                        </m:e>
                        <m:sup>
                          <m:r>
                            <w:rPr>
                              <w:rFonts w:ascii="Cambria Math" w:hAnsi="Times New Roman" w:cs="Times New Roman"/>
                            </w:rPr>
                            <m:t>ij</m:t>
                          </m:r>
                        </m:sup>
                      </m:sSup>
                      <m:r>
                        <w:rPr>
                          <w:rFonts w:ascii="Cambria Math" w:hAnsi="Times New Roman" w:cs="Times New Roman"/>
                        </w:rPr>
                        <m:t xml:space="preserve">(x), </m:t>
                      </m:r>
                      <m:sSup>
                        <m:sSupPr>
                          <m:ctrlPr>
                            <w:rPr>
                              <w:rFonts w:ascii="Cambria Math" w:hAnsi="Times New Roman" w:cs="Times New Roman"/>
                              <w:i/>
                            </w:rPr>
                          </m:ctrlPr>
                        </m:sSupPr>
                        <m:e>
                          <m:acc>
                            <m:accPr>
                              <m:chr m:val="̅"/>
                              <m:ctrlPr>
                                <w:rPr>
                                  <w:rFonts w:ascii="Cambria Math" w:hAnsi="Times New Roman" w:cs="Times New Roman"/>
                                  <w:i/>
                                </w:rPr>
                              </m:ctrlPr>
                            </m:accPr>
                            <m:e>
                              <m:sSub>
                                <m:sSubPr>
                                  <m:ctrlPr>
                                    <w:rPr>
                                      <w:rFonts w:ascii="Cambria Math" w:hAnsi="Times New Roman" w:cs="Times New Roman"/>
                                      <w:i/>
                                    </w:rPr>
                                  </m:ctrlPr>
                                </m:sSubPr>
                                <m:e>
                                  <m:r>
                                    <w:rPr>
                                      <w:rFonts w:ascii="Cambria Math" w:hAnsi="Cambria Math" w:cs="Times New Roman"/>
                                    </w:rPr>
                                    <m:t>μ</m:t>
                                  </m:r>
                                </m:e>
                                <m:sub>
                                  <m:r>
                                    <w:rPr>
                                      <w:rFonts w:ascii="Cambria Math" w:hAnsi="Times New Roman" w:cs="Times New Roman"/>
                                    </w:rPr>
                                    <m:t>G</m:t>
                                  </m:r>
                                </m:sub>
                              </m:sSub>
                            </m:e>
                          </m:acc>
                        </m:e>
                        <m:sup>
                          <m:r>
                            <w:rPr>
                              <w:rFonts w:ascii="Cambria Math" w:hAnsi="Times New Roman" w:cs="Times New Roman"/>
                            </w:rPr>
                            <m:t>ij</m:t>
                          </m:r>
                        </m:sup>
                      </m:sSup>
                      <m:r>
                        <w:rPr>
                          <w:rFonts w:ascii="Cambria Math" w:hAnsi="Times New Roman" w:cs="Times New Roman"/>
                        </w:rPr>
                        <m:t>(x)</m:t>
                      </m:r>
                    </m:e>
                  </m:d>
                </m:e>
              </m:nary>
            </m:num>
            <m:den>
              <m:nary>
                <m:naryPr>
                  <m:chr m:val="∑"/>
                  <m:limLoc m:val="undOvr"/>
                  <m:ctrlPr>
                    <w:rPr>
                      <w:rFonts w:ascii="Cambria Math" w:hAnsi="Cambria Math" w:cs="Times New Roman"/>
                      <w:i/>
                      <w:sz w:val="24"/>
                      <w:szCs w:val="24"/>
                    </w:rPr>
                  </m:ctrlPr>
                </m:naryPr>
                <m:sub>
                  <m:r>
                    <w:rPr>
                      <w:rFonts w:ascii="Cambria Math" w:hAnsi="Cambria Math" w:cs="Times New Roman"/>
                      <w:sz w:val="24"/>
                      <w:szCs w:val="24"/>
                    </w:rPr>
                    <m:t>l=1</m:t>
                  </m:r>
                </m:sub>
                <m:sup>
                  <m:r>
                    <w:rPr>
                      <w:rFonts w:ascii="Cambria Math" w:hAnsi="Cambria Math" w:cs="Times New Roman"/>
                      <w:sz w:val="24"/>
                      <w:szCs w:val="24"/>
                    </w:rPr>
                    <m:t>I</m:t>
                  </m:r>
                </m:sup>
                <m:e>
                  <m:d>
                    <m:dPr>
                      <m:ctrlPr>
                        <w:rPr>
                          <w:rFonts w:ascii="Cambria Math" w:hAnsi="Cambria Math" w:cs="Times New Roman"/>
                          <w:i/>
                          <w:sz w:val="24"/>
                          <w:szCs w:val="24"/>
                        </w:rPr>
                      </m:ctrlPr>
                    </m:dPr>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J</m:t>
                          </m:r>
                        </m:sup>
                        <m:e>
                          <m:d>
                            <m:dPr>
                              <m:begChr m:val="["/>
                              <m:endChr m:val="]"/>
                              <m:ctrlPr>
                                <w:rPr>
                                  <w:rFonts w:ascii="Cambria Math" w:hAnsi="Times New Roman" w:cs="Times New Roman"/>
                                  <w:i/>
                                </w:rPr>
                              </m:ctrlPr>
                            </m:dPr>
                            <m:e>
                              <m:sSup>
                                <m:sSupPr>
                                  <m:ctrlPr>
                                    <w:rPr>
                                      <w:rFonts w:ascii="Cambria Math" w:hAnsi="Times New Roman" w:cs="Times New Roman"/>
                                      <w:i/>
                                    </w:rPr>
                                  </m:ctrlPr>
                                </m:sSupPr>
                                <m:e>
                                  <m:bar>
                                    <m:barPr>
                                      <m:ctrlPr>
                                        <w:rPr>
                                          <w:rFonts w:ascii="Cambria Math" w:hAnsi="Times New Roman" w:cs="Times New Roman"/>
                                          <w:i/>
                                        </w:rPr>
                                      </m:ctrlPr>
                                    </m:barPr>
                                    <m:e>
                                      <m:sSub>
                                        <m:sSubPr>
                                          <m:ctrlPr>
                                            <w:rPr>
                                              <w:rFonts w:ascii="Cambria Math" w:hAnsi="Times New Roman" w:cs="Times New Roman"/>
                                              <w:i/>
                                            </w:rPr>
                                          </m:ctrlPr>
                                        </m:sSubPr>
                                        <m:e>
                                          <m:r>
                                            <w:rPr>
                                              <w:rFonts w:ascii="Cambria Math" w:hAnsi="Cambria Math" w:cs="Times New Roman"/>
                                            </w:rPr>
                                            <m:t>μ</m:t>
                                          </m:r>
                                        </m:e>
                                        <m:sub>
                                          <m:r>
                                            <w:rPr>
                                              <w:rFonts w:ascii="Cambria Math" w:hAnsi="Times New Roman" w:cs="Times New Roman"/>
                                            </w:rPr>
                                            <m:t>G</m:t>
                                          </m:r>
                                        </m:sub>
                                      </m:sSub>
                                    </m:e>
                                  </m:bar>
                                </m:e>
                                <m:sup>
                                  <m:r>
                                    <w:rPr>
                                      <w:rFonts w:ascii="Cambria Math" w:hAnsi="Times New Roman" w:cs="Times New Roman"/>
                                    </w:rPr>
                                    <m:t>lj</m:t>
                                  </m:r>
                                </m:sup>
                              </m:sSup>
                              <m:r>
                                <w:rPr>
                                  <w:rFonts w:ascii="Cambria Math" w:hAnsi="Times New Roman" w:cs="Times New Roman"/>
                                </w:rPr>
                                <m:t xml:space="preserve">(x), </m:t>
                              </m:r>
                              <m:sSup>
                                <m:sSupPr>
                                  <m:ctrlPr>
                                    <w:rPr>
                                      <w:rFonts w:ascii="Cambria Math" w:hAnsi="Times New Roman" w:cs="Times New Roman"/>
                                      <w:i/>
                                    </w:rPr>
                                  </m:ctrlPr>
                                </m:sSupPr>
                                <m:e>
                                  <m:acc>
                                    <m:accPr>
                                      <m:chr m:val="̅"/>
                                      <m:ctrlPr>
                                        <w:rPr>
                                          <w:rFonts w:ascii="Cambria Math" w:hAnsi="Times New Roman" w:cs="Times New Roman"/>
                                          <w:i/>
                                        </w:rPr>
                                      </m:ctrlPr>
                                    </m:accPr>
                                    <m:e>
                                      <m:sSub>
                                        <m:sSubPr>
                                          <m:ctrlPr>
                                            <w:rPr>
                                              <w:rFonts w:ascii="Cambria Math" w:hAnsi="Times New Roman" w:cs="Times New Roman"/>
                                              <w:i/>
                                            </w:rPr>
                                          </m:ctrlPr>
                                        </m:sSubPr>
                                        <m:e>
                                          <m:r>
                                            <w:rPr>
                                              <w:rFonts w:ascii="Cambria Math" w:hAnsi="Cambria Math" w:cs="Times New Roman"/>
                                            </w:rPr>
                                            <m:t>μ</m:t>
                                          </m:r>
                                        </m:e>
                                        <m:sub>
                                          <m:r>
                                            <w:rPr>
                                              <w:rFonts w:ascii="Cambria Math" w:hAnsi="Times New Roman" w:cs="Times New Roman"/>
                                            </w:rPr>
                                            <m:t>G</m:t>
                                          </m:r>
                                        </m:sub>
                                      </m:sSub>
                                    </m:e>
                                  </m:acc>
                                </m:e>
                                <m:sup>
                                  <m:r>
                                    <w:rPr>
                                      <w:rFonts w:ascii="Cambria Math" w:hAnsi="Times New Roman" w:cs="Times New Roman"/>
                                    </w:rPr>
                                    <m:t>lj</m:t>
                                  </m:r>
                                </m:sup>
                              </m:sSup>
                              <m:r>
                                <w:rPr>
                                  <w:rFonts w:ascii="Cambria Math" w:hAnsi="Times New Roman" w:cs="Times New Roman"/>
                                </w:rPr>
                                <m:t>(x)</m:t>
                              </m:r>
                            </m:e>
                          </m:d>
                        </m:e>
                      </m:nary>
                    </m:e>
                  </m:d>
                </m:e>
              </m:nary>
            </m:den>
          </m:f>
          <m:r>
            <w:rPr>
              <w:rFonts w:ascii="Cambria Math" w:hAnsi="Cambria Math" w:cs="Times New Roman"/>
              <w:sz w:val="24"/>
              <w:szCs w:val="24"/>
            </w:rPr>
            <m:t xml:space="preserve"> ,  l∈</m:t>
          </m:r>
          <m:d>
            <m:dPr>
              <m:begChr m:val="{"/>
              <m:endChr m:val="}"/>
              <m:ctrlPr>
                <w:rPr>
                  <w:rFonts w:ascii="Cambria Math" w:hAnsi="Cambria Math" w:cs="Times New Roman"/>
                  <w:i/>
                  <w:sz w:val="24"/>
                  <w:szCs w:val="24"/>
                </w:rPr>
              </m:ctrlPr>
            </m:dPr>
            <m:e>
              <m:r>
                <w:rPr>
                  <w:rFonts w:ascii="Cambria Math" w:hAnsi="Cambria Math" w:cs="Times New Roman"/>
                  <w:sz w:val="24"/>
                  <w:szCs w:val="24"/>
                </w:rPr>
                <m:t>1,2,…I</m:t>
              </m:r>
            </m:e>
          </m:d>
          <m:r>
            <w:rPr>
              <w:rFonts w:ascii="Cambria Math" w:hAnsi="Cambria Math" w:cs="Times New Roman"/>
              <w:sz w:val="24"/>
              <w:szCs w:val="24"/>
            </w:rPr>
            <m:t xml:space="preserve">                                                               (10)</m:t>
          </m:r>
        </m:oMath>
      </m:oMathPara>
    </w:p>
    <w:p w:rsidR="00DF5119" w:rsidRPr="00EE5A01" w:rsidRDefault="00827EDC" w:rsidP="000E40E2">
      <w:pPr>
        <w:tabs>
          <w:tab w:val="left" w:pos="426"/>
        </w:tabs>
        <w:spacing w:before="120" w:after="0" w:line="240" w:lineRule="auto"/>
        <w:ind w:left="415"/>
        <w:jc w:val="both"/>
        <w:rPr>
          <w:rFonts w:ascii="Times New Roman" w:hAnsi="Times New Roman" w:cs="Times New Roman"/>
          <w:sz w:val="24"/>
          <w:szCs w:val="24"/>
        </w:rPr>
      </w:pPr>
      <w:r w:rsidRPr="00EE5A01">
        <w:rPr>
          <w:rFonts w:ascii="Times New Roman" w:hAnsi="Times New Roman" w:cs="Times New Roman"/>
          <w:sz w:val="24"/>
          <w:szCs w:val="24"/>
        </w:rPr>
        <w:t>Thus,</w:t>
      </w:r>
    </w:p>
    <w:p w:rsidR="00827EDC" w:rsidRPr="00EE5A01" w:rsidRDefault="00827EDC" w:rsidP="000E40E2">
      <w:pPr>
        <w:tabs>
          <w:tab w:val="left" w:pos="426"/>
        </w:tabs>
        <w:spacing w:before="120" w:after="0" w:line="240" w:lineRule="auto"/>
        <w:ind w:left="415"/>
        <w:jc w:val="both"/>
        <w:rPr>
          <w:rFonts w:ascii="Times New Roman" w:hAnsi="Times New Roman" w:cs="Times New Roman"/>
          <w:sz w:val="24"/>
          <w:szCs w:val="24"/>
        </w:rPr>
      </w:pPr>
      <w:r w:rsidRPr="00EE5A01">
        <w:rPr>
          <w:rFonts w:ascii="Times New Roman" w:hAnsi="Times New Roman" w:cs="Times New Roman"/>
          <w:sz w:val="24"/>
          <w:szCs w:val="24"/>
        </w:rPr>
        <w:t>The matrix of the normalized weights is given by equation (1</w:t>
      </w:r>
      <w:r w:rsidR="00451208" w:rsidRPr="00EE5A01">
        <w:rPr>
          <w:rFonts w:ascii="Times New Roman" w:hAnsi="Times New Roman" w:cs="Times New Roman"/>
          <w:sz w:val="24"/>
          <w:szCs w:val="24"/>
        </w:rPr>
        <w:t>1</w:t>
      </w:r>
      <w:r w:rsidRPr="00EE5A01">
        <w:rPr>
          <w:rFonts w:ascii="Times New Roman" w:hAnsi="Times New Roman" w:cs="Times New Roman"/>
          <w:sz w:val="24"/>
          <w:szCs w:val="24"/>
        </w:rPr>
        <w:t>).</w:t>
      </w:r>
    </w:p>
    <w:p w:rsidR="00827EDC" w:rsidRPr="00EE5A01" w:rsidRDefault="00827EDC" w:rsidP="000E40E2">
      <w:pPr>
        <w:tabs>
          <w:tab w:val="left" w:pos="426"/>
        </w:tabs>
        <w:spacing w:before="120" w:after="0" w:line="240" w:lineRule="auto"/>
        <w:ind w:left="415"/>
        <w:jc w:val="both"/>
        <w:rPr>
          <w:rFonts w:ascii="Times New Roman" w:hAnsi="Times New Roman" w:cs="Times New Roman"/>
          <w:sz w:val="24"/>
          <w:szCs w:val="24"/>
        </w:rPr>
      </w:pPr>
      <m:oMathPara>
        <m:oMath>
          <m:r>
            <w:rPr>
              <w:rFonts w:ascii="Cambria Math" w:hAnsi="Cambria Math" w:cs="Times New Roman"/>
              <w:sz w:val="24"/>
              <w:szCs w:val="24"/>
            </w:rPr>
            <m:t>W=</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W</m:t>
                  </m:r>
                </m:e>
                <m:sub>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i</m:t>
                      </m:r>
                    </m:sub>
                  </m:sSub>
                </m:sub>
              </m:sSub>
            </m:e>
          </m:d>
          <m:r>
            <w:rPr>
              <w:rFonts w:ascii="Cambria Math" w:hAnsi="Cambria Math" w:cs="Times New Roman"/>
              <w:sz w:val="24"/>
              <w:szCs w:val="24"/>
            </w:rPr>
            <m:t xml:space="preserve"> ,  i∈</m:t>
          </m:r>
          <m:d>
            <m:dPr>
              <m:begChr m:val="{"/>
              <m:endChr m:val="}"/>
              <m:ctrlPr>
                <w:rPr>
                  <w:rFonts w:ascii="Cambria Math" w:hAnsi="Cambria Math" w:cs="Times New Roman"/>
                  <w:i/>
                  <w:sz w:val="24"/>
                  <w:szCs w:val="24"/>
                </w:rPr>
              </m:ctrlPr>
            </m:dPr>
            <m:e>
              <m:r>
                <w:rPr>
                  <w:rFonts w:ascii="Cambria Math" w:hAnsi="Cambria Math" w:cs="Times New Roman"/>
                  <w:sz w:val="24"/>
                  <w:szCs w:val="24"/>
                </w:rPr>
                <m:t>1,2,…I</m:t>
              </m:r>
            </m:e>
          </m:d>
          <m:r>
            <w:rPr>
              <w:rFonts w:ascii="Cambria Math" w:hAnsi="Cambria Math" w:cs="Times New Roman"/>
              <w:sz w:val="24"/>
              <w:szCs w:val="24"/>
            </w:rPr>
            <m:t xml:space="preserve">                                                                                                             (11)</m:t>
          </m:r>
        </m:oMath>
      </m:oMathPara>
    </w:p>
    <w:p w:rsidR="004837E9" w:rsidRPr="00EE5A01" w:rsidRDefault="00793583" w:rsidP="00895CF6">
      <w:pPr>
        <w:tabs>
          <w:tab w:val="left" w:pos="426"/>
        </w:tabs>
        <w:spacing w:before="120" w:after="0" w:line="240" w:lineRule="auto"/>
        <w:jc w:val="both"/>
        <w:rPr>
          <w:rFonts w:ascii="Times New Roman" w:hAnsi="Times New Roman" w:cs="Times New Roman"/>
          <w:sz w:val="24"/>
          <w:szCs w:val="24"/>
        </w:rPr>
      </w:pPr>
      <w:r w:rsidRPr="00EE5A01">
        <w:rPr>
          <w:rFonts w:ascii="Times New Roman" w:hAnsi="Times New Roman" w:cs="Times New Roman"/>
          <w:b/>
          <w:sz w:val="24"/>
          <w:szCs w:val="24"/>
        </w:rPr>
        <w:t xml:space="preserve">Step </w:t>
      </w:r>
      <w:r w:rsidR="00547FA8" w:rsidRPr="00EE5A01">
        <w:rPr>
          <w:rFonts w:ascii="Times New Roman" w:hAnsi="Times New Roman" w:cs="Times New Roman"/>
          <w:b/>
          <w:sz w:val="24"/>
          <w:szCs w:val="24"/>
        </w:rPr>
        <w:t>4</w:t>
      </w:r>
      <w:r w:rsidRPr="00EE5A01">
        <w:rPr>
          <w:rFonts w:ascii="Times New Roman" w:hAnsi="Times New Roman" w:cs="Times New Roman"/>
          <w:sz w:val="24"/>
          <w:szCs w:val="24"/>
        </w:rPr>
        <w:t xml:space="preserve">: </w:t>
      </w:r>
      <w:r w:rsidR="0088623B" w:rsidRPr="00EE5A01">
        <w:rPr>
          <w:rFonts w:ascii="Times New Roman" w:hAnsi="Times New Roman" w:cs="Times New Roman"/>
          <w:sz w:val="24"/>
          <w:szCs w:val="24"/>
        </w:rPr>
        <w:t xml:space="preserve">Formulate a </w:t>
      </w:r>
      <w:r w:rsidR="00294C1B" w:rsidRPr="00EE5A01">
        <w:rPr>
          <w:rFonts w:ascii="Times New Roman" w:hAnsi="Times New Roman" w:cs="Times New Roman"/>
          <w:sz w:val="24"/>
          <w:szCs w:val="24"/>
        </w:rPr>
        <w:t>Single Factor Grey Evaluation Matrix</w:t>
      </w:r>
      <w:r w:rsidRPr="00EE5A01">
        <w:rPr>
          <w:rFonts w:ascii="Times New Roman" w:hAnsi="Times New Roman" w:cs="Times New Roman"/>
          <w:sz w:val="24"/>
          <w:szCs w:val="24"/>
        </w:rPr>
        <w:t>.</w:t>
      </w:r>
    </w:p>
    <w:p w:rsidR="002676C7" w:rsidRPr="00EE5A01" w:rsidRDefault="002676C7" w:rsidP="00895CF6">
      <w:pPr>
        <w:tabs>
          <w:tab w:val="left" w:pos="426"/>
        </w:tabs>
        <w:spacing w:before="120" w:after="0" w:line="240" w:lineRule="auto"/>
        <w:jc w:val="both"/>
        <w:rPr>
          <w:rFonts w:ascii="Times New Roman" w:hAnsi="Times New Roman" w:cs="Times New Roman"/>
          <w:sz w:val="24"/>
          <w:szCs w:val="24"/>
        </w:rPr>
      </w:pPr>
      <w:r w:rsidRPr="00EE5A01">
        <w:rPr>
          <w:rFonts w:ascii="Times New Roman" w:hAnsi="Times New Roman" w:cs="Times New Roman"/>
          <w:sz w:val="24"/>
          <w:szCs w:val="24"/>
        </w:rPr>
        <w:t>The single factor grey evaluation matrix is a Normalized Grey Decision Matrix (NGDM).</w:t>
      </w:r>
    </w:p>
    <w:p w:rsidR="004E4893" w:rsidRPr="00EE5A01" w:rsidRDefault="004E4893" w:rsidP="00895CF6">
      <w:pPr>
        <w:tabs>
          <w:tab w:val="left" w:pos="426"/>
        </w:tabs>
        <w:spacing w:before="120" w:after="0" w:line="240" w:lineRule="auto"/>
        <w:jc w:val="both"/>
        <w:rPr>
          <w:rFonts w:ascii="Times New Roman" w:hAnsi="Times New Roman" w:cs="Times New Roman"/>
          <w:sz w:val="24"/>
          <w:szCs w:val="24"/>
        </w:rPr>
      </w:pPr>
      <w:r w:rsidRPr="00EE5A01">
        <w:rPr>
          <w:rFonts w:ascii="Times New Roman" w:hAnsi="Times New Roman" w:cs="Times New Roman"/>
          <w:sz w:val="24"/>
          <w:szCs w:val="24"/>
        </w:rPr>
        <w:t>In order to construct a Grey Decision Matrix (</w:t>
      </w:r>
      <w:r w:rsidR="00B655E7" w:rsidRPr="00EE5A01">
        <w:rPr>
          <w:rFonts w:ascii="Times New Roman" w:hAnsi="Times New Roman" w:cs="Times New Roman"/>
          <w:sz w:val="24"/>
          <w:szCs w:val="24"/>
        </w:rPr>
        <w:t>D</w:t>
      </w:r>
      <w:r w:rsidRPr="00EE5A01">
        <w:rPr>
          <w:rFonts w:ascii="Times New Roman" w:hAnsi="Times New Roman" w:cs="Times New Roman"/>
          <w:sz w:val="24"/>
          <w:szCs w:val="24"/>
        </w:rPr>
        <w:t>), we develop a Grey Relational Analysis (GRA) with the following steps.</w:t>
      </w:r>
    </w:p>
    <w:p w:rsidR="004E4893" w:rsidRPr="00EE5A01" w:rsidRDefault="004E4893" w:rsidP="00895CF6">
      <w:pPr>
        <w:tabs>
          <w:tab w:val="left" w:pos="426"/>
        </w:tabs>
        <w:spacing w:before="120" w:after="0" w:line="240" w:lineRule="auto"/>
        <w:jc w:val="both"/>
        <w:rPr>
          <w:rFonts w:ascii="Times New Roman" w:hAnsi="Times New Roman" w:cs="Times New Roman"/>
          <w:sz w:val="24"/>
          <w:szCs w:val="24"/>
        </w:rPr>
      </w:pPr>
      <w:r w:rsidRPr="00EE5A01">
        <w:rPr>
          <w:rFonts w:ascii="Times New Roman" w:hAnsi="Times New Roman" w:cs="Times New Roman"/>
          <w:i/>
          <w:sz w:val="24"/>
          <w:szCs w:val="24"/>
        </w:rPr>
        <w:t>Step a</w:t>
      </w:r>
      <w:r w:rsidRPr="00EE5A01">
        <w:rPr>
          <w:rFonts w:ascii="Times New Roman" w:hAnsi="Times New Roman" w:cs="Times New Roman"/>
          <w:sz w:val="24"/>
          <w:szCs w:val="24"/>
        </w:rPr>
        <w:t>:</w:t>
      </w:r>
      <w:r w:rsidR="00C22BAB" w:rsidRPr="00EE5A01">
        <w:rPr>
          <w:rFonts w:ascii="Times New Roman" w:hAnsi="Times New Roman" w:cs="Times New Roman"/>
          <w:sz w:val="24"/>
          <w:szCs w:val="24"/>
        </w:rPr>
        <w:t xml:space="preserve"> Formulate a Grey Decision Matrix (</w:t>
      </w:r>
      <w:r w:rsidR="00B655E7" w:rsidRPr="00EE5A01">
        <w:rPr>
          <w:rFonts w:ascii="Times New Roman" w:hAnsi="Times New Roman" w:cs="Times New Roman"/>
          <w:sz w:val="24"/>
          <w:szCs w:val="24"/>
        </w:rPr>
        <w:t>D</w:t>
      </w:r>
      <w:r w:rsidR="00C22BAB" w:rsidRPr="00EE5A01">
        <w:rPr>
          <w:rFonts w:ascii="Times New Roman" w:hAnsi="Times New Roman" w:cs="Times New Roman"/>
          <w:sz w:val="24"/>
          <w:szCs w:val="24"/>
        </w:rPr>
        <w:t>)</w:t>
      </w:r>
      <w:r w:rsidR="00A83FFB" w:rsidRPr="00EE5A01">
        <w:rPr>
          <w:rFonts w:ascii="Times New Roman" w:hAnsi="Times New Roman" w:cs="Times New Roman"/>
          <w:sz w:val="24"/>
          <w:szCs w:val="24"/>
        </w:rPr>
        <w:t xml:space="preserve"> whose elements are given in table 3.</w:t>
      </w:r>
    </w:p>
    <w:p w:rsidR="00A83FFB" w:rsidRPr="00EE5A01" w:rsidRDefault="00A83FFB" w:rsidP="00895CF6">
      <w:pPr>
        <w:tabs>
          <w:tab w:val="left" w:pos="426"/>
        </w:tabs>
        <w:spacing w:before="120" w:after="0" w:line="240" w:lineRule="auto"/>
        <w:jc w:val="both"/>
        <w:rPr>
          <w:rFonts w:ascii="Times New Roman" w:hAnsi="Times New Roman" w:cs="Times New Roman"/>
          <w:sz w:val="18"/>
          <w:szCs w:val="18"/>
        </w:rPr>
      </w:pPr>
      <w:r w:rsidRPr="00EE5A01">
        <w:rPr>
          <w:rFonts w:ascii="Times New Roman" w:hAnsi="Times New Roman" w:cs="Times New Roman"/>
          <w:sz w:val="24"/>
          <w:szCs w:val="24"/>
        </w:rPr>
        <w:t xml:space="preserve">     Table 3: Grey evaluation table for factor</w:t>
      </w:r>
      <w:r w:rsidR="00A23FF9" w:rsidRPr="00EE5A01">
        <w:rPr>
          <w:rFonts w:ascii="Times New Roman"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Times New Roman" w:cs="Times New Roman"/>
                <w:sz w:val="24"/>
                <w:szCs w:val="24"/>
              </w:rPr>
              <m:t xml:space="preserve"> F</m:t>
            </m:r>
          </m:e>
          <m:sub>
            <m:r>
              <w:rPr>
                <w:rFonts w:ascii="Cambria Math" w:hAnsi="Times New Roman" w:cs="Times New Roman"/>
                <w:sz w:val="24"/>
                <w:szCs w:val="24"/>
              </w:rPr>
              <m:t>m</m:t>
            </m:r>
          </m:sub>
        </m:sSub>
        <m:r>
          <w:rPr>
            <w:rFonts w:ascii="Cambria Math" w:hAnsi="Cambria Math" w:cs="Times New Roman"/>
            <w:sz w:val="24"/>
            <w:szCs w:val="24"/>
          </w:rPr>
          <m:t>,m∈</m:t>
        </m:r>
        <m:d>
          <m:dPr>
            <m:begChr m:val="{"/>
            <m:endChr m:val="}"/>
            <m:ctrlPr>
              <w:rPr>
                <w:rFonts w:ascii="Cambria Math" w:hAnsi="Cambria Math" w:cs="Times New Roman"/>
                <w:i/>
                <w:sz w:val="24"/>
                <w:szCs w:val="24"/>
              </w:rPr>
            </m:ctrlPr>
          </m:dPr>
          <m:e>
            <m:r>
              <w:rPr>
                <w:rFonts w:ascii="Cambria Math" w:hAnsi="Cambria Math" w:cs="Times New Roman"/>
                <w:sz w:val="24"/>
                <w:szCs w:val="24"/>
              </w:rPr>
              <m:t>1,2,…M</m:t>
            </m:r>
          </m:e>
        </m:d>
      </m:oMath>
    </w:p>
    <w:tbl>
      <w:tblPr>
        <w:tblStyle w:val="TableGrid"/>
        <w:tblW w:w="9593" w:type="dxa"/>
        <w:tblInd w:w="415" w:type="dxa"/>
        <w:tblLayout w:type="fixed"/>
        <w:tblLook w:val="04A0" w:firstRow="1" w:lastRow="0" w:firstColumn="1" w:lastColumn="0" w:noHBand="0" w:noVBand="1"/>
      </w:tblPr>
      <w:tblGrid>
        <w:gridCol w:w="1313"/>
        <w:gridCol w:w="2340"/>
        <w:gridCol w:w="2430"/>
        <w:gridCol w:w="900"/>
        <w:gridCol w:w="2610"/>
      </w:tblGrid>
      <w:tr w:rsidR="007F3E14" w:rsidRPr="00EE5A01" w:rsidTr="00B6633F">
        <w:tc>
          <w:tcPr>
            <w:tcW w:w="1313" w:type="dxa"/>
          </w:tcPr>
          <w:p w:rsidR="007F3E14" w:rsidRPr="00EE5A01" w:rsidRDefault="007F3E14" w:rsidP="00823963">
            <w:pPr>
              <w:tabs>
                <w:tab w:val="left" w:pos="426"/>
              </w:tabs>
              <w:spacing w:before="120"/>
              <w:jc w:val="both"/>
              <w:rPr>
                <w:rFonts w:ascii="Times New Roman" w:hAnsi="Times New Roman" w:cs="Times New Roman"/>
                <w:sz w:val="24"/>
                <w:szCs w:val="24"/>
              </w:rPr>
            </w:pPr>
            <w:r w:rsidRPr="00EE5A01">
              <w:rPr>
                <w:rFonts w:ascii="Times New Roman" w:hAnsi="Times New Roman" w:cs="Times New Roman"/>
                <w:sz w:val="24"/>
                <w:szCs w:val="24"/>
              </w:rPr>
              <w:t>Factor (F</w:t>
            </w:r>
            <w:r w:rsidR="00823963" w:rsidRPr="00EE5A01">
              <w:rPr>
                <w:rFonts w:ascii="Times New Roman" w:hAnsi="Times New Roman" w:cs="Times New Roman"/>
                <w:sz w:val="24"/>
                <w:szCs w:val="24"/>
                <w:vertAlign w:val="subscript"/>
              </w:rPr>
              <w:t>m</w:t>
            </w:r>
            <w:r w:rsidRPr="00EE5A01">
              <w:rPr>
                <w:rFonts w:ascii="Times New Roman" w:hAnsi="Times New Roman" w:cs="Times New Roman"/>
                <w:sz w:val="24"/>
                <w:szCs w:val="24"/>
              </w:rPr>
              <w:t>)</w:t>
            </w:r>
          </w:p>
        </w:tc>
        <w:tc>
          <w:tcPr>
            <w:tcW w:w="2340" w:type="dxa"/>
          </w:tcPr>
          <w:p w:rsidR="007F3E14" w:rsidRPr="00EE5A01" w:rsidRDefault="002C220E" w:rsidP="00B61654">
            <w:pPr>
              <w:tabs>
                <w:tab w:val="left" w:pos="426"/>
              </w:tabs>
              <w:spacing w:before="120"/>
              <w:jc w:val="both"/>
              <w:rPr>
                <w:rFonts w:ascii="Times New Roman"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Times New Roman" w:cs="Times New Roman"/>
                        <w:sz w:val="24"/>
                        <w:szCs w:val="24"/>
                      </w:rPr>
                      <m:t>S</m:t>
                    </m:r>
                  </m:e>
                  <m:sub>
                    <m:r>
                      <w:rPr>
                        <w:rFonts w:ascii="Cambria Math" w:hAnsi="Times New Roman" w:cs="Times New Roman"/>
                        <w:sz w:val="24"/>
                        <w:szCs w:val="24"/>
                      </w:rPr>
                      <m:t>1</m:t>
                    </m:r>
                  </m:sub>
                </m:sSub>
                <m:r>
                  <w:rPr>
                    <w:rFonts w:ascii="Cambria Math" w:hAnsi="Times New Roman" w:cs="Times New Roman"/>
                    <w:sz w:val="24"/>
                    <w:szCs w:val="24"/>
                  </w:rPr>
                  <m:t>=</m:t>
                </m:r>
                <m:d>
                  <m:dPr>
                    <m:begChr m:val="["/>
                    <m:endChr m:val="]"/>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Times New Roman" w:cs="Times New Roman"/>
                            <w:sz w:val="24"/>
                            <w:szCs w:val="24"/>
                          </w:rPr>
                          <m:t>L</m:t>
                        </m:r>
                      </m:e>
                      <m:sub>
                        <m:r>
                          <w:rPr>
                            <w:rFonts w:ascii="Cambria Math" w:hAnsi="Times New Roman" w:cs="Times New Roman"/>
                            <w:sz w:val="24"/>
                            <w:szCs w:val="24"/>
                          </w:rPr>
                          <m:t>1</m:t>
                        </m:r>
                      </m:sub>
                    </m:sSub>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Times New Roman" w:cs="Times New Roman"/>
                            <w:sz w:val="24"/>
                            <w:szCs w:val="24"/>
                          </w:rPr>
                          <m:t xml:space="preserve"> U</m:t>
                        </m:r>
                      </m:e>
                      <m:sub>
                        <m:r>
                          <w:rPr>
                            <w:rFonts w:ascii="Cambria Math" w:hAnsi="Times New Roman" w:cs="Times New Roman"/>
                            <w:sz w:val="24"/>
                            <w:szCs w:val="24"/>
                          </w:rPr>
                          <m:t>1</m:t>
                        </m:r>
                      </m:sub>
                    </m:sSub>
                  </m:e>
                </m:d>
              </m:oMath>
            </m:oMathPara>
          </w:p>
        </w:tc>
        <w:tc>
          <w:tcPr>
            <w:tcW w:w="2430" w:type="dxa"/>
          </w:tcPr>
          <w:p w:rsidR="007F3E14" w:rsidRPr="00EE5A01" w:rsidRDefault="002C220E" w:rsidP="00B61654">
            <w:pPr>
              <w:tabs>
                <w:tab w:val="left" w:pos="426"/>
              </w:tabs>
              <w:spacing w:before="120"/>
              <w:jc w:val="both"/>
              <w:rPr>
                <w:rFonts w:ascii="Times New Roman"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Times New Roman" w:cs="Times New Roman"/>
                        <w:sz w:val="24"/>
                        <w:szCs w:val="24"/>
                      </w:rPr>
                      <m:t>S</m:t>
                    </m:r>
                  </m:e>
                  <m:sub>
                    <m:r>
                      <w:rPr>
                        <w:rFonts w:ascii="Cambria Math" w:hAnsi="Times New Roman" w:cs="Times New Roman"/>
                        <w:sz w:val="24"/>
                        <w:szCs w:val="24"/>
                      </w:rPr>
                      <m:t>2</m:t>
                    </m:r>
                  </m:sub>
                </m:sSub>
                <m:r>
                  <w:rPr>
                    <w:rFonts w:ascii="Cambria Math" w:hAnsi="Times New Roman" w:cs="Times New Roman"/>
                    <w:sz w:val="24"/>
                    <w:szCs w:val="24"/>
                  </w:rPr>
                  <m:t>=</m:t>
                </m:r>
                <m:d>
                  <m:dPr>
                    <m:begChr m:val="["/>
                    <m:endChr m:val="]"/>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Times New Roman" w:cs="Times New Roman"/>
                            <w:sz w:val="24"/>
                            <w:szCs w:val="24"/>
                          </w:rPr>
                          <m:t>L</m:t>
                        </m:r>
                      </m:e>
                      <m:sub>
                        <m:r>
                          <w:rPr>
                            <w:rFonts w:ascii="Cambria Math" w:hAnsi="Times New Roman" w:cs="Times New Roman"/>
                            <w:sz w:val="24"/>
                            <w:szCs w:val="24"/>
                          </w:rPr>
                          <m:t>2</m:t>
                        </m:r>
                      </m:sub>
                    </m:sSub>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Times New Roman" w:cs="Times New Roman"/>
                            <w:sz w:val="24"/>
                            <w:szCs w:val="24"/>
                          </w:rPr>
                          <m:t xml:space="preserve"> U</m:t>
                        </m:r>
                      </m:e>
                      <m:sub>
                        <m:r>
                          <w:rPr>
                            <w:rFonts w:ascii="Cambria Math" w:hAnsi="Times New Roman" w:cs="Times New Roman"/>
                            <w:sz w:val="24"/>
                            <w:szCs w:val="24"/>
                          </w:rPr>
                          <m:t>2</m:t>
                        </m:r>
                      </m:sub>
                    </m:sSub>
                  </m:e>
                </m:d>
              </m:oMath>
            </m:oMathPara>
          </w:p>
        </w:tc>
        <w:tc>
          <w:tcPr>
            <w:tcW w:w="900" w:type="dxa"/>
          </w:tcPr>
          <w:p w:rsidR="007F3E14" w:rsidRPr="00EE5A01" w:rsidRDefault="007F3E14" w:rsidP="00EE67F6">
            <w:pPr>
              <w:tabs>
                <w:tab w:val="left" w:pos="426"/>
              </w:tabs>
              <w:spacing w:before="120"/>
              <w:jc w:val="both"/>
              <w:rPr>
                <w:rFonts w:ascii="Times New Roman" w:hAnsi="Times New Roman" w:cs="Times New Roman"/>
                <w:sz w:val="24"/>
                <w:szCs w:val="24"/>
              </w:rPr>
            </w:pPr>
            <m:oMathPara>
              <m:oMath>
                <m:r>
                  <w:rPr>
                    <w:rFonts w:ascii="Cambria Math" w:hAnsi="Times New Roman" w:cs="Times New Roman"/>
                    <w:sz w:val="24"/>
                    <w:szCs w:val="24"/>
                  </w:rPr>
                  <m:t>…</m:t>
                </m:r>
              </m:oMath>
            </m:oMathPara>
          </w:p>
        </w:tc>
        <w:tc>
          <w:tcPr>
            <w:tcW w:w="2610" w:type="dxa"/>
          </w:tcPr>
          <w:p w:rsidR="007F3E14" w:rsidRPr="00EE5A01" w:rsidRDefault="002C220E" w:rsidP="00B61654">
            <w:pPr>
              <w:tabs>
                <w:tab w:val="left" w:pos="426"/>
              </w:tabs>
              <w:spacing w:before="120"/>
              <w:jc w:val="both"/>
              <w:rPr>
                <w:rFonts w:ascii="Times New Roman"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Times New Roman" w:cs="Times New Roman"/>
                        <w:sz w:val="24"/>
                        <w:szCs w:val="24"/>
                      </w:rPr>
                      <m:t>S</m:t>
                    </m:r>
                  </m:e>
                  <m:sub>
                    <m:r>
                      <w:rPr>
                        <w:rFonts w:ascii="Cambria Math" w:hAnsi="Times New Roman" w:cs="Times New Roman"/>
                        <w:sz w:val="24"/>
                        <w:szCs w:val="24"/>
                      </w:rPr>
                      <m:t>N</m:t>
                    </m:r>
                  </m:sub>
                </m:sSub>
                <m:r>
                  <w:rPr>
                    <w:rFonts w:ascii="Cambria Math" w:hAnsi="Times New Roman" w:cs="Times New Roman"/>
                    <w:sz w:val="24"/>
                    <w:szCs w:val="24"/>
                  </w:rPr>
                  <m:t>=</m:t>
                </m:r>
                <m:d>
                  <m:dPr>
                    <m:begChr m:val="["/>
                    <m:endChr m:val="]"/>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Times New Roman" w:cs="Times New Roman"/>
                            <w:sz w:val="24"/>
                            <w:szCs w:val="24"/>
                          </w:rPr>
                          <m:t>L</m:t>
                        </m:r>
                      </m:e>
                      <m:sub>
                        <m:r>
                          <w:rPr>
                            <w:rFonts w:ascii="Cambria Math" w:hAnsi="Times New Roman" w:cs="Times New Roman"/>
                            <w:sz w:val="24"/>
                            <w:szCs w:val="24"/>
                          </w:rPr>
                          <m:t>N</m:t>
                        </m:r>
                      </m:sub>
                    </m:sSub>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Times New Roman" w:cs="Times New Roman"/>
                            <w:sz w:val="24"/>
                            <w:szCs w:val="24"/>
                          </w:rPr>
                          <m:t xml:space="preserve"> U</m:t>
                        </m:r>
                      </m:e>
                      <m:sub>
                        <m:r>
                          <w:rPr>
                            <w:rFonts w:ascii="Cambria Math" w:hAnsi="Times New Roman" w:cs="Times New Roman"/>
                            <w:sz w:val="24"/>
                            <w:szCs w:val="24"/>
                          </w:rPr>
                          <m:t>N</m:t>
                        </m:r>
                      </m:sub>
                    </m:sSub>
                  </m:e>
                </m:d>
              </m:oMath>
            </m:oMathPara>
          </w:p>
        </w:tc>
      </w:tr>
      <w:tr w:rsidR="007F3E14" w:rsidRPr="00EE5A01" w:rsidTr="00B6633F">
        <w:tc>
          <w:tcPr>
            <w:tcW w:w="1313" w:type="dxa"/>
          </w:tcPr>
          <w:p w:rsidR="007F3E14" w:rsidRPr="00EE5A01" w:rsidRDefault="007F3E14" w:rsidP="00EE67F6">
            <w:pPr>
              <w:tabs>
                <w:tab w:val="left" w:pos="426"/>
              </w:tabs>
              <w:spacing w:before="120"/>
              <w:jc w:val="both"/>
              <w:rPr>
                <w:rFonts w:ascii="Times New Roman" w:hAnsi="Times New Roman" w:cs="Times New Roman"/>
                <w:sz w:val="24"/>
                <w:szCs w:val="24"/>
              </w:rPr>
            </w:pPr>
            <w:r w:rsidRPr="00EE5A01">
              <w:rPr>
                <w:rFonts w:ascii="Times New Roman" w:hAnsi="Times New Roman" w:cs="Times New Roman"/>
                <w:sz w:val="24"/>
                <w:szCs w:val="24"/>
              </w:rPr>
              <w:t>F</w:t>
            </w:r>
            <w:r w:rsidRPr="00EE5A01">
              <w:rPr>
                <w:rFonts w:ascii="Times New Roman" w:hAnsi="Times New Roman" w:cs="Times New Roman"/>
                <w:sz w:val="24"/>
                <w:szCs w:val="24"/>
                <w:vertAlign w:val="subscript"/>
              </w:rPr>
              <w:t>1</w:t>
            </w:r>
          </w:p>
        </w:tc>
        <w:tc>
          <w:tcPr>
            <w:tcW w:w="2340" w:type="dxa"/>
          </w:tcPr>
          <w:p w:rsidR="007F3E14" w:rsidRPr="00EE5A01" w:rsidRDefault="002C220E" w:rsidP="002424C6">
            <w:pPr>
              <w:tabs>
                <w:tab w:val="left" w:pos="426"/>
              </w:tabs>
              <w:spacing w:before="120"/>
              <w:jc w:val="both"/>
              <w:rPr>
                <w:rFonts w:ascii="Times New Roman" w:hAnsi="Times New Roman" w:cs="Times New Roman"/>
                <w:sz w:val="24"/>
                <w:szCs w:val="24"/>
              </w:rPr>
            </w:pPr>
            <m:oMathPara>
              <m:oMath>
                <m:d>
                  <m:dPr>
                    <m:begChr m:val="["/>
                    <m:endChr m:val="]"/>
                    <m:ctrlPr>
                      <w:rPr>
                        <w:rFonts w:ascii="Cambria Math" w:hAnsi="Times New Roman" w:cs="Times New Roman"/>
                        <w:i/>
                        <w:sz w:val="24"/>
                        <w:szCs w:val="24"/>
                      </w:rPr>
                    </m:ctrlPr>
                  </m:dPr>
                  <m:e>
                    <m:sSup>
                      <m:sSupPr>
                        <m:ctrlPr>
                          <w:rPr>
                            <w:rFonts w:ascii="Cambria Math" w:hAnsi="Times New Roman" w:cs="Times New Roman"/>
                            <w:i/>
                            <w:sz w:val="24"/>
                            <w:szCs w:val="24"/>
                          </w:rPr>
                        </m:ctrlPr>
                      </m:sSupPr>
                      <m:e>
                        <m:bar>
                          <m:barPr>
                            <m:ctrlPr>
                              <w:rPr>
                                <w:rFonts w:ascii="Cambria Math" w:hAnsi="Times New Roman" w:cs="Times New Roman"/>
                                <w:i/>
                                <w:sz w:val="24"/>
                                <w:szCs w:val="24"/>
                              </w:rPr>
                            </m:ctrlPr>
                          </m:bar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bar>
                      </m:e>
                      <m:sup>
                        <m:r>
                          <w:rPr>
                            <w:rFonts w:ascii="Cambria Math" w:hAnsi="Times New Roman" w:cs="Times New Roman"/>
                            <w:sz w:val="24"/>
                            <w:szCs w:val="24"/>
                          </w:rPr>
                          <m:t>11</m:t>
                        </m:r>
                      </m:sup>
                    </m:sSup>
                    <m:r>
                      <w:rPr>
                        <w:rFonts w:ascii="Cambria Math" w:hAnsi="Times New Roman" w:cs="Times New Roman"/>
                        <w:sz w:val="24"/>
                        <w:szCs w:val="24"/>
                      </w:rPr>
                      <m:t xml:space="preserve">(x), </m:t>
                    </m:r>
                    <m:sSup>
                      <m:sSupPr>
                        <m:ctrlPr>
                          <w:rPr>
                            <w:rFonts w:ascii="Cambria Math" w:hAnsi="Times New Roman" w:cs="Times New Roman"/>
                            <w:i/>
                            <w:sz w:val="24"/>
                            <w:szCs w:val="24"/>
                          </w:rPr>
                        </m:ctrlPr>
                      </m:sSupPr>
                      <m:e>
                        <m:acc>
                          <m:accPr>
                            <m:chr m:val="̅"/>
                            <m:ctrlPr>
                              <w:rPr>
                                <w:rFonts w:ascii="Cambria Math" w:hAnsi="Times New Roman" w:cs="Times New Roman"/>
                                <w:i/>
                                <w:sz w:val="24"/>
                                <w:szCs w:val="24"/>
                              </w:rPr>
                            </m:ctrlPr>
                          </m:acc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acc>
                      </m:e>
                      <m:sup>
                        <m:r>
                          <w:rPr>
                            <w:rFonts w:ascii="Cambria Math" w:hAnsi="Times New Roman" w:cs="Times New Roman"/>
                            <w:sz w:val="24"/>
                            <w:szCs w:val="24"/>
                          </w:rPr>
                          <m:t>11</m:t>
                        </m:r>
                      </m:sup>
                    </m:sSup>
                    <m:r>
                      <w:rPr>
                        <w:rFonts w:ascii="Cambria Math" w:hAnsi="Times New Roman" w:cs="Times New Roman"/>
                        <w:sz w:val="24"/>
                        <w:szCs w:val="24"/>
                      </w:rPr>
                      <m:t>(x)</m:t>
                    </m:r>
                  </m:e>
                </m:d>
              </m:oMath>
            </m:oMathPara>
          </w:p>
        </w:tc>
        <w:tc>
          <w:tcPr>
            <w:tcW w:w="2430" w:type="dxa"/>
          </w:tcPr>
          <w:p w:rsidR="007F3E14" w:rsidRPr="00EE5A01" w:rsidRDefault="002C220E" w:rsidP="002424C6">
            <w:pPr>
              <w:tabs>
                <w:tab w:val="left" w:pos="426"/>
              </w:tabs>
              <w:spacing w:before="120"/>
              <w:jc w:val="both"/>
              <w:rPr>
                <w:rFonts w:ascii="Times New Roman" w:hAnsi="Times New Roman" w:cs="Times New Roman"/>
                <w:sz w:val="24"/>
                <w:szCs w:val="24"/>
              </w:rPr>
            </w:pPr>
            <m:oMathPara>
              <m:oMath>
                <m:d>
                  <m:dPr>
                    <m:begChr m:val="["/>
                    <m:endChr m:val="]"/>
                    <m:ctrlPr>
                      <w:rPr>
                        <w:rFonts w:ascii="Cambria Math" w:hAnsi="Times New Roman" w:cs="Times New Roman"/>
                        <w:i/>
                        <w:sz w:val="24"/>
                        <w:szCs w:val="24"/>
                      </w:rPr>
                    </m:ctrlPr>
                  </m:dPr>
                  <m:e>
                    <m:sSup>
                      <m:sSupPr>
                        <m:ctrlPr>
                          <w:rPr>
                            <w:rFonts w:ascii="Cambria Math" w:hAnsi="Times New Roman" w:cs="Times New Roman"/>
                            <w:i/>
                            <w:sz w:val="24"/>
                            <w:szCs w:val="24"/>
                          </w:rPr>
                        </m:ctrlPr>
                      </m:sSupPr>
                      <m:e>
                        <m:bar>
                          <m:barPr>
                            <m:ctrlPr>
                              <w:rPr>
                                <w:rFonts w:ascii="Cambria Math" w:hAnsi="Times New Roman" w:cs="Times New Roman"/>
                                <w:i/>
                                <w:sz w:val="24"/>
                                <w:szCs w:val="24"/>
                              </w:rPr>
                            </m:ctrlPr>
                          </m:bar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bar>
                      </m:e>
                      <m:sup>
                        <m:r>
                          <w:rPr>
                            <w:rFonts w:ascii="Cambria Math" w:hAnsi="Times New Roman" w:cs="Times New Roman"/>
                            <w:sz w:val="24"/>
                            <w:szCs w:val="24"/>
                          </w:rPr>
                          <m:t>12</m:t>
                        </m:r>
                      </m:sup>
                    </m:sSup>
                    <m:r>
                      <w:rPr>
                        <w:rFonts w:ascii="Cambria Math" w:hAnsi="Times New Roman" w:cs="Times New Roman"/>
                        <w:sz w:val="24"/>
                        <w:szCs w:val="24"/>
                      </w:rPr>
                      <m:t xml:space="preserve">(x), </m:t>
                    </m:r>
                    <m:sSup>
                      <m:sSupPr>
                        <m:ctrlPr>
                          <w:rPr>
                            <w:rFonts w:ascii="Cambria Math" w:hAnsi="Times New Roman" w:cs="Times New Roman"/>
                            <w:i/>
                            <w:sz w:val="24"/>
                            <w:szCs w:val="24"/>
                          </w:rPr>
                        </m:ctrlPr>
                      </m:sSupPr>
                      <m:e>
                        <m:acc>
                          <m:accPr>
                            <m:chr m:val="̅"/>
                            <m:ctrlPr>
                              <w:rPr>
                                <w:rFonts w:ascii="Cambria Math" w:hAnsi="Times New Roman" w:cs="Times New Roman"/>
                                <w:i/>
                                <w:sz w:val="24"/>
                                <w:szCs w:val="24"/>
                              </w:rPr>
                            </m:ctrlPr>
                          </m:acc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acc>
                      </m:e>
                      <m:sup>
                        <m:r>
                          <w:rPr>
                            <w:rFonts w:ascii="Cambria Math" w:hAnsi="Times New Roman" w:cs="Times New Roman"/>
                            <w:sz w:val="24"/>
                            <w:szCs w:val="24"/>
                          </w:rPr>
                          <m:t>12</m:t>
                        </m:r>
                      </m:sup>
                    </m:sSup>
                    <m:r>
                      <w:rPr>
                        <w:rFonts w:ascii="Cambria Math" w:hAnsi="Times New Roman" w:cs="Times New Roman"/>
                        <w:sz w:val="24"/>
                        <w:szCs w:val="24"/>
                      </w:rPr>
                      <m:t>(x)</m:t>
                    </m:r>
                  </m:e>
                </m:d>
              </m:oMath>
            </m:oMathPara>
          </w:p>
        </w:tc>
        <w:tc>
          <w:tcPr>
            <w:tcW w:w="900" w:type="dxa"/>
          </w:tcPr>
          <w:p w:rsidR="007F3E14" w:rsidRPr="00EE5A01" w:rsidRDefault="007F3E14" w:rsidP="008F1643">
            <w:pPr>
              <w:tabs>
                <w:tab w:val="left" w:pos="426"/>
              </w:tabs>
              <w:spacing w:before="120"/>
              <w:jc w:val="both"/>
              <w:rPr>
                <w:rFonts w:ascii="Times New Roman" w:hAnsi="Times New Roman" w:cs="Times New Roman"/>
                <w:sz w:val="24"/>
                <w:szCs w:val="24"/>
              </w:rPr>
            </w:pPr>
            <m:oMathPara>
              <m:oMath>
                <m:r>
                  <w:rPr>
                    <w:rFonts w:ascii="Cambria Math" w:hAnsi="Times New Roman" w:cs="Times New Roman"/>
                    <w:sz w:val="24"/>
                    <w:szCs w:val="24"/>
                  </w:rPr>
                  <m:t>…</m:t>
                </m:r>
              </m:oMath>
            </m:oMathPara>
          </w:p>
        </w:tc>
        <w:tc>
          <w:tcPr>
            <w:tcW w:w="2610" w:type="dxa"/>
          </w:tcPr>
          <w:p w:rsidR="007F3E14" w:rsidRPr="00EE5A01" w:rsidRDefault="002C220E" w:rsidP="002424C6">
            <w:pPr>
              <w:tabs>
                <w:tab w:val="left" w:pos="426"/>
              </w:tabs>
              <w:spacing w:before="120"/>
              <w:jc w:val="both"/>
              <w:rPr>
                <w:rFonts w:ascii="Times New Roman" w:hAnsi="Times New Roman" w:cs="Times New Roman"/>
                <w:sz w:val="24"/>
                <w:szCs w:val="24"/>
              </w:rPr>
            </w:pPr>
            <m:oMathPara>
              <m:oMath>
                <m:d>
                  <m:dPr>
                    <m:begChr m:val="["/>
                    <m:endChr m:val="]"/>
                    <m:ctrlPr>
                      <w:rPr>
                        <w:rFonts w:ascii="Cambria Math" w:hAnsi="Times New Roman" w:cs="Times New Roman"/>
                        <w:i/>
                        <w:sz w:val="24"/>
                        <w:szCs w:val="24"/>
                      </w:rPr>
                    </m:ctrlPr>
                  </m:dPr>
                  <m:e>
                    <m:sSup>
                      <m:sSupPr>
                        <m:ctrlPr>
                          <w:rPr>
                            <w:rFonts w:ascii="Cambria Math" w:hAnsi="Times New Roman" w:cs="Times New Roman"/>
                            <w:i/>
                            <w:sz w:val="24"/>
                            <w:szCs w:val="24"/>
                          </w:rPr>
                        </m:ctrlPr>
                      </m:sSupPr>
                      <m:e>
                        <m:bar>
                          <m:barPr>
                            <m:ctrlPr>
                              <w:rPr>
                                <w:rFonts w:ascii="Cambria Math" w:hAnsi="Times New Roman" w:cs="Times New Roman"/>
                                <w:i/>
                                <w:sz w:val="24"/>
                                <w:szCs w:val="24"/>
                              </w:rPr>
                            </m:ctrlPr>
                          </m:bar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bar>
                      </m:e>
                      <m:sup>
                        <m:r>
                          <w:rPr>
                            <w:rFonts w:ascii="Cambria Math" w:hAnsi="Times New Roman" w:cs="Times New Roman"/>
                            <w:sz w:val="24"/>
                            <w:szCs w:val="24"/>
                          </w:rPr>
                          <m:t>1N</m:t>
                        </m:r>
                      </m:sup>
                    </m:sSup>
                    <m:r>
                      <w:rPr>
                        <w:rFonts w:ascii="Cambria Math" w:hAnsi="Times New Roman" w:cs="Times New Roman"/>
                        <w:sz w:val="24"/>
                        <w:szCs w:val="24"/>
                      </w:rPr>
                      <m:t xml:space="preserve">(x), </m:t>
                    </m:r>
                    <m:sSup>
                      <m:sSupPr>
                        <m:ctrlPr>
                          <w:rPr>
                            <w:rFonts w:ascii="Cambria Math" w:hAnsi="Times New Roman" w:cs="Times New Roman"/>
                            <w:i/>
                            <w:sz w:val="24"/>
                            <w:szCs w:val="24"/>
                          </w:rPr>
                        </m:ctrlPr>
                      </m:sSupPr>
                      <m:e>
                        <m:acc>
                          <m:accPr>
                            <m:chr m:val="̅"/>
                            <m:ctrlPr>
                              <w:rPr>
                                <w:rFonts w:ascii="Cambria Math" w:hAnsi="Times New Roman" w:cs="Times New Roman"/>
                                <w:i/>
                                <w:sz w:val="24"/>
                                <w:szCs w:val="24"/>
                              </w:rPr>
                            </m:ctrlPr>
                          </m:acc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acc>
                      </m:e>
                      <m:sup>
                        <m:r>
                          <w:rPr>
                            <w:rFonts w:ascii="Cambria Math" w:hAnsi="Times New Roman" w:cs="Times New Roman"/>
                            <w:sz w:val="24"/>
                            <w:szCs w:val="24"/>
                          </w:rPr>
                          <m:t>1N</m:t>
                        </m:r>
                      </m:sup>
                    </m:sSup>
                    <m:r>
                      <w:rPr>
                        <w:rFonts w:ascii="Cambria Math" w:hAnsi="Times New Roman" w:cs="Times New Roman"/>
                        <w:sz w:val="24"/>
                        <w:szCs w:val="24"/>
                      </w:rPr>
                      <m:t>(x)</m:t>
                    </m:r>
                  </m:e>
                </m:d>
              </m:oMath>
            </m:oMathPara>
          </w:p>
        </w:tc>
      </w:tr>
      <w:tr w:rsidR="007F3E14" w:rsidRPr="00EE5A01" w:rsidTr="00B6633F">
        <w:tc>
          <w:tcPr>
            <w:tcW w:w="1313" w:type="dxa"/>
          </w:tcPr>
          <w:p w:rsidR="007F3E14" w:rsidRPr="00EE5A01" w:rsidRDefault="007F3E14" w:rsidP="00EE67F6">
            <w:pPr>
              <w:tabs>
                <w:tab w:val="left" w:pos="426"/>
              </w:tabs>
              <w:spacing w:before="120"/>
              <w:jc w:val="both"/>
              <w:rPr>
                <w:rFonts w:ascii="Times New Roman" w:hAnsi="Times New Roman" w:cs="Times New Roman"/>
                <w:sz w:val="24"/>
                <w:szCs w:val="24"/>
              </w:rPr>
            </w:pPr>
            <w:r w:rsidRPr="00EE5A01">
              <w:rPr>
                <w:rFonts w:ascii="Times New Roman" w:hAnsi="Times New Roman" w:cs="Times New Roman"/>
                <w:sz w:val="24"/>
                <w:szCs w:val="24"/>
              </w:rPr>
              <w:lastRenderedPageBreak/>
              <w:t>F</w:t>
            </w:r>
            <w:r w:rsidRPr="00EE5A01">
              <w:rPr>
                <w:rFonts w:ascii="Times New Roman" w:hAnsi="Times New Roman" w:cs="Times New Roman"/>
                <w:sz w:val="24"/>
                <w:szCs w:val="24"/>
                <w:vertAlign w:val="subscript"/>
              </w:rPr>
              <w:t>2</w:t>
            </w:r>
          </w:p>
        </w:tc>
        <w:tc>
          <w:tcPr>
            <w:tcW w:w="2340" w:type="dxa"/>
          </w:tcPr>
          <w:p w:rsidR="007F3E14" w:rsidRPr="00EE5A01" w:rsidRDefault="002C220E" w:rsidP="00016F2B">
            <w:pPr>
              <w:tabs>
                <w:tab w:val="left" w:pos="426"/>
              </w:tabs>
              <w:spacing w:before="120"/>
              <w:jc w:val="both"/>
              <w:rPr>
                <w:rFonts w:ascii="Times New Roman" w:hAnsi="Times New Roman" w:cs="Times New Roman"/>
                <w:sz w:val="24"/>
                <w:szCs w:val="24"/>
              </w:rPr>
            </w:pPr>
            <m:oMathPara>
              <m:oMath>
                <m:d>
                  <m:dPr>
                    <m:begChr m:val="["/>
                    <m:endChr m:val="]"/>
                    <m:ctrlPr>
                      <w:rPr>
                        <w:rFonts w:ascii="Cambria Math" w:hAnsi="Times New Roman" w:cs="Times New Roman"/>
                        <w:i/>
                        <w:sz w:val="24"/>
                        <w:szCs w:val="24"/>
                      </w:rPr>
                    </m:ctrlPr>
                  </m:dPr>
                  <m:e>
                    <m:sSup>
                      <m:sSupPr>
                        <m:ctrlPr>
                          <w:rPr>
                            <w:rFonts w:ascii="Cambria Math" w:hAnsi="Times New Roman" w:cs="Times New Roman"/>
                            <w:i/>
                            <w:sz w:val="24"/>
                            <w:szCs w:val="24"/>
                          </w:rPr>
                        </m:ctrlPr>
                      </m:sSupPr>
                      <m:e>
                        <m:bar>
                          <m:barPr>
                            <m:ctrlPr>
                              <w:rPr>
                                <w:rFonts w:ascii="Cambria Math" w:hAnsi="Times New Roman" w:cs="Times New Roman"/>
                                <w:i/>
                                <w:sz w:val="24"/>
                                <w:szCs w:val="24"/>
                              </w:rPr>
                            </m:ctrlPr>
                          </m:bar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bar>
                      </m:e>
                      <m:sup>
                        <m:r>
                          <w:rPr>
                            <w:rFonts w:ascii="Cambria Math" w:hAnsi="Times New Roman" w:cs="Times New Roman"/>
                            <w:sz w:val="24"/>
                            <w:szCs w:val="24"/>
                          </w:rPr>
                          <m:t>21</m:t>
                        </m:r>
                      </m:sup>
                    </m:sSup>
                    <m:r>
                      <w:rPr>
                        <w:rFonts w:ascii="Cambria Math" w:hAnsi="Times New Roman" w:cs="Times New Roman"/>
                        <w:sz w:val="24"/>
                        <w:szCs w:val="24"/>
                      </w:rPr>
                      <m:t xml:space="preserve">(x), </m:t>
                    </m:r>
                    <m:sSup>
                      <m:sSupPr>
                        <m:ctrlPr>
                          <w:rPr>
                            <w:rFonts w:ascii="Cambria Math" w:hAnsi="Times New Roman" w:cs="Times New Roman"/>
                            <w:i/>
                            <w:sz w:val="24"/>
                            <w:szCs w:val="24"/>
                          </w:rPr>
                        </m:ctrlPr>
                      </m:sSupPr>
                      <m:e>
                        <m:acc>
                          <m:accPr>
                            <m:chr m:val="̅"/>
                            <m:ctrlPr>
                              <w:rPr>
                                <w:rFonts w:ascii="Cambria Math" w:hAnsi="Times New Roman" w:cs="Times New Roman"/>
                                <w:i/>
                                <w:sz w:val="24"/>
                                <w:szCs w:val="24"/>
                              </w:rPr>
                            </m:ctrlPr>
                          </m:acc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acc>
                      </m:e>
                      <m:sup>
                        <m:r>
                          <w:rPr>
                            <w:rFonts w:ascii="Cambria Math" w:hAnsi="Times New Roman" w:cs="Times New Roman"/>
                            <w:sz w:val="24"/>
                            <w:szCs w:val="24"/>
                          </w:rPr>
                          <m:t>21</m:t>
                        </m:r>
                      </m:sup>
                    </m:sSup>
                    <m:r>
                      <w:rPr>
                        <w:rFonts w:ascii="Cambria Math" w:hAnsi="Times New Roman" w:cs="Times New Roman"/>
                        <w:sz w:val="24"/>
                        <w:szCs w:val="24"/>
                      </w:rPr>
                      <m:t>(x)</m:t>
                    </m:r>
                  </m:e>
                </m:d>
              </m:oMath>
            </m:oMathPara>
          </w:p>
        </w:tc>
        <w:tc>
          <w:tcPr>
            <w:tcW w:w="2430" w:type="dxa"/>
          </w:tcPr>
          <w:p w:rsidR="007F3E14" w:rsidRPr="00EE5A01" w:rsidRDefault="002C220E" w:rsidP="00016F2B">
            <w:pPr>
              <w:tabs>
                <w:tab w:val="left" w:pos="426"/>
              </w:tabs>
              <w:spacing w:before="120"/>
              <w:jc w:val="both"/>
              <w:rPr>
                <w:rFonts w:ascii="Times New Roman" w:hAnsi="Times New Roman" w:cs="Times New Roman"/>
                <w:sz w:val="24"/>
                <w:szCs w:val="24"/>
              </w:rPr>
            </w:pPr>
            <m:oMathPara>
              <m:oMath>
                <m:d>
                  <m:dPr>
                    <m:begChr m:val="["/>
                    <m:endChr m:val="]"/>
                    <m:ctrlPr>
                      <w:rPr>
                        <w:rFonts w:ascii="Cambria Math" w:hAnsi="Times New Roman" w:cs="Times New Roman"/>
                        <w:i/>
                        <w:sz w:val="24"/>
                        <w:szCs w:val="24"/>
                      </w:rPr>
                    </m:ctrlPr>
                  </m:dPr>
                  <m:e>
                    <m:sSup>
                      <m:sSupPr>
                        <m:ctrlPr>
                          <w:rPr>
                            <w:rFonts w:ascii="Cambria Math" w:hAnsi="Times New Roman" w:cs="Times New Roman"/>
                            <w:i/>
                            <w:sz w:val="24"/>
                            <w:szCs w:val="24"/>
                          </w:rPr>
                        </m:ctrlPr>
                      </m:sSupPr>
                      <m:e>
                        <m:bar>
                          <m:barPr>
                            <m:ctrlPr>
                              <w:rPr>
                                <w:rFonts w:ascii="Cambria Math" w:hAnsi="Times New Roman" w:cs="Times New Roman"/>
                                <w:i/>
                                <w:sz w:val="24"/>
                                <w:szCs w:val="24"/>
                              </w:rPr>
                            </m:ctrlPr>
                          </m:bar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bar>
                      </m:e>
                      <m:sup>
                        <m:r>
                          <w:rPr>
                            <w:rFonts w:ascii="Cambria Math" w:hAnsi="Times New Roman" w:cs="Times New Roman"/>
                            <w:sz w:val="24"/>
                            <w:szCs w:val="24"/>
                          </w:rPr>
                          <m:t>22</m:t>
                        </m:r>
                      </m:sup>
                    </m:sSup>
                    <m:r>
                      <w:rPr>
                        <w:rFonts w:ascii="Cambria Math" w:hAnsi="Times New Roman" w:cs="Times New Roman"/>
                        <w:sz w:val="24"/>
                        <w:szCs w:val="24"/>
                      </w:rPr>
                      <m:t xml:space="preserve">(x), </m:t>
                    </m:r>
                    <m:sSup>
                      <m:sSupPr>
                        <m:ctrlPr>
                          <w:rPr>
                            <w:rFonts w:ascii="Cambria Math" w:hAnsi="Times New Roman" w:cs="Times New Roman"/>
                            <w:i/>
                            <w:sz w:val="24"/>
                            <w:szCs w:val="24"/>
                          </w:rPr>
                        </m:ctrlPr>
                      </m:sSupPr>
                      <m:e>
                        <m:acc>
                          <m:accPr>
                            <m:chr m:val="̅"/>
                            <m:ctrlPr>
                              <w:rPr>
                                <w:rFonts w:ascii="Cambria Math" w:hAnsi="Times New Roman" w:cs="Times New Roman"/>
                                <w:i/>
                                <w:sz w:val="24"/>
                                <w:szCs w:val="24"/>
                              </w:rPr>
                            </m:ctrlPr>
                          </m:acc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acc>
                      </m:e>
                      <m:sup>
                        <m:r>
                          <w:rPr>
                            <w:rFonts w:ascii="Cambria Math" w:hAnsi="Times New Roman" w:cs="Times New Roman"/>
                            <w:sz w:val="24"/>
                            <w:szCs w:val="24"/>
                          </w:rPr>
                          <m:t>22</m:t>
                        </m:r>
                      </m:sup>
                    </m:sSup>
                    <m:r>
                      <w:rPr>
                        <w:rFonts w:ascii="Cambria Math" w:hAnsi="Times New Roman" w:cs="Times New Roman"/>
                        <w:sz w:val="24"/>
                        <w:szCs w:val="24"/>
                      </w:rPr>
                      <m:t>(x)</m:t>
                    </m:r>
                  </m:e>
                </m:d>
              </m:oMath>
            </m:oMathPara>
          </w:p>
        </w:tc>
        <w:tc>
          <w:tcPr>
            <w:tcW w:w="900" w:type="dxa"/>
          </w:tcPr>
          <w:p w:rsidR="007F3E14" w:rsidRPr="00EE5A01" w:rsidRDefault="007F3E14" w:rsidP="00276943">
            <w:pPr>
              <w:tabs>
                <w:tab w:val="left" w:pos="426"/>
              </w:tabs>
              <w:spacing w:before="120"/>
              <w:jc w:val="both"/>
              <w:rPr>
                <w:rFonts w:ascii="Times New Roman" w:hAnsi="Times New Roman" w:cs="Times New Roman"/>
                <w:sz w:val="24"/>
                <w:szCs w:val="24"/>
              </w:rPr>
            </w:pPr>
            <m:oMathPara>
              <m:oMath>
                <m:r>
                  <w:rPr>
                    <w:rFonts w:ascii="Cambria Math" w:hAnsi="Times New Roman" w:cs="Times New Roman"/>
                    <w:sz w:val="24"/>
                    <w:szCs w:val="24"/>
                  </w:rPr>
                  <m:t>…</m:t>
                </m:r>
              </m:oMath>
            </m:oMathPara>
          </w:p>
        </w:tc>
        <w:tc>
          <w:tcPr>
            <w:tcW w:w="2610" w:type="dxa"/>
          </w:tcPr>
          <w:p w:rsidR="007F3E14" w:rsidRPr="00EE5A01" w:rsidRDefault="002C220E" w:rsidP="00016F2B">
            <w:pPr>
              <w:tabs>
                <w:tab w:val="left" w:pos="426"/>
              </w:tabs>
              <w:spacing w:before="120"/>
              <w:jc w:val="both"/>
              <w:rPr>
                <w:rFonts w:ascii="Times New Roman" w:hAnsi="Times New Roman" w:cs="Times New Roman"/>
                <w:sz w:val="24"/>
                <w:szCs w:val="24"/>
              </w:rPr>
            </w:pPr>
            <m:oMathPara>
              <m:oMath>
                <m:d>
                  <m:dPr>
                    <m:begChr m:val="["/>
                    <m:endChr m:val="]"/>
                    <m:ctrlPr>
                      <w:rPr>
                        <w:rFonts w:ascii="Cambria Math" w:hAnsi="Times New Roman" w:cs="Times New Roman"/>
                        <w:i/>
                        <w:sz w:val="24"/>
                        <w:szCs w:val="24"/>
                      </w:rPr>
                    </m:ctrlPr>
                  </m:dPr>
                  <m:e>
                    <m:sSup>
                      <m:sSupPr>
                        <m:ctrlPr>
                          <w:rPr>
                            <w:rFonts w:ascii="Cambria Math" w:hAnsi="Times New Roman" w:cs="Times New Roman"/>
                            <w:i/>
                            <w:sz w:val="24"/>
                            <w:szCs w:val="24"/>
                          </w:rPr>
                        </m:ctrlPr>
                      </m:sSupPr>
                      <m:e>
                        <m:bar>
                          <m:barPr>
                            <m:ctrlPr>
                              <w:rPr>
                                <w:rFonts w:ascii="Cambria Math" w:hAnsi="Times New Roman" w:cs="Times New Roman"/>
                                <w:i/>
                                <w:sz w:val="24"/>
                                <w:szCs w:val="24"/>
                              </w:rPr>
                            </m:ctrlPr>
                          </m:bar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bar>
                      </m:e>
                      <m:sup>
                        <m:r>
                          <w:rPr>
                            <w:rFonts w:ascii="Cambria Math" w:hAnsi="Times New Roman" w:cs="Times New Roman"/>
                            <w:sz w:val="24"/>
                            <w:szCs w:val="24"/>
                          </w:rPr>
                          <m:t>2N</m:t>
                        </m:r>
                      </m:sup>
                    </m:sSup>
                    <m:r>
                      <w:rPr>
                        <w:rFonts w:ascii="Cambria Math" w:hAnsi="Times New Roman" w:cs="Times New Roman"/>
                        <w:sz w:val="24"/>
                        <w:szCs w:val="24"/>
                      </w:rPr>
                      <m:t xml:space="preserve">(x), </m:t>
                    </m:r>
                    <m:sSup>
                      <m:sSupPr>
                        <m:ctrlPr>
                          <w:rPr>
                            <w:rFonts w:ascii="Cambria Math" w:hAnsi="Times New Roman" w:cs="Times New Roman"/>
                            <w:i/>
                            <w:sz w:val="24"/>
                            <w:szCs w:val="24"/>
                          </w:rPr>
                        </m:ctrlPr>
                      </m:sSupPr>
                      <m:e>
                        <m:acc>
                          <m:accPr>
                            <m:chr m:val="̅"/>
                            <m:ctrlPr>
                              <w:rPr>
                                <w:rFonts w:ascii="Cambria Math" w:hAnsi="Times New Roman" w:cs="Times New Roman"/>
                                <w:i/>
                                <w:sz w:val="24"/>
                                <w:szCs w:val="24"/>
                              </w:rPr>
                            </m:ctrlPr>
                          </m:acc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acc>
                      </m:e>
                      <m:sup>
                        <m:r>
                          <w:rPr>
                            <w:rFonts w:ascii="Cambria Math" w:hAnsi="Times New Roman" w:cs="Times New Roman"/>
                            <w:sz w:val="24"/>
                            <w:szCs w:val="24"/>
                          </w:rPr>
                          <m:t>2N</m:t>
                        </m:r>
                      </m:sup>
                    </m:sSup>
                    <m:r>
                      <w:rPr>
                        <w:rFonts w:ascii="Cambria Math" w:hAnsi="Times New Roman" w:cs="Times New Roman"/>
                        <w:sz w:val="24"/>
                        <w:szCs w:val="24"/>
                      </w:rPr>
                      <m:t>(x)</m:t>
                    </m:r>
                  </m:e>
                </m:d>
              </m:oMath>
            </m:oMathPara>
          </w:p>
        </w:tc>
      </w:tr>
      <w:tr w:rsidR="007F3E14" w:rsidRPr="00EE5A01" w:rsidTr="00B6633F">
        <w:tc>
          <w:tcPr>
            <w:tcW w:w="1313" w:type="dxa"/>
          </w:tcPr>
          <w:p w:rsidR="007F3E14" w:rsidRPr="00EE5A01" w:rsidRDefault="007F3E14" w:rsidP="00EE67F6">
            <w:pPr>
              <w:tabs>
                <w:tab w:val="left" w:pos="426"/>
              </w:tabs>
              <w:spacing w:before="120"/>
              <w:jc w:val="both"/>
              <w:rPr>
                <w:rFonts w:ascii="Times New Roman" w:hAnsi="Times New Roman" w:cs="Times New Roman"/>
                <w:sz w:val="24"/>
                <w:szCs w:val="24"/>
              </w:rPr>
            </w:pPr>
            <m:oMathPara>
              <m:oMath>
                <m:r>
                  <w:rPr>
                    <w:rFonts w:ascii="Times New Roman" w:hAnsi="Cambria Math" w:cs="Times New Roman"/>
                    <w:sz w:val="24"/>
                    <w:szCs w:val="24"/>
                  </w:rPr>
                  <m:t>⋮</m:t>
                </m:r>
              </m:oMath>
            </m:oMathPara>
          </w:p>
        </w:tc>
        <w:tc>
          <w:tcPr>
            <w:tcW w:w="2340" w:type="dxa"/>
          </w:tcPr>
          <w:p w:rsidR="007F3E14" w:rsidRPr="00EE5A01" w:rsidRDefault="007F3E14" w:rsidP="00EE67F6">
            <w:pPr>
              <w:tabs>
                <w:tab w:val="left" w:pos="426"/>
              </w:tabs>
              <w:spacing w:before="120"/>
              <w:jc w:val="both"/>
              <w:rPr>
                <w:rFonts w:ascii="Times New Roman" w:hAnsi="Times New Roman" w:cs="Times New Roman"/>
                <w:sz w:val="24"/>
                <w:szCs w:val="24"/>
              </w:rPr>
            </w:pPr>
            <m:oMathPara>
              <m:oMath>
                <m:r>
                  <w:rPr>
                    <w:rFonts w:ascii="Times New Roman" w:hAnsi="Cambria Math" w:cs="Times New Roman"/>
                    <w:sz w:val="24"/>
                    <w:szCs w:val="24"/>
                  </w:rPr>
                  <m:t>⋮</m:t>
                </m:r>
              </m:oMath>
            </m:oMathPara>
          </w:p>
        </w:tc>
        <w:tc>
          <w:tcPr>
            <w:tcW w:w="2430" w:type="dxa"/>
          </w:tcPr>
          <w:p w:rsidR="007F3E14" w:rsidRPr="00EE5A01" w:rsidRDefault="007F3E14" w:rsidP="00EE67F6">
            <w:pPr>
              <w:tabs>
                <w:tab w:val="left" w:pos="426"/>
              </w:tabs>
              <w:spacing w:before="120"/>
              <w:jc w:val="both"/>
              <w:rPr>
                <w:rFonts w:ascii="Times New Roman" w:hAnsi="Times New Roman" w:cs="Times New Roman"/>
                <w:sz w:val="24"/>
                <w:szCs w:val="24"/>
              </w:rPr>
            </w:pPr>
            <m:oMathPara>
              <m:oMath>
                <m:r>
                  <w:rPr>
                    <w:rFonts w:ascii="Times New Roman" w:hAnsi="Cambria Math" w:cs="Times New Roman"/>
                    <w:sz w:val="24"/>
                    <w:szCs w:val="24"/>
                  </w:rPr>
                  <m:t>⋮</m:t>
                </m:r>
              </m:oMath>
            </m:oMathPara>
          </w:p>
        </w:tc>
        <w:tc>
          <w:tcPr>
            <w:tcW w:w="900" w:type="dxa"/>
          </w:tcPr>
          <w:p w:rsidR="007F3E14" w:rsidRPr="00EE5A01" w:rsidRDefault="007F3E14" w:rsidP="00EE67F6">
            <w:pPr>
              <w:tabs>
                <w:tab w:val="left" w:pos="426"/>
              </w:tabs>
              <w:spacing w:before="120"/>
              <w:jc w:val="both"/>
              <w:rPr>
                <w:rFonts w:ascii="Times New Roman" w:hAnsi="Times New Roman" w:cs="Times New Roman"/>
                <w:sz w:val="24"/>
                <w:szCs w:val="24"/>
              </w:rPr>
            </w:pPr>
            <m:oMathPara>
              <m:oMath>
                <m:r>
                  <w:rPr>
                    <w:rFonts w:ascii="Cambria Math" w:hAnsi="Times New Roman" w:cs="Times New Roman"/>
                    <w:sz w:val="24"/>
                    <w:szCs w:val="24"/>
                  </w:rPr>
                  <m:t>…</m:t>
                </m:r>
              </m:oMath>
            </m:oMathPara>
          </w:p>
        </w:tc>
        <w:tc>
          <w:tcPr>
            <w:tcW w:w="2610" w:type="dxa"/>
          </w:tcPr>
          <w:p w:rsidR="007F3E14" w:rsidRPr="00EE5A01" w:rsidRDefault="007F3E14" w:rsidP="00EE67F6">
            <w:pPr>
              <w:tabs>
                <w:tab w:val="left" w:pos="426"/>
              </w:tabs>
              <w:spacing w:before="120"/>
              <w:jc w:val="both"/>
              <w:rPr>
                <w:rFonts w:ascii="Times New Roman" w:hAnsi="Times New Roman" w:cs="Times New Roman"/>
                <w:sz w:val="24"/>
                <w:szCs w:val="24"/>
              </w:rPr>
            </w:pPr>
            <m:oMathPara>
              <m:oMath>
                <m:r>
                  <w:rPr>
                    <w:rFonts w:ascii="Times New Roman" w:hAnsi="Cambria Math" w:cs="Times New Roman"/>
                    <w:sz w:val="24"/>
                    <w:szCs w:val="24"/>
                  </w:rPr>
                  <m:t>⋮</m:t>
                </m:r>
              </m:oMath>
            </m:oMathPara>
          </w:p>
        </w:tc>
      </w:tr>
      <w:tr w:rsidR="007F3E14" w:rsidRPr="00EE5A01" w:rsidTr="00B6633F">
        <w:tc>
          <w:tcPr>
            <w:tcW w:w="1313" w:type="dxa"/>
          </w:tcPr>
          <w:p w:rsidR="007F3E14" w:rsidRPr="00EE5A01" w:rsidRDefault="007F3E14" w:rsidP="004341CB">
            <w:pPr>
              <w:tabs>
                <w:tab w:val="left" w:pos="426"/>
              </w:tabs>
              <w:spacing w:before="120"/>
              <w:jc w:val="both"/>
              <w:rPr>
                <w:rFonts w:ascii="Times New Roman" w:hAnsi="Times New Roman" w:cs="Times New Roman"/>
                <w:sz w:val="24"/>
                <w:szCs w:val="24"/>
              </w:rPr>
            </w:pPr>
            <w:r w:rsidRPr="00EE5A01">
              <w:rPr>
                <w:rFonts w:ascii="Times New Roman" w:hAnsi="Times New Roman" w:cs="Times New Roman"/>
                <w:sz w:val="24"/>
                <w:szCs w:val="24"/>
              </w:rPr>
              <w:t>F</w:t>
            </w:r>
            <w:r w:rsidR="004341CB" w:rsidRPr="00EE5A01">
              <w:rPr>
                <w:rFonts w:ascii="Times New Roman" w:hAnsi="Times New Roman" w:cs="Times New Roman"/>
                <w:sz w:val="24"/>
                <w:szCs w:val="24"/>
                <w:vertAlign w:val="subscript"/>
              </w:rPr>
              <w:t>M</w:t>
            </w:r>
          </w:p>
        </w:tc>
        <w:tc>
          <w:tcPr>
            <w:tcW w:w="2340" w:type="dxa"/>
          </w:tcPr>
          <w:p w:rsidR="007F3E14" w:rsidRPr="00EE5A01" w:rsidRDefault="002C220E" w:rsidP="004747F3">
            <w:pPr>
              <w:tabs>
                <w:tab w:val="left" w:pos="426"/>
              </w:tabs>
              <w:spacing w:before="120"/>
              <w:jc w:val="both"/>
              <w:rPr>
                <w:rFonts w:ascii="Times New Roman" w:hAnsi="Times New Roman" w:cs="Times New Roman"/>
                <w:sz w:val="24"/>
                <w:szCs w:val="24"/>
              </w:rPr>
            </w:pPr>
            <m:oMathPara>
              <m:oMath>
                <m:d>
                  <m:dPr>
                    <m:begChr m:val="["/>
                    <m:endChr m:val="]"/>
                    <m:ctrlPr>
                      <w:rPr>
                        <w:rFonts w:ascii="Cambria Math" w:hAnsi="Times New Roman" w:cs="Times New Roman"/>
                        <w:i/>
                        <w:sz w:val="24"/>
                        <w:szCs w:val="24"/>
                      </w:rPr>
                    </m:ctrlPr>
                  </m:dPr>
                  <m:e>
                    <m:sSup>
                      <m:sSupPr>
                        <m:ctrlPr>
                          <w:rPr>
                            <w:rFonts w:ascii="Cambria Math" w:hAnsi="Times New Roman" w:cs="Times New Roman"/>
                            <w:i/>
                            <w:sz w:val="24"/>
                            <w:szCs w:val="24"/>
                          </w:rPr>
                        </m:ctrlPr>
                      </m:sSupPr>
                      <m:e>
                        <m:bar>
                          <m:barPr>
                            <m:ctrlPr>
                              <w:rPr>
                                <w:rFonts w:ascii="Cambria Math" w:hAnsi="Times New Roman" w:cs="Times New Roman"/>
                                <w:i/>
                                <w:sz w:val="24"/>
                                <w:szCs w:val="24"/>
                              </w:rPr>
                            </m:ctrlPr>
                          </m:bar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bar>
                      </m:e>
                      <m:sup>
                        <m:r>
                          <w:rPr>
                            <w:rFonts w:ascii="Cambria Math" w:hAnsi="Times New Roman" w:cs="Times New Roman"/>
                            <w:sz w:val="24"/>
                            <w:szCs w:val="24"/>
                          </w:rPr>
                          <m:t>M1</m:t>
                        </m:r>
                      </m:sup>
                    </m:sSup>
                    <m:r>
                      <w:rPr>
                        <w:rFonts w:ascii="Cambria Math" w:hAnsi="Times New Roman" w:cs="Times New Roman"/>
                        <w:sz w:val="24"/>
                        <w:szCs w:val="24"/>
                      </w:rPr>
                      <m:t xml:space="preserve">(x), </m:t>
                    </m:r>
                    <m:sSup>
                      <m:sSupPr>
                        <m:ctrlPr>
                          <w:rPr>
                            <w:rFonts w:ascii="Cambria Math" w:hAnsi="Times New Roman" w:cs="Times New Roman"/>
                            <w:i/>
                            <w:sz w:val="24"/>
                            <w:szCs w:val="24"/>
                          </w:rPr>
                        </m:ctrlPr>
                      </m:sSupPr>
                      <m:e>
                        <m:acc>
                          <m:accPr>
                            <m:chr m:val="̅"/>
                            <m:ctrlPr>
                              <w:rPr>
                                <w:rFonts w:ascii="Cambria Math" w:hAnsi="Times New Roman" w:cs="Times New Roman"/>
                                <w:i/>
                                <w:sz w:val="24"/>
                                <w:szCs w:val="24"/>
                              </w:rPr>
                            </m:ctrlPr>
                          </m:acc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acc>
                      </m:e>
                      <m:sup>
                        <m:r>
                          <w:rPr>
                            <w:rFonts w:ascii="Cambria Math" w:hAnsi="Times New Roman" w:cs="Times New Roman"/>
                            <w:sz w:val="24"/>
                            <w:szCs w:val="24"/>
                          </w:rPr>
                          <m:t>M1</m:t>
                        </m:r>
                      </m:sup>
                    </m:sSup>
                    <m:r>
                      <w:rPr>
                        <w:rFonts w:ascii="Cambria Math" w:hAnsi="Times New Roman" w:cs="Times New Roman"/>
                        <w:sz w:val="24"/>
                        <w:szCs w:val="24"/>
                      </w:rPr>
                      <m:t>(x)</m:t>
                    </m:r>
                  </m:e>
                </m:d>
              </m:oMath>
            </m:oMathPara>
          </w:p>
        </w:tc>
        <w:tc>
          <w:tcPr>
            <w:tcW w:w="2430" w:type="dxa"/>
          </w:tcPr>
          <w:p w:rsidR="007F3E14" w:rsidRPr="00EE5A01" w:rsidRDefault="002C220E" w:rsidP="004747F3">
            <w:pPr>
              <w:tabs>
                <w:tab w:val="left" w:pos="426"/>
              </w:tabs>
              <w:spacing w:before="120"/>
              <w:jc w:val="both"/>
              <w:rPr>
                <w:rFonts w:ascii="Times New Roman" w:hAnsi="Times New Roman" w:cs="Times New Roman"/>
                <w:sz w:val="24"/>
                <w:szCs w:val="24"/>
              </w:rPr>
            </w:pPr>
            <m:oMathPara>
              <m:oMath>
                <m:d>
                  <m:dPr>
                    <m:begChr m:val="["/>
                    <m:endChr m:val="]"/>
                    <m:ctrlPr>
                      <w:rPr>
                        <w:rFonts w:ascii="Cambria Math" w:hAnsi="Times New Roman" w:cs="Times New Roman"/>
                        <w:i/>
                        <w:sz w:val="24"/>
                        <w:szCs w:val="24"/>
                      </w:rPr>
                    </m:ctrlPr>
                  </m:dPr>
                  <m:e>
                    <m:sSup>
                      <m:sSupPr>
                        <m:ctrlPr>
                          <w:rPr>
                            <w:rFonts w:ascii="Cambria Math" w:hAnsi="Times New Roman" w:cs="Times New Roman"/>
                            <w:i/>
                            <w:sz w:val="24"/>
                            <w:szCs w:val="24"/>
                          </w:rPr>
                        </m:ctrlPr>
                      </m:sSupPr>
                      <m:e>
                        <m:bar>
                          <m:barPr>
                            <m:ctrlPr>
                              <w:rPr>
                                <w:rFonts w:ascii="Cambria Math" w:hAnsi="Times New Roman" w:cs="Times New Roman"/>
                                <w:i/>
                                <w:sz w:val="24"/>
                                <w:szCs w:val="24"/>
                              </w:rPr>
                            </m:ctrlPr>
                          </m:bar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bar>
                      </m:e>
                      <m:sup>
                        <m:r>
                          <w:rPr>
                            <w:rFonts w:ascii="Cambria Math" w:hAnsi="Times New Roman" w:cs="Times New Roman"/>
                            <w:sz w:val="24"/>
                            <w:szCs w:val="24"/>
                          </w:rPr>
                          <m:t>M2</m:t>
                        </m:r>
                      </m:sup>
                    </m:sSup>
                    <m:r>
                      <w:rPr>
                        <w:rFonts w:ascii="Cambria Math" w:hAnsi="Times New Roman" w:cs="Times New Roman"/>
                        <w:sz w:val="24"/>
                        <w:szCs w:val="24"/>
                      </w:rPr>
                      <m:t xml:space="preserve">(x), </m:t>
                    </m:r>
                    <m:sSup>
                      <m:sSupPr>
                        <m:ctrlPr>
                          <w:rPr>
                            <w:rFonts w:ascii="Cambria Math" w:hAnsi="Times New Roman" w:cs="Times New Roman"/>
                            <w:i/>
                            <w:sz w:val="24"/>
                            <w:szCs w:val="24"/>
                          </w:rPr>
                        </m:ctrlPr>
                      </m:sSupPr>
                      <m:e>
                        <m:acc>
                          <m:accPr>
                            <m:chr m:val="̅"/>
                            <m:ctrlPr>
                              <w:rPr>
                                <w:rFonts w:ascii="Cambria Math" w:hAnsi="Times New Roman" w:cs="Times New Roman"/>
                                <w:i/>
                                <w:sz w:val="24"/>
                                <w:szCs w:val="24"/>
                              </w:rPr>
                            </m:ctrlPr>
                          </m:acc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acc>
                      </m:e>
                      <m:sup>
                        <m:r>
                          <w:rPr>
                            <w:rFonts w:ascii="Cambria Math" w:hAnsi="Times New Roman" w:cs="Times New Roman"/>
                            <w:sz w:val="24"/>
                            <w:szCs w:val="24"/>
                          </w:rPr>
                          <m:t>M2</m:t>
                        </m:r>
                      </m:sup>
                    </m:sSup>
                    <m:r>
                      <w:rPr>
                        <w:rFonts w:ascii="Cambria Math" w:hAnsi="Times New Roman" w:cs="Times New Roman"/>
                        <w:sz w:val="24"/>
                        <w:szCs w:val="24"/>
                      </w:rPr>
                      <m:t>(x)</m:t>
                    </m:r>
                  </m:e>
                </m:d>
              </m:oMath>
            </m:oMathPara>
          </w:p>
        </w:tc>
        <w:tc>
          <w:tcPr>
            <w:tcW w:w="900" w:type="dxa"/>
          </w:tcPr>
          <w:p w:rsidR="007F3E14" w:rsidRPr="00EE5A01" w:rsidRDefault="007F3E14" w:rsidP="00FC58A4">
            <w:pPr>
              <w:tabs>
                <w:tab w:val="left" w:pos="426"/>
              </w:tabs>
              <w:spacing w:before="120"/>
              <w:jc w:val="both"/>
              <w:rPr>
                <w:rFonts w:ascii="Times New Roman" w:hAnsi="Times New Roman" w:cs="Times New Roman"/>
                <w:sz w:val="24"/>
                <w:szCs w:val="24"/>
              </w:rPr>
            </w:pPr>
            <m:oMathPara>
              <m:oMath>
                <m:r>
                  <w:rPr>
                    <w:rFonts w:ascii="Cambria Math" w:hAnsi="Times New Roman" w:cs="Times New Roman"/>
                    <w:sz w:val="24"/>
                    <w:szCs w:val="24"/>
                  </w:rPr>
                  <m:t>…</m:t>
                </m:r>
              </m:oMath>
            </m:oMathPara>
          </w:p>
        </w:tc>
        <w:tc>
          <w:tcPr>
            <w:tcW w:w="2610" w:type="dxa"/>
          </w:tcPr>
          <w:p w:rsidR="007F3E14" w:rsidRPr="00EE5A01" w:rsidRDefault="002C220E" w:rsidP="004747F3">
            <w:pPr>
              <w:tabs>
                <w:tab w:val="left" w:pos="426"/>
              </w:tabs>
              <w:spacing w:before="120"/>
              <w:jc w:val="both"/>
              <w:rPr>
                <w:rFonts w:ascii="Times New Roman" w:hAnsi="Times New Roman" w:cs="Times New Roman"/>
                <w:sz w:val="24"/>
                <w:szCs w:val="24"/>
              </w:rPr>
            </w:pPr>
            <m:oMathPara>
              <m:oMath>
                <m:d>
                  <m:dPr>
                    <m:begChr m:val="["/>
                    <m:endChr m:val="]"/>
                    <m:ctrlPr>
                      <w:rPr>
                        <w:rFonts w:ascii="Cambria Math" w:hAnsi="Times New Roman" w:cs="Times New Roman"/>
                        <w:i/>
                        <w:sz w:val="24"/>
                        <w:szCs w:val="24"/>
                      </w:rPr>
                    </m:ctrlPr>
                  </m:dPr>
                  <m:e>
                    <m:sSup>
                      <m:sSupPr>
                        <m:ctrlPr>
                          <w:rPr>
                            <w:rFonts w:ascii="Cambria Math" w:hAnsi="Times New Roman" w:cs="Times New Roman"/>
                            <w:i/>
                            <w:sz w:val="24"/>
                            <w:szCs w:val="24"/>
                          </w:rPr>
                        </m:ctrlPr>
                      </m:sSupPr>
                      <m:e>
                        <m:bar>
                          <m:barPr>
                            <m:ctrlPr>
                              <w:rPr>
                                <w:rFonts w:ascii="Cambria Math" w:hAnsi="Times New Roman" w:cs="Times New Roman"/>
                                <w:i/>
                                <w:sz w:val="24"/>
                                <w:szCs w:val="24"/>
                              </w:rPr>
                            </m:ctrlPr>
                          </m:bar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bar>
                      </m:e>
                      <m:sup>
                        <m:r>
                          <w:rPr>
                            <w:rFonts w:ascii="Cambria Math" w:hAnsi="Times New Roman" w:cs="Times New Roman"/>
                            <w:sz w:val="24"/>
                            <w:szCs w:val="24"/>
                          </w:rPr>
                          <m:t>MN</m:t>
                        </m:r>
                      </m:sup>
                    </m:sSup>
                    <m:r>
                      <w:rPr>
                        <w:rFonts w:ascii="Cambria Math" w:hAnsi="Times New Roman" w:cs="Times New Roman"/>
                        <w:sz w:val="24"/>
                        <w:szCs w:val="24"/>
                      </w:rPr>
                      <m:t xml:space="preserve">(x), </m:t>
                    </m:r>
                    <m:sSup>
                      <m:sSupPr>
                        <m:ctrlPr>
                          <w:rPr>
                            <w:rFonts w:ascii="Cambria Math" w:hAnsi="Times New Roman" w:cs="Times New Roman"/>
                            <w:i/>
                            <w:sz w:val="24"/>
                            <w:szCs w:val="24"/>
                          </w:rPr>
                        </m:ctrlPr>
                      </m:sSupPr>
                      <m:e>
                        <m:acc>
                          <m:accPr>
                            <m:chr m:val="̅"/>
                            <m:ctrlPr>
                              <w:rPr>
                                <w:rFonts w:ascii="Cambria Math" w:hAnsi="Times New Roman" w:cs="Times New Roman"/>
                                <w:i/>
                                <w:sz w:val="24"/>
                                <w:szCs w:val="24"/>
                              </w:rPr>
                            </m:ctrlPr>
                          </m:acc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acc>
                      </m:e>
                      <m:sup>
                        <m:r>
                          <w:rPr>
                            <w:rFonts w:ascii="Cambria Math" w:hAnsi="Times New Roman" w:cs="Times New Roman"/>
                            <w:sz w:val="24"/>
                            <w:szCs w:val="24"/>
                          </w:rPr>
                          <m:t>MN</m:t>
                        </m:r>
                      </m:sup>
                    </m:sSup>
                    <m:r>
                      <w:rPr>
                        <w:rFonts w:ascii="Cambria Math" w:hAnsi="Times New Roman" w:cs="Times New Roman"/>
                        <w:sz w:val="24"/>
                        <w:szCs w:val="24"/>
                      </w:rPr>
                      <m:t>(x)</m:t>
                    </m:r>
                  </m:e>
                </m:d>
              </m:oMath>
            </m:oMathPara>
          </w:p>
        </w:tc>
      </w:tr>
    </w:tbl>
    <w:p w:rsidR="00245D5A" w:rsidRPr="00EE5A01" w:rsidRDefault="00245D5A" w:rsidP="00B856D1">
      <w:pPr>
        <w:tabs>
          <w:tab w:val="left" w:pos="426"/>
        </w:tabs>
        <w:spacing w:before="120" w:after="0" w:line="240" w:lineRule="auto"/>
        <w:jc w:val="both"/>
        <w:rPr>
          <w:rFonts w:ascii="Times New Roman" w:eastAsiaTheme="minorEastAsia" w:hAnsi="Times New Roman" w:cs="Times New Roman"/>
          <w:sz w:val="24"/>
          <w:szCs w:val="24"/>
        </w:rPr>
      </w:pPr>
      <w:r w:rsidRPr="00EE5A01">
        <w:rPr>
          <w:rFonts w:ascii="Times New Roman" w:eastAsiaTheme="minorEastAsia" w:hAnsi="Times New Roman" w:cs="Times New Roman"/>
          <w:b/>
          <w:sz w:val="24"/>
          <w:szCs w:val="24"/>
        </w:rPr>
        <w:t>Note</w:t>
      </w:r>
      <w:r w:rsidRPr="00EE5A01">
        <w:rPr>
          <w:rFonts w:ascii="Times New Roman" w:eastAsiaTheme="minorEastAsia" w:hAnsi="Times New Roman" w:cs="Times New Roman"/>
          <w:sz w:val="24"/>
          <w:szCs w:val="24"/>
        </w:rPr>
        <w:t xml:space="preserve">: </w:t>
      </w:r>
      <m:oMath>
        <m:d>
          <m:dPr>
            <m:begChr m:val="["/>
            <m:endChr m:val="]"/>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Times New Roman" w:cs="Times New Roman"/>
                    <w:sz w:val="24"/>
                    <w:szCs w:val="24"/>
                  </w:rPr>
                  <m:t>L</m:t>
                </m:r>
              </m:e>
              <m:sub>
                <m:r>
                  <w:rPr>
                    <w:rFonts w:ascii="Cambria Math" w:hAnsi="Times New Roman" w:cs="Times New Roman"/>
                    <w:sz w:val="24"/>
                    <w:szCs w:val="24"/>
                  </w:rPr>
                  <m:t>k</m:t>
                </m:r>
              </m:sub>
            </m:sSub>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Times New Roman" w:cs="Times New Roman"/>
                    <w:sz w:val="24"/>
                    <w:szCs w:val="24"/>
                  </w:rPr>
                  <m:t xml:space="preserve"> U</m:t>
                </m:r>
              </m:e>
              <m:sub>
                <m:r>
                  <w:rPr>
                    <w:rFonts w:ascii="Cambria Math" w:hAnsi="Times New Roman" w:cs="Times New Roman"/>
                    <w:sz w:val="24"/>
                    <w:szCs w:val="24"/>
                  </w:rPr>
                  <m:t>k</m:t>
                </m:r>
              </m:sub>
            </m:sSub>
          </m:e>
        </m:d>
      </m:oMath>
      <w:r w:rsidRPr="00EE5A01">
        <w:rPr>
          <w:rFonts w:ascii="Times New Roman" w:eastAsiaTheme="minorEastAsia" w:hAnsi="Times New Roman" w:cs="Times New Roman"/>
          <w:sz w:val="24"/>
          <w:szCs w:val="24"/>
        </w:rPr>
        <w:t xml:space="preserve"> is a Grey assessment scale and    </w:t>
      </w:r>
      <m:oMath>
        <m:sSub>
          <m:sSubPr>
            <m:ctrlPr>
              <w:rPr>
                <w:rFonts w:ascii="Cambria Math" w:hAnsi="Times New Roman" w:cs="Times New Roman"/>
                <w:i/>
                <w:sz w:val="24"/>
                <w:szCs w:val="24"/>
              </w:rPr>
            </m:ctrlPr>
          </m:sSubPr>
          <m:e>
            <m:r>
              <w:rPr>
                <w:rFonts w:ascii="Cambria Math" w:hAnsi="Times New Roman" w:cs="Times New Roman"/>
                <w:sz w:val="24"/>
                <w:szCs w:val="24"/>
              </w:rPr>
              <m:t>L</m:t>
            </m:r>
          </m:e>
          <m:sub>
            <m:r>
              <w:rPr>
                <w:rFonts w:ascii="Cambria Math" w:hAnsi="Times New Roman" w:cs="Times New Roman"/>
                <w:sz w:val="24"/>
                <w:szCs w:val="24"/>
              </w:rPr>
              <m:t>k+1</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U</m:t>
            </m:r>
          </m:e>
          <m:sub>
            <m:r>
              <w:rPr>
                <w:rFonts w:ascii="Cambria Math" w:hAnsi="Times New Roman" w:cs="Times New Roman"/>
                <w:sz w:val="24"/>
                <w:szCs w:val="24"/>
              </w:rPr>
              <m:t>k</m:t>
            </m:r>
          </m:sub>
        </m:sSub>
        <m:r>
          <w:rPr>
            <w:rFonts w:ascii="Cambria Math" w:hAnsi="Times New Roman" w:cs="Times New Roman"/>
            <w:sz w:val="24"/>
            <w:szCs w:val="24"/>
          </w:rPr>
          <m:t>,</m:t>
        </m:r>
        <m:r>
          <w:rPr>
            <w:rFonts w:ascii="Cambria Math" w:hAnsi="Cambria Math" w:cs="Times New Roman"/>
            <w:sz w:val="24"/>
            <w:szCs w:val="24"/>
          </w:rPr>
          <m:t>∀</m:t>
        </m:r>
        <m:r>
          <w:rPr>
            <w:rFonts w:ascii="Cambria Math" w:hAnsi="Times New Roman" w:cs="Times New Roman"/>
            <w:sz w:val="24"/>
            <w:szCs w:val="24"/>
          </w:rPr>
          <m:t>k</m:t>
        </m:r>
        <m:r>
          <w:rPr>
            <w:rFonts w:ascii="Cambria Math" w:hAnsi="Cambria Math" w:cs="Times New Roman"/>
            <w:sz w:val="24"/>
            <w:szCs w:val="24"/>
          </w:rPr>
          <m:t>∈</m:t>
        </m:r>
        <m:d>
          <m:dPr>
            <m:begChr m:val="{"/>
            <m:endChr m:val="}"/>
            <m:ctrlPr>
              <w:rPr>
                <w:rFonts w:ascii="Cambria Math" w:hAnsi="Times New Roman" w:cs="Times New Roman"/>
                <w:i/>
                <w:sz w:val="24"/>
                <w:szCs w:val="24"/>
              </w:rPr>
            </m:ctrlPr>
          </m:dPr>
          <m:e>
            <m:r>
              <w:rPr>
                <w:rFonts w:ascii="Cambria Math" w:hAnsi="Times New Roman" w:cs="Times New Roman"/>
                <w:sz w:val="24"/>
                <w:szCs w:val="24"/>
              </w:rPr>
              <m:t>1,2,</m:t>
            </m:r>
            <m:r>
              <w:rPr>
                <w:rFonts w:ascii="Cambria Math" w:hAnsi="Times New Roman" w:cs="Times New Roman"/>
                <w:sz w:val="24"/>
                <w:szCs w:val="24"/>
              </w:rPr>
              <m:t>…</m:t>
            </m:r>
            <m:r>
              <w:rPr>
                <w:rFonts w:ascii="Cambria Math" w:hAnsi="Cambria Math" w:cs="Times New Roman"/>
                <w:sz w:val="24"/>
                <w:szCs w:val="24"/>
              </w:rPr>
              <m:t>N</m:t>
            </m:r>
            <m:r>
              <w:rPr>
                <w:rFonts w:ascii="Times New Roman" w:hAnsi="Times New Roman" w:cs="Times New Roman"/>
                <w:sz w:val="24"/>
                <w:szCs w:val="24"/>
              </w:rPr>
              <m:t>-</m:t>
            </m:r>
            <m:r>
              <w:rPr>
                <w:rFonts w:ascii="Cambria Math" w:hAnsi="Times New Roman" w:cs="Times New Roman"/>
                <w:sz w:val="24"/>
                <w:szCs w:val="24"/>
              </w:rPr>
              <m:t>1</m:t>
            </m:r>
          </m:e>
        </m:d>
        <m:r>
          <w:rPr>
            <w:rFonts w:ascii="Cambria Math" w:hAnsi="Times New Roman" w:cs="Times New Roman"/>
            <w:sz w:val="24"/>
            <w:szCs w:val="24"/>
          </w:rPr>
          <m:t xml:space="preserve">  </m:t>
        </m:r>
      </m:oMath>
      <w:r w:rsidR="00A8079D" w:rsidRPr="00EE5A01">
        <w:rPr>
          <w:rFonts w:ascii="Times New Roman" w:eastAsiaTheme="minorEastAsia" w:hAnsi="Times New Roman" w:cs="Times New Roman"/>
          <w:sz w:val="24"/>
          <w:szCs w:val="24"/>
        </w:rPr>
        <w:t xml:space="preserve">;  </w:t>
      </w:r>
      <m:oMath>
        <m:d>
          <m:dPr>
            <m:begChr m:val="["/>
            <m:endChr m:val="]"/>
            <m:ctrlPr>
              <w:rPr>
                <w:rFonts w:ascii="Cambria Math" w:hAnsi="Times New Roman" w:cs="Times New Roman"/>
                <w:i/>
                <w:sz w:val="24"/>
                <w:szCs w:val="24"/>
              </w:rPr>
            </m:ctrlPr>
          </m:dPr>
          <m:e>
            <m:r>
              <w:rPr>
                <w:rFonts w:ascii="Cambria Math" w:hAnsi="Times New Roman" w:cs="Times New Roman"/>
                <w:sz w:val="24"/>
                <w:szCs w:val="24"/>
              </w:rPr>
              <m:t>0.0, 0.0</m:t>
            </m:r>
          </m:e>
        </m:d>
      </m:oMath>
      <w:r w:rsidR="00A8079D" w:rsidRPr="00EE5A01">
        <w:rPr>
          <w:rFonts w:ascii="Times New Roman" w:eastAsiaTheme="minorEastAsia" w:hAnsi="Times New Roman" w:cs="Times New Roman"/>
          <w:sz w:val="24"/>
          <w:szCs w:val="24"/>
        </w:rPr>
        <w:t xml:space="preserve"> means none value corresponds to the linguistic scale.</w:t>
      </w:r>
    </w:p>
    <w:p w:rsidR="00505B69" w:rsidRPr="00EE5A01" w:rsidRDefault="00505B69" w:rsidP="00B856D1">
      <w:pPr>
        <w:tabs>
          <w:tab w:val="left" w:pos="426"/>
        </w:tabs>
        <w:spacing w:before="120" w:after="0" w:line="240" w:lineRule="auto"/>
        <w:jc w:val="both"/>
        <w:rPr>
          <w:rFonts w:ascii="Times New Roman" w:eastAsiaTheme="minorEastAsia" w:hAnsi="Times New Roman" w:cs="Times New Roman"/>
          <w:sz w:val="24"/>
          <w:szCs w:val="24"/>
        </w:rPr>
      </w:pPr>
      <w:r w:rsidRPr="00EE5A01">
        <w:rPr>
          <w:rFonts w:ascii="Times New Roman" w:eastAsiaTheme="minorEastAsia" w:hAnsi="Times New Roman" w:cs="Times New Roman"/>
          <w:sz w:val="24"/>
          <w:szCs w:val="24"/>
        </w:rPr>
        <w:t>From table 3, we deduce the elements of the grey decision matrix (D) which is given by equation (1</w:t>
      </w:r>
      <w:r w:rsidR="00BB6159" w:rsidRPr="00EE5A01">
        <w:rPr>
          <w:rFonts w:ascii="Times New Roman" w:eastAsiaTheme="minorEastAsia" w:hAnsi="Times New Roman" w:cs="Times New Roman"/>
          <w:sz w:val="24"/>
          <w:szCs w:val="24"/>
        </w:rPr>
        <w:t>2</w:t>
      </w:r>
      <w:r w:rsidRPr="00EE5A01">
        <w:rPr>
          <w:rFonts w:ascii="Times New Roman" w:eastAsiaTheme="minorEastAsia" w:hAnsi="Times New Roman" w:cs="Times New Roman"/>
          <w:sz w:val="24"/>
          <w:szCs w:val="24"/>
        </w:rPr>
        <w:t>).</w:t>
      </w:r>
    </w:p>
    <w:p w:rsidR="00CC2A6B" w:rsidRPr="00EE5A01" w:rsidRDefault="00CC2A6B" w:rsidP="00CC2A6B">
      <w:pPr>
        <w:tabs>
          <w:tab w:val="left" w:pos="426"/>
        </w:tabs>
        <w:spacing w:before="120" w:after="0" w:line="24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D=</m:t>
          </m:r>
          <m:d>
            <m:dPr>
              <m:begChr m:val="["/>
              <m:endChr m:val="]"/>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d>
                      <m:dPr>
                        <m:begChr m:val="["/>
                        <m:endChr m:val="]"/>
                        <m:ctrlPr>
                          <w:rPr>
                            <w:rFonts w:ascii="Cambria Math" w:hAnsi="Times New Roman" w:cs="Times New Roman"/>
                            <w:i/>
                            <w:sz w:val="24"/>
                            <w:szCs w:val="24"/>
                          </w:rPr>
                        </m:ctrlPr>
                      </m:dPr>
                      <m:e>
                        <m:sSup>
                          <m:sSupPr>
                            <m:ctrlPr>
                              <w:rPr>
                                <w:rFonts w:ascii="Cambria Math" w:hAnsi="Times New Roman" w:cs="Times New Roman"/>
                                <w:i/>
                                <w:sz w:val="24"/>
                                <w:szCs w:val="24"/>
                              </w:rPr>
                            </m:ctrlPr>
                          </m:sSupPr>
                          <m:e>
                            <m:bar>
                              <m:barPr>
                                <m:ctrlPr>
                                  <w:rPr>
                                    <w:rFonts w:ascii="Cambria Math" w:hAnsi="Times New Roman" w:cs="Times New Roman"/>
                                    <w:i/>
                                    <w:sz w:val="24"/>
                                    <w:szCs w:val="24"/>
                                  </w:rPr>
                                </m:ctrlPr>
                              </m:bar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bar>
                          </m:e>
                          <m:sup>
                            <m:r>
                              <w:rPr>
                                <w:rFonts w:ascii="Cambria Math" w:hAnsi="Times New Roman" w:cs="Times New Roman"/>
                                <w:sz w:val="24"/>
                                <w:szCs w:val="24"/>
                              </w:rPr>
                              <m:t>11</m:t>
                            </m:r>
                          </m:sup>
                        </m:sSup>
                        <m:r>
                          <w:rPr>
                            <w:rFonts w:ascii="Cambria Math" w:hAnsi="Times New Roman" w:cs="Times New Roman"/>
                            <w:sz w:val="24"/>
                            <w:szCs w:val="24"/>
                          </w:rPr>
                          <m:t xml:space="preserve">(x), </m:t>
                        </m:r>
                        <m:sSup>
                          <m:sSupPr>
                            <m:ctrlPr>
                              <w:rPr>
                                <w:rFonts w:ascii="Cambria Math" w:hAnsi="Times New Roman" w:cs="Times New Roman"/>
                                <w:i/>
                                <w:sz w:val="24"/>
                                <w:szCs w:val="24"/>
                              </w:rPr>
                            </m:ctrlPr>
                          </m:sSupPr>
                          <m:e>
                            <m:acc>
                              <m:accPr>
                                <m:chr m:val="̅"/>
                                <m:ctrlPr>
                                  <w:rPr>
                                    <w:rFonts w:ascii="Cambria Math" w:hAnsi="Times New Roman" w:cs="Times New Roman"/>
                                    <w:i/>
                                    <w:sz w:val="24"/>
                                    <w:szCs w:val="24"/>
                                  </w:rPr>
                                </m:ctrlPr>
                              </m:acc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acc>
                          </m:e>
                          <m:sup>
                            <m:r>
                              <w:rPr>
                                <w:rFonts w:ascii="Cambria Math" w:hAnsi="Times New Roman" w:cs="Times New Roman"/>
                                <w:sz w:val="24"/>
                                <w:szCs w:val="24"/>
                              </w:rPr>
                              <m:t>11</m:t>
                            </m:r>
                          </m:sup>
                        </m:sSup>
                        <m:r>
                          <w:rPr>
                            <w:rFonts w:ascii="Cambria Math" w:hAnsi="Times New Roman" w:cs="Times New Roman"/>
                            <w:sz w:val="24"/>
                            <w:szCs w:val="24"/>
                          </w:rPr>
                          <m:t>(x)</m:t>
                        </m:r>
                      </m:e>
                    </m:d>
                  </m:e>
                  <m:e>
                    <m:d>
                      <m:dPr>
                        <m:begChr m:val="["/>
                        <m:endChr m:val="]"/>
                        <m:ctrlPr>
                          <w:rPr>
                            <w:rFonts w:ascii="Cambria Math" w:hAnsi="Times New Roman" w:cs="Times New Roman"/>
                            <w:i/>
                            <w:sz w:val="24"/>
                            <w:szCs w:val="24"/>
                          </w:rPr>
                        </m:ctrlPr>
                      </m:dPr>
                      <m:e>
                        <m:sSup>
                          <m:sSupPr>
                            <m:ctrlPr>
                              <w:rPr>
                                <w:rFonts w:ascii="Cambria Math" w:hAnsi="Times New Roman" w:cs="Times New Roman"/>
                                <w:i/>
                                <w:sz w:val="24"/>
                                <w:szCs w:val="24"/>
                              </w:rPr>
                            </m:ctrlPr>
                          </m:sSupPr>
                          <m:e>
                            <m:bar>
                              <m:barPr>
                                <m:ctrlPr>
                                  <w:rPr>
                                    <w:rFonts w:ascii="Cambria Math" w:hAnsi="Times New Roman" w:cs="Times New Roman"/>
                                    <w:i/>
                                    <w:sz w:val="24"/>
                                    <w:szCs w:val="24"/>
                                  </w:rPr>
                                </m:ctrlPr>
                              </m:bar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bar>
                          </m:e>
                          <m:sup>
                            <m:r>
                              <w:rPr>
                                <w:rFonts w:ascii="Cambria Math" w:hAnsi="Times New Roman" w:cs="Times New Roman"/>
                                <w:sz w:val="24"/>
                                <w:szCs w:val="24"/>
                              </w:rPr>
                              <m:t>12</m:t>
                            </m:r>
                          </m:sup>
                        </m:sSup>
                        <m:r>
                          <w:rPr>
                            <w:rFonts w:ascii="Cambria Math" w:hAnsi="Times New Roman" w:cs="Times New Roman"/>
                            <w:sz w:val="24"/>
                            <w:szCs w:val="24"/>
                          </w:rPr>
                          <m:t xml:space="preserve">(x), </m:t>
                        </m:r>
                        <m:sSup>
                          <m:sSupPr>
                            <m:ctrlPr>
                              <w:rPr>
                                <w:rFonts w:ascii="Cambria Math" w:hAnsi="Times New Roman" w:cs="Times New Roman"/>
                                <w:i/>
                                <w:sz w:val="24"/>
                                <w:szCs w:val="24"/>
                              </w:rPr>
                            </m:ctrlPr>
                          </m:sSupPr>
                          <m:e>
                            <m:acc>
                              <m:accPr>
                                <m:chr m:val="̅"/>
                                <m:ctrlPr>
                                  <w:rPr>
                                    <w:rFonts w:ascii="Cambria Math" w:hAnsi="Times New Roman" w:cs="Times New Roman"/>
                                    <w:i/>
                                    <w:sz w:val="24"/>
                                    <w:szCs w:val="24"/>
                                  </w:rPr>
                                </m:ctrlPr>
                              </m:acc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acc>
                          </m:e>
                          <m:sup>
                            <m:r>
                              <w:rPr>
                                <w:rFonts w:ascii="Cambria Math" w:hAnsi="Times New Roman" w:cs="Times New Roman"/>
                                <w:sz w:val="24"/>
                                <w:szCs w:val="24"/>
                              </w:rPr>
                              <m:t>12</m:t>
                            </m:r>
                          </m:sup>
                        </m:sSup>
                        <m:r>
                          <w:rPr>
                            <w:rFonts w:ascii="Cambria Math" w:hAnsi="Times New Roman" w:cs="Times New Roman"/>
                            <w:sz w:val="24"/>
                            <w:szCs w:val="24"/>
                          </w:rPr>
                          <m:t>(x)</m:t>
                        </m:r>
                      </m:e>
                    </m:d>
                  </m:e>
                  <m:e>
                    <m:m>
                      <m:mPr>
                        <m:mcs>
                          <m:mc>
                            <m:mcPr>
                              <m:count m:val="2"/>
                              <m:mcJc m:val="center"/>
                            </m:mcPr>
                          </m:mc>
                        </m:mcs>
                        <m:ctrlPr>
                          <w:rPr>
                            <w:rFonts w:ascii="Cambria Math" w:hAnsi="Cambria Math" w:cs="Times New Roman"/>
                            <w:i/>
                            <w:sz w:val="24"/>
                            <w:szCs w:val="24"/>
                          </w:rPr>
                        </m:ctrlPr>
                      </m:mPr>
                      <m:mr>
                        <m:e>
                          <m:r>
                            <w:rPr>
                              <w:rFonts w:ascii="Cambria Math" w:hAnsi="Times New Roman" w:cs="Times New Roman"/>
                              <w:sz w:val="24"/>
                              <w:szCs w:val="24"/>
                            </w:rPr>
                            <m:t>…</m:t>
                          </m:r>
                        </m:e>
                        <m:e>
                          <m:d>
                            <m:dPr>
                              <m:begChr m:val="["/>
                              <m:endChr m:val="]"/>
                              <m:ctrlPr>
                                <w:rPr>
                                  <w:rFonts w:ascii="Cambria Math" w:hAnsi="Times New Roman" w:cs="Times New Roman"/>
                                  <w:i/>
                                  <w:sz w:val="24"/>
                                  <w:szCs w:val="24"/>
                                </w:rPr>
                              </m:ctrlPr>
                            </m:dPr>
                            <m:e>
                              <m:sSup>
                                <m:sSupPr>
                                  <m:ctrlPr>
                                    <w:rPr>
                                      <w:rFonts w:ascii="Cambria Math" w:hAnsi="Times New Roman" w:cs="Times New Roman"/>
                                      <w:i/>
                                      <w:sz w:val="24"/>
                                      <w:szCs w:val="24"/>
                                    </w:rPr>
                                  </m:ctrlPr>
                                </m:sSupPr>
                                <m:e>
                                  <m:bar>
                                    <m:barPr>
                                      <m:ctrlPr>
                                        <w:rPr>
                                          <w:rFonts w:ascii="Cambria Math" w:hAnsi="Times New Roman" w:cs="Times New Roman"/>
                                          <w:i/>
                                          <w:sz w:val="24"/>
                                          <w:szCs w:val="24"/>
                                        </w:rPr>
                                      </m:ctrlPr>
                                    </m:bar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bar>
                                </m:e>
                                <m:sup>
                                  <m:r>
                                    <w:rPr>
                                      <w:rFonts w:ascii="Cambria Math" w:hAnsi="Times New Roman" w:cs="Times New Roman"/>
                                      <w:sz w:val="24"/>
                                      <w:szCs w:val="24"/>
                                    </w:rPr>
                                    <m:t>1N</m:t>
                                  </m:r>
                                </m:sup>
                              </m:sSup>
                              <m:r>
                                <w:rPr>
                                  <w:rFonts w:ascii="Cambria Math" w:hAnsi="Times New Roman" w:cs="Times New Roman"/>
                                  <w:sz w:val="24"/>
                                  <w:szCs w:val="24"/>
                                </w:rPr>
                                <m:t xml:space="preserve">(x), </m:t>
                              </m:r>
                              <m:sSup>
                                <m:sSupPr>
                                  <m:ctrlPr>
                                    <w:rPr>
                                      <w:rFonts w:ascii="Cambria Math" w:hAnsi="Times New Roman" w:cs="Times New Roman"/>
                                      <w:i/>
                                      <w:sz w:val="24"/>
                                      <w:szCs w:val="24"/>
                                    </w:rPr>
                                  </m:ctrlPr>
                                </m:sSupPr>
                                <m:e>
                                  <m:acc>
                                    <m:accPr>
                                      <m:chr m:val="̅"/>
                                      <m:ctrlPr>
                                        <w:rPr>
                                          <w:rFonts w:ascii="Cambria Math" w:hAnsi="Times New Roman" w:cs="Times New Roman"/>
                                          <w:i/>
                                          <w:sz w:val="24"/>
                                          <w:szCs w:val="24"/>
                                        </w:rPr>
                                      </m:ctrlPr>
                                    </m:acc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acc>
                                </m:e>
                                <m:sup>
                                  <m:r>
                                    <w:rPr>
                                      <w:rFonts w:ascii="Cambria Math" w:hAnsi="Times New Roman" w:cs="Times New Roman"/>
                                      <w:sz w:val="24"/>
                                      <w:szCs w:val="24"/>
                                    </w:rPr>
                                    <m:t>1N</m:t>
                                  </m:r>
                                </m:sup>
                              </m:sSup>
                              <m:r>
                                <w:rPr>
                                  <w:rFonts w:ascii="Cambria Math" w:hAnsi="Times New Roman" w:cs="Times New Roman"/>
                                  <w:sz w:val="24"/>
                                  <w:szCs w:val="24"/>
                                </w:rPr>
                                <m:t>(x)</m:t>
                              </m:r>
                            </m:e>
                          </m:d>
                        </m:e>
                      </m:mr>
                    </m:m>
                  </m:e>
                </m:mr>
                <m:mr>
                  <m:e>
                    <m:d>
                      <m:dPr>
                        <m:begChr m:val="["/>
                        <m:endChr m:val="]"/>
                        <m:ctrlPr>
                          <w:rPr>
                            <w:rFonts w:ascii="Cambria Math" w:hAnsi="Times New Roman" w:cs="Times New Roman"/>
                            <w:i/>
                            <w:sz w:val="24"/>
                            <w:szCs w:val="24"/>
                          </w:rPr>
                        </m:ctrlPr>
                      </m:dPr>
                      <m:e>
                        <m:sSup>
                          <m:sSupPr>
                            <m:ctrlPr>
                              <w:rPr>
                                <w:rFonts w:ascii="Cambria Math" w:hAnsi="Times New Roman" w:cs="Times New Roman"/>
                                <w:i/>
                                <w:sz w:val="24"/>
                                <w:szCs w:val="24"/>
                              </w:rPr>
                            </m:ctrlPr>
                          </m:sSupPr>
                          <m:e>
                            <m:bar>
                              <m:barPr>
                                <m:ctrlPr>
                                  <w:rPr>
                                    <w:rFonts w:ascii="Cambria Math" w:hAnsi="Times New Roman" w:cs="Times New Roman"/>
                                    <w:i/>
                                    <w:sz w:val="24"/>
                                    <w:szCs w:val="24"/>
                                  </w:rPr>
                                </m:ctrlPr>
                              </m:bar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bar>
                          </m:e>
                          <m:sup>
                            <m:r>
                              <w:rPr>
                                <w:rFonts w:ascii="Cambria Math" w:hAnsi="Times New Roman" w:cs="Times New Roman"/>
                                <w:sz w:val="24"/>
                                <w:szCs w:val="24"/>
                              </w:rPr>
                              <m:t>21</m:t>
                            </m:r>
                          </m:sup>
                        </m:sSup>
                        <m:r>
                          <w:rPr>
                            <w:rFonts w:ascii="Cambria Math" w:hAnsi="Times New Roman" w:cs="Times New Roman"/>
                            <w:sz w:val="24"/>
                            <w:szCs w:val="24"/>
                          </w:rPr>
                          <m:t xml:space="preserve">(x), </m:t>
                        </m:r>
                        <m:sSup>
                          <m:sSupPr>
                            <m:ctrlPr>
                              <w:rPr>
                                <w:rFonts w:ascii="Cambria Math" w:hAnsi="Times New Roman" w:cs="Times New Roman"/>
                                <w:i/>
                                <w:sz w:val="24"/>
                                <w:szCs w:val="24"/>
                              </w:rPr>
                            </m:ctrlPr>
                          </m:sSupPr>
                          <m:e>
                            <m:acc>
                              <m:accPr>
                                <m:chr m:val="̅"/>
                                <m:ctrlPr>
                                  <w:rPr>
                                    <w:rFonts w:ascii="Cambria Math" w:hAnsi="Times New Roman" w:cs="Times New Roman"/>
                                    <w:i/>
                                    <w:sz w:val="24"/>
                                    <w:szCs w:val="24"/>
                                  </w:rPr>
                                </m:ctrlPr>
                              </m:acc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acc>
                          </m:e>
                          <m:sup>
                            <m:r>
                              <w:rPr>
                                <w:rFonts w:ascii="Cambria Math" w:hAnsi="Times New Roman" w:cs="Times New Roman"/>
                                <w:sz w:val="24"/>
                                <w:szCs w:val="24"/>
                              </w:rPr>
                              <m:t>21</m:t>
                            </m:r>
                          </m:sup>
                        </m:sSup>
                        <m:r>
                          <w:rPr>
                            <w:rFonts w:ascii="Cambria Math" w:hAnsi="Times New Roman" w:cs="Times New Roman"/>
                            <w:sz w:val="24"/>
                            <w:szCs w:val="24"/>
                          </w:rPr>
                          <m:t>(x)</m:t>
                        </m:r>
                      </m:e>
                    </m:d>
                  </m:e>
                  <m:e>
                    <m:d>
                      <m:dPr>
                        <m:begChr m:val="["/>
                        <m:endChr m:val="]"/>
                        <m:ctrlPr>
                          <w:rPr>
                            <w:rFonts w:ascii="Cambria Math" w:hAnsi="Times New Roman" w:cs="Times New Roman"/>
                            <w:i/>
                            <w:sz w:val="24"/>
                            <w:szCs w:val="24"/>
                          </w:rPr>
                        </m:ctrlPr>
                      </m:dPr>
                      <m:e>
                        <m:sSup>
                          <m:sSupPr>
                            <m:ctrlPr>
                              <w:rPr>
                                <w:rFonts w:ascii="Cambria Math" w:hAnsi="Times New Roman" w:cs="Times New Roman"/>
                                <w:i/>
                                <w:sz w:val="24"/>
                                <w:szCs w:val="24"/>
                              </w:rPr>
                            </m:ctrlPr>
                          </m:sSupPr>
                          <m:e>
                            <m:bar>
                              <m:barPr>
                                <m:ctrlPr>
                                  <w:rPr>
                                    <w:rFonts w:ascii="Cambria Math" w:hAnsi="Times New Roman" w:cs="Times New Roman"/>
                                    <w:i/>
                                    <w:sz w:val="24"/>
                                    <w:szCs w:val="24"/>
                                  </w:rPr>
                                </m:ctrlPr>
                              </m:bar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bar>
                          </m:e>
                          <m:sup>
                            <m:r>
                              <w:rPr>
                                <w:rFonts w:ascii="Cambria Math" w:hAnsi="Times New Roman" w:cs="Times New Roman"/>
                                <w:sz w:val="24"/>
                                <w:szCs w:val="24"/>
                              </w:rPr>
                              <m:t>22</m:t>
                            </m:r>
                          </m:sup>
                        </m:sSup>
                        <m:r>
                          <w:rPr>
                            <w:rFonts w:ascii="Cambria Math" w:hAnsi="Times New Roman" w:cs="Times New Roman"/>
                            <w:sz w:val="24"/>
                            <w:szCs w:val="24"/>
                          </w:rPr>
                          <m:t xml:space="preserve">(x), </m:t>
                        </m:r>
                        <m:sSup>
                          <m:sSupPr>
                            <m:ctrlPr>
                              <w:rPr>
                                <w:rFonts w:ascii="Cambria Math" w:hAnsi="Times New Roman" w:cs="Times New Roman"/>
                                <w:i/>
                                <w:sz w:val="24"/>
                                <w:szCs w:val="24"/>
                              </w:rPr>
                            </m:ctrlPr>
                          </m:sSupPr>
                          <m:e>
                            <m:acc>
                              <m:accPr>
                                <m:chr m:val="̅"/>
                                <m:ctrlPr>
                                  <w:rPr>
                                    <w:rFonts w:ascii="Cambria Math" w:hAnsi="Times New Roman" w:cs="Times New Roman"/>
                                    <w:i/>
                                    <w:sz w:val="24"/>
                                    <w:szCs w:val="24"/>
                                  </w:rPr>
                                </m:ctrlPr>
                              </m:acc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acc>
                          </m:e>
                          <m:sup>
                            <m:r>
                              <w:rPr>
                                <w:rFonts w:ascii="Cambria Math" w:hAnsi="Times New Roman" w:cs="Times New Roman"/>
                                <w:sz w:val="24"/>
                                <w:szCs w:val="24"/>
                              </w:rPr>
                              <m:t>22</m:t>
                            </m:r>
                          </m:sup>
                        </m:sSup>
                        <m:r>
                          <w:rPr>
                            <w:rFonts w:ascii="Cambria Math" w:hAnsi="Times New Roman" w:cs="Times New Roman"/>
                            <w:sz w:val="24"/>
                            <w:szCs w:val="24"/>
                          </w:rPr>
                          <m:t>(x)</m:t>
                        </m:r>
                      </m:e>
                    </m:d>
                  </m:e>
                  <m:e>
                    <m:m>
                      <m:mPr>
                        <m:mcs>
                          <m:mc>
                            <m:mcPr>
                              <m:count m:val="2"/>
                              <m:mcJc m:val="center"/>
                            </m:mcPr>
                          </m:mc>
                        </m:mcs>
                        <m:ctrlPr>
                          <w:rPr>
                            <w:rFonts w:ascii="Cambria Math" w:hAnsi="Cambria Math" w:cs="Times New Roman"/>
                            <w:i/>
                            <w:sz w:val="24"/>
                            <w:szCs w:val="24"/>
                          </w:rPr>
                        </m:ctrlPr>
                      </m:mPr>
                      <m:mr>
                        <m:e>
                          <m:r>
                            <w:rPr>
                              <w:rFonts w:ascii="Cambria Math" w:hAnsi="Times New Roman" w:cs="Times New Roman"/>
                              <w:sz w:val="24"/>
                              <w:szCs w:val="24"/>
                            </w:rPr>
                            <m:t>…</m:t>
                          </m:r>
                        </m:e>
                        <m:e>
                          <m:d>
                            <m:dPr>
                              <m:begChr m:val="["/>
                              <m:endChr m:val="]"/>
                              <m:ctrlPr>
                                <w:rPr>
                                  <w:rFonts w:ascii="Cambria Math" w:hAnsi="Times New Roman" w:cs="Times New Roman"/>
                                  <w:i/>
                                  <w:sz w:val="24"/>
                                  <w:szCs w:val="24"/>
                                </w:rPr>
                              </m:ctrlPr>
                            </m:dPr>
                            <m:e>
                              <m:sSup>
                                <m:sSupPr>
                                  <m:ctrlPr>
                                    <w:rPr>
                                      <w:rFonts w:ascii="Cambria Math" w:hAnsi="Times New Roman" w:cs="Times New Roman"/>
                                      <w:i/>
                                      <w:sz w:val="24"/>
                                      <w:szCs w:val="24"/>
                                    </w:rPr>
                                  </m:ctrlPr>
                                </m:sSupPr>
                                <m:e>
                                  <m:bar>
                                    <m:barPr>
                                      <m:ctrlPr>
                                        <w:rPr>
                                          <w:rFonts w:ascii="Cambria Math" w:hAnsi="Times New Roman" w:cs="Times New Roman"/>
                                          <w:i/>
                                          <w:sz w:val="24"/>
                                          <w:szCs w:val="24"/>
                                        </w:rPr>
                                      </m:ctrlPr>
                                    </m:bar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bar>
                                </m:e>
                                <m:sup>
                                  <m:r>
                                    <w:rPr>
                                      <w:rFonts w:ascii="Cambria Math" w:hAnsi="Times New Roman" w:cs="Times New Roman"/>
                                      <w:sz w:val="24"/>
                                      <w:szCs w:val="24"/>
                                    </w:rPr>
                                    <m:t>2N</m:t>
                                  </m:r>
                                </m:sup>
                              </m:sSup>
                              <m:r>
                                <w:rPr>
                                  <w:rFonts w:ascii="Cambria Math" w:hAnsi="Times New Roman" w:cs="Times New Roman"/>
                                  <w:sz w:val="24"/>
                                  <w:szCs w:val="24"/>
                                </w:rPr>
                                <m:t xml:space="preserve">(x), </m:t>
                              </m:r>
                              <m:sSup>
                                <m:sSupPr>
                                  <m:ctrlPr>
                                    <w:rPr>
                                      <w:rFonts w:ascii="Cambria Math" w:hAnsi="Times New Roman" w:cs="Times New Roman"/>
                                      <w:i/>
                                      <w:sz w:val="24"/>
                                      <w:szCs w:val="24"/>
                                    </w:rPr>
                                  </m:ctrlPr>
                                </m:sSupPr>
                                <m:e>
                                  <m:acc>
                                    <m:accPr>
                                      <m:chr m:val="̅"/>
                                      <m:ctrlPr>
                                        <w:rPr>
                                          <w:rFonts w:ascii="Cambria Math" w:hAnsi="Times New Roman" w:cs="Times New Roman"/>
                                          <w:i/>
                                          <w:sz w:val="24"/>
                                          <w:szCs w:val="24"/>
                                        </w:rPr>
                                      </m:ctrlPr>
                                    </m:acc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acc>
                                </m:e>
                                <m:sup>
                                  <m:r>
                                    <w:rPr>
                                      <w:rFonts w:ascii="Cambria Math" w:hAnsi="Times New Roman" w:cs="Times New Roman"/>
                                      <w:sz w:val="24"/>
                                      <w:szCs w:val="24"/>
                                    </w:rPr>
                                    <m:t>2N</m:t>
                                  </m:r>
                                </m:sup>
                              </m:sSup>
                              <m:r>
                                <w:rPr>
                                  <w:rFonts w:ascii="Cambria Math" w:hAnsi="Times New Roman" w:cs="Times New Roman"/>
                                  <w:sz w:val="24"/>
                                  <w:szCs w:val="24"/>
                                </w:rPr>
                                <m:t>(x)</m:t>
                              </m:r>
                            </m:e>
                          </m:d>
                        </m:e>
                      </m:mr>
                    </m:m>
                  </m:e>
                </m:mr>
                <m:mr>
                  <m:e>
                    <m:m>
                      <m:mPr>
                        <m:mcs>
                          <m:mc>
                            <m:mcPr>
                              <m:count m:val="1"/>
                              <m:mcJc m:val="center"/>
                            </m:mcPr>
                          </m:mc>
                        </m:mcs>
                        <m:ctrlPr>
                          <w:rPr>
                            <w:rFonts w:ascii="Cambria Math" w:hAnsi="Cambria Math" w:cs="Times New Roman"/>
                            <w:i/>
                            <w:sz w:val="24"/>
                            <w:szCs w:val="24"/>
                          </w:rPr>
                        </m:ctrlPr>
                      </m:mPr>
                      <m:mr>
                        <m:e>
                          <m:r>
                            <w:rPr>
                              <w:rFonts w:ascii="Times New Roman" w:hAnsi="Cambria Math" w:cs="Times New Roman"/>
                              <w:sz w:val="24"/>
                              <w:szCs w:val="24"/>
                            </w:rPr>
                            <m:t>⋮</m:t>
                          </m:r>
                        </m:e>
                      </m:mr>
                      <m:mr>
                        <m:e>
                          <m:d>
                            <m:dPr>
                              <m:begChr m:val="["/>
                              <m:endChr m:val="]"/>
                              <m:ctrlPr>
                                <w:rPr>
                                  <w:rFonts w:ascii="Cambria Math" w:hAnsi="Times New Roman" w:cs="Times New Roman"/>
                                  <w:i/>
                                  <w:sz w:val="24"/>
                                  <w:szCs w:val="24"/>
                                </w:rPr>
                              </m:ctrlPr>
                            </m:dPr>
                            <m:e>
                              <m:sSup>
                                <m:sSupPr>
                                  <m:ctrlPr>
                                    <w:rPr>
                                      <w:rFonts w:ascii="Cambria Math" w:hAnsi="Times New Roman" w:cs="Times New Roman"/>
                                      <w:i/>
                                      <w:sz w:val="24"/>
                                      <w:szCs w:val="24"/>
                                    </w:rPr>
                                  </m:ctrlPr>
                                </m:sSupPr>
                                <m:e>
                                  <m:bar>
                                    <m:barPr>
                                      <m:ctrlPr>
                                        <w:rPr>
                                          <w:rFonts w:ascii="Cambria Math" w:hAnsi="Times New Roman" w:cs="Times New Roman"/>
                                          <w:i/>
                                          <w:sz w:val="24"/>
                                          <w:szCs w:val="24"/>
                                        </w:rPr>
                                      </m:ctrlPr>
                                    </m:bar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bar>
                                </m:e>
                                <m:sup>
                                  <m:r>
                                    <w:rPr>
                                      <w:rFonts w:ascii="Cambria Math" w:hAnsi="Times New Roman" w:cs="Times New Roman"/>
                                      <w:sz w:val="24"/>
                                      <w:szCs w:val="24"/>
                                    </w:rPr>
                                    <m:t>M1</m:t>
                                  </m:r>
                                </m:sup>
                              </m:sSup>
                              <m:r>
                                <w:rPr>
                                  <w:rFonts w:ascii="Cambria Math" w:hAnsi="Times New Roman" w:cs="Times New Roman"/>
                                  <w:sz w:val="24"/>
                                  <w:szCs w:val="24"/>
                                </w:rPr>
                                <m:t xml:space="preserve">(x), </m:t>
                              </m:r>
                              <m:sSup>
                                <m:sSupPr>
                                  <m:ctrlPr>
                                    <w:rPr>
                                      <w:rFonts w:ascii="Cambria Math" w:hAnsi="Times New Roman" w:cs="Times New Roman"/>
                                      <w:i/>
                                      <w:sz w:val="24"/>
                                      <w:szCs w:val="24"/>
                                    </w:rPr>
                                  </m:ctrlPr>
                                </m:sSupPr>
                                <m:e>
                                  <m:acc>
                                    <m:accPr>
                                      <m:chr m:val="̅"/>
                                      <m:ctrlPr>
                                        <w:rPr>
                                          <w:rFonts w:ascii="Cambria Math" w:hAnsi="Times New Roman" w:cs="Times New Roman"/>
                                          <w:i/>
                                          <w:sz w:val="24"/>
                                          <w:szCs w:val="24"/>
                                        </w:rPr>
                                      </m:ctrlPr>
                                    </m:acc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acc>
                                </m:e>
                                <m:sup>
                                  <m:r>
                                    <w:rPr>
                                      <w:rFonts w:ascii="Cambria Math" w:hAnsi="Times New Roman" w:cs="Times New Roman"/>
                                      <w:sz w:val="24"/>
                                      <w:szCs w:val="24"/>
                                    </w:rPr>
                                    <m:t>M1</m:t>
                                  </m:r>
                                </m:sup>
                              </m:sSup>
                              <m:r>
                                <w:rPr>
                                  <w:rFonts w:ascii="Cambria Math" w:hAnsi="Times New Roman" w:cs="Times New Roman"/>
                                  <w:sz w:val="24"/>
                                  <w:szCs w:val="24"/>
                                </w:rPr>
                                <m:t>(x)</m:t>
                              </m:r>
                            </m:e>
                          </m:d>
                        </m:e>
                      </m:mr>
                    </m:m>
                  </m:e>
                  <m:e>
                    <m:m>
                      <m:mPr>
                        <m:mcs>
                          <m:mc>
                            <m:mcPr>
                              <m:count m:val="1"/>
                              <m:mcJc m:val="center"/>
                            </m:mcPr>
                          </m:mc>
                        </m:mcs>
                        <m:ctrlPr>
                          <w:rPr>
                            <w:rFonts w:ascii="Cambria Math" w:hAnsi="Cambria Math" w:cs="Times New Roman"/>
                            <w:i/>
                            <w:sz w:val="24"/>
                            <w:szCs w:val="24"/>
                          </w:rPr>
                        </m:ctrlPr>
                      </m:mPr>
                      <m:mr>
                        <m:e>
                          <m:r>
                            <w:rPr>
                              <w:rFonts w:ascii="Times New Roman" w:hAnsi="Cambria Math" w:cs="Times New Roman"/>
                              <w:sz w:val="24"/>
                              <w:szCs w:val="24"/>
                            </w:rPr>
                            <m:t>⋮</m:t>
                          </m:r>
                        </m:e>
                      </m:mr>
                      <m:mr>
                        <m:e>
                          <m:d>
                            <m:dPr>
                              <m:begChr m:val="["/>
                              <m:endChr m:val="]"/>
                              <m:ctrlPr>
                                <w:rPr>
                                  <w:rFonts w:ascii="Cambria Math" w:hAnsi="Times New Roman" w:cs="Times New Roman"/>
                                  <w:i/>
                                  <w:sz w:val="24"/>
                                  <w:szCs w:val="24"/>
                                </w:rPr>
                              </m:ctrlPr>
                            </m:dPr>
                            <m:e>
                              <m:sSup>
                                <m:sSupPr>
                                  <m:ctrlPr>
                                    <w:rPr>
                                      <w:rFonts w:ascii="Cambria Math" w:hAnsi="Times New Roman" w:cs="Times New Roman"/>
                                      <w:i/>
                                      <w:sz w:val="24"/>
                                      <w:szCs w:val="24"/>
                                    </w:rPr>
                                  </m:ctrlPr>
                                </m:sSupPr>
                                <m:e>
                                  <m:bar>
                                    <m:barPr>
                                      <m:ctrlPr>
                                        <w:rPr>
                                          <w:rFonts w:ascii="Cambria Math" w:hAnsi="Times New Roman" w:cs="Times New Roman"/>
                                          <w:i/>
                                          <w:sz w:val="24"/>
                                          <w:szCs w:val="24"/>
                                        </w:rPr>
                                      </m:ctrlPr>
                                    </m:bar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bar>
                                </m:e>
                                <m:sup>
                                  <m:r>
                                    <w:rPr>
                                      <w:rFonts w:ascii="Cambria Math" w:hAnsi="Times New Roman" w:cs="Times New Roman"/>
                                      <w:sz w:val="24"/>
                                      <w:szCs w:val="24"/>
                                    </w:rPr>
                                    <m:t>M2</m:t>
                                  </m:r>
                                </m:sup>
                              </m:sSup>
                              <m:r>
                                <w:rPr>
                                  <w:rFonts w:ascii="Cambria Math" w:hAnsi="Times New Roman" w:cs="Times New Roman"/>
                                  <w:sz w:val="24"/>
                                  <w:szCs w:val="24"/>
                                </w:rPr>
                                <m:t xml:space="preserve">(x), </m:t>
                              </m:r>
                              <m:sSup>
                                <m:sSupPr>
                                  <m:ctrlPr>
                                    <w:rPr>
                                      <w:rFonts w:ascii="Cambria Math" w:hAnsi="Times New Roman" w:cs="Times New Roman"/>
                                      <w:i/>
                                      <w:sz w:val="24"/>
                                      <w:szCs w:val="24"/>
                                    </w:rPr>
                                  </m:ctrlPr>
                                </m:sSupPr>
                                <m:e>
                                  <m:acc>
                                    <m:accPr>
                                      <m:chr m:val="̅"/>
                                      <m:ctrlPr>
                                        <w:rPr>
                                          <w:rFonts w:ascii="Cambria Math" w:hAnsi="Times New Roman" w:cs="Times New Roman"/>
                                          <w:i/>
                                          <w:sz w:val="24"/>
                                          <w:szCs w:val="24"/>
                                        </w:rPr>
                                      </m:ctrlPr>
                                    </m:acc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acc>
                                </m:e>
                                <m:sup>
                                  <m:r>
                                    <w:rPr>
                                      <w:rFonts w:ascii="Cambria Math" w:hAnsi="Times New Roman" w:cs="Times New Roman"/>
                                      <w:sz w:val="24"/>
                                      <w:szCs w:val="24"/>
                                    </w:rPr>
                                    <m:t>M2</m:t>
                                  </m:r>
                                </m:sup>
                              </m:sSup>
                              <m:r>
                                <w:rPr>
                                  <w:rFonts w:ascii="Cambria Math" w:hAnsi="Times New Roman" w:cs="Times New Roman"/>
                                  <w:sz w:val="24"/>
                                  <w:szCs w:val="24"/>
                                </w:rPr>
                                <m:t>(x)</m:t>
                              </m:r>
                            </m:e>
                          </m:d>
                        </m:e>
                      </m:mr>
                    </m:m>
                  </m:e>
                  <m:e>
                    <m:m>
                      <m:mPr>
                        <m:mcs>
                          <m:mc>
                            <m:mcPr>
                              <m:count m:val="2"/>
                              <m:mcJc m:val="center"/>
                            </m:mcPr>
                          </m:mc>
                        </m:mcs>
                        <m:ctrlPr>
                          <w:rPr>
                            <w:rFonts w:ascii="Cambria Math" w:hAnsi="Cambria Math" w:cs="Times New Roman"/>
                            <w:i/>
                            <w:sz w:val="24"/>
                            <w:szCs w:val="24"/>
                          </w:rPr>
                        </m:ctrlPr>
                      </m:mPr>
                      <m:mr>
                        <m:e>
                          <m:m>
                            <m:mPr>
                              <m:mcs>
                                <m:mc>
                                  <m:mcPr>
                                    <m:count m:val="1"/>
                                    <m:mcJc m:val="center"/>
                                  </m:mcPr>
                                </m:mc>
                              </m:mcs>
                              <m:ctrlPr>
                                <w:rPr>
                                  <w:rFonts w:ascii="Cambria Math" w:hAnsi="Cambria Math" w:cs="Times New Roman"/>
                                  <w:i/>
                                  <w:sz w:val="24"/>
                                  <w:szCs w:val="24"/>
                                </w:rPr>
                              </m:ctrlPr>
                            </m:mPr>
                            <m:mr>
                              <m:e>
                                <m:r>
                                  <w:rPr>
                                    <w:rFonts w:ascii="Cambria Math" w:hAnsi="Times New Roman" w:cs="Times New Roman"/>
                                    <w:sz w:val="24"/>
                                    <w:szCs w:val="24"/>
                                  </w:rPr>
                                  <m:t>…</m:t>
                                </m:r>
                              </m:e>
                            </m:mr>
                            <m:mr>
                              <m:e>
                                <m:r>
                                  <w:rPr>
                                    <w:rFonts w:ascii="Cambria Math" w:hAnsi="Times New Roman" w:cs="Times New Roman"/>
                                    <w:sz w:val="24"/>
                                    <w:szCs w:val="24"/>
                                  </w:rPr>
                                  <m:t>…</m:t>
                                </m:r>
                              </m:e>
                            </m:mr>
                          </m:m>
                        </m:e>
                        <m:e>
                          <m:m>
                            <m:mPr>
                              <m:mcs>
                                <m:mc>
                                  <m:mcPr>
                                    <m:count m:val="1"/>
                                    <m:mcJc m:val="center"/>
                                  </m:mcPr>
                                </m:mc>
                              </m:mcs>
                              <m:ctrlPr>
                                <w:rPr>
                                  <w:rFonts w:ascii="Cambria Math" w:hAnsi="Cambria Math" w:cs="Times New Roman"/>
                                  <w:i/>
                                  <w:sz w:val="24"/>
                                  <w:szCs w:val="24"/>
                                </w:rPr>
                              </m:ctrlPr>
                            </m:mPr>
                            <m:mr>
                              <m:e>
                                <m:r>
                                  <w:rPr>
                                    <w:rFonts w:ascii="Times New Roman" w:hAnsi="Cambria Math" w:cs="Times New Roman"/>
                                    <w:sz w:val="24"/>
                                    <w:szCs w:val="24"/>
                                  </w:rPr>
                                  <m:t>⋮</m:t>
                                </m:r>
                              </m:e>
                            </m:mr>
                            <m:mr>
                              <m:e>
                                <m:d>
                                  <m:dPr>
                                    <m:begChr m:val="["/>
                                    <m:endChr m:val="]"/>
                                    <m:ctrlPr>
                                      <w:rPr>
                                        <w:rFonts w:ascii="Cambria Math" w:hAnsi="Times New Roman" w:cs="Times New Roman"/>
                                        <w:i/>
                                        <w:sz w:val="24"/>
                                        <w:szCs w:val="24"/>
                                      </w:rPr>
                                    </m:ctrlPr>
                                  </m:dPr>
                                  <m:e>
                                    <m:sSup>
                                      <m:sSupPr>
                                        <m:ctrlPr>
                                          <w:rPr>
                                            <w:rFonts w:ascii="Cambria Math" w:hAnsi="Times New Roman" w:cs="Times New Roman"/>
                                            <w:i/>
                                            <w:sz w:val="24"/>
                                            <w:szCs w:val="24"/>
                                          </w:rPr>
                                        </m:ctrlPr>
                                      </m:sSupPr>
                                      <m:e>
                                        <m:bar>
                                          <m:barPr>
                                            <m:ctrlPr>
                                              <w:rPr>
                                                <w:rFonts w:ascii="Cambria Math" w:hAnsi="Times New Roman" w:cs="Times New Roman"/>
                                                <w:i/>
                                                <w:sz w:val="24"/>
                                                <w:szCs w:val="24"/>
                                              </w:rPr>
                                            </m:ctrlPr>
                                          </m:bar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bar>
                                      </m:e>
                                      <m:sup>
                                        <m:r>
                                          <w:rPr>
                                            <w:rFonts w:ascii="Cambria Math" w:hAnsi="Times New Roman" w:cs="Times New Roman"/>
                                            <w:sz w:val="24"/>
                                            <w:szCs w:val="24"/>
                                          </w:rPr>
                                          <m:t>MN</m:t>
                                        </m:r>
                                      </m:sup>
                                    </m:sSup>
                                    <m:r>
                                      <w:rPr>
                                        <w:rFonts w:ascii="Cambria Math" w:hAnsi="Times New Roman" w:cs="Times New Roman"/>
                                        <w:sz w:val="24"/>
                                        <w:szCs w:val="24"/>
                                      </w:rPr>
                                      <m:t xml:space="preserve">(x), </m:t>
                                    </m:r>
                                    <m:sSup>
                                      <m:sSupPr>
                                        <m:ctrlPr>
                                          <w:rPr>
                                            <w:rFonts w:ascii="Cambria Math" w:hAnsi="Times New Roman" w:cs="Times New Roman"/>
                                            <w:i/>
                                            <w:sz w:val="24"/>
                                            <w:szCs w:val="24"/>
                                          </w:rPr>
                                        </m:ctrlPr>
                                      </m:sSupPr>
                                      <m:e>
                                        <m:acc>
                                          <m:accPr>
                                            <m:chr m:val="̅"/>
                                            <m:ctrlPr>
                                              <w:rPr>
                                                <w:rFonts w:ascii="Cambria Math" w:hAnsi="Times New Roman" w:cs="Times New Roman"/>
                                                <w:i/>
                                                <w:sz w:val="24"/>
                                                <w:szCs w:val="24"/>
                                              </w:rPr>
                                            </m:ctrlPr>
                                          </m:acc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acc>
                                      </m:e>
                                      <m:sup>
                                        <m:r>
                                          <w:rPr>
                                            <w:rFonts w:ascii="Cambria Math" w:hAnsi="Times New Roman" w:cs="Times New Roman"/>
                                            <w:sz w:val="24"/>
                                            <w:szCs w:val="24"/>
                                          </w:rPr>
                                          <m:t>MN</m:t>
                                        </m:r>
                                      </m:sup>
                                    </m:sSup>
                                    <m:r>
                                      <w:rPr>
                                        <w:rFonts w:ascii="Cambria Math" w:hAnsi="Times New Roman" w:cs="Times New Roman"/>
                                        <w:sz w:val="24"/>
                                        <w:szCs w:val="24"/>
                                      </w:rPr>
                                      <m:t>(x)</m:t>
                                    </m:r>
                                  </m:e>
                                </m:d>
                              </m:e>
                            </m:mr>
                          </m:m>
                        </m:e>
                      </m:mr>
                    </m:m>
                  </m:e>
                </m:mr>
              </m:m>
            </m:e>
          </m:d>
          <m:r>
            <w:rPr>
              <w:rFonts w:ascii="Cambria Math" w:hAnsi="Cambria Math" w:cs="Times New Roman"/>
              <w:sz w:val="24"/>
              <w:szCs w:val="24"/>
            </w:rPr>
            <m:t xml:space="preserve">                              (12)</m:t>
          </m:r>
        </m:oMath>
      </m:oMathPara>
    </w:p>
    <w:p w:rsidR="00CC2A6B" w:rsidRPr="00EE5A01" w:rsidRDefault="00CC2A6B" w:rsidP="00B856D1">
      <w:pPr>
        <w:tabs>
          <w:tab w:val="left" w:pos="426"/>
        </w:tabs>
        <w:spacing w:before="120" w:after="0" w:line="240" w:lineRule="auto"/>
        <w:jc w:val="both"/>
        <w:rPr>
          <w:rFonts w:ascii="Times New Roman" w:hAnsi="Times New Roman" w:cs="Times New Roman"/>
          <w:sz w:val="24"/>
          <w:szCs w:val="24"/>
        </w:rPr>
      </w:pPr>
    </w:p>
    <w:p w:rsidR="00B856D1" w:rsidRPr="00EE5A01" w:rsidRDefault="00B856D1" w:rsidP="00B856D1">
      <w:pPr>
        <w:tabs>
          <w:tab w:val="left" w:pos="426"/>
        </w:tabs>
        <w:spacing w:before="120" w:after="0" w:line="240" w:lineRule="auto"/>
        <w:jc w:val="both"/>
        <w:rPr>
          <w:rFonts w:ascii="Times New Roman" w:hAnsi="Times New Roman" w:cs="Times New Roman"/>
          <w:sz w:val="18"/>
          <w:szCs w:val="18"/>
        </w:rPr>
      </w:pPr>
      <w:r w:rsidRPr="00EE5A01">
        <w:rPr>
          <w:rFonts w:ascii="Times New Roman" w:hAnsi="Times New Roman" w:cs="Times New Roman"/>
          <w:i/>
          <w:sz w:val="24"/>
          <w:szCs w:val="24"/>
        </w:rPr>
        <w:t>Step b</w:t>
      </w:r>
      <w:r w:rsidRPr="00EE5A01">
        <w:rPr>
          <w:rFonts w:ascii="Times New Roman" w:hAnsi="Times New Roman" w:cs="Times New Roman"/>
          <w:sz w:val="24"/>
          <w:szCs w:val="24"/>
        </w:rPr>
        <w:t>: Generate a Referential Series (D</w:t>
      </w:r>
      <w:r w:rsidRPr="00EE5A01">
        <w:rPr>
          <w:rFonts w:ascii="Times New Roman" w:hAnsi="Times New Roman" w:cs="Times New Roman"/>
          <w:sz w:val="24"/>
          <w:szCs w:val="24"/>
          <w:vertAlign w:val="subscript"/>
        </w:rPr>
        <w:t>O</w:t>
      </w:r>
      <w:r w:rsidRPr="00EE5A01">
        <w:rPr>
          <w:rFonts w:ascii="Times New Roman" w:hAnsi="Times New Roman" w:cs="Times New Roman"/>
          <w:sz w:val="24"/>
          <w:szCs w:val="24"/>
        </w:rPr>
        <w:t>) of optimal values.</w:t>
      </w:r>
    </w:p>
    <w:p w:rsidR="00D32D54" w:rsidRPr="00EE5A01" w:rsidRDefault="002C220E" w:rsidP="00895CF6">
      <w:pPr>
        <w:tabs>
          <w:tab w:val="left" w:pos="426"/>
        </w:tabs>
        <w:spacing w:before="120" w:after="0" w:line="240" w:lineRule="auto"/>
        <w:jc w:val="both"/>
        <w:rPr>
          <w:rFonts w:ascii="Times New Roman"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Times New Roman" w:cs="Times New Roman"/>
                  <w:sz w:val="24"/>
                  <w:szCs w:val="24"/>
                </w:rPr>
                <m:t>D</m:t>
              </m:r>
            </m:e>
            <m:sub>
              <m:r>
                <w:rPr>
                  <w:rFonts w:ascii="Cambria Math" w:hAnsi="Times New Roman" w:cs="Times New Roman"/>
                  <w:sz w:val="24"/>
                  <w:szCs w:val="24"/>
                </w:rPr>
                <m:t>O</m:t>
              </m:r>
            </m:sub>
          </m:sSub>
          <m:r>
            <w:rPr>
              <w:rFonts w:ascii="Cambria Math" w:hAnsi="Times New Roman" w:cs="Times New Roman"/>
              <w:sz w:val="24"/>
              <w:szCs w:val="24"/>
            </w:rPr>
            <m:t>=</m:t>
          </m:r>
          <m:d>
            <m:dPr>
              <m:ctrlPr>
                <w:rPr>
                  <w:rFonts w:ascii="Cambria Math" w:hAnsi="Times New Roman" w:cs="Times New Roman"/>
                  <w:i/>
                  <w:sz w:val="24"/>
                  <w:szCs w:val="24"/>
                </w:rPr>
              </m:ctrlPr>
            </m:dPr>
            <m:e>
              <m:d>
                <m:dPr>
                  <m:begChr m:val="["/>
                  <m:endChr m:val="]"/>
                  <m:ctrlPr>
                    <w:rPr>
                      <w:rFonts w:ascii="Cambria Math" w:hAnsi="Times New Roman" w:cs="Times New Roman"/>
                      <w:i/>
                      <w:sz w:val="24"/>
                      <w:szCs w:val="24"/>
                    </w:rPr>
                  </m:ctrlPr>
                </m:dPr>
                <m:e>
                  <m:sSup>
                    <m:sSupPr>
                      <m:ctrlPr>
                        <w:rPr>
                          <w:rFonts w:ascii="Cambria Math" w:hAnsi="Times New Roman" w:cs="Times New Roman"/>
                          <w:i/>
                          <w:sz w:val="24"/>
                          <w:szCs w:val="24"/>
                        </w:rPr>
                      </m:ctrlPr>
                    </m:sSupPr>
                    <m:e>
                      <m:bar>
                        <m:barPr>
                          <m:ctrlPr>
                            <w:rPr>
                              <w:rFonts w:ascii="Cambria Math" w:hAnsi="Times New Roman" w:cs="Times New Roman"/>
                              <w:i/>
                              <w:sz w:val="24"/>
                              <w:szCs w:val="24"/>
                            </w:rPr>
                          </m:ctrlPr>
                        </m:bar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bar>
                    </m:e>
                    <m:sup>
                      <m:r>
                        <w:rPr>
                          <w:rFonts w:ascii="Cambria Math" w:hAnsi="Times New Roman" w:cs="Times New Roman"/>
                          <w:sz w:val="24"/>
                          <w:szCs w:val="24"/>
                        </w:rPr>
                        <m:t>s</m:t>
                      </m:r>
                    </m:sup>
                  </m:sSup>
                  <m:r>
                    <w:rPr>
                      <w:rFonts w:ascii="Cambria Math" w:hAnsi="Times New Roman" w:cs="Times New Roman"/>
                      <w:sz w:val="24"/>
                      <w:szCs w:val="24"/>
                    </w:rPr>
                    <m:t xml:space="preserve">(x), </m:t>
                  </m:r>
                  <m:sSup>
                    <m:sSupPr>
                      <m:ctrlPr>
                        <w:rPr>
                          <w:rFonts w:ascii="Cambria Math" w:hAnsi="Times New Roman" w:cs="Times New Roman"/>
                          <w:i/>
                          <w:sz w:val="24"/>
                          <w:szCs w:val="24"/>
                        </w:rPr>
                      </m:ctrlPr>
                    </m:sSupPr>
                    <m:e>
                      <m:acc>
                        <m:accPr>
                          <m:chr m:val="̅"/>
                          <m:ctrlPr>
                            <w:rPr>
                              <w:rFonts w:ascii="Cambria Math" w:hAnsi="Times New Roman" w:cs="Times New Roman"/>
                              <w:i/>
                              <w:sz w:val="24"/>
                              <w:szCs w:val="24"/>
                            </w:rPr>
                          </m:ctrlPr>
                        </m:acc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acc>
                    </m:e>
                    <m:sup>
                      <m:r>
                        <w:rPr>
                          <w:rFonts w:ascii="Cambria Math" w:hAnsi="Times New Roman" w:cs="Times New Roman"/>
                          <w:sz w:val="24"/>
                          <w:szCs w:val="24"/>
                        </w:rPr>
                        <m:t>s</m:t>
                      </m:r>
                    </m:sup>
                  </m:sSup>
                  <m:r>
                    <w:rPr>
                      <w:rFonts w:ascii="Cambria Math" w:hAnsi="Times New Roman" w:cs="Times New Roman"/>
                      <w:sz w:val="24"/>
                      <w:szCs w:val="24"/>
                    </w:rPr>
                    <m:t>(x)</m:t>
                  </m:r>
                </m:e>
              </m:d>
            </m:e>
          </m:d>
          <m:r>
            <w:rPr>
              <w:rFonts w:ascii="Cambria Math" w:hAnsi="Times New Roman" w:cs="Times New Roman"/>
              <w:sz w:val="24"/>
              <w:szCs w:val="24"/>
            </w:rPr>
            <m:t xml:space="preserve">,  </m:t>
          </m:r>
          <m:r>
            <w:rPr>
              <w:rFonts w:ascii="Cambria Math" w:hAnsi="Cambria Math" w:cs="Times New Roman"/>
              <w:sz w:val="24"/>
              <w:szCs w:val="24"/>
            </w:rPr>
            <m:t>∀</m:t>
          </m:r>
          <m:r>
            <w:rPr>
              <w:rFonts w:ascii="Cambria Math" w:hAnsi="Times New Roman" w:cs="Times New Roman"/>
              <w:sz w:val="24"/>
              <w:szCs w:val="24"/>
            </w:rPr>
            <m:t xml:space="preserve"> </m:t>
          </m:r>
          <m:r>
            <w:rPr>
              <w:rFonts w:ascii="Cambria Math" w:hAnsi="Cambria Math" w:cs="Times New Roman"/>
              <w:sz w:val="24"/>
              <w:szCs w:val="24"/>
            </w:rPr>
            <m:t>s∈</m:t>
          </m:r>
          <m:d>
            <m:dPr>
              <m:begChr m:val="{"/>
              <m:endChr m:val="}"/>
              <m:ctrlPr>
                <w:rPr>
                  <w:rFonts w:ascii="Cambria Math" w:hAnsi="Cambria Math" w:cs="Times New Roman"/>
                  <w:i/>
                  <w:sz w:val="24"/>
                  <w:szCs w:val="24"/>
                </w:rPr>
              </m:ctrlPr>
            </m:dPr>
            <m:e>
              <m:r>
                <w:rPr>
                  <w:rFonts w:ascii="Cambria Math" w:hAnsi="Cambria Math" w:cs="Times New Roman"/>
                  <w:sz w:val="24"/>
                  <w:szCs w:val="24"/>
                </w:rPr>
                <m:t>1,2,…N</m:t>
              </m:r>
            </m:e>
          </m:d>
          <m:r>
            <w:rPr>
              <w:rFonts w:ascii="Cambria Math" w:hAnsi="Cambria Math" w:cs="Times New Roman"/>
              <w:sz w:val="24"/>
              <w:szCs w:val="24"/>
            </w:rPr>
            <m:t xml:space="preserve"> </m:t>
          </m:r>
        </m:oMath>
      </m:oMathPara>
    </w:p>
    <w:p w:rsidR="00D32D54" w:rsidRPr="00EE5A01" w:rsidRDefault="004368A7" w:rsidP="00895CF6">
      <w:pPr>
        <w:tabs>
          <w:tab w:val="left" w:pos="426"/>
        </w:tabs>
        <w:spacing w:before="120" w:after="0" w:line="240" w:lineRule="auto"/>
        <w:jc w:val="both"/>
        <w:rPr>
          <w:rFonts w:ascii="Times New Roman" w:hAnsi="Times New Roman" w:cs="Times New Roman"/>
          <w:sz w:val="24"/>
          <w:szCs w:val="24"/>
        </w:rPr>
      </w:pPr>
      <w:r w:rsidRPr="00EE5A01">
        <w:rPr>
          <w:rFonts w:ascii="Times New Roman" w:hAnsi="Times New Roman" w:cs="Times New Roman"/>
          <w:sz w:val="24"/>
          <w:szCs w:val="24"/>
        </w:rPr>
        <w:t>Where,</w:t>
      </w:r>
    </w:p>
    <w:p w:rsidR="004368A7" w:rsidRPr="00EE5A01" w:rsidRDefault="002C220E" w:rsidP="00895CF6">
      <w:pPr>
        <w:tabs>
          <w:tab w:val="left" w:pos="426"/>
        </w:tabs>
        <w:spacing w:before="120" w:after="0" w:line="240" w:lineRule="auto"/>
        <w:jc w:val="both"/>
        <w:rPr>
          <w:rFonts w:ascii="Times New Roman" w:eastAsiaTheme="minorEastAsia" w:hAnsi="Times New Roman" w:cs="Times New Roman"/>
          <w:sz w:val="24"/>
          <w:szCs w:val="24"/>
        </w:rPr>
      </w:pPr>
      <m:oMathPara>
        <m:oMath>
          <m:d>
            <m:dPr>
              <m:begChr m:val="["/>
              <m:endChr m:val="]"/>
              <m:ctrlPr>
                <w:rPr>
                  <w:rFonts w:ascii="Cambria Math" w:hAnsi="Times New Roman" w:cs="Times New Roman"/>
                  <w:i/>
                  <w:sz w:val="24"/>
                  <w:szCs w:val="24"/>
                </w:rPr>
              </m:ctrlPr>
            </m:dPr>
            <m:e>
              <m:sSup>
                <m:sSupPr>
                  <m:ctrlPr>
                    <w:rPr>
                      <w:rFonts w:ascii="Cambria Math" w:hAnsi="Times New Roman" w:cs="Times New Roman"/>
                      <w:i/>
                      <w:sz w:val="24"/>
                      <w:szCs w:val="24"/>
                    </w:rPr>
                  </m:ctrlPr>
                </m:sSupPr>
                <m:e>
                  <m:bar>
                    <m:barPr>
                      <m:ctrlPr>
                        <w:rPr>
                          <w:rFonts w:ascii="Cambria Math" w:hAnsi="Times New Roman" w:cs="Times New Roman"/>
                          <w:i/>
                          <w:sz w:val="24"/>
                          <w:szCs w:val="24"/>
                        </w:rPr>
                      </m:ctrlPr>
                    </m:bar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bar>
                </m:e>
                <m:sup>
                  <m:r>
                    <w:rPr>
                      <w:rFonts w:ascii="Cambria Math" w:hAnsi="Times New Roman" w:cs="Times New Roman"/>
                      <w:sz w:val="24"/>
                      <w:szCs w:val="24"/>
                    </w:rPr>
                    <m:t>s</m:t>
                  </m:r>
                </m:sup>
              </m:sSup>
              <m:r>
                <w:rPr>
                  <w:rFonts w:ascii="Cambria Math" w:hAnsi="Times New Roman" w:cs="Times New Roman"/>
                  <w:sz w:val="24"/>
                  <w:szCs w:val="24"/>
                </w:rPr>
                <m:t xml:space="preserve">(x), </m:t>
              </m:r>
              <m:sSup>
                <m:sSupPr>
                  <m:ctrlPr>
                    <w:rPr>
                      <w:rFonts w:ascii="Cambria Math" w:hAnsi="Times New Roman" w:cs="Times New Roman"/>
                      <w:i/>
                      <w:sz w:val="24"/>
                      <w:szCs w:val="24"/>
                    </w:rPr>
                  </m:ctrlPr>
                </m:sSupPr>
                <m:e>
                  <m:acc>
                    <m:accPr>
                      <m:chr m:val="̅"/>
                      <m:ctrlPr>
                        <w:rPr>
                          <w:rFonts w:ascii="Cambria Math" w:hAnsi="Times New Roman" w:cs="Times New Roman"/>
                          <w:i/>
                          <w:sz w:val="24"/>
                          <w:szCs w:val="24"/>
                        </w:rPr>
                      </m:ctrlPr>
                    </m:acc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acc>
                </m:e>
                <m:sup>
                  <m:r>
                    <w:rPr>
                      <w:rFonts w:ascii="Cambria Math" w:hAnsi="Times New Roman" w:cs="Times New Roman"/>
                      <w:sz w:val="24"/>
                      <w:szCs w:val="24"/>
                    </w:rPr>
                    <m:t>s</m:t>
                  </m:r>
                </m:sup>
              </m:sSup>
              <m:r>
                <w:rPr>
                  <w:rFonts w:ascii="Cambria Math" w:hAnsi="Times New Roman" w:cs="Times New Roman"/>
                  <w:sz w:val="24"/>
                  <w:szCs w:val="24"/>
                </w:rPr>
                <m:t>(x)</m:t>
              </m:r>
            </m:e>
          </m:d>
          <m:r>
            <w:rPr>
              <w:rFonts w:ascii="Cambria Math" w:hAnsi="Times New Roman" w:cs="Times New Roman"/>
              <w:sz w:val="24"/>
              <w:szCs w:val="24"/>
            </w:rPr>
            <m:t>=</m:t>
          </m:r>
          <m:d>
            <m:dPr>
              <m:begChr m:val="{"/>
              <m:endChr m:val=""/>
              <m:ctrlPr>
                <w:rPr>
                  <w:rFonts w:ascii="Cambria Math" w:hAnsi="Times New Roman" w:cs="Times New Roman"/>
                  <w:i/>
                  <w:sz w:val="24"/>
                  <w:szCs w:val="24"/>
                </w:rPr>
              </m:ctrlPr>
            </m:dPr>
            <m:e>
              <m:eqArr>
                <m:eqArrPr>
                  <m:ctrlPr>
                    <w:rPr>
                      <w:rFonts w:ascii="Cambria Math" w:hAnsi="Times New Roman" w:cs="Times New Roman"/>
                      <w:i/>
                      <w:sz w:val="24"/>
                      <w:szCs w:val="24"/>
                    </w:rPr>
                  </m:ctrlPr>
                </m:eqArrPr>
                <m:e>
                  <m:func>
                    <m:funcPr>
                      <m:ctrlPr>
                        <w:rPr>
                          <w:rFonts w:ascii="Cambria Math" w:hAnsi="Times New Roman" w:cs="Times New Roman"/>
                          <w:i/>
                          <w:sz w:val="24"/>
                          <w:szCs w:val="24"/>
                        </w:rPr>
                      </m:ctrlPr>
                    </m:funcPr>
                    <m:fName>
                      <m:limLow>
                        <m:limLowPr>
                          <m:ctrlPr>
                            <w:rPr>
                              <w:rFonts w:ascii="Cambria Math" w:hAnsi="Times New Roman" w:cs="Times New Roman"/>
                              <w:i/>
                              <w:sz w:val="24"/>
                              <w:szCs w:val="24"/>
                            </w:rPr>
                          </m:ctrlPr>
                        </m:limLowPr>
                        <m:e>
                          <m:r>
                            <m:rPr>
                              <m:sty m:val="p"/>
                            </m:rPr>
                            <w:rPr>
                              <w:rFonts w:ascii="Cambria Math" w:hAnsi="Times New Roman" w:cs="Times New Roman"/>
                              <w:sz w:val="24"/>
                              <w:szCs w:val="24"/>
                            </w:rPr>
                            <m:t>max</m:t>
                          </m:r>
                        </m:e>
                        <m:lim>
                          <m:r>
                            <w:rPr>
                              <w:rFonts w:ascii="Cambria Math" w:hAnsi="Times New Roman" w:cs="Times New Roman"/>
                              <w:sz w:val="24"/>
                              <w:szCs w:val="24"/>
                            </w:rPr>
                            <m:t>1</m:t>
                          </m:r>
                          <m:r>
                            <w:rPr>
                              <w:rFonts w:ascii="Cambria Math" w:hAnsi="Cambria Math" w:cs="Times New Roman"/>
                              <w:sz w:val="24"/>
                              <w:szCs w:val="24"/>
                            </w:rPr>
                            <m:t>≤</m:t>
                          </m:r>
                          <m:r>
                            <w:rPr>
                              <w:rFonts w:ascii="Cambria Math" w:hAnsi="Times New Roman" w:cs="Times New Roman"/>
                              <w:sz w:val="24"/>
                              <w:szCs w:val="24"/>
                            </w:rPr>
                            <m:t>m</m:t>
                          </m:r>
                          <m:r>
                            <w:rPr>
                              <w:rFonts w:ascii="Cambria Math" w:hAnsi="Cambria Math" w:cs="Times New Roman"/>
                              <w:sz w:val="24"/>
                              <w:szCs w:val="24"/>
                            </w:rPr>
                            <m:t>≤</m:t>
                          </m:r>
                          <m:r>
                            <w:rPr>
                              <w:rFonts w:ascii="Cambria Math" w:hAnsi="Times New Roman" w:cs="Times New Roman"/>
                              <w:sz w:val="24"/>
                              <w:szCs w:val="24"/>
                            </w:rPr>
                            <m:t>M</m:t>
                          </m:r>
                        </m:lim>
                      </m:limLow>
                    </m:fName>
                    <m:e>
                      <m:d>
                        <m:dPr>
                          <m:begChr m:val="["/>
                          <m:endChr m:val="]"/>
                          <m:ctrlPr>
                            <w:rPr>
                              <w:rFonts w:ascii="Cambria Math" w:hAnsi="Times New Roman" w:cs="Times New Roman"/>
                              <w:i/>
                              <w:sz w:val="24"/>
                              <w:szCs w:val="24"/>
                            </w:rPr>
                          </m:ctrlPr>
                        </m:dPr>
                        <m:e>
                          <m:sSup>
                            <m:sSupPr>
                              <m:ctrlPr>
                                <w:rPr>
                                  <w:rFonts w:ascii="Cambria Math" w:hAnsi="Times New Roman" w:cs="Times New Roman"/>
                                  <w:i/>
                                  <w:sz w:val="24"/>
                                  <w:szCs w:val="24"/>
                                </w:rPr>
                              </m:ctrlPr>
                            </m:sSupPr>
                            <m:e>
                              <m:bar>
                                <m:barPr>
                                  <m:ctrlPr>
                                    <w:rPr>
                                      <w:rFonts w:ascii="Cambria Math" w:hAnsi="Times New Roman" w:cs="Times New Roman"/>
                                      <w:i/>
                                      <w:sz w:val="24"/>
                                      <w:szCs w:val="24"/>
                                    </w:rPr>
                                  </m:ctrlPr>
                                </m:bar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bar>
                            </m:e>
                            <m:sup>
                              <m:r>
                                <w:rPr>
                                  <w:rFonts w:ascii="Cambria Math" w:hAnsi="Times New Roman" w:cs="Times New Roman"/>
                                  <w:sz w:val="24"/>
                                  <w:szCs w:val="24"/>
                                </w:rPr>
                                <m:t>mn</m:t>
                              </m:r>
                            </m:sup>
                          </m:sSup>
                          <m:r>
                            <w:rPr>
                              <w:rFonts w:ascii="Cambria Math" w:hAnsi="Times New Roman" w:cs="Times New Roman"/>
                              <w:sz w:val="24"/>
                              <w:szCs w:val="24"/>
                            </w:rPr>
                            <m:t xml:space="preserve">(x), </m:t>
                          </m:r>
                          <m:sSup>
                            <m:sSupPr>
                              <m:ctrlPr>
                                <w:rPr>
                                  <w:rFonts w:ascii="Cambria Math" w:hAnsi="Times New Roman" w:cs="Times New Roman"/>
                                  <w:i/>
                                  <w:sz w:val="24"/>
                                  <w:szCs w:val="24"/>
                                </w:rPr>
                              </m:ctrlPr>
                            </m:sSupPr>
                            <m:e>
                              <m:acc>
                                <m:accPr>
                                  <m:chr m:val="̅"/>
                                  <m:ctrlPr>
                                    <w:rPr>
                                      <w:rFonts w:ascii="Cambria Math" w:hAnsi="Times New Roman" w:cs="Times New Roman"/>
                                      <w:i/>
                                      <w:sz w:val="24"/>
                                      <w:szCs w:val="24"/>
                                    </w:rPr>
                                  </m:ctrlPr>
                                </m:acc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acc>
                            </m:e>
                            <m:sup>
                              <m:r>
                                <w:rPr>
                                  <w:rFonts w:ascii="Cambria Math" w:hAnsi="Times New Roman" w:cs="Times New Roman"/>
                                  <w:sz w:val="24"/>
                                  <w:szCs w:val="24"/>
                                </w:rPr>
                                <m:t>mn</m:t>
                              </m:r>
                            </m:sup>
                          </m:sSup>
                          <m:r>
                            <w:rPr>
                              <w:rFonts w:ascii="Cambria Math" w:hAnsi="Times New Roman" w:cs="Times New Roman"/>
                              <w:sz w:val="24"/>
                              <w:szCs w:val="24"/>
                            </w:rPr>
                            <m:t>(x)</m:t>
                          </m:r>
                        </m:e>
                      </m:d>
                      <m:r>
                        <w:rPr>
                          <w:rFonts w:ascii="Cambria Math" w:hAnsi="Times New Roman" w:cs="Times New Roman"/>
                          <w:sz w:val="24"/>
                          <w:szCs w:val="24"/>
                        </w:rPr>
                        <m:t xml:space="preserve">, </m:t>
                      </m:r>
                      <m:d>
                        <m:dPr>
                          <m:begChr m:val="["/>
                          <m:endChr m:val="]"/>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Times New Roman" w:cs="Times New Roman"/>
                                  <w:sz w:val="24"/>
                                  <w:szCs w:val="24"/>
                                </w:rPr>
                                <m:t>L</m:t>
                              </m:r>
                            </m:e>
                            <m:sub>
                              <m:r>
                                <w:rPr>
                                  <w:rFonts w:ascii="Cambria Math" w:hAnsi="Times New Roman" w:cs="Times New Roman"/>
                                  <w:sz w:val="24"/>
                                  <w:szCs w:val="24"/>
                                </w:rPr>
                                <m:t>n</m:t>
                              </m:r>
                            </m:sub>
                          </m:sSub>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Times New Roman" w:cs="Times New Roman"/>
                                  <w:sz w:val="24"/>
                                  <w:szCs w:val="24"/>
                                </w:rPr>
                                <m:t xml:space="preserve"> U</m:t>
                              </m:r>
                            </m:e>
                            <m:sub>
                              <m:r>
                                <w:rPr>
                                  <w:rFonts w:ascii="Cambria Math" w:hAnsi="Times New Roman" w:cs="Times New Roman"/>
                                  <w:sz w:val="24"/>
                                  <w:szCs w:val="24"/>
                                </w:rPr>
                                <m:t>n</m:t>
                              </m:r>
                            </m:sub>
                          </m:sSub>
                        </m:e>
                      </m:d>
                      <m:r>
                        <w:rPr>
                          <w:rFonts w:ascii="Cambria Math" w:hAnsi="Times New Roman" w:cs="Times New Roman"/>
                          <w:sz w:val="24"/>
                          <w:szCs w:val="24"/>
                        </w:rPr>
                        <m:t xml:space="preserve"> is a Scale  for Benefit criterion</m:t>
                      </m:r>
                    </m:e>
                  </m:func>
                </m:e>
                <m:e>
                  <m:func>
                    <m:funcPr>
                      <m:ctrlPr>
                        <w:rPr>
                          <w:rFonts w:ascii="Cambria Math" w:hAnsi="Times New Roman" w:cs="Times New Roman"/>
                          <w:i/>
                          <w:sz w:val="24"/>
                          <w:szCs w:val="24"/>
                        </w:rPr>
                      </m:ctrlPr>
                    </m:funcPr>
                    <m:fName>
                      <m:limLow>
                        <m:limLowPr>
                          <m:ctrlPr>
                            <w:rPr>
                              <w:rFonts w:ascii="Cambria Math" w:hAnsi="Times New Roman" w:cs="Times New Roman"/>
                              <w:i/>
                              <w:sz w:val="24"/>
                              <w:szCs w:val="24"/>
                            </w:rPr>
                          </m:ctrlPr>
                        </m:limLowPr>
                        <m:e>
                          <m:r>
                            <m:rPr>
                              <m:sty m:val="p"/>
                            </m:rPr>
                            <w:rPr>
                              <w:rFonts w:ascii="Cambria Math" w:hAnsi="Times New Roman" w:cs="Times New Roman"/>
                              <w:sz w:val="24"/>
                              <w:szCs w:val="24"/>
                            </w:rPr>
                            <m:t>min</m:t>
                          </m:r>
                        </m:e>
                        <m:lim>
                          <m:r>
                            <w:rPr>
                              <w:rFonts w:ascii="Cambria Math" w:hAnsi="Times New Roman" w:cs="Times New Roman"/>
                              <w:sz w:val="24"/>
                              <w:szCs w:val="24"/>
                            </w:rPr>
                            <m:t>1</m:t>
                          </m:r>
                          <m:r>
                            <w:rPr>
                              <w:rFonts w:ascii="Cambria Math" w:hAnsi="Cambria Math" w:cs="Times New Roman"/>
                              <w:sz w:val="24"/>
                              <w:szCs w:val="24"/>
                            </w:rPr>
                            <m:t>≤</m:t>
                          </m:r>
                          <m:r>
                            <w:rPr>
                              <w:rFonts w:ascii="Cambria Math" w:hAnsi="Times New Roman" w:cs="Times New Roman"/>
                              <w:sz w:val="24"/>
                              <w:szCs w:val="24"/>
                            </w:rPr>
                            <m:t>m</m:t>
                          </m:r>
                          <m:r>
                            <w:rPr>
                              <w:rFonts w:ascii="Cambria Math" w:hAnsi="Cambria Math" w:cs="Times New Roman"/>
                              <w:sz w:val="24"/>
                              <w:szCs w:val="24"/>
                            </w:rPr>
                            <m:t>≤</m:t>
                          </m:r>
                          <m:r>
                            <w:rPr>
                              <w:rFonts w:ascii="Cambria Math" w:hAnsi="Times New Roman" w:cs="Times New Roman"/>
                              <w:sz w:val="24"/>
                              <w:szCs w:val="24"/>
                            </w:rPr>
                            <m:t>M</m:t>
                          </m:r>
                        </m:lim>
                      </m:limLow>
                    </m:fName>
                    <m:e>
                      <m:d>
                        <m:dPr>
                          <m:begChr m:val="["/>
                          <m:endChr m:val="]"/>
                          <m:ctrlPr>
                            <w:rPr>
                              <w:rFonts w:ascii="Cambria Math" w:hAnsi="Times New Roman" w:cs="Times New Roman"/>
                              <w:i/>
                              <w:sz w:val="24"/>
                              <w:szCs w:val="24"/>
                            </w:rPr>
                          </m:ctrlPr>
                        </m:dPr>
                        <m:e>
                          <m:sSup>
                            <m:sSupPr>
                              <m:ctrlPr>
                                <w:rPr>
                                  <w:rFonts w:ascii="Cambria Math" w:hAnsi="Times New Roman" w:cs="Times New Roman"/>
                                  <w:i/>
                                  <w:sz w:val="24"/>
                                  <w:szCs w:val="24"/>
                                </w:rPr>
                              </m:ctrlPr>
                            </m:sSupPr>
                            <m:e>
                              <m:bar>
                                <m:barPr>
                                  <m:ctrlPr>
                                    <w:rPr>
                                      <w:rFonts w:ascii="Cambria Math" w:hAnsi="Times New Roman" w:cs="Times New Roman"/>
                                      <w:i/>
                                      <w:sz w:val="24"/>
                                      <w:szCs w:val="24"/>
                                    </w:rPr>
                                  </m:ctrlPr>
                                </m:bar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bar>
                            </m:e>
                            <m:sup>
                              <m:r>
                                <w:rPr>
                                  <w:rFonts w:ascii="Cambria Math" w:hAnsi="Times New Roman" w:cs="Times New Roman"/>
                                  <w:sz w:val="24"/>
                                  <w:szCs w:val="24"/>
                                </w:rPr>
                                <m:t>mn</m:t>
                              </m:r>
                            </m:sup>
                          </m:sSup>
                          <m:r>
                            <w:rPr>
                              <w:rFonts w:ascii="Cambria Math" w:hAnsi="Times New Roman" w:cs="Times New Roman"/>
                              <w:sz w:val="24"/>
                              <w:szCs w:val="24"/>
                            </w:rPr>
                            <m:t xml:space="preserve">(x), </m:t>
                          </m:r>
                          <m:sSup>
                            <m:sSupPr>
                              <m:ctrlPr>
                                <w:rPr>
                                  <w:rFonts w:ascii="Cambria Math" w:hAnsi="Times New Roman" w:cs="Times New Roman"/>
                                  <w:i/>
                                  <w:sz w:val="24"/>
                                  <w:szCs w:val="24"/>
                                </w:rPr>
                              </m:ctrlPr>
                            </m:sSupPr>
                            <m:e>
                              <m:acc>
                                <m:accPr>
                                  <m:chr m:val="̅"/>
                                  <m:ctrlPr>
                                    <w:rPr>
                                      <w:rFonts w:ascii="Cambria Math" w:hAnsi="Times New Roman" w:cs="Times New Roman"/>
                                      <w:i/>
                                      <w:sz w:val="24"/>
                                      <w:szCs w:val="24"/>
                                    </w:rPr>
                                  </m:ctrlPr>
                                </m:acc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acc>
                            </m:e>
                            <m:sup>
                              <m:r>
                                <w:rPr>
                                  <w:rFonts w:ascii="Cambria Math" w:hAnsi="Times New Roman" w:cs="Times New Roman"/>
                                  <w:sz w:val="24"/>
                                  <w:szCs w:val="24"/>
                                </w:rPr>
                                <m:t>mn</m:t>
                              </m:r>
                            </m:sup>
                          </m:sSup>
                          <m:r>
                            <w:rPr>
                              <w:rFonts w:ascii="Cambria Math" w:hAnsi="Times New Roman" w:cs="Times New Roman"/>
                              <w:sz w:val="24"/>
                              <w:szCs w:val="24"/>
                            </w:rPr>
                            <m:t>(x)</m:t>
                          </m:r>
                        </m:e>
                      </m:d>
                      <m:r>
                        <w:rPr>
                          <w:rFonts w:ascii="Cambria Math" w:hAnsi="Times New Roman" w:cs="Times New Roman"/>
                          <w:sz w:val="24"/>
                          <w:szCs w:val="24"/>
                        </w:rPr>
                        <m:t xml:space="preserve">, </m:t>
                      </m:r>
                      <m:d>
                        <m:dPr>
                          <m:begChr m:val="["/>
                          <m:endChr m:val="]"/>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Times New Roman" w:cs="Times New Roman"/>
                                  <w:sz w:val="24"/>
                                  <w:szCs w:val="24"/>
                                </w:rPr>
                                <m:t>L</m:t>
                              </m:r>
                            </m:e>
                            <m:sub>
                              <m:r>
                                <w:rPr>
                                  <w:rFonts w:ascii="Cambria Math" w:hAnsi="Times New Roman" w:cs="Times New Roman"/>
                                  <w:sz w:val="24"/>
                                  <w:szCs w:val="24"/>
                                </w:rPr>
                                <m:t>n</m:t>
                              </m:r>
                            </m:sub>
                          </m:sSub>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Times New Roman" w:cs="Times New Roman"/>
                                  <w:sz w:val="24"/>
                                  <w:szCs w:val="24"/>
                                </w:rPr>
                                <m:t xml:space="preserve"> U</m:t>
                              </m:r>
                            </m:e>
                            <m:sub>
                              <m:r>
                                <w:rPr>
                                  <w:rFonts w:ascii="Cambria Math" w:hAnsi="Times New Roman" w:cs="Times New Roman"/>
                                  <w:sz w:val="24"/>
                                  <w:szCs w:val="24"/>
                                </w:rPr>
                                <m:t>n</m:t>
                              </m:r>
                            </m:sub>
                          </m:sSub>
                        </m:e>
                      </m:d>
                      <m:r>
                        <w:rPr>
                          <w:rFonts w:ascii="Cambria Math" w:hAnsi="Times New Roman" w:cs="Times New Roman"/>
                          <w:sz w:val="24"/>
                          <w:szCs w:val="24"/>
                        </w:rPr>
                        <m:t xml:space="preserve"> is a Scale  for Cost criterion</m:t>
                      </m:r>
                    </m:e>
                  </m:func>
                </m:e>
                <m:e>
                  <m:f>
                    <m:fPr>
                      <m:ctrlPr>
                        <w:rPr>
                          <w:rFonts w:ascii="Cambria Math" w:hAnsi="Times New Roman" w:cs="Times New Roman"/>
                          <w:i/>
                          <w:sz w:val="24"/>
                          <w:szCs w:val="24"/>
                        </w:rPr>
                      </m:ctrlPr>
                    </m:fPr>
                    <m:num>
                      <m:r>
                        <m:rPr>
                          <m:sty m:val="p"/>
                        </m:rPr>
                        <w:rPr>
                          <w:rFonts w:ascii="Cambria Math" w:hAnsi="Times New Roman" w:cs="Times New Roman"/>
                          <w:sz w:val="24"/>
                          <w:szCs w:val="24"/>
                        </w:rPr>
                        <m:t>1</m:t>
                      </m:r>
                    </m:num>
                    <m:den>
                      <m:r>
                        <m:rPr>
                          <m:sty m:val="p"/>
                        </m:rPr>
                        <w:rPr>
                          <w:rFonts w:ascii="Cambria Math" w:hAnsi="Times New Roman" w:cs="Times New Roman"/>
                          <w:sz w:val="24"/>
                          <w:szCs w:val="24"/>
                        </w:rPr>
                        <m:t>M</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m=1</m:t>
                      </m:r>
                    </m:sub>
                    <m:sup>
                      <m:r>
                        <w:rPr>
                          <w:rFonts w:ascii="Cambria Math" w:hAnsi="Cambria Math" w:cs="Times New Roman"/>
                          <w:sz w:val="24"/>
                          <w:szCs w:val="24"/>
                        </w:rPr>
                        <m:t>M</m:t>
                      </m:r>
                    </m:sup>
                    <m:e>
                      <m:d>
                        <m:dPr>
                          <m:begChr m:val="["/>
                          <m:endChr m:val="]"/>
                          <m:ctrlPr>
                            <w:rPr>
                              <w:rFonts w:ascii="Cambria Math" w:hAnsi="Times New Roman" w:cs="Times New Roman"/>
                              <w:i/>
                            </w:rPr>
                          </m:ctrlPr>
                        </m:dPr>
                        <m:e>
                          <m:sSup>
                            <m:sSupPr>
                              <m:ctrlPr>
                                <w:rPr>
                                  <w:rFonts w:ascii="Cambria Math" w:hAnsi="Times New Roman" w:cs="Times New Roman"/>
                                  <w:i/>
                                </w:rPr>
                              </m:ctrlPr>
                            </m:sSupPr>
                            <m:e>
                              <m:bar>
                                <m:barPr>
                                  <m:ctrlPr>
                                    <w:rPr>
                                      <w:rFonts w:ascii="Cambria Math" w:hAnsi="Times New Roman" w:cs="Times New Roman"/>
                                      <w:i/>
                                    </w:rPr>
                                  </m:ctrlPr>
                                </m:barPr>
                                <m:e>
                                  <m:sSub>
                                    <m:sSubPr>
                                      <m:ctrlPr>
                                        <w:rPr>
                                          <w:rFonts w:ascii="Cambria Math" w:hAnsi="Times New Roman" w:cs="Times New Roman"/>
                                          <w:i/>
                                        </w:rPr>
                                      </m:ctrlPr>
                                    </m:sSubPr>
                                    <m:e>
                                      <m:r>
                                        <w:rPr>
                                          <w:rFonts w:ascii="Cambria Math" w:hAnsi="Cambria Math" w:cs="Times New Roman"/>
                                        </w:rPr>
                                        <m:t>μ</m:t>
                                      </m:r>
                                    </m:e>
                                    <m:sub>
                                      <m:r>
                                        <w:rPr>
                                          <w:rFonts w:ascii="Cambria Math" w:hAnsi="Times New Roman" w:cs="Times New Roman"/>
                                        </w:rPr>
                                        <m:t>G</m:t>
                                      </m:r>
                                    </m:sub>
                                  </m:sSub>
                                </m:e>
                              </m:bar>
                            </m:e>
                            <m:sup>
                              <m:r>
                                <w:rPr>
                                  <w:rFonts w:ascii="Cambria Math" w:hAnsi="Times New Roman" w:cs="Times New Roman"/>
                                </w:rPr>
                                <m:t>mn</m:t>
                              </m:r>
                            </m:sup>
                          </m:sSup>
                          <m:r>
                            <w:rPr>
                              <w:rFonts w:ascii="Cambria Math" w:hAnsi="Times New Roman" w:cs="Times New Roman"/>
                            </w:rPr>
                            <m:t xml:space="preserve">(x), </m:t>
                          </m:r>
                          <m:sSup>
                            <m:sSupPr>
                              <m:ctrlPr>
                                <w:rPr>
                                  <w:rFonts w:ascii="Cambria Math" w:hAnsi="Times New Roman" w:cs="Times New Roman"/>
                                  <w:i/>
                                </w:rPr>
                              </m:ctrlPr>
                            </m:sSupPr>
                            <m:e>
                              <m:acc>
                                <m:accPr>
                                  <m:chr m:val="̅"/>
                                  <m:ctrlPr>
                                    <w:rPr>
                                      <w:rFonts w:ascii="Cambria Math" w:hAnsi="Times New Roman" w:cs="Times New Roman"/>
                                      <w:i/>
                                    </w:rPr>
                                  </m:ctrlPr>
                                </m:accPr>
                                <m:e>
                                  <m:sSub>
                                    <m:sSubPr>
                                      <m:ctrlPr>
                                        <w:rPr>
                                          <w:rFonts w:ascii="Cambria Math" w:hAnsi="Times New Roman" w:cs="Times New Roman"/>
                                          <w:i/>
                                        </w:rPr>
                                      </m:ctrlPr>
                                    </m:sSubPr>
                                    <m:e>
                                      <m:r>
                                        <w:rPr>
                                          <w:rFonts w:ascii="Cambria Math" w:hAnsi="Cambria Math" w:cs="Times New Roman"/>
                                        </w:rPr>
                                        <m:t>μ</m:t>
                                      </m:r>
                                    </m:e>
                                    <m:sub>
                                      <m:r>
                                        <w:rPr>
                                          <w:rFonts w:ascii="Cambria Math" w:hAnsi="Times New Roman" w:cs="Times New Roman"/>
                                        </w:rPr>
                                        <m:t>G</m:t>
                                      </m:r>
                                    </m:sub>
                                  </m:sSub>
                                </m:e>
                              </m:acc>
                            </m:e>
                            <m:sup>
                              <m:r>
                                <w:rPr>
                                  <w:rFonts w:ascii="Cambria Math" w:hAnsi="Times New Roman" w:cs="Times New Roman"/>
                                </w:rPr>
                                <m:t>mn</m:t>
                              </m:r>
                            </m:sup>
                          </m:sSup>
                          <m:r>
                            <w:rPr>
                              <w:rFonts w:ascii="Cambria Math" w:hAnsi="Times New Roman" w:cs="Times New Roman"/>
                            </w:rPr>
                            <m:t>(x)</m:t>
                          </m:r>
                        </m:e>
                      </m:d>
                    </m:e>
                  </m:nary>
                  <m:r>
                    <w:rPr>
                      <w:rFonts w:ascii="Cambria Math" w:hAnsi="Times New Roman" w:cs="Times New Roman"/>
                      <w:sz w:val="24"/>
                      <w:szCs w:val="24"/>
                    </w:rPr>
                    <m:t>,</m:t>
                  </m:r>
                  <m:d>
                    <m:dPr>
                      <m:begChr m:val="["/>
                      <m:endChr m:val="]"/>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Times New Roman" w:cs="Times New Roman"/>
                              <w:sz w:val="24"/>
                              <w:szCs w:val="24"/>
                            </w:rPr>
                            <m:t>L</m:t>
                          </m:r>
                        </m:e>
                        <m:sub>
                          <m:r>
                            <w:rPr>
                              <w:rFonts w:ascii="Cambria Math" w:hAnsi="Times New Roman" w:cs="Times New Roman"/>
                              <w:sz w:val="24"/>
                              <w:szCs w:val="24"/>
                            </w:rPr>
                            <m:t>n</m:t>
                          </m:r>
                        </m:sub>
                      </m:sSub>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Times New Roman" w:cs="Times New Roman"/>
                              <w:sz w:val="24"/>
                              <w:szCs w:val="24"/>
                            </w:rPr>
                            <m:t xml:space="preserve"> U</m:t>
                          </m:r>
                        </m:e>
                        <m:sub>
                          <m:r>
                            <w:rPr>
                              <w:rFonts w:ascii="Cambria Math" w:hAnsi="Times New Roman" w:cs="Times New Roman"/>
                              <w:sz w:val="24"/>
                              <w:szCs w:val="24"/>
                            </w:rPr>
                            <m:t>n</m:t>
                          </m:r>
                        </m:sub>
                      </m:sSub>
                    </m:e>
                  </m:d>
                  <m:r>
                    <w:rPr>
                      <w:rFonts w:ascii="Cambria Math" w:hAnsi="Times New Roman" w:cs="Times New Roman"/>
                      <w:sz w:val="24"/>
                      <w:szCs w:val="24"/>
                    </w:rPr>
                    <m:t xml:space="preserve"> is a Scale for Standard criterion</m:t>
                  </m:r>
                </m:e>
              </m:eqArr>
            </m:e>
          </m:d>
        </m:oMath>
      </m:oMathPara>
    </w:p>
    <w:p w:rsidR="00A50347" w:rsidRPr="00EE5A01" w:rsidRDefault="00A50347" w:rsidP="00A50347">
      <w:pPr>
        <w:tabs>
          <w:tab w:val="left" w:pos="426"/>
        </w:tabs>
        <w:spacing w:before="120" w:after="0" w:line="240" w:lineRule="auto"/>
        <w:jc w:val="both"/>
        <w:rPr>
          <w:rFonts w:ascii="Times New Roman" w:hAnsi="Times New Roman" w:cs="Times New Roman"/>
          <w:sz w:val="18"/>
          <w:szCs w:val="18"/>
        </w:rPr>
      </w:pPr>
      <w:r w:rsidRPr="00EE5A01">
        <w:rPr>
          <w:rFonts w:ascii="Times New Roman" w:hAnsi="Times New Roman" w:cs="Times New Roman"/>
          <w:i/>
          <w:sz w:val="24"/>
          <w:szCs w:val="24"/>
        </w:rPr>
        <w:t>Step c</w:t>
      </w:r>
      <w:r w:rsidRPr="00EE5A01">
        <w:rPr>
          <w:rFonts w:ascii="Times New Roman" w:hAnsi="Times New Roman" w:cs="Times New Roman"/>
          <w:sz w:val="24"/>
          <w:szCs w:val="24"/>
        </w:rPr>
        <w:t>: Formulate a Normalized Grey Decision Matrix (NGDM).</w:t>
      </w:r>
    </w:p>
    <w:p w:rsidR="00A50347" w:rsidRPr="00EE5A01" w:rsidRDefault="002C220E" w:rsidP="00895CF6">
      <w:pPr>
        <w:tabs>
          <w:tab w:val="left" w:pos="426"/>
        </w:tabs>
        <w:spacing w:before="120" w:after="0" w:line="240" w:lineRule="auto"/>
        <w:jc w:val="both"/>
        <w:rPr>
          <w:rFonts w:ascii="Times New Roman" w:eastAsiaTheme="minorEastAsia"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m:t>
              </m:r>
            </m:sup>
          </m:sSup>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d>
                      <m:dPr>
                        <m:begChr m:val="["/>
                        <m:endChr m:val="]"/>
                        <m:ctrlPr>
                          <w:rPr>
                            <w:rFonts w:ascii="Cambria Math" w:hAnsi="Times New Roman" w:cs="Times New Roman"/>
                            <w:i/>
                            <w:sz w:val="24"/>
                            <w:szCs w:val="24"/>
                          </w:rPr>
                        </m:ctrlPr>
                      </m:dPr>
                      <m:e>
                        <m:sSup>
                          <m:sSupPr>
                            <m:ctrlPr>
                              <w:rPr>
                                <w:rFonts w:ascii="Cambria Math" w:hAnsi="Times New Roman" w:cs="Times New Roman"/>
                                <w:i/>
                                <w:sz w:val="24"/>
                                <w:szCs w:val="24"/>
                              </w:rPr>
                            </m:ctrlPr>
                          </m:sSupPr>
                          <m:e>
                            <m:bar>
                              <m:barPr>
                                <m:ctrlPr>
                                  <w:rPr>
                                    <w:rFonts w:ascii="Cambria Math" w:hAnsi="Times New Roman" w:cs="Times New Roman"/>
                                    <w:i/>
                                    <w:sz w:val="24"/>
                                    <w:szCs w:val="24"/>
                                  </w:rPr>
                                </m:ctrlPr>
                              </m:bar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bar>
                          </m:e>
                          <m:sup>
                            <m:r>
                              <w:rPr>
                                <w:rFonts w:ascii="Cambria Math" w:hAnsi="Times New Roman" w:cs="Times New Roman"/>
                                <w:sz w:val="24"/>
                                <w:szCs w:val="24"/>
                              </w:rPr>
                              <m:t>11</m:t>
                            </m:r>
                            <m:r>
                              <w:rPr>
                                <w:rFonts w:ascii="Cambria Math" w:hAnsi="Times New Roman" w:cs="Times New Roman"/>
                                <w:sz w:val="24"/>
                                <w:szCs w:val="24"/>
                              </w:rPr>
                              <m:t>*</m:t>
                            </m:r>
                          </m:sup>
                        </m:sSup>
                        <m:r>
                          <w:rPr>
                            <w:rFonts w:ascii="Cambria Math" w:hAnsi="Times New Roman" w:cs="Times New Roman"/>
                            <w:sz w:val="24"/>
                            <w:szCs w:val="24"/>
                          </w:rPr>
                          <m:t xml:space="preserve">(x), </m:t>
                        </m:r>
                        <m:sSup>
                          <m:sSupPr>
                            <m:ctrlPr>
                              <w:rPr>
                                <w:rFonts w:ascii="Cambria Math" w:hAnsi="Times New Roman" w:cs="Times New Roman"/>
                                <w:i/>
                                <w:sz w:val="24"/>
                                <w:szCs w:val="24"/>
                              </w:rPr>
                            </m:ctrlPr>
                          </m:sSupPr>
                          <m:e>
                            <m:acc>
                              <m:accPr>
                                <m:chr m:val="̅"/>
                                <m:ctrlPr>
                                  <w:rPr>
                                    <w:rFonts w:ascii="Cambria Math" w:hAnsi="Times New Roman" w:cs="Times New Roman"/>
                                    <w:i/>
                                    <w:sz w:val="24"/>
                                    <w:szCs w:val="24"/>
                                  </w:rPr>
                                </m:ctrlPr>
                              </m:acc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acc>
                          </m:e>
                          <m:sup>
                            <m:r>
                              <w:rPr>
                                <w:rFonts w:ascii="Cambria Math" w:hAnsi="Times New Roman" w:cs="Times New Roman"/>
                                <w:sz w:val="24"/>
                                <w:szCs w:val="24"/>
                              </w:rPr>
                              <m:t>11</m:t>
                            </m:r>
                            <m:r>
                              <w:rPr>
                                <w:rFonts w:ascii="Cambria Math" w:hAnsi="Times New Roman" w:cs="Times New Roman"/>
                                <w:sz w:val="24"/>
                                <w:szCs w:val="24"/>
                              </w:rPr>
                              <m:t>*</m:t>
                            </m:r>
                          </m:sup>
                        </m:sSup>
                        <m:r>
                          <w:rPr>
                            <w:rFonts w:ascii="Cambria Math" w:hAnsi="Times New Roman" w:cs="Times New Roman"/>
                            <w:sz w:val="24"/>
                            <w:szCs w:val="24"/>
                          </w:rPr>
                          <m:t>(x)</m:t>
                        </m:r>
                      </m:e>
                    </m:d>
                  </m:e>
                  <m:e>
                    <m:d>
                      <m:dPr>
                        <m:begChr m:val="["/>
                        <m:endChr m:val="]"/>
                        <m:ctrlPr>
                          <w:rPr>
                            <w:rFonts w:ascii="Cambria Math" w:hAnsi="Times New Roman" w:cs="Times New Roman"/>
                            <w:i/>
                            <w:sz w:val="24"/>
                            <w:szCs w:val="24"/>
                          </w:rPr>
                        </m:ctrlPr>
                      </m:dPr>
                      <m:e>
                        <m:sSup>
                          <m:sSupPr>
                            <m:ctrlPr>
                              <w:rPr>
                                <w:rFonts w:ascii="Cambria Math" w:hAnsi="Times New Roman" w:cs="Times New Roman"/>
                                <w:i/>
                                <w:sz w:val="24"/>
                                <w:szCs w:val="24"/>
                              </w:rPr>
                            </m:ctrlPr>
                          </m:sSupPr>
                          <m:e>
                            <m:bar>
                              <m:barPr>
                                <m:ctrlPr>
                                  <w:rPr>
                                    <w:rFonts w:ascii="Cambria Math" w:hAnsi="Times New Roman" w:cs="Times New Roman"/>
                                    <w:i/>
                                    <w:sz w:val="24"/>
                                    <w:szCs w:val="24"/>
                                  </w:rPr>
                                </m:ctrlPr>
                              </m:bar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bar>
                          </m:e>
                          <m:sup>
                            <m:r>
                              <w:rPr>
                                <w:rFonts w:ascii="Cambria Math" w:hAnsi="Times New Roman" w:cs="Times New Roman"/>
                                <w:sz w:val="24"/>
                                <w:szCs w:val="24"/>
                              </w:rPr>
                              <m:t>12</m:t>
                            </m:r>
                            <m:r>
                              <w:rPr>
                                <w:rFonts w:ascii="Cambria Math" w:hAnsi="Times New Roman" w:cs="Times New Roman"/>
                                <w:sz w:val="24"/>
                                <w:szCs w:val="24"/>
                              </w:rPr>
                              <m:t>*</m:t>
                            </m:r>
                          </m:sup>
                        </m:sSup>
                        <m:r>
                          <w:rPr>
                            <w:rFonts w:ascii="Cambria Math" w:hAnsi="Times New Roman" w:cs="Times New Roman"/>
                            <w:sz w:val="24"/>
                            <w:szCs w:val="24"/>
                          </w:rPr>
                          <m:t xml:space="preserve">(x), </m:t>
                        </m:r>
                        <m:sSup>
                          <m:sSupPr>
                            <m:ctrlPr>
                              <w:rPr>
                                <w:rFonts w:ascii="Cambria Math" w:hAnsi="Times New Roman" w:cs="Times New Roman"/>
                                <w:i/>
                                <w:sz w:val="24"/>
                                <w:szCs w:val="24"/>
                              </w:rPr>
                            </m:ctrlPr>
                          </m:sSupPr>
                          <m:e>
                            <m:acc>
                              <m:accPr>
                                <m:chr m:val="̅"/>
                                <m:ctrlPr>
                                  <w:rPr>
                                    <w:rFonts w:ascii="Cambria Math" w:hAnsi="Times New Roman" w:cs="Times New Roman"/>
                                    <w:i/>
                                    <w:sz w:val="24"/>
                                    <w:szCs w:val="24"/>
                                  </w:rPr>
                                </m:ctrlPr>
                              </m:acc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acc>
                          </m:e>
                          <m:sup>
                            <m:r>
                              <w:rPr>
                                <w:rFonts w:ascii="Cambria Math" w:hAnsi="Times New Roman" w:cs="Times New Roman"/>
                                <w:sz w:val="24"/>
                                <w:szCs w:val="24"/>
                              </w:rPr>
                              <m:t>12</m:t>
                            </m:r>
                            <m:r>
                              <w:rPr>
                                <w:rFonts w:ascii="Cambria Math" w:hAnsi="Times New Roman" w:cs="Times New Roman"/>
                                <w:sz w:val="24"/>
                                <w:szCs w:val="24"/>
                              </w:rPr>
                              <m:t>*</m:t>
                            </m:r>
                          </m:sup>
                        </m:sSup>
                        <m:r>
                          <w:rPr>
                            <w:rFonts w:ascii="Cambria Math" w:hAnsi="Times New Roman" w:cs="Times New Roman"/>
                            <w:sz w:val="24"/>
                            <w:szCs w:val="24"/>
                          </w:rPr>
                          <m:t>(x)</m:t>
                        </m:r>
                      </m:e>
                    </m:d>
                  </m:e>
                  <m:e>
                    <m:m>
                      <m:mPr>
                        <m:mcs>
                          <m:mc>
                            <m:mcPr>
                              <m:count m:val="2"/>
                              <m:mcJc m:val="center"/>
                            </m:mcPr>
                          </m:mc>
                        </m:mcs>
                        <m:ctrlPr>
                          <w:rPr>
                            <w:rFonts w:ascii="Cambria Math" w:hAnsi="Cambria Math" w:cs="Times New Roman"/>
                            <w:i/>
                            <w:sz w:val="24"/>
                            <w:szCs w:val="24"/>
                          </w:rPr>
                        </m:ctrlPr>
                      </m:mPr>
                      <m:mr>
                        <m:e>
                          <m:r>
                            <w:rPr>
                              <w:rFonts w:ascii="Cambria Math" w:hAnsi="Times New Roman" w:cs="Times New Roman"/>
                              <w:sz w:val="24"/>
                              <w:szCs w:val="24"/>
                            </w:rPr>
                            <m:t>…</m:t>
                          </m:r>
                        </m:e>
                        <m:e>
                          <m:d>
                            <m:dPr>
                              <m:begChr m:val="["/>
                              <m:endChr m:val="]"/>
                              <m:ctrlPr>
                                <w:rPr>
                                  <w:rFonts w:ascii="Cambria Math" w:hAnsi="Times New Roman" w:cs="Times New Roman"/>
                                  <w:i/>
                                  <w:sz w:val="24"/>
                                  <w:szCs w:val="24"/>
                                </w:rPr>
                              </m:ctrlPr>
                            </m:dPr>
                            <m:e>
                              <m:sSup>
                                <m:sSupPr>
                                  <m:ctrlPr>
                                    <w:rPr>
                                      <w:rFonts w:ascii="Cambria Math" w:hAnsi="Times New Roman" w:cs="Times New Roman"/>
                                      <w:i/>
                                      <w:sz w:val="24"/>
                                      <w:szCs w:val="24"/>
                                    </w:rPr>
                                  </m:ctrlPr>
                                </m:sSupPr>
                                <m:e>
                                  <m:bar>
                                    <m:barPr>
                                      <m:ctrlPr>
                                        <w:rPr>
                                          <w:rFonts w:ascii="Cambria Math" w:hAnsi="Times New Roman" w:cs="Times New Roman"/>
                                          <w:i/>
                                          <w:sz w:val="24"/>
                                          <w:szCs w:val="24"/>
                                        </w:rPr>
                                      </m:ctrlPr>
                                    </m:bar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bar>
                                </m:e>
                                <m:sup>
                                  <m:r>
                                    <w:rPr>
                                      <w:rFonts w:ascii="Cambria Math" w:hAnsi="Times New Roman" w:cs="Times New Roman"/>
                                      <w:sz w:val="24"/>
                                      <w:szCs w:val="24"/>
                                    </w:rPr>
                                    <m:t>1N</m:t>
                                  </m:r>
                                  <m:r>
                                    <w:rPr>
                                      <w:rFonts w:ascii="Cambria Math" w:hAnsi="Times New Roman" w:cs="Times New Roman"/>
                                      <w:sz w:val="24"/>
                                      <w:szCs w:val="24"/>
                                    </w:rPr>
                                    <m:t>*</m:t>
                                  </m:r>
                                </m:sup>
                              </m:sSup>
                              <m:r>
                                <w:rPr>
                                  <w:rFonts w:ascii="Cambria Math" w:hAnsi="Times New Roman" w:cs="Times New Roman"/>
                                  <w:sz w:val="24"/>
                                  <w:szCs w:val="24"/>
                                </w:rPr>
                                <m:t xml:space="preserve">(x), </m:t>
                              </m:r>
                              <m:sSup>
                                <m:sSupPr>
                                  <m:ctrlPr>
                                    <w:rPr>
                                      <w:rFonts w:ascii="Cambria Math" w:hAnsi="Times New Roman" w:cs="Times New Roman"/>
                                      <w:i/>
                                      <w:sz w:val="24"/>
                                      <w:szCs w:val="24"/>
                                    </w:rPr>
                                  </m:ctrlPr>
                                </m:sSupPr>
                                <m:e>
                                  <m:acc>
                                    <m:accPr>
                                      <m:chr m:val="̅"/>
                                      <m:ctrlPr>
                                        <w:rPr>
                                          <w:rFonts w:ascii="Cambria Math" w:hAnsi="Times New Roman" w:cs="Times New Roman"/>
                                          <w:i/>
                                          <w:sz w:val="24"/>
                                          <w:szCs w:val="24"/>
                                        </w:rPr>
                                      </m:ctrlPr>
                                    </m:acc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acc>
                                </m:e>
                                <m:sup>
                                  <m:r>
                                    <w:rPr>
                                      <w:rFonts w:ascii="Cambria Math" w:hAnsi="Times New Roman" w:cs="Times New Roman"/>
                                      <w:sz w:val="24"/>
                                      <w:szCs w:val="24"/>
                                    </w:rPr>
                                    <m:t>1N</m:t>
                                  </m:r>
                                  <m:r>
                                    <w:rPr>
                                      <w:rFonts w:ascii="Cambria Math" w:hAnsi="Times New Roman" w:cs="Times New Roman"/>
                                      <w:sz w:val="24"/>
                                      <w:szCs w:val="24"/>
                                    </w:rPr>
                                    <m:t>*</m:t>
                                  </m:r>
                                </m:sup>
                              </m:sSup>
                              <m:r>
                                <w:rPr>
                                  <w:rFonts w:ascii="Cambria Math" w:hAnsi="Times New Roman" w:cs="Times New Roman"/>
                                  <w:sz w:val="24"/>
                                  <w:szCs w:val="24"/>
                                </w:rPr>
                                <m:t>(x)</m:t>
                              </m:r>
                            </m:e>
                          </m:d>
                        </m:e>
                      </m:mr>
                    </m:m>
                  </m:e>
                </m:mr>
                <m:mr>
                  <m:e>
                    <m:d>
                      <m:dPr>
                        <m:begChr m:val="["/>
                        <m:endChr m:val="]"/>
                        <m:ctrlPr>
                          <w:rPr>
                            <w:rFonts w:ascii="Cambria Math" w:hAnsi="Times New Roman" w:cs="Times New Roman"/>
                            <w:i/>
                            <w:sz w:val="24"/>
                            <w:szCs w:val="24"/>
                          </w:rPr>
                        </m:ctrlPr>
                      </m:dPr>
                      <m:e>
                        <m:sSup>
                          <m:sSupPr>
                            <m:ctrlPr>
                              <w:rPr>
                                <w:rFonts w:ascii="Cambria Math" w:hAnsi="Times New Roman" w:cs="Times New Roman"/>
                                <w:i/>
                                <w:sz w:val="24"/>
                                <w:szCs w:val="24"/>
                              </w:rPr>
                            </m:ctrlPr>
                          </m:sSupPr>
                          <m:e>
                            <m:bar>
                              <m:barPr>
                                <m:ctrlPr>
                                  <w:rPr>
                                    <w:rFonts w:ascii="Cambria Math" w:hAnsi="Times New Roman" w:cs="Times New Roman"/>
                                    <w:i/>
                                    <w:sz w:val="24"/>
                                    <w:szCs w:val="24"/>
                                  </w:rPr>
                                </m:ctrlPr>
                              </m:bar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bar>
                          </m:e>
                          <m:sup>
                            <m:r>
                              <w:rPr>
                                <w:rFonts w:ascii="Cambria Math" w:hAnsi="Times New Roman" w:cs="Times New Roman"/>
                                <w:sz w:val="24"/>
                                <w:szCs w:val="24"/>
                              </w:rPr>
                              <m:t>21</m:t>
                            </m:r>
                            <m:r>
                              <w:rPr>
                                <w:rFonts w:ascii="Cambria Math" w:hAnsi="Times New Roman" w:cs="Times New Roman"/>
                                <w:sz w:val="24"/>
                                <w:szCs w:val="24"/>
                              </w:rPr>
                              <m:t>*</m:t>
                            </m:r>
                          </m:sup>
                        </m:sSup>
                        <m:r>
                          <w:rPr>
                            <w:rFonts w:ascii="Cambria Math" w:hAnsi="Times New Roman" w:cs="Times New Roman"/>
                            <w:sz w:val="24"/>
                            <w:szCs w:val="24"/>
                          </w:rPr>
                          <m:t xml:space="preserve">(x), </m:t>
                        </m:r>
                        <m:sSup>
                          <m:sSupPr>
                            <m:ctrlPr>
                              <w:rPr>
                                <w:rFonts w:ascii="Cambria Math" w:hAnsi="Times New Roman" w:cs="Times New Roman"/>
                                <w:i/>
                                <w:sz w:val="24"/>
                                <w:szCs w:val="24"/>
                              </w:rPr>
                            </m:ctrlPr>
                          </m:sSupPr>
                          <m:e>
                            <m:acc>
                              <m:accPr>
                                <m:chr m:val="̅"/>
                                <m:ctrlPr>
                                  <w:rPr>
                                    <w:rFonts w:ascii="Cambria Math" w:hAnsi="Times New Roman" w:cs="Times New Roman"/>
                                    <w:i/>
                                    <w:sz w:val="24"/>
                                    <w:szCs w:val="24"/>
                                  </w:rPr>
                                </m:ctrlPr>
                              </m:acc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acc>
                          </m:e>
                          <m:sup>
                            <m:r>
                              <w:rPr>
                                <w:rFonts w:ascii="Cambria Math" w:hAnsi="Times New Roman" w:cs="Times New Roman"/>
                                <w:sz w:val="24"/>
                                <w:szCs w:val="24"/>
                              </w:rPr>
                              <m:t>21</m:t>
                            </m:r>
                            <m:r>
                              <w:rPr>
                                <w:rFonts w:ascii="Cambria Math" w:hAnsi="Times New Roman" w:cs="Times New Roman"/>
                                <w:sz w:val="24"/>
                                <w:szCs w:val="24"/>
                              </w:rPr>
                              <m:t>*</m:t>
                            </m:r>
                          </m:sup>
                        </m:sSup>
                        <m:r>
                          <w:rPr>
                            <w:rFonts w:ascii="Cambria Math" w:hAnsi="Times New Roman" w:cs="Times New Roman"/>
                            <w:sz w:val="24"/>
                            <w:szCs w:val="24"/>
                          </w:rPr>
                          <m:t>(x)</m:t>
                        </m:r>
                      </m:e>
                    </m:d>
                  </m:e>
                  <m:e>
                    <m:d>
                      <m:dPr>
                        <m:begChr m:val="["/>
                        <m:endChr m:val="]"/>
                        <m:ctrlPr>
                          <w:rPr>
                            <w:rFonts w:ascii="Cambria Math" w:hAnsi="Times New Roman" w:cs="Times New Roman"/>
                            <w:i/>
                            <w:sz w:val="24"/>
                            <w:szCs w:val="24"/>
                          </w:rPr>
                        </m:ctrlPr>
                      </m:dPr>
                      <m:e>
                        <m:sSup>
                          <m:sSupPr>
                            <m:ctrlPr>
                              <w:rPr>
                                <w:rFonts w:ascii="Cambria Math" w:hAnsi="Times New Roman" w:cs="Times New Roman"/>
                                <w:i/>
                                <w:sz w:val="24"/>
                                <w:szCs w:val="24"/>
                              </w:rPr>
                            </m:ctrlPr>
                          </m:sSupPr>
                          <m:e>
                            <m:bar>
                              <m:barPr>
                                <m:ctrlPr>
                                  <w:rPr>
                                    <w:rFonts w:ascii="Cambria Math" w:hAnsi="Times New Roman" w:cs="Times New Roman"/>
                                    <w:i/>
                                    <w:sz w:val="24"/>
                                    <w:szCs w:val="24"/>
                                  </w:rPr>
                                </m:ctrlPr>
                              </m:bar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bar>
                          </m:e>
                          <m:sup>
                            <m:r>
                              <w:rPr>
                                <w:rFonts w:ascii="Cambria Math" w:hAnsi="Times New Roman" w:cs="Times New Roman"/>
                                <w:sz w:val="24"/>
                                <w:szCs w:val="24"/>
                              </w:rPr>
                              <m:t>22</m:t>
                            </m:r>
                            <m:r>
                              <w:rPr>
                                <w:rFonts w:ascii="Cambria Math" w:hAnsi="Times New Roman" w:cs="Times New Roman"/>
                                <w:sz w:val="24"/>
                                <w:szCs w:val="24"/>
                              </w:rPr>
                              <m:t>*</m:t>
                            </m:r>
                          </m:sup>
                        </m:sSup>
                        <m:r>
                          <w:rPr>
                            <w:rFonts w:ascii="Cambria Math" w:hAnsi="Times New Roman" w:cs="Times New Roman"/>
                            <w:sz w:val="24"/>
                            <w:szCs w:val="24"/>
                          </w:rPr>
                          <m:t xml:space="preserve">(x), </m:t>
                        </m:r>
                        <m:sSup>
                          <m:sSupPr>
                            <m:ctrlPr>
                              <w:rPr>
                                <w:rFonts w:ascii="Cambria Math" w:hAnsi="Times New Roman" w:cs="Times New Roman"/>
                                <w:i/>
                                <w:sz w:val="24"/>
                                <w:szCs w:val="24"/>
                              </w:rPr>
                            </m:ctrlPr>
                          </m:sSupPr>
                          <m:e>
                            <m:acc>
                              <m:accPr>
                                <m:chr m:val="̅"/>
                                <m:ctrlPr>
                                  <w:rPr>
                                    <w:rFonts w:ascii="Cambria Math" w:hAnsi="Times New Roman" w:cs="Times New Roman"/>
                                    <w:i/>
                                    <w:sz w:val="24"/>
                                    <w:szCs w:val="24"/>
                                  </w:rPr>
                                </m:ctrlPr>
                              </m:acc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acc>
                          </m:e>
                          <m:sup>
                            <m:r>
                              <w:rPr>
                                <w:rFonts w:ascii="Cambria Math" w:hAnsi="Times New Roman" w:cs="Times New Roman"/>
                                <w:sz w:val="24"/>
                                <w:szCs w:val="24"/>
                              </w:rPr>
                              <m:t>22</m:t>
                            </m:r>
                            <m:r>
                              <w:rPr>
                                <w:rFonts w:ascii="Cambria Math" w:hAnsi="Times New Roman" w:cs="Times New Roman"/>
                                <w:sz w:val="24"/>
                                <w:szCs w:val="24"/>
                              </w:rPr>
                              <m:t>*</m:t>
                            </m:r>
                          </m:sup>
                        </m:sSup>
                        <m:r>
                          <w:rPr>
                            <w:rFonts w:ascii="Cambria Math" w:hAnsi="Times New Roman" w:cs="Times New Roman"/>
                            <w:sz w:val="24"/>
                            <w:szCs w:val="24"/>
                          </w:rPr>
                          <m:t>(x)</m:t>
                        </m:r>
                      </m:e>
                    </m:d>
                  </m:e>
                  <m:e>
                    <m:m>
                      <m:mPr>
                        <m:mcs>
                          <m:mc>
                            <m:mcPr>
                              <m:count m:val="2"/>
                              <m:mcJc m:val="center"/>
                            </m:mcPr>
                          </m:mc>
                        </m:mcs>
                        <m:ctrlPr>
                          <w:rPr>
                            <w:rFonts w:ascii="Cambria Math" w:hAnsi="Cambria Math" w:cs="Times New Roman"/>
                            <w:i/>
                            <w:sz w:val="24"/>
                            <w:szCs w:val="24"/>
                          </w:rPr>
                        </m:ctrlPr>
                      </m:mPr>
                      <m:mr>
                        <m:e>
                          <m:r>
                            <w:rPr>
                              <w:rFonts w:ascii="Cambria Math" w:hAnsi="Times New Roman" w:cs="Times New Roman"/>
                              <w:sz w:val="24"/>
                              <w:szCs w:val="24"/>
                            </w:rPr>
                            <m:t>…</m:t>
                          </m:r>
                        </m:e>
                        <m:e>
                          <m:d>
                            <m:dPr>
                              <m:begChr m:val="["/>
                              <m:endChr m:val="]"/>
                              <m:ctrlPr>
                                <w:rPr>
                                  <w:rFonts w:ascii="Cambria Math" w:hAnsi="Times New Roman" w:cs="Times New Roman"/>
                                  <w:i/>
                                  <w:sz w:val="24"/>
                                  <w:szCs w:val="24"/>
                                </w:rPr>
                              </m:ctrlPr>
                            </m:dPr>
                            <m:e>
                              <m:sSup>
                                <m:sSupPr>
                                  <m:ctrlPr>
                                    <w:rPr>
                                      <w:rFonts w:ascii="Cambria Math" w:hAnsi="Times New Roman" w:cs="Times New Roman"/>
                                      <w:i/>
                                      <w:sz w:val="24"/>
                                      <w:szCs w:val="24"/>
                                    </w:rPr>
                                  </m:ctrlPr>
                                </m:sSupPr>
                                <m:e>
                                  <m:bar>
                                    <m:barPr>
                                      <m:ctrlPr>
                                        <w:rPr>
                                          <w:rFonts w:ascii="Cambria Math" w:hAnsi="Times New Roman" w:cs="Times New Roman"/>
                                          <w:i/>
                                          <w:sz w:val="24"/>
                                          <w:szCs w:val="24"/>
                                        </w:rPr>
                                      </m:ctrlPr>
                                    </m:bar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bar>
                                </m:e>
                                <m:sup>
                                  <m:r>
                                    <w:rPr>
                                      <w:rFonts w:ascii="Cambria Math" w:hAnsi="Times New Roman" w:cs="Times New Roman"/>
                                      <w:sz w:val="24"/>
                                      <w:szCs w:val="24"/>
                                    </w:rPr>
                                    <m:t>2N</m:t>
                                  </m:r>
                                  <m:r>
                                    <w:rPr>
                                      <w:rFonts w:ascii="Cambria Math" w:hAnsi="Times New Roman" w:cs="Times New Roman"/>
                                      <w:sz w:val="24"/>
                                      <w:szCs w:val="24"/>
                                    </w:rPr>
                                    <m:t>*</m:t>
                                  </m:r>
                                </m:sup>
                              </m:sSup>
                              <m:r>
                                <w:rPr>
                                  <w:rFonts w:ascii="Cambria Math" w:hAnsi="Times New Roman" w:cs="Times New Roman"/>
                                  <w:sz w:val="24"/>
                                  <w:szCs w:val="24"/>
                                </w:rPr>
                                <m:t xml:space="preserve">(x), </m:t>
                              </m:r>
                              <m:sSup>
                                <m:sSupPr>
                                  <m:ctrlPr>
                                    <w:rPr>
                                      <w:rFonts w:ascii="Cambria Math" w:hAnsi="Times New Roman" w:cs="Times New Roman"/>
                                      <w:i/>
                                      <w:sz w:val="24"/>
                                      <w:szCs w:val="24"/>
                                    </w:rPr>
                                  </m:ctrlPr>
                                </m:sSupPr>
                                <m:e>
                                  <m:acc>
                                    <m:accPr>
                                      <m:chr m:val="̅"/>
                                      <m:ctrlPr>
                                        <w:rPr>
                                          <w:rFonts w:ascii="Cambria Math" w:hAnsi="Times New Roman" w:cs="Times New Roman"/>
                                          <w:i/>
                                          <w:sz w:val="24"/>
                                          <w:szCs w:val="24"/>
                                        </w:rPr>
                                      </m:ctrlPr>
                                    </m:acc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acc>
                                </m:e>
                                <m:sup>
                                  <m:r>
                                    <w:rPr>
                                      <w:rFonts w:ascii="Cambria Math" w:hAnsi="Times New Roman" w:cs="Times New Roman"/>
                                      <w:sz w:val="24"/>
                                      <w:szCs w:val="24"/>
                                    </w:rPr>
                                    <m:t>2N</m:t>
                                  </m:r>
                                  <m:r>
                                    <w:rPr>
                                      <w:rFonts w:ascii="Cambria Math" w:hAnsi="Times New Roman" w:cs="Times New Roman"/>
                                      <w:sz w:val="24"/>
                                      <w:szCs w:val="24"/>
                                    </w:rPr>
                                    <m:t>*</m:t>
                                  </m:r>
                                </m:sup>
                              </m:sSup>
                              <m:r>
                                <w:rPr>
                                  <w:rFonts w:ascii="Cambria Math" w:hAnsi="Times New Roman" w:cs="Times New Roman"/>
                                  <w:sz w:val="24"/>
                                  <w:szCs w:val="24"/>
                                </w:rPr>
                                <m:t>(x)</m:t>
                              </m:r>
                            </m:e>
                          </m:d>
                        </m:e>
                      </m:mr>
                    </m:m>
                  </m:e>
                </m:mr>
                <m:mr>
                  <m:e>
                    <m:m>
                      <m:mPr>
                        <m:mcs>
                          <m:mc>
                            <m:mcPr>
                              <m:count m:val="1"/>
                              <m:mcJc m:val="center"/>
                            </m:mcPr>
                          </m:mc>
                        </m:mcs>
                        <m:ctrlPr>
                          <w:rPr>
                            <w:rFonts w:ascii="Cambria Math" w:hAnsi="Cambria Math" w:cs="Times New Roman"/>
                            <w:i/>
                            <w:sz w:val="24"/>
                            <w:szCs w:val="24"/>
                          </w:rPr>
                        </m:ctrlPr>
                      </m:mPr>
                      <m:mr>
                        <m:e>
                          <m:r>
                            <w:rPr>
                              <w:rFonts w:ascii="Times New Roman" w:hAnsi="Cambria Math" w:cs="Times New Roman"/>
                              <w:sz w:val="24"/>
                              <w:szCs w:val="24"/>
                            </w:rPr>
                            <m:t>⋮</m:t>
                          </m:r>
                        </m:e>
                      </m:mr>
                      <m:mr>
                        <m:e>
                          <m:d>
                            <m:dPr>
                              <m:begChr m:val="["/>
                              <m:endChr m:val="]"/>
                              <m:ctrlPr>
                                <w:rPr>
                                  <w:rFonts w:ascii="Cambria Math" w:hAnsi="Times New Roman" w:cs="Times New Roman"/>
                                  <w:i/>
                                  <w:sz w:val="24"/>
                                  <w:szCs w:val="24"/>
                                </w:rPr>
                              </m:ctrlPr>
                            </m:dPr>
                            <m:e>
                              <m:sSup>
                                <m:sSupPr>
                                  <m:ctrlPr>
                                    <w:rPr>
                                      <w:rFonts w:ascii="Cambria Math" w:hAnsi="Times New Roman" w:cs="Times New Roman"/>
                                      <w:i/>
                                      <w:sz w:val="24"/>
                                      <w:szCs w:val="24"/>
                                    </w:rPr>
                                  </m:ctrlPr>
                                </m:sSupPr>
                                <m:e>
                                  <m:bar>
                                    <m:barPr>
                                      <m:ctrlPr>
                                        <w:rPr>
                                          <w:rFonts w:ascii="Cambria Math" w:hAnsi="Times New Roman" w:cs="Times New Roman"/>
                                          <w:i/>
                                          <w:sz w:val="24"/>
                                          <w:szCs w:val="24"/>
                                        </w:rPr>
                                      </m:ctrlPr>
                                    </m:bar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bar>
                                </m:e>
                                <m:sup>
                                  <m:r>
                                    <w:rPr>
                                      <w:rFonts w:ascii="Cambria Math" w:hAnsi="Times New Roman" w:cs="Times New Roman"/>
                                      <w:sz w:val="24"/>
                                      <w:szCs w:val="24"/>
                                    </w:rPr>
                                    <m:t>M1</m:t>
                                  </m:r>
                                  <m:r>
                                    <w:rPr>
                                      <w:rFonts w:ascii="Cambria Math" w:hAnsi="Times New Roman" w:cs="Times New Roman"/>
                                      <w:sz w:val="24"/>
                                      <w:szCs w:val="24"/>
                                    </w:rPr>
                                    <m:t>*</m:t>
                                  </m:r>
                                </m:sup>
                              </m:sSup>
                              <m:r>
                                <w:rPr>
                                  <w:rFonts w:ascii="Cambria Math" w:hAnsi="Times New Roman" w:cs="Times New Roman"/>
                                  <w:sz w:val="24"/>
                                  <w:szCs w:val="24"/>
                                </w:rPr>
                                <m:t xml:space="preserve">(x), </m:t>
                              </m:r>
                              <m:sSup>
                                <m:sSupPr>
                                  <m:ctrlPr>
                                    <w:rPr>
                                      <w:rFonts w:ascii="Cambria Math" w:hAnsi="Times New Roman" w:cs="Times New Roman"/>
                                      <w:i/>
                                      <w:sz w:val="24"/>
                                      <w:szCs w:val="24"/>
                                    </w:rPr>
                                  </m:ctrlPr>
                                </m:sSupPr>
                                <m:e>
                                  <m:acc>
                                    <m:accPr>
                                      <m:chr m:val="̅"/>
                                      <m:ctrlPr>
                                        <w:rPr>
                                          <w:rFonts w:ascii="Cambria Math" w:hAnsi="Times New Roman" w:cs="Times New Roman"/>
                                          <w:i/>
                                          <w:sz w:val="24"/>
                                          <w:szCs w:val="24"/>
                                        </w:rPr>
                                      </m:ctrlPr>
                                    </m:acc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acc>
                                </m:e>
                                <m:sup>
                                  <m:r>
                                    <w:rPr>
                                      <w:rFonts w:ascii="Cambria Math" w:hAnsi="Times New Roman" w:cs="Times New Roman"/>
                                      <w:sz w:val="24"/>
                                      <w:szCs w:val="24"/>
                                    </w:rPr>
                                    <m:t>M1</m:t>
                                  </m:r>
                                  <m:r>
                                    <w:rPr>
                                      <w:rFonts w:ascii="Cambria Math" w:hAnsi="Times New Roman" w:cs="Times New Roman"/>
                                      <w:sz w:val="24"/>
                                      <w:szCs w:val="24"/>
                                    </w:rPr>
                                    <m:t>*</m:t>
                                  </m:r>
                                </m:sup>
                              </m:sSup>
                              <m:r>
                                <w:rPr>
                                  <w:rFonts w:ascii="Cambria Math" w:hAnsi="Times New Roman" w:cs="Times New Roman"/>
                                  <w:sz w:val="24"/>
                                  <w:szCs w:val="24"/>
                                </w:rPr>
                                <m:t>(x)</m:t>
                              </m:r>
                            </m:e>
                          </m:d>
                        </m:e>
                      </m:mr>
                    </m:m>
                  </m:e>
                  <m:e>
                    <m:m>
                      <m:mPr>
                        <m:mcs>
                          <m:mc>
                            <m:mcPr>
                              <m:count m:val="1"/>
                              <m:mcJc m:val="center"/>
                            </m:mcPr>
                          </m:mc>
                        </m:mcs>
                        <m:ctrlPr>
                          <w:rPr>
                            <w:rFonts w:ascii="Cambria Math" w:hAnsi="Cambria Math" w:cs="Times New Roman"/>
                            <w:i/>
                            <w:sz w:val="24"/>
                            <w:szCs w:val="24"/>
                          </w:rPr>
                        </m:ctrlPr>
                      </m:mPr>
                      <m:mr>
                        <m:e>
                          <m:r>
                            <w:rPr>
                              <w:rFonts w:ascii="Times New Roman" w:hAnsi="Cambria Math" w:cs="Times New Roman"/>
                              <w:sz w:val="24"/>
                              <w:szCs w:val="24"/>
                            </w:rPr>
                            <m:t>⋮</m:t>
                          </m:r>
                        </m:e>
                      </m:mr>
                      <m:mr>
                        <m:e>
                          <m:d>
                            <m:dPr>
                              <m:begChr m:val="["/>
                              <m:endChr m:val="]"/>
                              <m:ctrlPr>
                                <w:rPr>
                                  <w:rFonts w:ascii="Cambria Math" w:hAnsi="Times New Roman" w:cs="Times New Roman"/>
                                  <w:i/>
                                  <w:sz w:val="24"/>
                                  <w:szCs w:val="24"/>
                                </w:rPr>
                              </m:ctrlPr>
                            </m:dPr>
                            <m:e>
                              <m:sSup>
                                <m:sSupPr>
                                  <m:ctrlPr>
                                    <w:rPr>
                                      <w:rFonts w:ascii="Cambria Math" w:hAnsi="Times New Roman" w:cs="Times New Roman"/>
                                      <w:i/>
                                      <w:sz w:val="24"/>
                                      <w:szCs w:val="24"/>
                                    </w:rPr>
                                  </m:ctrlPr>
                                </m:sSupPr>
                                <m:e>
                                  <m:bar>
                                    <m:barPr>
                                      <m:ctrlPr>
                                        <w:rPr>
                                          <w:rFonts w:ascii="Cambria Math" w:hAnsi="Times New Roman" w:cs="Times New Roman"/>
                                          <w:i/>
                                          <w:sz w:val="24"/>
                                          <w:szCs w:val="24"/>
                                        </w:rPr>
                                      </m:ctrlPr>
                                    </m:bar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bar>
                                </m:e>
                                <m:sup>
                                  <m:r>
                                    <w:rPr>
                                      <w:rFonts w:ascii="Cambria Math" w:hAnsi="Times New Roman" w:cs="Times New Roman"/>
                                      <w:sz w:val="24"/>
                                      <w:szCs w:val="24"/>
                                    </w:rPr>
                                    <m:t>M2</m:t>
                                  </m:r>
                                  <m:r>
                                    <w:rPr>
                                      <w:rFonts w:ascii="Cambria Math" w:hAnsi="Times New Roman" w:cs="Times New Roman"/>
                                      <w:sz w:val="24"/>
                                      <w:szCs w:val="24"/>
                                    </w:rPr>
                                    <m:t>*</m:t>
                                  </m:r>
                                </m:sup>
                              </m:sSup>
                              <m:r>
                                <w:rPr>
                                  <w:rFonts w:ascii="Cambria Math" w:hAnsi="Times New Roman" w:cs="Times New Roman"/>
                                  <w:sz w:val="24"/>
                                  <w:szCs w:val="24"/>
                                </w:rPr>
                                <m:t xml:space="preserve">(x), </m:t>
                              </m:r>
                              <m:sSup>
                                <m:sSupPr>
                                  <m:ctrlPr>
                                    <w:rPr>
                                      <w:rFonts w:ascii="Cambria Math" w:hAnsi="Times New Roman" w:cs="Times New Roman"/>
                                      <w:i/>
                                      <w:sz w:val="24"/>
                                      <w:szCs w:val="24"/>
                                    </w:rPr>
                                  </m:ctrlPr>
                                </m:sSupPr>
                                <m:e>
                                  <m:acc>
                                    <m:accPr>
                                      <m:chr m:val="̅"/>
                                      <m:ctrlPr>
                                        <w:rPr>
                                          <w:rFonts w:ascii="Cambria Math" w:hAnsi="Times New Roman" w:cs="Times New Roman"/>
                                          <w:i/>
                                          <w:sz w:val="24"/>
                                          <w:szCs w:val="24"/>
                                        </w:rPr>
                                      </m:ctrlPr>
                                    </m:acc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acc>
                                </m:e>
                                <m:sup>
                                  <m:r>
                                    <w:rPr>
                                      <w:rFonts w:ascii="Cambria Math" w:hAnsi="Times New Roman" w:cs="Times New Roman"/>
                                      <w:sz w:val="24"/>
                                      <w:szCs w:val="24"/>
                                    </w:rPr>
                                    <m:t>M2</m:t>
                                  </m:r>
                                  <m:r>
                                    <w:rPr>
                                      <w:rFonts w:ascii="Cambria Math" w:hAnsi="Times New Roman" w:cs="Times New Roman"/>
                                      <w:sz w:val="24"/>
                                      <w:szCs w:val="24"/>
                                    </w:rPr>
                                    <m:t>*</m:t>
                                  </m:r>
                                </m:sup>
                              </m:sSup>
                              <m:r>
                                <w:rPr>
                                  <w:rFonts w:ascii="Cambria Math" w:hAnsi="Times New Roman" w:cs="Times New Roman"/>
                                  <w:sz w:val="24"/>
                                  <w:szCs w:val="24"/>
                                </w:rPr>
                                <m:t>(x)</m:t>
                              </m:r>
                            </m:e>
                          </m:d>
                        </m:e>
                      </m:mr>
                    </m:m>
                  </m:e>
                  <m:e>
                    <m:m>
                      <m:mPr>
                        <m:mcs>
                          <m:mc>
                            <m:mcPr>
                              <m:count m:val="2"/>
                              <m:mcJc m:val="center"/>
                            </m:mcPr>
                          </m:mc>
                        </m:mcs>
                        <m:ctrlPr>
                          <w:rPr>
                            <w:rFonts w:ascii="Cambria Math" w:hAnsi="Cambria Math" w:cs="Times New Roman"/>
                            <w:i/>
                            <w:sz w:val="24"/>
                            <w:szCs w:val="24"/>
                          </w:rPr>
                        </m:ctrlPr>
                      </m:mPr>
                      <m:mr>
                        <m:e>
                          <m:m>
                            <m:mPr>
                              <m:mcs>
                                <m:mc>
                                  <m:mcPr>
                                    <m:count m:val="1"/>
                                    <m:mcJc m:val="center"/>
                                  </m:mcPr>
                                </m:mc>
                              </m:mcs>
                              <m:ctrlPr>
                                <w:rPr>
                                  <w:rFonts w:ascii="Cambria Math" w:hAnsi="Cambria Math" w:cs="Times New Roman"/>
                                  <w:i/>
                                  <w:sz w:val="24"/>
                                  <w:szCs w:val="24"/>
                                </w:rPr>
                              </m:ctrlPr>
                            </m:mPr>
                            <m:mr>
                              <m:e>
                                <m:r>
                                  <w:rPr>
                                    <w:rFonts w:ascii="Cambria Math" w:hAnsi="Times New Roman" w:cs="Times New Roman"/>
                                    <w:sz w:val="24"/>
                                    <w:szCs w:val="24"/>
                                  </w:rPr>
                                  <m:t>…</m:t>
                                </m:r>
                              </m:e>
                            </m:mr>
                            <m:mr>
                              <m:e>
                                <m:r>
                                  <w:rPr>
                                    <w:rFonts w:ascii="Cambria Math" w:hAnsi="Times New Roman" w:cs="Times New Roman"/>
                                    <w:sz w:val="24"/>
                                    <w:szCs w:val="24"/>
                                  </w:rPr>
                                  <m:t>…</m:t>
                                </m:r>
                              </m:e>
                            </m:mr>
                          </m:m>
                        </m:e>
                        <m:e>
                          <m:m>
                            <m:mPr>
                              <m:mcs>
                                <m:mc>
                                  <m:mcPr>
                                    <m:count m:val="1"/>
                                    <m:mcJc m:val="center"/>
                                  </m:mcPr>
                                </m:mc>
                              </m:mcs>
                              <m:ctrlPr>
                                <w:rPr>
                                  <w:rFonts w:ascii="Cambria Math" w:hAnsi="Cambria Math" w:cs="Times New Roman"/>
                                  <w:i/>
                                  <w:sz w:val="24"/>
                                  <w:szCs w:val="24"/>
                                </w:rPr>
                              </m:ctrlPr>
                            </m:mPr>
                            <m:mr>
                              <m:e>
                                <m:r>
                                  <w:rPr>
                                    <w:rFonts w:ascii="Times New Roman" w:hAnsi="Cambria Math" w:cs="Times New Roman"/>
                                    <w:sz w:val="24"/>
                                    <w:szCs w:val="24"/>
                                  </w:rPr>
                                  <m:t>⋮</m:t>
                                </m:r>
                              </m:e>
                            </m:mr>
                            <m:mr>
                              <m:e>
                                <m:d>
                                  <m:dPr>
                                    <m:begChr m:val="["/>
                                    <m:endChr m:val="]"/>
                                    <m:ctrlPr>
                                      <w:rPr>
                                        <w:rFonts w:ascii="Cambria Math" w:hAnsi="Times New Roman" w:cs="Times New Roman"/>
                                        <w:i/>
                                        <w:sz w:val="24"/>
                                        <w:szCs w:val="24"/>
                                      </w:rPr>
                                    </m:ctrlPr>
                                  </m:dPr>
                                  <m:e>
                                    <m:sSup>
                                      <m:sSupPr>
                                        <m:ctrlPr>
                                          <w:rPr>
                                            <w:rFonts w:ascii="Cambria Math" w:hAnsi="Times New Roman" w:cs="Times New Roman"/>
                                            <w:i/>
                                            <w:sz w:val="24"/>
                                            <w:szCs w:val="24"/>
                                          </w:rPr>
                                        </m:ctrlPr>
                                      </m:sSupPr>
                                      <m:e>
                                        <m:bar>
                                          <m:barPr>
                                            <m:ctrlPr>
                                              <w:rPr>
                                                <w:rFonts w:ascii="Cambria Math" w:hAnsi="Times New Roman" w:cs="Times New Roman"/>
                                                <w:i/>
                                                <w:sz w:val="24"/>
                                                <w:szCs w:val="24"/>
                                              </w:rPr>
                                            </m:ctrlPr>
                                          </m:bar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bar>
                                      </m:e>
                                      <m:sup>
                                        <m:r>
                                          <w:rPr>
                                            <w:rFonts w:ascii="Cambria Math" w:hAnsi="Times New Roman" w:cs="Times New Roman"/>
                                            <w:sz w:val="24"/>
                                            <w:szCs w:val="24"/>
                                          </w:rPr>
                                          <m:t>MN</m:t>
                                        </m:r>
                                        <m:r>
                                          <w:rPr>
                                            <w:rFonts w:ascii="Cambria Math" w:hAnsi="Times New Roman" w:cs="Times New Roman"/>
                                            <w:sz w:val="24"/>
                                            <w:szCs w:val="24"/>
                                          </w:rPr>
                                          <m:t>*</m:t>
                                        </m:r>
                                      </m:sup>
                                    </m:sSup>
                                    <m:r>
                                      <w:rPr>
                                        <w:rFonts w:ascii="Cambria Math" w:hAnsi="Times New Roman" w:cs="Times New Roman"/>
                                        <w:sz w:val="24"/>
                                        <w:szCs w:val="24"/>
                                      </w:rPr>
                                      <m:t xml:space="preserve">(x), </m:t>
                                    </m:r>
                                    <m:sSup>
                                      <m:sSupPr>
                                        <m:ctrlPr>
                                          <w:rPr>
                                            <w:rFonts w:ascii="Cambria Math" w:hAnsi="Times New Roman" w:cs="Times New Roman"/>
                                            <w:i/>
                                            <w:sz w:val="24"/>
                                            <w:szCs w:val="24"/>
                                          </w:rPr>
                                        </m:ctrlPr>
                                      </m:sSupPr>
                                      <m:e>
                                        <m:acc>
                                          <m:accPr>
                                            <m:chr m:val="̅"/>
                                            <m:ctrlPr>
                                              <w:rPr>
                                                <w:rFonts w:ascii="Cambria Math" w:hAnsi="Times New Roman" w:cs="Times New Roman"/>
                                                <w:i/>
                                                <w:sz w:val="24"/>
                                                <w:szCs w:val="24"/>
                                              </w:rPr>
                                            </m:ctrlPr>
                                          </m:acc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acc>
                                      </m:e>
                                      <m:sup>
                                        <m:r>
                                          <w:rPr>
                                            <w:rFonts w:ascii="Cambria Math" w:hAnsi="Times New Roman" w:cs="Times New Roman"/>
                                            <w:sz w:val="24"/>
                                            <w:szCs w:val="24"/>
                                          </w:rPr>
                                          <m:t>MN</m:t>
                                        </m:r>
                                        <m:r>
                                          <w:rPr>
                                            <w:rFonts w:ascii="Cambria Math" w:hAnsi="Times New Roman" w:cs="Times New Roman"/>
                                            <w:sz w:val="24"/>
                                            <w:szCs w:val="24"/>
                                          </w:rPr>
                                          <m:t>*</m:t>
                                        </m:r>
                                      </m:sup>
                                    </m:sSup>
                                    <m:r>
                                      <w:rPr>
                                        <w:rFonts w:ascii="Cambria Math" w:hAnsi="Times New Roman" w:cs="Times New Roman"/>
                                        <w:sz w:val="24"/>
                                        <w:szCs w:val="24"/>
                                      </w:rPr>
                                      <m:t>(x)</m:t>
                                    </m:r>
                                  </m:e>
                                </m:d>
                              </m:e>
                            </m:mr>
                          </m:m>
                        </m:e>
                      </m:mr>
                    </m:m>
                  </m:e>
                </m:mr>
              </m:m>
            </m:e>
          </m:d>
          <m:r>
            <w:rPr>
              <w:rFonts w:ascii="Cambria Math" w:eastAsiaTheme="minorEastAsia" w:hAnsi="Cambria Math" w:cs="Times New Roman"/>
              <w:sz w:val="24"/>
              <w:szCs w:val="24"/>
            </w:rPr>
            <m:t xml:space="preserve">                   (13)</m:t>
          </m:r>
        </m:oMath>
      </m:oMathPara>
    </w:p>
    <w:p w:rsidR="008C6749" w:rsidRPr="00EE5A01" w:rsidRDefault="008C6749" w:rsidP="00895CF6">
      <w:pPr>
        <w:tabs>
          <w:tab w:val="left" w:pos="426"/>
        </w:tabs>
        <w:spacing w:before="120" w:after="0" w:line="240" w:lineRule="auto"/>
        <w:jc w:val="both"/>
        <w:rPr>
          <w:rFonts w:ascii="Times New Roman" w:eastAsiaTheme="minorEastAsia" w:hAnsi="Times New Roman" w:cs="Times New Roman"/>
          <w:sz w:val="24"/>
          <w:szCs w:val="24"/>
        </w:rPr>
      </w:pPr>
      <w:r w:rsidRPr="00EE5A01">
        <w:rPr>
          <w:rFonts w:ascii="Times New Roman" w:eastAsiaTheme="minorEastAsia" w:hAnsi="Times New Roman" w:cs="Times New Roman"/>
          <w:sz w:val="24"/>
          <w:szCs w:val="24"/>
        </w:rPr>
        <w:t xml:space="preserve">Where    </w:t>
      </w:r>
      <m:oMath>
        <m:d>
          <m:dPr>
            <m:begChr m:val="["/>
            <m:endChr m:val="]"/>
            <m:ctrlPr>
              <w:rPr>
                <w:rFonts w:ascii="Cambria Math" w:hAnsi="Times New Roman" w:cs="Times New Roman"/>
                <w:i/>
                <w:sz w:val="24"/>
                <w:szCs w:val="24"/>
              </w:rPr>
            </m:ctrlPr>
          </m:dPr>
          <m:e>
            <m:sSup>
              <m:sSupPr>
                <m:ctrlPr>
                  <w:rPr>
                    <w:rFonts w:ascii="Cambria Math" w:hAnsi="Times New Roman" w:cs="Times New Roman"/>
                    <w:i/>
                    <w:sz w:val="24"/>
                    <w:szCs w:val="24"/>
                  </w:rPr>
                </m:ctrlPr>
              </m:sSupPr>
              <m:e>
                <m:bar>
                  <m:barPr>
                    <m:ctrlPr>
                      <w:rPr>
                        <w:rFonts w:ascii="Cambria Math" w:hAnsi="Times New Roman" w:cs="Times New Roman"/>
                        <w:i/>
                        <w:sz w:val="24"/>
                        <w:szCs w:val="24"/>
                      </w:rPr>
                    </m:ctrlPr>
                  </m:bar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bar>
              </m:e>
              <m:sup>
                <m:r>
                  <w:rPr>
                    <w:rFonts w:ascii="Cambria Math" w:hAnsi="Times New Roman" w:cs="Times New Roman"/>
                    <w:sz w:val="24"/>
                    <w:szCs w:val="24"/>
                  </w:rPr>
                  <m:t>mn</m:t>
                </m:r>
                <m:r>
                  <w:rPr>
                    <w:rFonts w:ascii="Cambria Math" w:hAnsi="Times New Roman" w:cs="Times New Roman"/>
                    <w:sz w:val="24"/>
                    <w:szCs w:val="24"/>
                  </w:rPr>
                  <m:t>*</m:t>
                </m:r>
              </m:sup>
            </m:sSup>
            <m:r>
              <w:rPr>
                <w:rFonts w:ascii="Cambria Math" w:hAnsi="Times New Roman" w:cs="Times New Roman"/>
                <w:sz w:val="24"/>
                <w:szCs w:val="24"/>
              </w:rPr>
              <m:t xml:space="preserve">(x), </m:t>
            </m:r>
            <m:sSup>
              <m:sSupPr>
                <m:ctrlPr>
                  <w:rPr>
                    <w:rFonts w:ascii="Cambria Math" w:hAnsi="Times New Roman" w:cs="Times New Roman"/>
                    <w:i/>
                    <w:sz w:val="24"/>
                    <w:szCs w:val="24"/>
                  </w:rPr>
                </m:ctrlPr>
              </m:sSupPr>
              <m:e>
                <m:acc>
                  <m:accPr>
                    <m:chr m:val="̅"/>
                    <m:ctrlPr>
                      <w:rPr>
                        <w:rFonts w:ascii="Cambria Math" w:hAnsi="Times New Roman" w:cs="Times New Roman"/>
                        <w:i/>
                        <w:sz w:val="24"/>
                        <w:szCs w:val="24"/>
                      </w:rPr>
                    </m:ctrlPr>
                  </m:acc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acc>
              </m:e>
              <m:sup>
                <m:r>
                  <w:rPr>
                    <w:rFonts w:ascii="Cambria Math" w:hAnsi="Times New Roman" w:cs="Times New Roman"/>
                    <w:sz w:val="24"/>
                    <w:szCs w:val="24"/>
                  </w:rPr>
                  <m:t>mn</m:t>
                </m:r>
                <m:r>
                  <w:rPr>
                    <w:rFonts w:ascii="Cambria Math" w:hAnsi="Times New Roman" w:cs="Times New Roman"/>
                    <w:sz w:val="24"/>
                    <w:szCs w:val="24"/>
                  </w:rPr>
                  <m:t>*</m:t>
                </m:r>
              </m:sup>
            </m:sSup>
            <m:r>
              <w:rPr>
                <w:rFonts w:ascii="Cambria Math" w:hAnsi="Times New Roman" w:cs="Times New Roman"/>
                <w:sz w:val="24"/>
                <w:szCs w:val="24"/>
              </w:rPr>
              <m:t>(x)</m:t>
            </m:r>
          </m:e>
        </m:d>
      </m:oMath>
      <w:r w:rsidRPr="00EE5A01">
        <w:rPr>
          <w:rFonts w:ascii="Times New Roman" w:eastAsiaTheme="minorEastAsia" w:hAnsi="Times New Roman" w:cs="Times New Roman"/>
          <w:sz w:val="24"/>
          <w:szCs w:val="24"/>
        </w:rPr>
        <w:t xml:space="preserve">   is computed by using one of the following three formulas depending on whether a particular</w:t>
      </w:r>
      <w:r w:rsidR="00CA69B4" w:rsidRPr="00EE5A01">
        <w:rPr>
          <w:rFonts w:ascii="Times New Roman" w:eastAsiaTheme="minorEastAsia" w:hAnsi="Times New Roman" w:cs="Times New Roman"/>
          <w:sz w:val="24"/>
          <w:szCs w:val="24"/>
        </w:rPr>
        <w:t xml:space="preserve"> grey assessment value is a cost criterion, benefit criterion or neither of the two i.e. standard criterion.</w:t>
      </w:r>
    </w:p>
    <w:p w:rsidR="00342AB5" w:rsidRPr="00EE5A01" w:rsidRDefault="00342AB5" w:rsidP="00895CF6">
      <w:pPr>
        <w:tabs>
          <w:tab w:val="left" w:pos="426"/>
        </w:tabs>
        <w:spacing w:before="120" w:after="0" w:line="240" w:lineRule="auto"/>
        <w:jc w:val="both"/>
        <w:rPr>
          <w:rFonts w:ascii="Times New Roman" w:eastAsiaTheme="minorEastAsia" w:hAnsi="Times New Roman" w:cs="Times New Roman"/>
          <w:sz w:val="24"/>
          <w:szCs w:val="24"/>
        </w:rPr>
      </w:pPr>
      <w:r w:rsidRPr="00EE5A01">
        <w:rPr>
          <w:rFonts w:ascii="Times New Roman" w:eastAsiaTheme="minorEastAsia" w:hAnsi="Times New Roman" w:cs="Times New Roman"/>
          <w:sz w:val="24"/>
          <w:szCs w:val="24"/>
        </w:rPr>
        <w:t>For a Benefit Criterion:</w:t>
      </w:r>
    </w:p>
    <w:p w:rsidR="00342AB5" w:rsidRPr="00EE5A01" w:rsidRDefault="002C220E" w:rsidP="00895CF6">
      <w:pPr>
        <w:tabs>
          <w:tab w:val="left" w:pos="426"/>
        </w:tabs>
        <w:spacing w:before="120" w:after="0" w:line="240" w:lineRule="auto"/>
        <w:jc w:val="both"/>
        <w:rPr>
          <w:rFonts w:ascii="Times New Roman" w:eastAsiaTheme="minorEastAsia" w:hAnsi="Times New Roman" w:cs="Times New Roman"/>
          <w:sz w:val="24"/>
          <w:szCs w:val="24"/>
        </w:rPr>
      </w:pPr>
      <m:oMathPara>
        <m:oMath>
          <m:d>
            <m:dPr>
              <m:begChr m:val="["/>
              <m:endChr m:val="]"/>
              <m:ctrlPr>
                <w:rPr>
                  <w:rFonts w:ascii="Cambria Math" w:hAnsi="Times New Roman" w:cs="Times New Roman"/>
                  <w:i/>
                  <w:sz w:val="24"/>
                  <w:szCs w:val="24"/>
                </w:rPr>
              </m:ctrlPr>
            </m:dPr>
            <m:e>
              <m:sSup>
                <m:sSupPr>
                  <m:ctrlPr>
                    <w:rPr>
                      <w:rFonts w:ascii="Cambria Math" w:hAnsi="Times New Roman" w:cs="Times New Roman"/>
                      <w:i/>
                      <w:sz w:val="24"/>
                      <w:szCs w:val="24"/>
                    </w:rPr>
                  </m:ctrlPr>
                </m:sSupPr>
                <m:e>
                  <m:bar>
                    <m:barPr>
                      <m:ctrlPr>
                        <w:rPr>
                          <w:rFonts w:ascii="Cambria Math" w:hAnsi="Times New Roman" w:cs="Times New Roman"/>
                          <w:i/>
                          <w:sz w:val="24"/>
                          <w:szCs w:val="24"/>
                        </w:rPr>
                      </m:ctrlPr>
                    </m:bar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bar>
                </m:e>
                <m:sup>
                  <m:r>
                    <w:rPr>
                      <w:rFonts w:ascii="Cambria Math" w:hAnsi="Times New Roman" w:cs="Times New Roman"/>
                      <w:sz w:val="24"/>
                      <w:szCs w:val="24"/>
                    </w:rPr>
                    <m:t>mn</m:t>
                  </m:r>
                  <m:r>
                    <w:rPr>
                      <w:rFonts w:ascii="Cambria Math" w:hAnsi="Times New Roman" w:cs="Times New Roman"/>
                      <w:sz w:val="24"/>
                      <w:szCs w:val="24"/>
                    </w:rPr>
                    <m:t>*</m:t>
                  </m:r>
                </m:sup>
              </m:sSup>
              <m:r>
                <w:rPr>
                  <w:rFonts w:ascii="Cambria Math" w:hAnsi="Times New Roman" w:cs="Times New Roman"/>
                  <w:sz w:val="24"/>
                  <w:szCs w:val="24"/>
                </w:rPr>
                <m:t xml:space="preserve">(x), </m:t>
              </m:r>
              <m:sSup>
                <m:sSupPr>
                  <m:ctrlPr>
                    <w:rPr>
                      <w:rFonts w:ascii="Cambria Math" w:hAnsi="Times New Roman" w:cs="Times New Roman"/>
                      <w:i/>
                      <w:sz w:val="24"/>
                      <w:szCs w:val="24"/>
                    </w:rPr>
                  </m:ctrlPr>
                </m:sSupPr>
                <m:e>
                  <m:acc>
                    <m:accPr>
                      <m:chr m:val="̅"/>
                      <m:ctrlPr>
                        <w:rPr>
                          <w:rFonts w:ascii="Cambria Math" w:hAnsi="Times New Roman" w:cs="Times New Roman"/>
                          <w:i/>
                          <w:sz w:val="24"/>
                          <w:szCs w:val="24"/>
                        </w:rPr>
                      </m:ctrlPr>
                    </m:acc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acc>
                </m:e>
                <m:sup>
                  <m:r>
                    <w:rPr>
                      <w:rFonts w:ascii="Cambria Math" w:hAnsi="Times New Roman" w:cs="Times New Roman"/>
                      <w:sz w:val="24"/>
                      <w:szCs w:val="24"/>
                    </w:rPr>
                    <m:t>mn</m:t>
                  </m:r>
                  <m:r>
                    <w:rPr>
                      <w:rFonts w:ascii="Cambria Math" w:hAnsi="Times New Roman" w:cs="Times New Roman"/>
                      <w:sz w:val="24"/>
                      <w:szCs w:val="24"/>
                    </w:rPr>
                    <m:t>*</m:t>
                  </m:r>
                </m:sup>
              </m:sSup>
              <m:r>
                <w:rPr>
                  <w:rFonts w:ascii="Cambria Math" w:hAnsi="Times New Roman" w:cs="Times New Roman"/>
                  <w:sz w:val="24"/>
                  <w:szCs w:val="24"/>
                </w:rPr>
                <m:t>(x)</m:t>
              </m:r>
            </m:e>
          </m:d>
          <m:r>
            <w:rPr>
              <w:rFonts w:ascii="Cambria Math" w:hAnsi="Times New Roman" w:cs="Times New Roman"/>
              <w:sz w:val="24"/>
              <w:szCs w:val="24"/>
            </w:rPr>
            <m:t>=</m:t>
          </m:r>
          <m:f>
            <m:fPr>
              <m:ctrlPr>
                <w:rPr>
                  <w:rFonts w:ascii="Cambria Math" w:hAnsi="Times New Roman" w:cs="Times New Roman"/>
                  <w:i/>
                  <w:sz w:val="24"/>
                  <w:szCs w:val="24"/>
                </w:rPr>
              </m:ctrlPr>
            </m:fPr>
            <m:num>
              <m:d>
                <m:dPr>
                  <m:begChr m:val="["/>
                  <m:endChr m:val="]"/>
                  <m:ctrlPr>
                    <w:rPr>
                      <w:rFonts w:ascii="Cambria Math" w:hAnsi="Times New Roman" w:cs="Times New Roman"/>
                      <w:i/>
                      <w:sz w:val="24"/>
                      <w:szCs w:val="24"/>
                    </w:rPr>
                  </m:ctrlPr>
                </m:dPr>
                <m:e>
                  <m:sSup>
                    <m:sSupPr>
                      <m:ctrlPr>
                        <w:rPr>
                          <w:rFonts w:ascii="Cambria Math" w:hAnsi="Times New Roman" w:cs="Times New Roman"/>
                          <w:i/>
                          <w:sz w:val="24"/>
                          <w:szCs w:val="24"/>
                        </w:rPr>
                      </m:ctrlPr>
                    </m:sSupPr>
                    <m:e>
                      <m:bar>
                        <m:barPr>
                          <m:ctrlPr>
                            <w:rPr>
                              <w:rFonts w:ascii="Cambria Math" w:hAnsi="Times New Roman" w:cs="Times New Roman"/>
                              <w:i/>
                              <w:sz w:val="24"/>
                              <w:szCs w:val="24"/>
                            </w:rPr>
                          </m:ctrlPr>
                        </m:bar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bar>
                    </m:e>
                    <m:sup>
                      <m:r>
                        <w:rPr>
                          <w:rFonts w:ascii="Cambria Math" w:hAnsi="Times New Roman" w:cs="Times New Roman"/>
                          <w:sz w:val="24"/>
                          <w:szCs w:val="24"/>
                        </w:rPr>
                        <m:t>mn</m:t>
                      </m:r>
                    </m:sup>
                  </m:sSup>
                  <m:r>
                    <w:rPr>
                      <w:rFonts w:ascii="Cambria Math" w:hAnsi="Times New Roman" w:cs="Times New Roman"/>
                      <w:sz w:val="24"/>
                      <w:szCs w:val="24"/>
                    </w:rPr>
                    <m:t xml:space="preserve">(x), </m:t>
                  </m:r>
                  <m:sSup>
                    <m:sSupPr>
                      <m:ctrlPr>
                        <w:rPr>
                          <w:rFonts w:ascii="Cambria Math" w:hAnsi="Times New Roman" w:cs="Times New Roman"/>
                          <w:i/>
                          <w:sz w:val="24"/>
                          <w:szCs w:val="24"/>
                        </w:rPr>
                      </m:ctrlPr>
                    </m:sSupPr>
                    <m:e>
                      <m:acc>
                        <m:accPr>
                          <m:chr m:val="̅"/>
                          <m:ctrlPr>
                            <w:rPr>
                              <w:rFonts w:ascii="Cambria Math" w:hAnsi="Times New Roman" w:cs="Times New Roman"/>
                              <w:i/>
                              <w:sz w:val="24"/>
                              <w:szCs w:val="24"/>
                            </w:rPr>
                          </m:ctrlPr>
                        </m:acc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acc>
                    </m:e>
                    <m:sup>
                      <m:r>
                        <w:rPr>
                          <w:rFonts w:ascii="Cambria Math" w:hAnsi="Times New Roman" w:cs="Times New Roman"/>
                          <w:sz w:val="24"/>
                          <w:szCs w:val="24"/>
                        </w:rPr>
                        <m:t>mn</m:t>
                      </m:r>
                    </m:sup>
                  </m:sSup>
                  <m:r>
                    <w:rPr>
                      <w:rFonts w:ascii="Cambria Math" w:hAnsi="Times New Roman" w:cs="Times New Roman"/>
                      <w:sz w:val="24"/>
                      <w:szCs w:val="24"/>
                    </w:rPr>
                    <m:t>(x)</m:t>
                  </m:r>
                </m:e>
              </m:d>
              <m:r>
                <w:rPr>
                  <w:rFonts w:ascii="Cambria Math" w:hAnsi="Times New Roman" w:cs="Times New Roman"/>
                  <w:sz w:val="24"/>
                  <w:szCs w:val="24"/>
                </w:rPr>
                <m:t>-</m:t>
              </m:r>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min</m:t>
                      </m:r>
                    </m:e>
                    <m:lim>
                      <m:r>
                        <w:rPr>
                          <w:rFonts w:ascii="Cambria Math" w:hAnsi="Cambria Math" w:cs="Times New Roman"/>
                          <w:sz w:val="24"/>
                          <w:szCs w:val="24"/>
                        </w:rPr>
                        <m:t>m</m:t>
                      </m:r>
                    </m:lim>
                  </m:limLow>
                </m:fName>
                <m:e>
                  <m:d>
                    <m:dPr>
                      <m:begChr m:val="{"/>
                      <m:endChr m:val="}"/>
                      <m:ctrlPr>
                        <w:rPr>
                          <w:rFonts w:ascii="Cambria Math" w:hAnsi="Cambria Math" w:cs="Times New Roman"/>
                          <w:i/>
                          <w:sz w:val="24"/>
                          <w:szCs w:val="24"/>
                        </w:rPr>
                      </m:ctrlPr>
                    </m:dPr>
                    <m:e>
                      <m:d>
                        <m:dPr>
                          <m:begChr m:val="["/>
                          <m:endChr m:val="]"/>
                          <m:ctrlPr>
                            <w:rPr>
                              <w:rFonts w:ascii="Cambria Math" w:hAnsi="Times New Roman" w:cs="Times New Roman"/>
                              <w:i/>
                              <w:sz w:val="24"/>
                              <w:szCs w:val="24"/>
                            </w:rPr>
                          </m:ctrlPr>
                        </m:dPr>
                        <m:e>
                          <m:sSup>
                            <m:sSupPr>
                              <m:ctrlPr>
                                <w:rPr>
                                  <w:rFonts w:ascii="Cambria Math" w:hAnsi="Times New Roman" w:cs="Times New Roman"/>
                                  <w:i/>
                                  <w:sz w:val="24"/>
                                  <w:szCs w:val="24"/>
                                </w:rPr>
                              </m:ctrlPr>
                            </m:sSupPr>
                            <m:e>
                              <m:bar>
                                <m:barPr>
                                  <m:ctrlPr>
                                    <w:rPr>
                                      <w:rFonts w:ascii="Cambria Math" w:hAnsi="Times New Roman" w:cs="Times New Roman"/>
                                      <w:i/>
                                      <w:sz w:val="24"/>
                                      <w:szCs w:val="24"/>
                                    </w:rPr>
                                  </m:ctrlPr>
                                </m:bar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bar>
                            </m:e>
                            <m:sup>
                              <m:r>
                                <w:rPr>
                                  <w:rFonts w:ascii="Cambria Math" w:hAnsi="Times New Roman" w:cs="Times New Roman"/>
                                  <w:sz w:val="24"/>
                                  <w:szCs w:val="24"/>
                                </w:rPr>
                                <m:t>mn</m:t>
                              </m:r>
                            </m:sup>
                          </m:sSup>
                          <m:r>
                            <w:rPr>
                              <w:rFonts w:ascii="Cambria Math" w:hAnsi="Times New Roman" w:cs="Times New Roman"/>
                              <w:sz w:val="24"/>
                              <w:szCs w:val="24"/>
                            </w:rPr>
                            <m:t xml:space="preserve">(x), </m:t>
                          </m:r>
                          <m:sSup>
                            <m:sSupPr>
                              <m:ctrlPr>
                                <w:rPr>
                                  <w:rFonts w:ascii="Cambria Math" w:hAnsi="Times New Roman" w:cs="Times New Roman"/>
                                  <w:i/>
                                  <w:sz w:val="24"/>
                                  <w:szCs w:val="24"/>
                                </w:rPr>
                              </m:ctrlPr>
                            </m:sSupPr>
                            <m:e>
                              <m:acc>
                                <m:accPr>
                                  <m:chr m:val="̅"/>
                                  <m:ctrlPr>
                                    <w:rPr>
                                      <w:rFonts w:ascii="Cambria Math" w:hAnsi="Times New Roman" w:cs="Times New Roman"/>
                                      <w:i/>
                                      <w:sz w:val="24"/>
                                      <w:szCs w:val="24"/>
                                    </w:rPr>
                                  </m:ctrlPr>
                                </m:acc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acc>
                            </m:e>
                            <m:sup>
                              <m:r>
                                <w:rPr>
                                  <w:rFonts w:ascii="Cambria Math" w:hAnsi="Times New Roman" w:cs="Times New Roman"/>
                                  <w:sz w:val="24"/>
                                  <w:szCs w:val="24"/>
                                </w:rPr>
                                <m:t>mn</m:t>
                              </m:r>
                            </m:sup>
                          </m:sSup>
                          <m:r>
                            <w:rPr>
                              <w:rFonts w:ascii="Cambria Math" w:hAnsi="Times New Roman" w:cs="Times New Roman"/>
                              <w:sz w:val="24"/>
                              <w:szCs w:val="24"/>
                            </w:rPr>
                            <m:t>(x)</m:t>
                          </m:r>
                        </m:e>
                      </m:d>
                    </m:e>
                  </m:d>
                </m:e>
              </m:func>
            </m:num>
            <m:den>
              <m:func>
                <m:funcPr>
                  <m:ctrlPr>
                    <w:rPr>
                      <w:rFonts w:ascii="Cambria Math" w:hAnsi="Times New Roman" w:cs="Times New Roman"/>
                      <w:i/>
                      <w:sz w:val="24"/>
                      <w:szCs w:val="24"/>
                    </w:rPr>
                  </m:ctrlPr>
                </m:funcPr>
                <m:fName>
                  <m:limLow>
                    <m:limLowPr>
                      <m:ctrlPr>
                        <w:rPr>
                          <w:rFonts w:ascii="Cambria Math" w:hAnsi="Times New Roman" w:cs="Times New Roman"/>
                          <w:i/>
                          <w:sz w:val="24"/>
                          <w:szCs w:val="24"/>
                        </w:rPr>
                      </m:ctrlPr>
                    </m:limLowPr>
                    <m:e>
                      <m:r>
                        <m:rPr>
                          <m:sty m:val="p"/>
                        </m:rPr>
                        <w:rPr>
                          <w:rFonts w:ascii="Cambria Math" w:hAnsi="Times New Roman" w:cs="Times New Roman"/>
                          <w:sz w:val="24"/>
                          <w:szCs w:val="24"/>
                        </w:rPr>
                        <m:t>max</m:t>
                      </m:r>
                    </m:e>
                    <m:lim>
                      <m:r>
                        <w:rPr>
                          <w:rFonts w:ascii="Cambria Math" w:hAnsi="Times New Roman" w:cs="Times New Roman"/>
                          <w:sz w:val="24"/>
                          <w:szCs w:val="24"/>
                        </w:rPr>
                        <m:t>m</m:t>
                      </m:r>
                    </m:lim>
                  </m:limLow>
                </m:fName>
                <m:e>
                  <m:d>
                    <m:dPr>
                      <m:begChr m:val="{"/>
                      <m:endChr m:val="}"/>
                      <m:ctrlPr>
                        <w:rPr>
                          <w:rFonts w:ascii="Cambria Math" w:hAnsi="Times New Roman" w:cs="Times New Roman"/>
                          <w:i/>
                          <w:sz w:val="24"/>
                          <w:szCs w:val="24"/>
                        </w:rPr>
                      </m:ctrlPr>
                    </m:dPr>
                    <m:e>
                      <m:d>
                        <m:dPr>
                          <m:begChr m:val="["/>
                          <m:endChr m:val="]"/>
                          <m:ctrlPr>
                            <w:rPr>
                              <w:rFonts w:ascii="Cambria Math" w:hAnsi="Times New Roman" w:cs="Times New Roman"/>
                              <w:i/>
                              <w:sz w:val="24"/>
                              <w:szCs w:val="24"/>
                            </w:rPr>
                          </m:ctrlPr>
                        </m:dPr>
                        <m:e>
                          <m:sSup>
                            <m:sSupPr>
                              <m:ctrlPr>
                                <w:rPr>
                                  <w:rFonts w:ascii="Cambria Math" w:hAnsi="Times New Roman" w:cs="Times New Roman"/>
                                  <w:i/>
                                  <w:sz w:val="24"/>
                                  <w:szCs w:val="24"/>
                                </w:rPr>
                              </m:ctrlPr>
                            </m:sSupPr>
                            <m:e>
                              <m:bar>
                                <m:barPr>
                                  <m:ctrlPr>
                                    <w:rPr>
                                      <w:rFonts w:ascii="Cambria Math" w:hAnsi="Times New Roman" w:cs="Times New Roman"/>
                                      <w:i/>
                                      <w:sz w:val="24"/>
                                      <w:szCs w:val="24"/>
                                    </w:rPr>
                                  </m:ctrlPr>
                                </m:bar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bar>
                            </m:e>
                            <m:sup>
                              <m:r>
                                <w:rPr>
                                  <w:rFonts w:ascii="Cambria Math" w:hAnsi="Times New Roman" w:cs="Times New Roman"/>
                                  <w:sz w:val="24"/>
                                  <w:szCs w:val="24"/>
                                </w:rPr>
                                <m:t>mn</m:t>
                              </m:r>
                            </m:sup>
                          </m:sSup>
                          <m:r>
                            <w:rPr>
                              <w:rFonts w:ascii="Cambria Math" w:hAnsi="Times New Roman" w:cs="Times New Roman"/>
                              <w:sz w:val="24"/>
                              <w:szCs w:val="24"/>
                            </w:rPr>
                            <m:t xml:space="preserve">(x), </m:t>
                          </m:r>
                          <m:sSup>
                            <m:sSupPr>
                              <m:ctrlPr>
                                <w:rPr>
                                  <w:rFonts w:ascii="Cambria Math" w:hAnsi="Times New Roman" w:cs="Times New Roman"/>
                                  <w:i/>
                                  <w:sz w:val="24"/>
                                  <w:szCs w:val="24"/>
                                </w:rPr>
                              </m:ctrlPr>
                            </m:sSupPr>
                            <m:e>
                              <m:acc>
                                <m:accPr>
                                  <m:chr m:val="̅"/>
                                  <m:ctrlPr>
                                    <w:rPr>
                                      <w:rFonts w:ascii="Cambria Math" w:hAnsi="Times New Roman" w:cs="Times New Roman"/>
                                      <w:i/>
                                      <w:sz w:val="24"/>
                                      <w:szCs w:val="24"/>
                                    </w:rPr>
                                  </m:ctrlPr>
                                </m:acc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acc>
                            </m:e>
                            <m:sup>
                              <m:r>
                                <w:rPr>
                                  <w:rFonts w:ascii="Cambria Math" w:hAnsi="Times New Roman" w:cs="Times New Roman"/>
                                  <w:sz w:val="24"/>
                                  <w:szCs w:val="24"/>
                                </w:rPr>
                                <m:t>mn</m:t>
                              </m:r>
                            </m:sup>
                          </m:sSup>
                          <m:r>
                            <w:rPr>
                              <w:rFonts w:ascii="Cambria Math" w:hAnsi="Times New Roman" w:cs="Times New Roman"/>
                              <w:sz w:val="24"/>
                              <w:szCs w:val="24"/>
                            </w:rPr>
                            <m:t>(x)</m:t>
                          </m:r>
                        </m:e>
                      </m:d>
                    </m:e>
                  </m:d>
                  <m:r>
                    <w:rPr>
                      <w:rFonts w:ascii="Cambria Math" w:hAnsi="Times New Roman" w:cs="Times New Roman"/>
                      <w:sz w:val="24"/>
                      <w:szCs w:val="24"/>
                    </w:rPr>
                    <m:t>-</m:t>
                  </m:r>
                </m:e>
              </m:func>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min</m:t>
                      </m:r>
                    </m:e>
                    <m:lim>
                      <m:r>
                        <w:rPr>
                          <w:rFonts w:ascii="Cambria Math" w:hAnsi="Cambria Math" w:cs="Times New Roman"/>
                          <w:sz w:val="24"/>
                          <w:szCs w:val="24"/>
                        </w:rPr>
                        <m:t>m</m:t>
                      </m:r>
                    </m:lim>
                  </m:limLow>
                </m:fName>
                <m:e>
                  <m:d>
                    <m:dPr>
                      <m:begChr m:val="{"/>
                      <m:endChr m:val="}"/>
                      <m:ctrlPr>
                        <w:rPr>
                          <w:rFonts w:ascii="Cambria Math" w:hAnsi="Cambria Math" w:cs="Times New Roman"/>
                          <w:i/>
                          <w:sz w:val="24"/>
                          <w:szCs w:val="24"/>
                        </w:rPr>
                      </m:ctrlPr>
                    </m:dPr>
                    <m:e>
                      <m:d>
                        <m:dPr>
                          <m:begChr m:val="["/>
                          <m:endChr m:val="]"/>
                          <m:ctrlPr>
                            <w:rPr>
                              <w:rFonts w:ascii="Cambria Math" w:hAnsi="Times New Roman" w:cs="Times New Roman"/>
                              <w:i/>
                              <w:sz w:val="24"/>
                              <w:szCs w:val="24"/>
                            </w:rPr>
                          </m:ctrlPr>
                        </m:dPr>
                        <m:e>
                          <m:sSup>
                            <m:sSupPr>
                              <m:ctrlPr>
                                <w:rPr>
                                  <w:rFonts w:ascii="Cambria Math" w:hAnsi="Times New Roman" w:cs="Times New Roman"/>
                                  <w:i/>
                                  <w:sz w:val="24"/>
                                  <w:szCs w:val="24"/>
                                </w:rPr>
                              </m:ctrlPr>
                            </m:sSupPr>
                            <m:e>
                              <m:bar>
                                <m:barPr>
                                  <m:ctrlPr>
                                    <w:rPr>
                                      <w:rFonts w:ascii="Cambria Math" w:hAnsi="Times New Roman" w:cs="Times New Roman"/>
                                      <w:i/>
                                      <w:sz w:val="24"/>
                                      <w:szCs w:val="24"/>
                                    </w:rPr>
                                  </m:ctrlPr>
                                </m:bar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bar>
                            </m:e>
                            <m:sup>
                              <m:r>
                                <w:rPr>
                                  <w:rFonts w:ascii="Cambria Math" w:hAnsi="Times New Roman" w:cs="Times New Roman"/>
                                  <w:sz w:val="24"/>
                                  <w:szCs w:val="24"/>
                                </w:rPr>
                                <m:t>mn</m:t>
                              </m:r>
                            </m:sup>
                          </m:sSup>
                          <m:r>
                            <w:rPr>
                              <w:rFonts w:ascii="Cambria Math" w:hAnsi="Times New Roman" w:cs="Times New Roman"/>
                              <w:sz w:val="24"/>
                              <w:szCs w:val="24"/>
                            </w:rPr>
                            <m:t xml:space="preserve">(x), </m:t>
                          </m:r>
                          <m:sSup>
                            <m:sSupPr>
                              <m:ctrlPr>
                                <w:rPr>
                                  <w:rFonts w:ascii="Cambria Math" w:hAnsi="Times New Roman" w:cs="Times New Roman"/>
                                  <w:i/>
                                  <w:sz w:val="24"/>
                                  <w:szCs w:val="24"/>
                                </w:rPr>
                              </m:ctrlPr>
                            </m:sSupPr>
                            <m:e>
                              <m:acc>
                                <m:accPr>
                                  <m:chr m:val="̅"/>
                                  <m:ctrlPr>
                                    <w:rPr>
                                      <w:rFonts w:ascii="Cambria Math" w:hAnsi="Times New Roman" w:cs="Times New Roman"/>
                                      <w:i/>
                                      <w:sz w:val="24"/>
                                      <w:szCs w:val="24"/>
                                    </w:rPr>
                                  </m:ctrlPr>
                                </m:acc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acc>
                            </m:e>
                            <m:sup>
                              <m:r>
                                <w:rPr>
                                  <w:rFonts w:ascii="Cambria Math" w:hAnsi="Times New Roman" w:cs="Times New Roman"/>
                                  <w:sz w:val="24"/>
                                  <w:szCs w:val="24"/>
                                </w:rPr>
                                <m:t>mn</m:t>
                              </m:r>
                            </m:sup>
                          </m:sSup>
                          <m:r>
                            <w:rPr>
                              <w:rFonts w:ascii="Cambria Math" w:hAnsi="Times New Roman" w:cs="Times New Roman"/>
                              <w:sz w:val="24"/>
                              <w:szCs w:val="24"/>
                            </w:rPr>
                            <m:t>(x)</m:t>
                          </m:r>
                        </m:e>
                      </m:d>
                    </m:e>
                  </m:d>
                </m:e>
              </m:func>
            </m:den>
          </m:f>
          <m:r>
            <w:rPr>
              <w:rFonts w:ascii="Cambria Math" w:hAnsi="Times New Roman" w:cs="Times New Roman"/>
              <w:sz w:val="24"/>
              <w:szCs w:val="24"/>
            </w:rPr>
            <m:t xml:space="preserve">                   (14)</m:t>
          </m:r>
        </m:oMath>
      </m:oMathPara>
    </w:p>
    <w:p w:rsidR="00E67B91" w:rsidRPr="00EE5A01" w:rsidRDefault="00E67B91" w:rsidP="00895CF6">
      <w:pPr>
        <w:tabs>
          <w:tab w:val="left" w:pos="426"/>
        </w:tabs>
        <w:spacing w:before="120" w:after="0" w:line="240" w:lineRule="auto"/>
        <w:jc w:val="both"/>
        <w:rPr>
          <w:rFonts w:ascii="Times New Roman" w:hAnsi="Times New Roman" w:cs="Times New Roman"/>
          <w:sz w:val="24"/>
          <w:szCs w:val="24"/>
        </w:rPr>
      </w:pPr>
      <w:r w:rsidRPr="00EE5A01">
        <w:rPr>
          <w:rFonts w:ascii="Times New Roman" w:hAnsi="Times New Roman" w:cs="Times New Roman"/>
          <w:sz w:val="24"/>
          <w:szCs w:val="24"/>
        </w:rPr>
        <w:t>For a Cost Criterion:</w:t>
      </w:r>
    </w:p>
    <w:p w:rsidR="00E67B91" w:rsidRPr="00EE5A01" w:rsidRDefault="002C220E" w:rsidP="00E67B91">
      <w:pPr>
        <w:tabs>
          <w:tab w:val="left" w:pos="426"/>
        </w:tabs>
        <w:spacing w:before="120" w:after="0" w:line="240" w:lineRule="auto"/>
        <w:jc w:val="both"/>
        <w:rPr>
          <w:rFonts w:ascii="Times New Roman" w:eastAsiaTheme="minorEastAsia" w:hAnsi="Times New Roman" w:cs="Times New Roman"/>
          <w:sz w:val="24"/>
          <w:szCs w:val="24"/>
        </w:rPr>
      </w:pPr>
      <m:oMathPara>
        <m:oMath>
          <m:d>
            <m:dPr>
              <m:begChr m:val="["/>
              <m:endChr m:val="]"/>
              <m:ctrlPr>
                <w:rPr>
                  <w:rFonts w:ascii="Cambria Math" w:hAnsi="Times New Roman" w:cs="Times New Roman"/>
                  <w:i/>
                  <w:sz w:val="24"/>
                  <w:szCs w:val="24"/>
                </w:rPr>
              </m:ctrlPr>
            </m:dPr>
            <m:e>
              <m:sSup>
                <m:sSupPr>
                  <m:ctrlPr>
                    <w:rPr>
                      <w:rFonts w:ascii="Cambria Math" w:hAnsi="Times New Roman" w:cs="Times New Roman"/>
                      <w:i/>
                      <w:sz w:val="24"/>
                      <w:szCs w:val="24"/>
                    </w:rPr>
                  </m:ctrlPr>
                </m:sSupPr>
                <m:e>
                  <m:bar>
                    <m:barPr>
                      <m:ctrlPr>
                        <w:rPr>
                          <w:rFonts w:ascii="Cambria Math" w:hAnsi="Times New Roman" w:cs="Times New Roman"/>
                          <w:i/>
                          <w:sz w:val="24"/>
                          <w:szCs w:val="24"/>
                        </w:rPr>
                      </m:ctrlPr>
                    </m:bar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bar>
                </m:e>
                <m:sup>
                  <m:r>
                    <w:rPr>
                      <w:rFonts w:ascii="Cambria Math" w:hAnsi="Times New Roman" w:cs="Times New Roman"/>
                      <w:sz w:val="24"/>
                      <w:szCs w:val="24"/>
                    </w:rPr>
                    <m:t>mn</m:t>
                  </m:r>
                  <m:r>
                    <w:rPr>
                      <w:rFonts w:ascii="Cambria Math" w:hAnsi="Times New Roman" w:cs="Times New Roman"/>
                      <w:sz w:val="24"/>
                      <w:szCs w:val="24"/>
                    </w:rPr>
                    <m:t>*</m:t>
                  </m:r>
                </m:sup>
              </m:sSup>
              <m:r>
                <w:rPr>
                  <w:rFonts w:ascii="Cambria Math" w:hAnsi="Times New Roman" w:cs="Times New Roman"/>
                  <w:sz w:val="24"/>
                  <w:szCs w:val="24"/>
                </w:rPr>
                <m:t xml:space="preserve">(x), </m:t>
              </m:r>
              <m:sSup>
                <m:sSupPr>
                  <m:ctrlPr>
                    <w:rPr>
                      <w:rFonts w:ascii="Cambria Math" w:hAnsi="Times New Roman" w:cs="Times New Roman"/>
                      <w:i/>
                      <w:sz w:val="24"/>
                      <w:szCs w:val="24"/>
                    </w:rPr>
                  </m:ctrlPr>
                </m:sSupPr>
                <m:e>
                  <m:acc>
                    <m:accPr>
                      <m:chr m:val="̅"/>
                      <m:ctrlPr>
                        <w:rPr>
                          <w:rFonts w:ascii="Cambria Math" w:hAnsi="Times New Roman" w:cs="Times New Roman"/>
                          <w:i/>
                          <w:sz w:val="24"/>
                          <w:szCs w:val="24"/>
                        </w:rPr>
                      </m:ctrlPr>
                    </m:acc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acc>
                </m:e>
                <m:sup>
                  <m:r>
                    <w:rPr>
                      <w:rFonts w:ascii="Cambria Math" w:hAnsi="Times New Roman" w:cs="Times New Roman"/>
                      <w:sz w:val="24"/>
                      <w:szCs w:val="24"/>
                    </w:rPr>
                    <m:t>mn</m:t>
                  </m:r>
                  <m:r>
                    <w:rPr>
                      <w:rFonts w:ascii="Cambria Math" w:hAnsi="Times New Roman" w:cs="Times New Roman"/>
                      <w:sz w:val="24"/>
                      <w:szCs w:val="24"/>
                    </w:rPr>
                    <m:t>*</m:t>
                  </m:r>
                </m:sup>
              </m:sSup>
              <m:r>
                <w:rPr>
                  <w:rFonts w:ascii="Cambria Math" w:hAnsi="Times New Roman" w:cs="Times New Roman"/>
                  <w:sz w:val="24"/>
                  <w:szCs w:val="24"/>
                </w:rPr>
                <m:t>(x)</m:t>
              </m:r>
            </m:e>
          </m:d>
          <m:r>
            <w:rPr>
              <w:rFonts w:ascii="Cambria Math" w:hAnsi="Times New Roman" w:cs="Times New Roman"/>
              <w:sz w:val="24"/>
              <w:szCs w:val="24"/>
            </w:rPr>
            <m:t>=</m:t>
          </m:r>
          <m:f>
            <m:fPr>
              <m:ctrlPr>
                <w:rPr>
                  <w:rFonts w:ascii="Cambria Math" w:hAnsi="Times New Roman" w:cs="Times New Roman"/>
                  <w:i/>
                  <w:sz w:val="24"/>
                  <w:szCs w:val="24"/>
                </w:rPr>
              </m:ctrlPr>
            </m:fPr>
            <m:num>
              <m:func>
                <m:funcPr>
                  <m:ctrlPr>
                    <w:rPr>
                      <w:rFonts w:ascii="Cambria Math" w:hAnsi="Times New Roman" w:cs="Times New Roman"/>
                      <w:i/>
                      <w:sz w:val="24"/>
                      <w:szCs w:val="24"/>
                    </w:rPr>
                  </m:ctrlPr>
                </m:funcPr>
                <m:fName>
                  <m:limLow>
                    <m:limLowPr>
                      <m:ctrlPr>
                        <w:rPr>
                          <w:rFonts w:ascii="Cambria Math" w:hAnsi="Times New Roman" w:cs="Times New Roman"/>
                          <w:i/>
                          <w:sz w:val="24"/>
                          <w:szCs w:val="24"/>
                        </w:rPr>
                      </m:ctrlPr>
                    </m:limLowPr>
                    <m:e>
                      <m:r>
                        <m:rPr>
                          <m:sty m:val="p"/>
                        </m:rPr>
                        <w:rPr>
                          <w:rFonts w:ascii="Cambria Math" w:hAnsi="Times New Roman" w:cs="Times New Roman"/>
                          <w:sz w:val="24"/>
                          <w:szCs w:val="24"/>
                        </w:rPr>
                        <m:t>max</m:t>
                      </m:r>
                    </m:e>
                    <m:lim>
                      <m:r>
                        <w:rPr>
                          <w:rFonts w:ascii="Cambria Math" w:hAnsi="Times New Roman" w:cs="Times New Roman"/>
                          <w:sz w:val="24"/>
                          <w:szCs w:val="24"/>
                        </w:rPr>
                        <m:t>m</m:t>
                      </m:r>
                    </m:lim>
                  </m:limLow>
                </m:fName>
                <m:e>
                  <m:d>
                    <m:dPr>
                      <m:begChr m:val="{"/>
                      <m:endChr m:val="}"/>
                      <m:ctrlPr>
                        <w:rPr>
                          <w:rFonts w:ascii="Cambria Math" w:hAnsi="Times New Roman" w:cs="Times New Roman"/>
                          <w:i/>
                          <w:sz w:val="24"/>
                          <w:szCs w:val="24"/>
                        </w:rPr>
                      </m:ctrlPr>
                    </m:dPr>
                    <m:e>
                      <m:d>
                        <m:dPr>
                          <m:begChr m:val="["/>
                          <m:endChr m:val="]"/>
                          <m:ctrlPr>
                            <w:rPr>
                              <w:rFonts w:ascii="Cambria Math" w:hAnsi="Times New Roman" w:cs="Times New Roman"/>
                              <w:i/>
                              <w:sz w:val="24"/>
                              <w:szCs w:val="24"/>
                            </w:rPr>
                          </m:ctrlPr>
                        </m:dPr>
                        <m:e>
                          <m:sSup>
                            <m:sSupPr>
                              <m:ctrlPr>
                                <w:rPr>
                                  <w:rFonts w:ascii="Cambria Math" w:hAnsi="Times New Roman" w:cs="Times New Roman"/>
                                  <w:i/>
                                  <w:sz w:val="24"/>
                                  <w:szCs w:val="24"/>
                                </w:rPr>
                              </m:ctrlPr>
                            </m:sSupPr>
                            <m:e>
                              <m:bar>
                                <m:barPr>
                                  <m:ctrlPr>
                                    <w:rPr>
                                      <w:rFonts w:ascii="Cambria Math" w:hAnsi="Times New Roman" w:cs="Times New Roman"/>
                                      <w:i/>
                                      <w:sz w:val="24"/>
                                      <w:szCs w:val="24"/>
                                    </w:rPr>
                                  </m:ctrlPr>
                                </m:bar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bar>
                            </m:e>
                            <m:sup>
                              <m:r>
                                <w:rPr>
                                  <w:rFonts w:ascii="Cambria Math" w:hAnsi="Times New Roman" w:cs="Times New Roman"/>
                                  <w:sz w:val="24"/>
                                  <w:szCs w:val="24"/>
                                </w:rPr>
                                <m:t>mn</m:t>
                              </m:r>
                            </m:sup>
                          </m:sSup>
                          <m:r>
                            <w:rPr>
                              <w:rFonts w:ascii="Cambria Math" w:hAnsi="Times New Roman" w:cs="Times New Roman"/>
                              <w:sz w:val="24"/>
                              <w:szCs w:val="24"/>
                            </w:rPr>
                            <m:t xml:space="preserve">(x), </m:t>
                          </m:r>
                          <m:sSup>
                            <m:sSupPr>
                              <m:ctrlPr>
                                <w:rPr>
                                  <w:rFonts w:ascii="Cambria Math" w:hAnsi="Times New Roman" w:cs="Times New Roman"/>
                                  <w:i/>
                                  <w:sz w:val="24"/>
                                  <w:szCs w:val="24"/>
                                </w:rPr>
                              </m:ctrlPr>
                            </m:sSupPr>
                            <m:e>
                              <m:acc>
                                <m:accPr>
                                  <m:chr m:val="̅"/>
                                  <m:ctrlPr>
                                    <w:rPr>
                                      <w:rFonts w:ascii="Cambria Math" w:hAnsi="Times New Roman" w:cs="Times New Roman"/>
                                      <w:i/>
                                      <w:sz w:val="24"/>
                                      <w:szCs w:val="24"/>
                                    </w:rPr>
                                  </m:ctrlPr>
                                </m:acc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acc>
                            </m:e>
                            <m:sup>
                              <m:r>
                                <w:rPr>
                                  <w:rFonts w:ascii="Cambria Math" w:hAnsi="Times New Roman" w:cs="Times New Roman"/>
                                  <w:sz w:val="24"/>
                                  <w:szCs w:val="24"/>
                                </w:rPr>
                                <m:t>mn</m:t>
                              </m:r>
                            </m:sup>
                          </m:sSup>
                          <m:r>
                            <w:rPr>
                              <w:rFonts w:ascii="Cambria Math" w:hAnsi="Times New Roman" w:cs="Times New Roman"/>
                              <w:sz w:val="24"/>
                              <w:szCs w:val="24"/>
                            </w:rPr>
                            <m:t>(x)</m:t>
                          </m:r>
                        </m:e>
                      </m:d>
                    </m:e>
                  </m:d>
                </m:e>
              </m:func>
              <m:r>
                <w:rPr>
                  <w:rFonts w:ascii="Cambria Math" w:hAnsi="Times New Roman" w:cs="Times New Roman"/>
                  <w:sz w:val="24"/>
                  <w:szCs w:val="24"/>
                </w:rPr>
                <m:t>-</m:t>
              </m:r>
              <m:d>
                <m:dPr>
                  <m:begChr m:val="["/>
                  <m:endChr m:val="]"/>
                  <m:ctrlPr>
                    <w:rPr>
                      <w:rFonts w:ascii="Cambria Math" w:hAnsi="Times New Roman" w:cs="Times New Roman"/>
                      <w:i/>
                      <w:sz w:val="24"/>
                      <w:szCs w:val="24"/>
                    </w:rPr>
                  </m:ctrlPr>
                </m:dPr>
                <m:e>
                  <m:sSup>
                    <m:sSupPr>
                      <m:ctrlPr>
                        <w:rPr>
                          <w:rFonts w:ascii="Cambria Math" w:hAnsi="Times New Roman" w:cs="Times New Roman"/>
                          <w:i/>
                          <w:sz w:val="24"/>
                          <w:szCs w:val="24"/>
                        </w:rPr>
                      </m:ctrlPr>
                    </m:sSupPr>
                    <m:e>
                      <m:bar>
                        <m:barPr>
                          <m:ctrlPr>
                            <w:rPr>
                              <w:rFonts w:ascii="Cambria Math" w:hAnsi="Times New Roman" w:cs="Times New Roman"/>
                              <w:i/>
                              <w:sz w:val="24"/>
                              <w:szCs w:val="24"/>
                            </w:rPr>
                          </m:ctrlPr>
                        </m:bar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bar>
                    </m:e>
                    <m:sup>
                      <m:r>
                        <w:rPr>
                          <w:rFonts w:ascii="Cambria Math" w:hAnsi="Times New Roman" w:cs="Times New Roman"/>
                          <w:sz w:val="24"/>
                          <w:szCs w:val="24"/>
                        </w:rPr>
                        <m:t>mn</m:t>
                      </m:r>
                    </m:sup>
                  </m:sSup>
                  <m:r>
                    <w:rPr>
                      <w:rFonts w:ascii="Cambria Math" w:hAnsi="Times New Roman" w:cs="Times New Roman"/>
                      <w:sz w:val="24"/>
                      <w:szCs w:val="24"/>
                    </w:rPr>
                    <m:t xml:space="preserve">(x), </m:t>
                  </m:r>
                  <m:sSup>
                    <m:sSupPr>
                      <m:ctrlPr>
                        <w:rPr>
                          <w:rFonts w:ascii="Cambria Math" w:hAnsi="Times New Roman" w:cs="Times New Roman"/>
                          <w:i/>
                          <w:sz w:val="24"/>
                          <w:szCs w:val="24"/>
                        </w:rPr>
                      </m:ctrlPr>
                    </m:sSupPr>
                    <m:e>
                      <m:acc>
                        <m:accPr>
                          <m:chr m:val="̅"/>
                          <m:ctrlPr>
                            <w:rPr>
                              <w:rFonts w:ascii="Cambria Math" w:hAnsi="Times New Roman" w:cs="Times New Roman"/>
                              <w:i/>
                              <w:sz w:val="24"/>
                              <w:szCs w:val="24"/>
                            </w:rPr>
                          </m:ctrlPr>
                        </m:acc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acc>
                    </m:e>
                    <m:sup>
                      <m:r>
                        <w:rPr>
                          <w:rFonts w:ascii="Cambria Math" w:hAnsi="Times New Roman" w:cs="Times New Roman"/>
                          <w:sz w:val="24"/>
                          <w:szCs w:val="24"/>
                        </w:rPr>
                        <m:t>mn</m:t>
                      </m:r>
                    </m:sup>
                  </m:sSup>
                  <m:r>
                    <w:rPr>
                      <w:rFonts w:ascii="Cambria Math" w:hAnsi="Times New Roman" w:cs="Times New Roman"/>
                      <w:sz w:val="24"/>
                      <w:szCs w:val="24"/>
                    </w:rPr>
                    <m:t>(x)</m:t>
                  </m:r>
                </m:e>
              </m:d>
            </m:num>
            <m:den>
              <m:func>
                <m:funcPr>
                  <m:ctrlPr>
                    <w:rPr>
                      <w:rFonts w:ascii="Cambria Math" w:hAnsi="Times New Roman" w:cs="Times New Roman"/>
                      <w:i/>
                      <w:sz w:val="24"/>
                      <w:szCs w:val="24"/>
                    </w:rPr>
                  </m:ctrlPr>
                </m:funcPr>
                <m:fName>
                  <m:limLow>
                    <m:limLowPr>
                      <m:ctrlPr>
                        <w:rPr>
                          <w:rFonts w:ascii="Cambria Math" w:hAnsi="Times New Roman" w:cs="Times New Roman"/>
                          <w:i/>
                          <w:sz w:val="24"/>
                          <w:szCs w:val="24"/>
                        </w:rPr>
                      </m:ctrlPr>
                    </m:limLowPr>
                    <m:e>
                      <m:r>
                        <m:rPr>
                          <m:sty m:val="p"/>
                        </m:rPr>
                        <w:rPr>
                          <w:rFonts w:ascii="Cambria Math" w:hAnsi="Times New Roman" w:cs="Times New Roman"/>
                          <w:sz w:val="24"/>
                          <w:szCs w:val="24"/>
                        </w:rPr>
                        <m:t>max</m:t>
                      </m:r>
                    </m:e>
                    <m:lim>
                      <m:r>
                        <w:rPr>
                          <w:rFonts w:ascii="Cambria Math" w:hAnsi="Times New Roman" w:cs="Times New Roman"/>
                          <w:sz w:val="24"/>
                          <w:szCs w:val="24"/>
                        </w:rPr>
                        <m:t>m</m:t>
                      </m:r>
                    </m:lim>
                  </m:limLow>
                </m:fName>
                <m:e>
                  <m:d>
                    <m:dPr>
                      <m:begChr m:val="{"/>
                      <m:endChr m:val="}"/>
                      <m:ctrlPr>
                        <w:rPr>
                          <w:rFonts w:ascii="Cambria Math" w:hAnsi="Times New Roman" w:cs="Times New Roman"/>
                          <w:i/>
                          <w:sz w:val="24"/>
                          <w:szCs w:val="24"/>
                        </w:rPr>
                      </m:ctrlPr>
                    </m:dPr>
                    <m:e>
                      <m:d>
                        <m:dPr>
                          <m:begChr m:val="["/>
                          <m:endChr m:val="]"/>
                          <m:ctrlPr>
                            <w:rPr>
                              <w:rFonts w:ascii="Cambria Math" w:hAnsi="Times New Roman" w:cs="Times New Roman"/>
                              <w:i/>
                              <w:sz w:val="24"/>
                              <w:szCs w:val="24"/>
                            </w:rPr>
                          </m:ctrlPr>
                        </m:dPr>
                        <m:e>
                          <m:sSup>
                            <m:sSupPr>
                              <m:ctrlPr>
                                <w:rPr>
                                  <w:rFonts w:ascii="Cambria Math" w:hAnsi="Times New Roman" w:cs="Times New Roman"/>
                                  <w:i/>
                                  <w:sz w:val="24"/>
                                  <w:szCs w:val="24"/>
                                </w:rPr>
                              </m:ctrlPr>
                            </m:sSupPr>
                            <m:e>
                              <m:bar>
                                <m:barPr>
                                  <m:ctrlPr>
                                    <w:rPr>
                                      <w:rFonts w:ascii="Cambria Math" w:hAnsi="Times New Roman" w:cs="Times New Roman"/>
                                      <w:i/>
                                      <w:sz w:val="24"/>
                                      <w:szCs w:val="24"/>
                                    </w:rPr>
                                  </m:ctrlPr>
                                </m:bar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bar>
                            </m:e>
                            <m:sup>
                              <m:r>
                                <w:rPr>
                                  <w:rFonts w:ascii="Cambria Math" w:hAnsi="Times New Roman" w:cs="Times New Roman"/>
                                  <w:sz w:val="24"/>
                                  <w:szCs w:val="24"/>
                                </w:rPr>
                                <m:t>mn</m:t>
                              </m:r>
                            </m:sup>
                          </m:sSup>
                          <m:r>
                            <w:rPr>
                              <w:rFonts w:ascii="Cambria Math" w:hAnsi="Times New Roman" w:cs="Times New Roman"/>
                              <w:sz w:val="24"/>
                              <w:szCs w:val="24"/>
                            </w:rPr>
                            <m:t xml:space="preserve">(x), </m:t>
                          </m:r>
                          <m:sSup>
                            <m:sSupPr>
                              <m:ctrlPr>
                                <w:rPr>
                                  <w:rFonts w:ascii="Cambria Math" w:hAnsi="Times New Roman" w:cs="Times New Roman"/>
                                  <w:i/>
                                  <w:sz w:val="24"/>
                                  <w:szCs w:val="24"/>
                                </w:rPr>
                              </m:ctrlPr>
                            </m:sSupPr>
                            <m:e>
                              <m:acc>
                                <m:accPr>
                                  <m:chr m:val="̅"/>
                                  <m:ctrlPr>
                                    <w:rPr>
                                      <w:rFonts w:ascii="Cambria Math" w:hAnsi="Times New Roman" w:cs="Times New Roman"/>
                                      <w:i/>
                                      <w:sz w:val="24"/>
                                      <w:szCs w:val="24"/>
                                    </w:rPr>
                                  </m:ctrlPr>
                                </m:acc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acc>
                            </m:e>
                            <m:sup>
                              <m:r>
                                <w:rPr>
                                  <w:rFonts w:ascii="Cambria Math" w:hAnsi="Times New Roman" w:cs="Times New Roman"/>
                                  <w:sz w:val="24"/>
                                  <w:szCs w:val="24"/>
                                </w:rPr>
                                <m:t>mn</m:t>
                              </m:r>
                            </m:sup>
                          </m:sSup>
                          <m:r>
                            <w:rPr>
                              <w:rFonts w:ascii="Cambria Math" w:hAnsi="Times New Roman" w:cs="Times New Roman"/>
                              <w:sz w:val="24"/>
                              <w:szCs w:val="24"/>
                            </w:rPr>
                            <m:t>(x)</m:t>
                          </m:r>
                        </m:e>
                      </m:d>
                    </m:e>
                  </m:d>
                  <m:r>
                    <w:rPr>
                      <w:rFonts w:ascii="Cambria Math" w:hAnsi="Times New Roman" w:cs="Times New Roman"/>
                      <w:sz w:val="24"/>
                      <w:szCs w:val="24"/>
                    </w:rPr>
                    <m:t>-</m:t>
                  </m:r>
                </m:e>
              </m:func>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min</m:t>
                      </m:r>
                    </m:e>
                    <m:lim>
                      <m:r>
                        <w:rPr>
                          <w:rFonts w:ascii="Cambria Math" w:hAnsi="Cambria Math" w:cs="Times New Roman"/>
                          <w:sz w:val="24"/>
                          <w:szCs w:val="24"/>
                        </w:rPr>
                        <m:t>m</m:t>
                      </m:r>
                    </m:lim>
                  </m:limLow>
                </m:fName>
                <m:e>
                  <m:d>
                    <m:dPr>
                      <m:begChr m:val="{"/>
                      <m:endChr m:val="}"/>
                      <m:ctrlPr>
                        <w:rPr>
                          <w:rFonts w:ascii="Cambria Math" w:hAnsi="Cambria Math" w:cs="Times New Roman"/>
                          <w:i/>
                          <w:sz w:val="24"/>
                          <w:szCs w:val="24"/>
                        </w:rPr>
                      </m:ctrlPr>
                    </m:dPr>
                    <m:e>
                      <m:d>
                        <m:dPr>
                          <m:begChr m:val="["/>
                          <m:endChr m:val="]"/>
                          <m:ctrlPr>
                            <w:rPr>
                              <w:rFonts w:ascii="Cambria Math" w:hAnsi="Times New Roman" w:cs="Times New Roman"/>
                              <w:i/>
                              <w:sz w:val="24"/>
                              <w:szCs w:val="24"/>
                            </w:rPr>
                          </m:ctrlPr>
                        </m:dPr>
                        <m:e>
                          <m:sSup>
                            <m:sSupPr>
                              <m:ctrlPr>
                                <w:rPr>
                                  <w:rFonts w:ascii="Cambria Math" w:hAnsi="Times New Roman" w:cs="Times New Roman"/>
                                  <w:i/>
                                  <w:sz w:val="24"/>
                                  <w:szCs w:val="24"/>
                                </w:rPr>
                              </m:ctrlPr>
                            </m:sSupPr>
                            <m:e>
                              <m:bar>
                                <m:barPr>
                                  <m:ctrlPr>
                                    <w:rPr>
                                      <w:rFonts w:ascii="Cambria Math" w:hAnsi="Times New Roman" w:cs="Times New Roman"/>
                                      <w:i/>
                                      <w:sz w:val="24"/>
                                      <w:szCs w:val="24"/>
                                    </w:rPr>
                                  </m:ctrlPr>
                                </m:bar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bar>
                            </m:e>
                            <m:sup>
                              <m:r>
                                <w:rPr>
                                  <w:rFonts w:ascii="Cambria Math" w:hAnsi="Times New Roman" w:cs="Times New Roman"/>
                                  <w:sz w:val="24"/>
                                  <w:szCs w:val="24"/>
                                </w:rPr>
                                <m:t>mn</m:t>
                              </m:r>
                            </m:sup>
                          </m:sSup>
                          <m:r>
                            <w:rPr>
                              <w:rFonts w:ascii="Cambria Math" w:hAnsi="Times New Roman" w:cs="Times New Roman"/>
                              <w:sz w:val="24"/>
                              <w:szCs w:val="24"/>
                            </w:rPr>
                            <m:t xml:space="preserve">(x), </m:t>
                          </m:r>
                          <m:sSup>
                            <m:sSupPr>
                              <m:ctrlPr>
                                <w:rPr>
                                  <w:rFonts w:ascii="Cambria Math" w:hAnsi="Times New Roman" w:cs="Times New Roman"/>
                                  <w:i/>
                                  <w:sz w:val="24"/>
                                  <w:szCs w:val="24"/>
                                </w:rPr>
                              </m:ctrlPr>
                            </m:sSupPr>
                            <m:e>
                              <m:acc>
                                <m:accPr>
                                  <m:chr m:val="̅"/>
                                  <m:ctrlPr>
                                    <w:rPr>
                                      <w:rFonts w:ascii="Cambria Math" w:hAnsi="Times New Roman" w:cs="Times New Roman"/>
                                      <w:i/>
                                      <w:sz w:val="24"/>
                                      <w:szCs w:val="24"/>
                                    </w:rPr>
                                  </m:ctrlPr>
                                </m:acc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acc>
                            </m:e>
                            <m:sup>
                              <m:r>
                                <w:rPr>
                                  <w:rFonts w:ascii="Cambria Math" w:hAnsi="Times New Roman" w:cs="Times New Roman"/>
                                  <w:sz w:val="24"/>
                                  <w:szCs w:val="24"/>
                                </w:rPr>
                                <m:t>mn</m:t>
                              </m:r>
                            </m:sup>
                          </m:sSup>
                          <m:r>
                            <w:rPr>
                              <w:rFonts w:ascii="Cambria Math" w:hAnsi="Times New Roman" w:cs="Times New Roman"/>
                              <w:sz w:val="24"/>
                              <w:szCs w:val="24"/>
                            </w:rPr>
                            <m:t>(x)</m:t>
                          </m:r>
                        </m:e>
                      </m:d>
                    </m:e>
                  </m:d>
                </m:e>
              </m:func>
            </m:den>
          </m:f>
          <m:r>
            <w:rPr>
              <w:rFonts w:ascii="Cambria Math" w:hAnsi="Times New Roman" w:cs="Times New Roman"/>
              <w:sz w:val="24"/>
              <w:szCs w:val="24"/>
            </w:rPr>
            <m:t xml:space="preserve">                   (15)</m:t>
          </m:r>
        </m:oMath>
      </m:oMathPara>
    </w:p>
    <w:p w:rsidR="00EB7762" w:rsidRPr="00EE5A01" w:rsidRDefault="00EB7762" w:rsidP="00E67B91">
      <w:pPr>
        <w:tabs>
          <w:tab w:val="left" w:pos="426"/>
        </w:tabs>
        <w:spacing w:before="120" w:after="0" w:line="240" w:lineRule="auto"/>
        <w:jc w:val="both"/>
        <w:rPr>
          <w:rFonts w:ascii="Times New Roman" w:eastAsiaTheme="minorEastAsia" w:hAnsi="Times New Roman" w:cs="Times New Roman"/>
          <w:sz w:val="24"/>
          <w:szCs w:val="24"/>
        </w:rPr>
      </w:pPr>
      <w:r w:rsidRPr="00EE5A01">
        <w:rPr>
          <w:rFonts w:ascii="Times New Roman" w:eastAsiaTheme="minorEastAsia" w:hAnsi="Times New Roman" w:cs="Times New Roman"/>
          <w:sz w:val="24"/>
          <w:szCs w:val="24"/>
        </w:rPr>
        <w:lastRenderedPageBreak/>
        <w:t>For a Standard Criterion:</w:t>
      </w:r>
    </w:p>
    <w:p w:rsidR="00EB7762" w:rsidRPr="00EE5A01" w:rsidRDefault="002C220E" w:rsidP="00E67B91">
      <w:pPr>
        <w:tabs>
          <w:tab w:val="left" w:pos="426"/>
        </w:tabs>
        <w:spacing w:before="120" w:after="0" w:line="240" w:lineRule="auto"/>
        <w:jc w:val="both"/>
        <w:rPr>
          <w:rFonts w:ascii="Times New Roman" w:eastAsiaTheme="minorEastAsia" w:hAnsi="Times New Roman" w:cs="Times New Roman"/>
          <w:sz w:val="24"/>
          <w:szCs w:val="24"/>
        </w:rPr>
      </w:pPr>
      <m:oMathPara>
        <m:oMath>
          <m:d>
            <m:dPr>
              <m:begChr m:val="["/>
              <m:endChr m:val="]"/>
              <m:ctrlPr>
                <w:rPr>
                  <w:rFonts w:ascii="Cambria Math" w:hAnsi="Times New Roman" w:cs="Times New Roman"/>
                  <w:i/>
                  <w:sz w:val="24"/>
                  <w:szCs w:val="24"/>
                </w:rPr>
              </m:ctrlPr>
            </m:dPr>
            <m:e>
              <m:sSup>
                <m:sSupPr>
                  <m:ctrlPr>
                    <w:rPr>
                      <w:rFonts w:ascii="Cambria Math" w:hAnsi="Times New Roman" w:cs="Times New Roman"/>
                      <w:i/>
                      <w:sz w:val="24"/>
                      <w:szCs w:val="24"/>
                    </w:rPr>
                  </m:ctrlPr>
                </m:sSupPr>
                <m:e>
                  <m:bar>
                    <m:barPr>
                      <m:ctrlPr>
                        <w:rPr>
                          <w:rFonts w:ascii="Cambria Math" w:hAnsi="Times New Roman" w:cs="Times New Roman"/>
                          <w:i/>
                          <w:sz w:val="24"/>
                          <w:szCs w:val="24"/>
                        </w:rPr>
                      </m:ctrlPr>
                    </m:bar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bar>
                </m:e>
                <m:sup>
                  <m:r>
                    <w:rPr>
                      <w:rFonts w:ascii="Cambria Math" w:hAnsi="Times New Roman" w:cs="Times New Roman"/>
                      <w:sz w:val="24"/>
                      <w:szCs w:val="24"/>
                    </w:rPr>
                    <m:t>mn</m:t>
                  </m:r>
                  <m:r>
                    <w:rPr>
                      <w:rFonts w:ascii="Cambria Math" w:hAnsi="Times New Roman" w:cs="Times New Roman"/>
                      <w:sz w:val="24"/>
                      <w:szCs w:val="24"/>
                    </w:rPr>
                    <m:t>*</m:t>
                  </m:r>
                </m:sup>
              </m:sSup>
              <m:r>
                <w:rPr>
                  <w:rFonts w:ascii="Cambria Math" w:hAnsi="Times New Roman" w:cs="Times New Roman"/>
                  <w:sz w:val="24"/>
                  <w:szCs w:val="24"/>
                </w:rPr>
                <m:t xml:space="preserve">(x), </m:t>
              </m:r>
              <m:sSup>
                <m:sSupPr>
                  <m:ctrlPr>
                    <w:rPr>
                      <w:rFonts w:ascii="Cambria Math" w:hAnsi="Times New Roman" w:cs="Times New Roman"/>
                      <w:i/>
                      <w:sz w:val="24"/>
                      <w:szCs w:val="24"/>
                    </w:rPr>
                  </m:ctrlPr>
                </m:sSupPr>
                <m:e>
                  <m:acc>
                    <m:accPr>
                      <m:chr m:val="̅"/>
                      <m:ctrlPr>
                        <w:rPr>
                          <w:rFonts w:ascii="Cambria Math" w:hAnsi="Times New Roman" w:cs="Times New Roman"/>
                          <w:i/>
                          <w:sz w:val="24"/>
                          <w:szCs w:val="24"/>
                        </w:rPr>
                      </m:ctrlPr>
                    </m:acc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acc>
                </m:e>
                <m:sup>
                  <m:r>
                    <w:rPr>
                      <w:rFonts w:ascii="Cambria Math" w:hAnsi="Times New Roman" w:cs="Times New Roman"/>
                      <w:sz w:val="24"/>
                      <w:szCs w:val="24"/>
                    </w:rPr>
                    <m:t>mn</m:t>
                  </m:r>
                  <m:r>
                    <w:rPr>
                      <w:rFonts w:ascii="Cambria Math" w:hAnsi="Times New Roman" w:cs="Times New Roman"/>
                      <w:sz w:val="24"/>
                      <w:szCs w:val="24"/>
                    </w:rPr>
                    <m:t>*</m:t>
                  </m:r>
                </m:sup>
              </m:sSup>
              <m:r>
                <w:rPr>
                  <w:rFonts w:ascii="Cambria Math" w:hAnsi="Times New Roman" w:cs="Times New Roman"/>
                  <w:sz w:val="24"/>
                  <w:szCs w:val="24"/>
                </w:rPr>
                <m:t>(x)</m:t>
              </m:r>
            </m:e>
          </m:d>
          <m:r>
            <w:rPr>
              <w:rFonts w:ascii="Cambria Math" w:hAnsi="Times New Roman" w:cs="Times New Roman"/>
              <w:sz w:val="24"/>
              <w:szCs w:val="24"/>
            </w:rPr>
            <m:t>=</m:t>
          </m:r>
          <m:f>
            <m:fPr>
              <m:ctrlPr>
                <w:rPr>
                  <w:rFonts w:ascii="Cambria Math" w:hAnsi="Times New Roman" w:cs="Times New Roman"/>
                  <w:i/>
                  <w:sz w:val="24"/>
                  <w:szCs w:val="24"/>
                </w:rPr>
              </m:ctrlPr>
            </m:fPr>
            <m:num>
              <m:d>
                <m:dPr>
                  <m:begChr m:val="["/>
                  <m:endChr m:val="]"/>
                  <m:ctrlPr>
                    <w:rPr>
                      <w:rFonts w:ascii="Cambria Math" w:hAnsi="Times New Roman" w:cs="Times New Roman"/>
                      <w:i/>
                      <w:sz w:val="24"/>
                      <w:szCs w:val="24"/>
                    </w:rPr>
                  </m:ctrlPr>
                </m:dPr>
                <m:e>
                  <m:sSup>
                    <m:sSupPr>
                      <m:ctrlPr>
                        <w:rPr>
                          <w:rFonts w:ascii="Cambria Math" w:hAnsi="Times New Roman" w:cs="Times New Roman"/>
                          <w:i/>
                          <w:sz w:val="24"/>
                          <w:szCs w:val="24"/>
                        </w:rPr>
                      </m:ctrlPr>
                    </m:sSupPr>
                    <m:e>
                      <m:bar>
                        <m:barPr>
                          <m:ctrlPr>
                            <w:rPr>
                              <w:rFonts w:ascii="Cambria Math" w:hAnsi="Times New Roman" w:cs="Times New Roman"/>
                              <w:i/>
                              <w:sz w:val="24"/>
                              <w:szCs w:val="24"/>
                            </w:rPr>
                          </m:ctrlPr>
                        </m:bar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bar>
                    </m:e>
                    <m:sup>
                      <m:r>
                        <w:rPr>
                          <w:rFonts w:ascii="Cambria Math" w:hAnsi="Times New Roman" w:cs="Times New Roman"/>
                          <w:sz w:val="24"/>
                          <w:szCs w:val="24"/>
                        </w:rPr>
                        <m:t>mn</m:t>
                      </m:r>
                    </m:sup>
                  </m:sSup>
                  <m:r>
                    <w:rPr>
                      <w:rFonts w:ascii="Cambria Math" w:hAnsi="Times New Roman" w:cs="Times New Roman"/>
                      <w:sz w:val="24"/>
                      <w:szCs w:val="24"/>
                    </w:rPr>
                    <m:t xml:space="preserve">(x), </m:t>
                  </m:r>
                  <m:sSup>
                    <m:sSupPr>
                      <m:ctrlPr>
                        <w:rPr>
                          <w:rFonts w:ascii="Cambria Math" w:hAnsi="Times New Roman" w:cs="Times New Roman"/>
                          <w:i/>
                          <w:sz w:val="24"/>
                          <w:szCs w:val="24"/>
                        </w:rPr>
                      </m:ctrlPr>
                    </m:sSupPr>
                    <m:e>
                      <m:acc>
                        <m:accPr>
                          <m:chr m:val="̅"/>
                          <m:ctrlPr>
                            <w:rPr>
                              <w:rFonts w:ascii="Cambria Math" w:hAnsi="Times New Roman" w:cs="Times New Roman"/>
                              <w:i/>
                              <w:sz w:val="24"/>
                              <w:szCs w:val="24"/>
                            </w:rPr>
                          </m:ctrlPr>
                        </m:acc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acc>
                    </m:e>
                    <m:sup>
                      <m:r>
                        <w:rPr>
                          <w:rFonts w:ascii="Cambria Math" w:hAnsi="Times New Roman" w:cs="Times New Roman"/>
                          <w:sz w:val="24"/>
                          <w:szCs w:val="24"/>
                        </w:rPr>
                        <m:t>mn</m:t>
                      </m:r>
                    </m:sup>
                  </m:sSup>
                  <m:r>
                    <w:rPr>
                      <w:rFonts w:ascii="Cambria Math" w:hAnsi="Times New Roman" w:cs="Times New Roman"/>
                      <w:sz w:val="24"/>
                      <w:szCs w:val="24"/>
                    </w:rPr>
                    <m:t>(x)</m:t>
                  </m:r>
                </m:e>
              </m:d>
              <m:r>
                <w:rPr>
                  <w:rFonts w:ascii="Cambria Math" w:hAnsi="Times New Roman" w:cs="Times New Roman"/>
                  <w:sz w:val="24"/>
                  <w:szCs w:val="24"/>
                </w:rPr>
                <m:t>-</m:t>
              </m:r>
              <m:d>
                <m:dPr>
                  <m:begChr m:val="["/>
                  <m:endChr m:val="]"/>
                  <m:ctrlPr>
                    <w:rPr>
                      <w:rFonts w:ascii="Cambria Math" w:hAnsi="Times New Roman" w:cs="Times New Roman"/>
                      <w:i/>
                      <w:sz w:val="24"/>
                      <w:szCs w:val="24"/>
                    </w:rPr>
                  </m:ctrlPr>
                </m:dPr>
                <m:e>
                  <m:sSup>
                    <m:sSupPr>
                      <m:ctrlPr>
                        <w:rPr>
                          <w:rFonts w:ascii="Cambria Math" w:hAnsi="Times New Roman" w:cs="Times New Roman"/>
                          <w:i/>
                          <w:sz w:val="24"/>
                          <w:szCs w:val="24"/>
                        </w:rPr>
                      </m:ctrlPr>
                    </m:sSupPr>
                    <m:e>
                      <m:bar>
                        <m:barPr>
                          <m:ctrlPr>
                            <w:rPr>
                              <w:rFonts w:ascii="Cambria Math" w:hAnsi="Times New Roman" w:cs="Times New Roman"/>
                              <w:i/>
                              <w:sz w:val="24"/>
                              <w:szCs w:val="24"/>
                            </w:rPr>
                          </m:ctrlPr>
                        </m:bar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bar>
                    </m:e>
                    <m:sup>
                      <m:r>
                        <w:rPr>
                          <w:rFonts w:ascii="Cambria Math" w:hAnsi="Times New Roman" w:cs="Times New Roman"/>
                          <w:sz w:val="24"/>
                          <w:szCs w:val="24"/>
                        </w:rPr>
                        <m:t>s</m:t>
                      </m:r>
                    </m:sup>
                  </m:sSup>
                  <m:r>
                    <w:rPr>
                      <w:rFonts w:ascii="Cambria Math" w:hAnsi="Times New Roman" w:cs="Times New Roman"/>
                      <w:sz w:val="24"/>
                      <w:szCs w:val="24"/>
                    </w:rPr>
                    <m:t xml:space="preserve">(x), </m:t>
                  </m:r>
                  <m:sSup>
                    <m:sSupPr>
                      <m:ctrlPr>
                        <w:rPr>
                          <w:rFonts w:ascii="Cambria Math" w:hAnsi="Times New Roman" w:cs="Times New Roman"/>
                          <w:i/>
                          <w:sz w:val="24"/>
                          <w:szCs w:val="24"/>
                        </w:rPr>
                      </m:ctrlPr>
                    </m:sSupPr>
                    <m:e>
                      <m:acc>
                        <m:accPr>
                          <m:chr m:val="̅"/>
                          <m:ctrlPr>
                            <w:rPr>
                              <w:rFonts w:ascii="Cambria Math" w:hAnsi="Times New Roman" w:cs="Times New Roman"/>
                              <w:i/>
                              <w:sz w:val="24"/>
                              <w:szCs w:val="24"/>
                            </w:rPr>
                          </m:ctrlPr>
                        </m:acc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acc>
                    </m:e>
                    <m:sup>
                      <m:r>
                        <w:rPr>
                          <w:rFonts w:ascii="Cambria Math" w:hAnsi="Times New Roman" w:cs="Times New Roman"/>
                          <w:sz w:val="24"/>
                          <w:szCs w:val="24"/>
                        </w:rPr>
                        <m:t>s</m:t>
                      </m:r>
                    </m:sup>
                  </m:sSup>
                  <m:r>
                    <w:rPr>
                      <w:rFonts w:ascii="Cambria Math" w:hAnsi="Times New Roman" w:cs="Times New Roman"/>
                      <w:sz w:val="24"/>
                      <w:szCs w:val="24"/>
                    </w:rPr>
                    <m:t>(x)</m:t>
                  </m:r>
                </m:e>
              </m:d>
            </m:num>
            <m:den>
              <m:func>
                <m:funcPr>
                  <m:ctrlPr>
                    <w:rPr>
                      <w:rFonts w:ascii="Cambria Math" w:hAnsi="Times New Roman" w:cs="Times New Roman"/>
                      <w:i/>
                      <w:sz w:val="24"/>
                      <w:szCs w:val="24"/>
                    </w:rPr>
                  </m:ctrlPr>
                </m:funcPr>
                <m:fName>
                  <m:limLow>
                    <m:limLowPr>
                      <m:ctrlPr>
                        <w:rPr>
                          <w:rFonts w:ascii="Cambria Math" w:hAnsi="Times New Roman" w:cs="Times New Roman"/>
                          <w:i/>
                          <w:sz w:val="24"/>
                          <w:szCs w:val="24"/>
                        </w:rPr>
                      </m:ctrlPr>
                    </m:limLowPr>
                    <m:e>
                      <m:r>
                        <m:rPr>
                          <m:sty m:val="p"/>
                        </m:rPr>
                        <w:rPr>
                          <w:rFonts w:ascii="Cambria Math" w:hAnsi="Times New Roman" w:cs="Times New Roman"/>
                          <w:sz w:val="24"/>
                          <w:szCs w:val="24"/>
                        </w:rPr>
                        <m:t>max</m:t>
                      </m:r>
                    </m:e>
                    <m:lim>
                      <m:r>
                        <w:rPr>
                          <w:rFonts w:ascii="Cambria Math" w:hAnsi="Times New Roman" w:cs="Times New Roman"/>
                          <w:sz w:val="24"/>
                          <w:szCs w:val="24"/>
                        </w:rPr>
                        <m:t>m</m:t>
                      </m:r>
                    </m:lim>
                  </m:limLow>
                </m:fName>
                <m:e>
                  <m:d>
                    <m:dPr>
                      <m:begChr m:val="{"/>
                      <m:endChr m:val="}"/>
                      <m:ctrlPr>
                        <w:rPr>
                          <w:rFonts w:ascii="Cambria Math" w:hAnsi="Times New Roman" w:cs="Times New Roman"/>
                          <w:i/>
                          <w:sz w:val="24"/>
                          <w:szCs w:val="24"/>
                        </w:rPr>
                      </m:ctrlPr>
                    </m:dPr>
                    <m:e>
                      <m:d>
                        <m:dPr>
                          <m:begChr m:val="["/>
                          <m:endChr m:val="]"/>
                          <m:ctrlPr>
                            <w:rPr>
                              <w:rFonts w:ascii="Cambria Math" w:hAnsi="Times New Roman" w:cs="Times New Roman"/>
                              <w:i/>
                              <w:sz w:val="24"/>
                              <w:szCs w:val="24"/>
                            </w:rPr>
                          </m:ctrlPr>
                        </m:dPr>
                        <m:e>
                          <m:sSup>
                            <m:sSupPr>
                              <m:ctrlPr>
                                <w:rPr>
                                  <w:rFonts w:ascii="Cambria Math" w:hAnsi="Times New Roman" w:cs="Times New Roman"/>
                                  <w:i/>
                                  <w:sz w:val="24"/>
                                  <w:szCs w:val="24"/>
                                </w:rPr>
                              </m:ctrlPr>
                            </m:sSupPr>
                            <m:e>
                              <m:bar>
                                <m:barPr>
                                  <m:ctrlPr>
                                    <w:rPr>
                                      <w:rFonts w:ascii="Cambria Math" w:hAnsi="Times New Roman" w:cs="Times New Roman"/>
                                      <w:i/>
                                      <w:sz w:val="24"/>
                                      <w:szCs w:val="24"/>
                                    </w:rPr>
                                  </m:ctrlPr>
                                </m:bar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bar>
                            </m:e>
                            <m:sup>
                              <m:r>
                                <w:rPr>
                                  <w:rFonts w:ascii="Cambria Math" w:hAnsi="Times New Roman" w:cs="Times New Roman"/>
                                  <w:sz w:val="24"/>
                                  <w:szCs w:val="24"/>
                                </w:rPr>
                                <m:t>mn</m:t>
                              </m:r>
                            </m:sup>
                          </m:sSup>
                          <m:r>
                            <w:rPr>
                              <w:rFonts w:ascii="Cambria Math" w:hAnsi="Times New Roman" w:cs="Times New Roman"/>
                              <w:sz w:val="24"/>
                              <w:szCs w:val="24"/>
                            </w:rPr>
                            <m:t xml:space="preserve">(x), </m:t>
                          </m:r>
                          <m:sSup>
                            <m:sSupPr>
                              <m:ctrlPr>
                                <w:rPr>
                                  <w:rFonts w:ascii="Cambria Math" w:hAnsi="Times New Roman" w:cs="Times New Roman"/>
                                  <w:i/>
                                  <w:sz w:val="24"/>
                                  <w:szCs w:val="24"/>
                                </w:rPr>
                              </m:ctrlPr>
                            </m:sSupPr>
                            <m:e>
                              <m:acc>
                                <m:accPr>
                                  <m:chr m:val="̅"/>
                                  <m:ctrlPr>
                                    <w:rPr>
                                      <w:rFonts w:ascii="Cambria Math" w:hAnsi="Times New Roman" w:cs="Times New Roman"/>
                                      <w:i/>
                                      <w:sz w:val="24"/>
                                      <w:szCs w:val="24"/>
                                    </w:rPr>
                                  </m:ctrlPr>
                                </m:acc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acc>
                            </m:e>
                            <m:sup>
                              <m:r>
                                <w:rPr>
                                  <w:rFonts w:ascii="Cambria Math" w:hAnsi="Times New Roman" w:cs="Times New Roman"/>
                                  <w:sz w:val="24"/>
                                  <w:szCs w:val="24"/>
                                </w:rPr>
                                <m:t>mn</m:t>
                              </m:r>
                            </m:sup>
                          </m:sSup>
                          <m:r>
                            <w:rPr>
                              <w:rFonts w:ascii="Cambria Math" w:hAnsi="Times New Roman" w:cs="Times New Roman"/>
                              <w:sz w:val="24"/>
                              <w:szCs w:val="24"/>
                            </w:rPr>
                            <m:t>(x)</m:t>
                          </m:r>
                        </m:e>
                      </m:d>
                    </m:e>
                  </m:d>
                  <m:r>
                    <w:rPr>
                      <w:rFonts w:ascii="Cambria Math" w:hAnsi="Times New Roman" w:cs="Times New Roman"/>
                      <w:sz w:val="24"/>
                      <w:szCs w:val="24"/>
                    </w:rPr>
                    <m:t>-</m:t>
                  </m:r>
                </m:e>
              </m:func>
              <m:d>
                <m:dPr>
                  <m:begChr m:val="["/>
                  <m:endChr m:val="]"/>
                  <m:ctrlPr>
                    <w:rPr>
                      <w:rFonts w:ascii="Cambria Math" w:hAnsi="Times New Roman" w:cs="Times New Roman"/>
                      <w:i/>
                      <w:sz w:val="24"/>
                      <w:szCs w:val="24"/>
                    </w:rPr>
                  </m:ctrlPr>
                </m:dPr>
                <m:e>
                  <m:sSup>
                    <m:sSupPr>
                      <m:ctrlPr>
                        <w:rPr>
                          <w:rFonts w:ascii="Cambria Math" w:hAnsi="Times New Roman" w:cs="Times New Roman"/>
                          <w:i/>
                          <w:sz w:val="24"/>
                          <w:szCs w:val="24"/>
                        </w:rPr>
                      </m:ctrlPr>
                    </m:sSupPr>
                    <m:e>
                      <m:bar>
                        <m:barPr>
                          <m:ctrlPr>
                            <w:rPr>
                              <w:rFonts w:ascii="Cambria Math" w:hAnsi="Times New Roman" w:cs="Times New Roman"/>
                              <w:i/>
                              <w:sz w:val="24"/>
                              <w:szCs w:val="24"/>
                            </w:rPr>
                          </m:ctrlPr>
                        </m:bar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bar>
                    </m:e>
                    <m:sup>
                      <m:r>
                        <w:rPr>
                          <w:rFonts w:ascii="Cambria Math" w:hAnsi="Times New Roman" w:cs="Times New Roman"/>
                          <w:sz w:val="24"/>
                          <w:szCs w:val="24"/>
                        </w:rPr>
                        <m:t>s</m:t>
                      </m:r>
                    </m:sup>
                  </m:sSup>
                  <m:r>
                    <w:rPr>
                      <w:rFonts w:ascii="Cambria Math" w:hAnsi="Times New Roman" w:cs="Times New Roman"/>
                      <w:sz w:val="24"/>
                      <w:szCs w:val="24"/>
                    </w:rPr>
                    <m:t xml:space="preserve">(x), </m:t>
                  </m:r>
                  <m:sSup>
                    <m:sSupPr>
                      <m:ctrlPr>
                        <w:rPr>
                          <w:rFonts w:ascii="Cambria Math" w:hAnsi="Times New Roman" w:cs="Times New Roman"/>
                          <w:i/>
                          <w:sz w:val="24"/>
                          <w:szCs w:val="24"/>
                        </w:rPr>
                      </m:ctrlPr>
                    </m:sSupPr>
                    <m:e>
                      <m:acc>
                        <m:accPr>
                          <m:chr m:val="̅"/>
                          <m:ctrlPr>
                            <w:rPr>
                              <w:rFonts w:ascii="Cambria Math" w:hAnsi="Times New Roman" w:cs="Times New Roman"/>
                              <w:i/>
                              <w:sz w:val="24"/>
                              <w:szCs w:val="24"/>
                            </w:rPr>
                          </m:ctrlPr>
                        </m:acc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acc>
                    </m:e>
                    <m:sup>
                      <m:r>
                        <w:rPr>
                          <w:rFonts w:ascii="Cambria Math" w:hAnsi="Times New Roman" w:cs="Times New Roman"/>
                          <w:sz w:val="24"/>
                          <w:szCs w:val="24"/>
                        </w:rPr>
                        <m:t>s</m:t>
                      </m:r>
                    </m:sup>
                  </m:sSup>
                  <m:r>
                    <w:rPr>
                      <w:rFonts w:ascii="Cambria Math" w:hAnsi="Times New Roman" w:cs="Times New Roman"/>
                      <w:sz w:val="24"/>
                      <w:szCs w:val="24"/>
                    </w:rPr>
                    <m:t>(x)</m:t>
                  </m:r>
                </m:e>
              </m:d>
            </m:den>
          </m:f>
          <m:r>
            <w:rPr>
              <w:rFonts w:ascii="Cambria Math" w:hAnsi="Times New Roman" w:cs="Times New Roman"/>
              <w:sz w:val="24"/>
              <w:szCs w:val="24"/>
            </w:rPr>
            <m:t xml:space="preserve">                                      (16)</m:t>
          </m:r>
        </m:oMath>
      </m:oMathPara>
    </w:p>
    <w:p w:rsidR="00B157AD" w:rsidRPr="00EE5A01" w:rsidRDefault="00B157AD" w:rsidP="00B157AD">
      <w:pPr>
        <w:tabs>
          <w:tab w:val="left" w:pos="426"/>
        </w:tabs>
        <w:spacing w:before="120" w:after="0" w:line="240" w:lineRule="auto"/>
        <w:jc w:val="both"/>
        <w:rPr>
          <w:rFonts w:ascii="Times New Roman" w:hAnsi="Times New Roman" w:cs="Times New Roman"/>
          <w:sz w:val="24"/>
          <w:szCs w:val="24"/>
        </w:rPr>
      </w:pPr>
      <w:r w:rsidRPr="00EE5A01">
        <w:rPr>
          <w:rFonts w:ascii="Times New Roman" w:hAnsi="Times New Roman" w:cs="Times New Roman"/>
          <w:b/>
          <w:sz w:val="24"/>
          <w:szCs w:val="24"/>
        </w:rPr>
        <w:t xml:space="preserve">Step </w:t>
      </w:r>
      <w:r w:rsidR="00547FA8" w:rsidRPr="00EE5A01">
        <w:rPr>
          <w:rFonts w:ascii="Times New Roman" w:hAnsi="Times New Roman" w:cs="Times New Roman"/>
          <w:b/>
          <w:sz w:val="24"/>
          <w:szCs w:val="24"/>
        </w:rPr>
        <w:t>5</w:t>
      </w:r>
      <w:r w:rsidRPr="00EE5A01">
        <w:rPr>
          <w:rFonts w:ascii="Times New Roman" w:hAnsi="Times New Roman" w:cs="Times New Roman"/>
          <w:sz w:val="24"/>
          <w:szCs w:val="24"/>
        </w:rPr>
        <w:t>: Grey Comprehensive Evaluation</w:t>
      </w:r>
    </w:p>
    <w:p w:rsidR="00B157AD" w:rsidRPr="00EE5A01" w:rsidRDefault="00B157AD" w:rsidP="00B157AD">
      <w:pPr>
        <w:tabs>
          <w:tab w:val="left" w:pos="426"/>
        </w:tabs>
        <w:spacing w:before="120" w:after="0" w:line="240" w:lineRule="auto"/>
        <w:jc w:val="both"/>
        <w:rPr>
          <w:rFonts w:ascii="Times New Roman" w:hAnsi="Times New Roman" w:cs="Times New Roman"/>
          <w:sz w:val="24"/>
          <w:szCs w:val="24"/>
        </w:rPr>
      </w:pPr>
      <w:r w:rsidRPr="00EE5A01">
        <w:rPr>
          <w:rFonts w:ascii="Times New Roman" w:hAnsi="Times New Roman" w:cs="Times New Roman"/>
          <w:sz w:val="24"/>
          <w:szCs w:val="24"/>
        </w:rPr>
        <w:t xml:space="preserve">Now the grey </w:t>
      </w:r>
      <w:r w:rsidR="00770BBE">
        <w:rPr>
          <w:rFonts w:ascii="Times New Roman" w:hAnsi="Times New Roman" w:cs="Times New Roman"/>
          <w:sz w:val="24"/>
          <w:szCs w:val="24"/>
        </w:rPr>
        <w:t xml:space="preserve">comprehensive </w:t>
      </w:r>
      <w:r w:rsidRPr="00EE5A01">
        <w:rPr>
          <w:rFonts w:ascii="Times New Roman" w:hAnsi="Times New Roman" w:cs="Times New Roman"/>
          <w:sz w:val="24"/>
          <w:szCs w:val="24"/>
        </w:rPr>
        <w:t>evaluation is considered based on all factors and it is a product of the normalized weighted matrix and single factor grey evaluation matrix.</w:t>
      </w:r>
    </w:p>
    <w:p w:rsidR="00B157AD" w:rsidRPr="00EE5A01" w:rsidRDefault="00B157AD" w:rsidP="00B157AD">
      <w:pPr>
        <w:tabs>
          <w:tab w:val="left" w:pos="426"/>
        </w:tabs>
        <w:spacing w:before="120" w:after="0" w:line="240" w:lineRule="auto"/>
        <w:jc w:val="both"/>
        <w:rPr>
          <w:rFonts w:ascii="Times New Roman" w:hAnsi="Times New Roman" w:cs="Times New Roman"/>
          <w:sz w:val="24"/>
          <w:szCs w:val="24"/>
        </w:rPr>
      </w:pPr>
      <w:r w:rsidRPr="00EE5A01">
        <w:rPr>
          <w:rFonts w:ascii="Times New Roman" w:hAnsi="Times New Roman" w:cs="Times New Roman"/>
          <w:sz w:val="24"/>
          <w:szCs w:val="24"/>
        </w:rPr>
        <w:t>Thus,</w:t>
      </w:r>
    </w:p>
    <w:p w:rsidR="00B157AD" w:rsidRPr="00EE5A01" w:rsidRDefault="00B157AD" w:rsidP="00B157AD">
      <w:pPr>
        <w:tabs>
          <w:tab w:val="left" w:pos="426"/>
        </w:tabs>
        <w:spacing w:before="120" w:after="0" w:line="240" w:lineRule="auto"/>
        <w:jc w:val="both"/>
        <w:rPr>
          <w:rFonts w:ascii="Times New Roman" w:hAnsi="Times New Roman" w:cs="Times New Roman"/>
          <w:sz w:val="24"/>
          <w:szCs w:val="24"/>
        </w:rPr>
      </w:pPr>
      <m:oMathPara>
        <m:oMath>
          <m:r>
            <w:rPr>
              <w:rFonts w:ascii="Cambria Math" w:hAnsi="Times New Roman" w:cs="Times New Roman"/>
              <w:sz w:val="24"/>
              <w:szCs w:val="24"/>
            </w:rPr>
            <m:t>B=</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W</m:t>
                  </m:r>
                </m:e>
                <m:sub>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m</m:t>
                      </m:r>
                    </m:sub>
                  </m:sSub>
                </m:sub>
              </m:sSub>
            </m:e>
          </m:d>
          <m:d>
            <m:dPr>
              <m:begChr m:val="["/>
              <m:endChr m:val="]"/>
              <m:ctrlPr>
                <w:rPr>
                  <w:rFonts w:ascii="Cambria Math" w:hAnsi="Times New Roman" w:cs="Times New Roman"/>
                  <w:i/>
                  <w:sz w:val="24"/>
                  <w:szCs w:val="24"/>
                </w:rPr>
              </m:ctrlPr>
            </m:dPr>
            <m:e>
              <m:d>
                <m:dPr>
                  <m:begChr m:val="["/>
                  <m:endChr m:val="]"/>
                  <m:ctrlPr>
                    <w:rPr>
                      <w:rFonts w:ascii="Cambria Math" w:hAnsi="Times New Roman" w:cs="Times New Roman"/>
                      <w:i/>
                      <w:sz w:val="24"/>
                      <w:szCs w:val="24"/>
                    </w:rPr>
                  </m:ctrlPr>
                </m:dPr>
                <m:e>
                  <m:sSup>
                    <m:sSupPr>
                      <m:ctrlPr>
                        <w:rPr>
                          <w:rFonts w:ascii="Cambria Math" w:hAnsi="Times New Roman" w:cs="Times New Roman"/>
                          <w:i/>
                          <w:sz w:val="24"/>
                          <w:szCs w:val="24"/>
                        </w:rPr>
                      </m:ctrlPr>
                    </m:sSupPr>
                    <m:e>
                      <m:bar>
                        <m:barPr>
                          <m:ctrlPr>
                            <w:rPr>
                              <w:rFonts w:ascii="Cambria Math" w:hAnsi="Times New Roman" w:cs="Times New Roman"/>
                              <w:i/>
                              <w:sz w:val="24"/>
                              <w:szCs w:val="24"/>
                            </w:rPr>
                          </m:ctrlPr>
                        </m:bar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bar>
                    </m:e>
                    <m:sup>
                      <m:r>
                        <w:rPr>
                          <w:rFonts w:ascii="Cambria Math" w:hAnsi="Times New Roman" w:cs="Times New Roman"/>
                          <w:sz w:val="24"/>
                          <w:szCs w:val="24"/>
                        </w:rPr>
                        <m:t>mn</m:t>
                      </m:r>
                      <m:r>
                        <w:rPr>
                          <w:rFonts w:ascii="Cambria Math" w:hAnsi="Times New Roman" w:cs="Times New Roman"/>
                          <w:sz w:val="24"/>
                          <w:szCs w:val="24"/>
                        </w:rPr>
                        <m:t>*</m:t>
                      </m:r>
                    </m:sup>
                  </m:sSup>
                  <m:r>
                    <w:rPr>
                      <w:rFonts w:ascii="Cambria Math" w:hAnsi="Times New Roman" w:cs="Times New Roman"/>
                      <w:sz w:val="24"/>
                      <w:szCs w:val="24"/>
                    </w:rPr>
                    <m:t xml:space="preserve">(x), </m:t>
                  </m:r>
                  <m:sSup>
                    <m:sSupPr>
                      <m:ctrlPr>
                        <w:rPr>
                          <w:rFonts w:ascii="Cambria Math" w:hAnsi="Times New Roman" w:cs="Times New Roman"/>
                          <w:i/>
                          <w:sz w:val="24"/>
                          <w:szCs w:val="24"/>
                        </w:rPr>
                      </m:ctrlPr>
                    </m:sSupPr>
                    <m:e>
                      <m:acc>
                        <m:accPr>
                          <m:chr m:val="̅"/>
                          <m:ctrlPr>
                            <w:rPr>
                              <w:rFonts w:ascii="Cambria Math" w:hAnsi="Times New Roman" w:cs="Times New Roman"/>
                              <w:i/>
                              <w:sz w:val="24"/>
                              <w:szCs w:val="24"/>
                            </w:rPr>
                          </m:ctrlPr>
                        </m:acc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acc>
                    </m:e>
                    <m:sup>
                      <m:r>
                        <w:rPr>
                          <w:rFonts w:ascii="Cambria Math" w:hAnsi="Times New Roman" w:cs="Times New Roman"/>
                          <w:sz w:val="24"/>
                          <w:szCs w:val="24"/>
                        </w:rPr>
                        <m:t>mn</m:t>
                      </m:r>
                      <m:r>
                        <w:rPr>
                          <w:rFonts w:ascii="Cambria Math" w:hAnsi="Times New Roman" w:cs="Times New Roman"/>
                          <w:sz w:val="24"/>
                          <w:szCs w:val="24"/>
                        </w:rPr>
                        <m:t>*</m:t>
                      </m:r>
                    </m:sup>
                  </m:sSup>
                  <m:r>
                    <w:rPr>
                      <w:rFonts w:ascii="Cambria Math" w:hAnsi="Times New Roman" w:cs="Times New Roman"/>
                      <w:sz w:val="24"/>
                      <w:szCs w:val="24"/>
                    </w:rPr>
                    <m:t>(x)</m:t>
                  </m:r>
                </m:e>
              </m:d>
            </m:e>
          </m:d>
          <m:r>
            <w:rPr>
              <w:rFonts w:ascii="Cambria Math" w:hAnsi="Times New Roman" w:cs="Times New Roman"/>
              <w:sz w:val="24"/>
              <w:szCs w:val="24"/>
            </w:rPr>
            <m:t xml:space="preserve">                                                                                                          (17)</m:t>
          </m:r>
        </m:oMath>
      </m:oMathPara>
    </w:p>
    <w:p w:rsidR="004D7953" w:rsidRPr="00EE5A01" w:rsidRDefault="004D7953" w:rsidP="00B157AD">
      <w:pPr>
        <w:tabs>
          <w:tab w:val="left" w:pos="426"/>
        </w:tabs>
        <w:spacing w:before="120" w:after="0" w:line="240" w:lineRule="auto"/>
        <w:jc w:val="both"/>
        <w:rPr>
          <w:rFonts w:ascii="Times New Roman" w:hAnsi="Times New Roman" w:cs="Times New Roman"/>
          <w:sz w:val="24"/>
          <w:szCs w:val="24"/>
        </w:rPr>
      </w:pPr>
    </w:p>
    <w:p w:rsidR="004D7953" w:rsidRPr="00EE5A01" w:rsidRDefault="004D7953" w:rsidP="004D7953">
      <w:pPr>
        <w:tabs>
          <w:tab w:val="left" w:pos="426"/>
        </w:tabs>
        <w:spacing w:before="120" w:after="0" w:line="240" w:lineRule="auto"/>
        <w:jc w:val="both"/>
        <w:rPr>
          <w:rFonts w:ascii="Times New Roman" w:hAnsi="Times New Roman" w:cs="Times New Roman"/>
          <w:sz w:val="24"/>
          <w:szCs w:val="24"/>
        </w:rPr>
      </w:pPr>
      <w:r w:rsidRPr="00EE5A01">
        <w:rPr>
          <w:rFonts w:ascii="Times New Roman" w:hAnsi="Times New Roman" w:cs="Times New Roman"/>
          <w:b/>
          <w:sz w:val="24"/>
          <w:szCs w:val="24"/>
        </w:rPr>
        <w:t>Step 6</w:t>
      </w:r>
      <w:r w:rsidRPr="00EE5A01">
        <w:rPr>
          <w:rFonts w:ascii="Times New Roman" w:hAnsi="Times New Roman" w:cs="Times New Roman"/>
          <w:sz w:val="24"/>
          <w:szCs w:val="24"/>
        </w:rPr>
        <w:t>: Compute the Overall Evaluation Value.</w:t>
      </w:r>
    </w:p>
    <w:p w:rsidR="00050015" w:rsidRPr="00EE5A01" w:rsidRDefault="00DD3C26" w:rsidP="004D7953">
      <w:pPr>
        <w:tabs>
          <w:tab w:val="left" w:pos="426"/>
        </w:tabs>
        <w:spacing w:before="120" w:after="0" w:line="240" w:lineRule="auto"/>
        <w:jc w:val="both"/>
        <w:rPr>
          <w:rFonts w:ascii="Times New Roman" w:hAnsi="Times New Roman" w:cs="Times New Roman"/>
          <w:sz w:val="24"/>
          <w:szCs w:val="24"/>
        </w:rPr>
      </w:pPr>
      <w:r w:rsidRPr="00EE5A01">
        <w:rPr>
          <w:rFonts w:ascii="Times New Roman" w:hAnsi="Times New Roman" w:cs="Times New Roman"/>
          <w:sz w:val="24"/>
          <w:szCs w:val="24"/>
        </w:rPr>
        <w:t>By applying the principle of maximum degree of importance to the comprehensive evaluation result, we can determine evaluation value for the objective under consideration</w:t>
      </w:r>
      <w:r w:rsidR="00AA4ED2" w:rsidRPr="00EE5A01">
        <w:rPr>
          <w:rFonts w:ascii="Times New Roman" w:hAnsi="Times New Roman" w:cs="Times New Roman"/>
          <w:sz w:val="24"/>
          <w:szCs w:val="24"/>
        </w:rPr>
        <w:t xml:space="preserve"> i.e. A Grey number with the largest kernel</w:t>
      </w:r>
      <w:r w:rsidRPr="00EE5A01">
        <w:rPr>
          <w:rFonts w:ascii="Times New Roman" w:hAnsi="Times New Roman" w:cs="Times New Roman"/>
          <w:sz w:val="24"/>
          <w:szCs w:val="24"/>
        </w:rPr>
        <w:t xml:space="preserve">. </w:t>
      </w:r>
    </w:p>
    <w:p w:rsidR="00050015" w:rsidRPr="00EE5A01" w:rsidRDefault="00AA4ED2" w:rsidP="004D7953">
      <w:pPr>
        <w:tabs>
          <w:tab w:val="left" w:pos="426"/>
        </w:tabs>
        <w:spacing w:before="120" w:after="0" w:line="240" w:lineRule="auto"/>
        <w:jc w:val="both"/>
        <w:rPr>
          <w:rFonts w:ascii="Times New Roman" w:hAnsi="Times New Roman" w:cs="Times New Roman"/>
          <w:sz w:val="24"/>
          <w:szCs w:val="24"/>
        </w:rPr>
      </w:pPr>
      <w:r w:rsidRPr="00EE5A01">
        <w:rPr>
          <w:rFonts w:ascii="Times New Roman" w:hAnsi="Times New Roman" w:cs="Times New Roman"/>
          <w:sz w:val="24"/>
          <w:szCs w:val="24"/>
        </w:rPr>
        <w:t>Thus, Evaluation Value</w:t>
      </w:r>
      <w:r w:rsidR="00050015" w:rsidRPr="00EE5A01">
        <w:rPr>
          <w:rFonts w:ascii="Times New Roman" w:hAnsi="Times New Roman" w:cs="Times New Roman"/>
          <w:sz w:val="24"/>
          <w:szCs w:val="24"/>
        </w:rPr>
        <w:t xml:space="preserve"> (EV) =</w:t>
      </w:r>
      <w:r w:rsidRPr="00EE5A01">
        <w:rPr>
          <w:rFonts w:ascii="Times New Roman" w:hAnsi="Times New Roman" w:cs="Times New Roman"/>
          <w:sz w:val="24"/>
          <w:szCs w:val="24"/>
        </w:rPr>
        <w:t xml:space="preserve">    </w:t>
      </w:r>
      <m:oMath>
        <m:r>
          <w:rPr>
            <w:rFonts w:ascii="Cambria Math" w:hAnsi="Cambria Math" w:cs="Times New Roman"/>
            <w:sz w:val="24"/>
            <w:szCs w:val="24"/>
          </w:rPr>
          <m:t>max</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d>
              <m:dPr>
                <m:begChr m:val="["/>
                <m:endChr m:val="]"/>
                <m:ctrlPr>
                  <w:rPr>
                    <w:rFonts w:ascii="Cambria Math" w:hAnsi="Cambria Math" w:cs="Times New Roman"/>
                    <w:i/>
                    <w:sz w:val="24"/>
                    <w:szCs w:val="24"/>
                  </w:rPr>
                </m:ctrlPr>
              </m:dPr>
              <m:e>
                <m:sSup>
                  <m:sSupPr>
                    <m:ctrlPr>
                      <w:rPr>
                        <w:rFonts w:ascii="Cambria Math" w:hAnsi="Times New Roman" w:cs="Times New Roman"/>
                        <w:i/>
                        <w:sz w:val="24"/>
                        <w:szCs w:val="24"/>
                      </w:rPr>
                    </m:ctrlPr>
                  </m:sSupPr>
                  <m:e>
                    <m:bar>
                      <m:barPr>
                        <m:ctrlPr>
                          <w:rPr>
                            <w:rFonts w:ascii="Cambria Math" w:hAnsi="Times New Roman" w:cs="Times New Roman"/>
                            <w:i/>
                            <w:sz w:val="24"/>
                            <w:szCs w:val="24"/>
                          </w:rPr>
                        </m:ctrlPr>
                      </m:bar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bar>
                  </m:e>
                  <m:sup>
                    <m:r>
                      <w:rPr>
                        <w:rFonts w:ascii="Cambria Math" w:hAnsi="Times New Roman" w:cs="Times New Roman"/>
                        <w:sz w:val="24"/>
                        <w:szCs w:val="24"/>
                      </w:rPr>
                      <m:t>mn</m:t>
                    </m:r>
                  </m:sup>
                </m:sSup>
                <m:r>
                  <w:rPr>
                    <w:rFonts w:ascii="Cambria Math" w:hAnsi="Times New Roman" w:cs="Times New Roman"/>
                    <w:sz w:val="24"/>
                    <w:szCs w:val="24"/>
                  </w:rPr>
                  <m:t>+</m:t>
                </m:r>
                <m:sSup>
                  <m:sSupPr>
                    <m:ctrlPr>
                      <w:rPr>
                        <w:rFonts w:ascii="Cambria Math" w:hAnsi="Times New Roman" w:cs="Times New Roman"/>
                        <w:i/>
                        <w:sz w:val="24"/>
                        <w:szCs w:val="24"/>
                      </w:rPr>
                    </m:ctrlPr>
                  </m:sSupPr>
                  <m:e>
                    <m:acc>
                      <m:accPr>
                        <m:chr m:val="̅"/>
                        <m:ctrlPr>
                          <w:rPr>
                            <w:rFonts w:ascii="Cambria Math" w:hAnsi="Times New Roman" w:cs="Times New Roman"/>
                            <w:i/>
                            <w:sz w:val="24"/>
                            <w:szCs w:val="24"/>
                          </w:rPr>
                        </m:ctrlPr>
                      </m:accPr>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Times New Roman" w:cs="Times New Roman"/>
                                <w:sz w:val="24"/>
                                <w:szCs w:val="24"/>
                              </w:rPr>
                              <m:t>G</m:t>
                            </m:r>
                          </m:sub>
                        </m:sSub>
                      </m:e>
                    </m:acc>
                  </m:e>
                  <m:sup>
                    <m:r>
                      <w:rPr>
                        <w:rFonts w:ascii="Cambria Math" w:hAnsi="Times New Roman" w:cs="Times New Roman"/>
                        <w:sz w:val="24"/>
                        <w:szCs w:val="24"/>
                      </w:rPr>
                      <m:t>mn</m:t>
                    </m:r>
                  </m:sup>
                </m:sSup>
              </m:e>
            </m:d>
          </m:e>
        </m:d>
        <m:r>
          <w:rPr>
            <w:rFonts w:ascii="Cambria Math" w:hAnsi="Cambria Math" w:cs="Times New Roman"/>
            <w:sz w:val="24"/>
            <w:szCs w:val="24"/>
          </w:rPr>
          <m:t xml:space="preserve">                                                                 (18)</m:t>
        </m:r>
      </m:oMath>
    </w:p>
    <w:p w:rsidR="00DD3C26" w:rsidRPr="00EE5A01" w:rsidRDefault="00AA4ED2" w:rsidP="004D7953">
      <w:pPr>
        <w:tabs>
          <w:tab w:val="left" w:pos="426"/>
        </w:tabs>
        <w:spacing w:before="120" w:after="0" w:line="240" w:lineRule="auto"/>
        <w:jc w:val="both"/>
        <w:rPr>
          <w:rFonts w:ascii="Times New Roman" w:hAnsi="Times New Roman" w:cs="Times New Roman"/>
          <w:sz w:val="24"/>
          <w:szCs w:val="24"/>
        </w:rPr>
      </w:pPr>
      <w:r w:rsidRPr="00EE5A01">
        <w:rPr>
          <w:rFonts w:ascii="Times New Roman" w:hAnsi="Times New Roman" w:cs="Times New Roman"/>
          <w:sz w:val="24"/>
          <w:szCs w:val="24"/>
        </w:rPr>
        <w:t xml:space="preserve"> </w:t>
      </w:r>
      <w:r w:rsidR="00DD3C26" w:rsidRPr="00EE5A01">
        <w:rPr>
          <w:rFonts w:ascii="Times New Roman" w:hAnsi="Times New Roman" w:cs="Times New Roman"/>
          <w:sz w:val="24"/>
          <w:szCs w:val="24"/>
        </w:rPr>
        <w:t xml:space="preserve">Nevertheless, the result may be biased </w:t>
      </w:r>
      <w:r w:rsidR="00345935" w:rsidRPr="00EE5A01">
        <w:rPr>
          <w:rFonts w:ascii="Times New Roman" w:hAnsi="Times New Roman" w:cs="Times New Roman"/>
          <w:sz w:val="24"/>
          <w:szCs w:val="24"/>
        </w:rPr>
        <w:t>for not</w:t>
      </w:r>
      <w:r w:rsidR="00DD3C26" w:rsidRPr="00EE5A01">
        <w:rPr>
          <w:rFonts w:ascii="Times New Roman" w:hAnsi="Times New Roman" w:cs="Times New Roman"/>
          <w:sz w:val="24"/>
          <w:szCs w:val="24"/>
        </w:rPr>
        <w:t xml:space="preserve"> taking into account the contribution of other members in the comprehensive evaluation set. We thus, deal with B further to make it a single value by using equation (1</w:t>
      </w:r>
      <w:r w:rsidR="00913D7B" w:rsidRPr="00EE5A01">
        <w:rPr>
          <w:rFonts w:ascii="Times New Roman" w:hAnsi="Times New Roman" w:cs="Times New Roman"/>
          <w:sz w:val="24"/>
          <w:szCs w:val="24"/>
        </w:rPr>
        <w:t>9</w:t>
      </w:r>
      <w:r w:rsidR="00DD3C26" w:rsidRPr="00EE5A01">
        <w:rPr>
          <w:rFonts w:ascii="Times New Roman" w:hAnsi="Times New Roman" w:cs="Times New Roman"/>
          <w:sz w:val="24"/>
          <w:szCs w:val="24"/>
        </w:rPr>
        <w:t>).</w:t>
      </w:r>
    </w:p>
    <w:p w:rsidR="003B0624" w:rsidRPr="00EE5A01" w:rsidRDefault="003B0624" w:rsidP="003B0624">
      <w:pPr>
        <w:tabs>
          <w:tab w:val="left" w:pos="426"/>
        </w:tabs>
        <w:spacing w:before="120" w:after="0" w:line="240" w:lineRule="auto"/>
        <w:ind w:left="415"/>
        <w:jc w:val="both"/>
        <w:rPr>
          <w:rFonts w:ascii="Times New Roman" w:hAnsi="Times New Roman" w:cs="Times New Roman"/>
          <w:sz w:val="24"/>
          <w:szCs w:val="24"/>
        </w:rPr>
      </w:pPr>
      <m:oMathPara>
        <m:oMath>
          <m:r>
            <w:rPr>
              <w:rFonts w:ascii="Cambria Math" w:hAnsi="Cambria Math" w:cs="Times New Roman"/>
              <w:sz w:val="24"/>
              <w:szCs w:val="24"/>
            </w:rPr>
            <m:t>U=B.</m:t>
          </m:r>
          <m:sSup>
            <m:sSupPr>
              <m:ctrlPr>
                <w:rPr>
                  <w:rFonts w:ascii="Cambria Math" w:hAnsi="Cambria Math" w:cs="Times New Roman"/>
                  <w:i/>
                  <w:sz w:val="24"/>
                  <w:szCs w:val="24"/>
                </w:rPr>
              </m:ctrlPr>
            </m:sSupPr>
            <m:e>
              <m:r>
                <w:rPr>
                  <w:rFonts w:ascii="Cambria Math" w:hAnsi="Cambria Math" w:cs="Times New Roman"/>
                  <w:sz w:val="24"/>
                  <w:szCs w:val="24"/>
                </w:rPr>
                <m:t>C</m:t>
              </m:r>
            </m:e>
            <m:sup>
              <m:r>
                <w:rPr>
                  <w:rFonts w:ascii="Cambria Math" w:hAnsi="Cambria Math" w:cs="Times New Roman"/>
                  <w:sz w:val="24"/>
                  <w:szCs w:val="24"/>
                </w:rPr>
                <m:t>T</m:t>
              </m:r>
            </m:sup>
          </m:sSup>
          <m:r>
            <w:rPr>
              <w:rFonts w:ascii="Cambria Math" w:hAnsi="Cambria Math" w:cs="Times New Roman"/>
              <w:sz w:val="24"/>
              <w:szCs w:val="24"/>
            </w:rPr>
            <m:t xml:space="preserve">                                                                                                                                                  (19)</m:t>
          </m:r>
        </m:oMath>
      </m:oMathPara>
    </w:p>
    <w:p w:rsidR="004D7953" w:rsidRPr="00EE5A01" w:rsidRDefault="003B0624" w:rsidP="00B157AD">
      <w:pPr>
        <w:tabs>
          <w:tab w:val="left" w:pos="426"/>
        </w:tabs>
        <w:spacing w:before="120" w:after="0" w:line="240" w:lineRule="auto"/>
        <w:jc w:val="both"/>
        <w:rPr>
          <w:rFonts w:ascii="Times New Roman" w:eastAsiaTheme="minorEastAsia" w:hAnsi="Times New Roman" w:cs="Times New Roman"/>
          <w:sz w:val="24"/>
          <w:szCs w:val="24"/>
        </w:rPr>
      </w:pPr>
      <w:r w:rsidRPr="00EE5A01">
        <w:rPr>
          <w:rFonts w:ascii="Times New Roman" w:hAnsi="Times New Roman" w:cs="Times New Roman"/>
          <w:sz w:val="24"/>
          <w:szCs w:val="24"/>
        </w:rPr>
        <w:t xml:space="preserve">Where,  </w:t>
      </w:r>
      <m:oMath>
        <m:r>
          <w:rPr>
            <w:rFonts w:ascii="Cambria Math" w:hAnsi="Cambria Math" w:cs="Times New Roman"/>
            <w:sz w:val="24"/>
            <w:szCs w:val="24"/>
          </w:rPr>
          <m:t>C=</m:t>
        </m:r>
        <m:d>
          <m:dPr>
            <m:begChr m:val="["/>
            <m:endChr m:val="]"/>
            <m:ctrlPr>
              <w:rPr>
                <w:rFonts w:ascii="Cambria Math" w:hAnsi="Times New Roman" w:cs="Times New Roman"/>
                <w:i/>
                <w:sz w:val="24"/>
                <w:szCs w:val="24"/>
              </w:rPr>
            </m:ctrlPr>
          </m:dPr>
          <m:e>
            <m:d>
              <m:dPr>
                <m:begChr m:val="["/>
                <m:endChr m:val="]"/>
                <m:ctrlPr>
                  <w:rPr>
                    <w:rFonts w:ascii="Cambria Math" w:hAnsi="Times New Roman" w:cs="Times New Roman"/>
                    <w:i/>
                    <w:sz w:val="24"/>
                    <w:szCs w:val="24"/>
                  </w:rPr>
                </m:ctrlPr>
              </m:dPr>
              <m:e>
                <m:r>
                  <w:rPr>
                    <w:rFonts w:ascii="Cambria Math" w:hAnsi="Times New Roman" w:cs="Times New Roman"/>
                    <w:sz w:val="24"/>
                    <w:szCs w:val="24"/>
                  </w:rPr>
                  <m:t>0.0, 0.2</m:t>
                </m:r>
              </m:e>
            </m:d>
            <m:r>
              <w:rPr>
                <w:rFonts w:ascii="Cambria Math" w:hAnsi="Times New Roman" w:cs="Times New Roman"/>
                <w:sz w:val="24"/>
                <w:szCs w:val="24"/>
              </w:rPr>
              <m:t>,</m:t>
            </m:r>
            <m:d>
              <m:dPr>
                <m:begChr m:val="["/>
                <m:endChr m:val="]"/>
                <m:ctrlPr>
                  <w:rPr>
                    <w:rFonts w:ascii="Cambria Math" w:hAnsi="Times New Roman" w:cs="Times New Roman"/>
                    <w:i/>
                    <w:sz w:val="24"/>
                    <w:szCs w:val="24"/>
                  </w:rPr>
                </m:ctrlPr>
              </m:dPr>
              <m:e>
                <m:r>
                  <w:rPr>
                    <w:rFonts w:ascii="Cambria Math" w:hAnsi="Times New Roman" w:cs="Times New Roman"/>
                    <w:sz w:val="24"/>
                    <w:szCs w:val="24"/>
                  </w:rPr>
                  <m:t>0.2, 0.4</m:t>
                </m:r>
              </m:e>
            </m:d>
            <m:r>
              <w:rPr>
                <w:rFonts w:ascii="Cambria Math" w:hAnsi="Times New Roman" w:cs="Times New Roman"/>
                <w:sz w:val="24"/>
                <w:szCs w:val="24"/>
              </w:rPr>
              <m:t>,</m:t>
            </m:r>
            <m:d>
              <m:dPr>
                <m:begChr m:val="["/>
                <m:endChr m:val="]"/>
                <m:ctrlPr>
                  <w:rPr>
                    <w:rFonts w:ascii="Cambria Math" w:hAnsi="Times New Roman" w:cs="Times New Roman"/>
                    <w:i/>
                    <w:sz w:val="24"/>
                    <w:szCs w:val="24"/>
                  </w:rPr>
                </m:ctrlPr>
              </m:dPr>
              <m:e>
                <m:r>
                  <w:rPr>
                    <w:rFonts w:ascii="Cambria Math" w:hAnsi="Times New Roman" w:cs="Times New Roman"/>
                    <w:sz w:val="24"/>
                    <w:szCs w:val="24"/>
                  </w:rPr>
                  <m:t>0.4, 0.6</m:t>
                </m:r>
              </m:e>
            </m:d>
            <m:r>
              <w:rPr>
                <w:rFonts w:ascii="Cambria Math" w:hAnsi="Times New Roman" w:cs="Times New Roman"/>
                <w:sz w:val="24"/>
                <w:szCs w:val="24"/>
              </w:rPr>
              <m:t>,</m:t>
            </m:r>
            <m:d>
              <m:dPr>
                <m:begChr m:val="["/>
                <m:endChr m:val="]"/>
                <m:ctrlPr>
                  <w:rPr>
                    <w:rFonts w:ascii="Cambria Math" w:hAnsi="Times New Roman" w:cs="Times New Roman"/>
                    <w:i/>
                    <w:sz w:val="24"/>
                    <w:szCs w:val="24"/>
                  </w:rPr>
                </m:ctrlPr>
              </m:dPr>
              <m:e>
                <m:r>
                  <w:rPr>
                    <w:rFonts w:ascii="Cambria Math" w:hAnsi="Times New Roman" w:cs="Times New Roman"/>
                    <w:sz w:val="24"/>
                    <w:szCs w:val="24"/>
                  </w:rPr>
                  <m:t>0.6, 0.8</m:t>
                </m:r>
              </m:e>
            </m:d>
            <m:r>
              <w:rPr>
                <w:rFonts w:ascii="Cambria Math" w:hAnsi="Times New Roman" w:cs="Times New Roman"/>
                <w:sz w:val="24"/>
                <w:szCs w:val="24"/>
              </w:rPr>
              <m:t>,</m:t>
            </m:r>
            <m:d>
              <m:dPr>
                <m:begChr m:val="["/>
                <m:endChr m:val="]"/>
                <m:ctrlPr>
                  <w:rPr>
                    <w:rFonts w:ascii="Cambria Math" w:hAnsi="Times New Roman" w:cs="Times New Roman"/>
                    <w:i/>
                    <w:sz w:val="24"/>
                    <w:szCs w:val="24"/>
                  </w:rPr>
                </m:ctrlPr>
              </m:dPr>
              <m:e>
                <m:r>
                  <w:rPr>
                    <w:rFonts w:ascii="Cambria Math" w:hAnsi="Times New Roman" w:cs="Times New Roman"/>
                    <w:sz w:val="24"/>
                    <w:szCs w:val="24"/>
                  </w:rPr>
                  <m:t>0.8, 1.0</m:t>
                </m:r>
              </m:e>
            </m:d>
          </m:e>
        </m:d>
      </m:oMath>
    </w:p>
    <w:p w:rsidR="00755B02" w:rsidRPr="00EE5A01" w:rsidRDefault="00755B02" w:rsidP="00B157AD">
      <w:pPr>
        <w:tabs>
          <w:tab w:val="left" w:pos="426"/>
        </w:tabs>
        <w:spacing w:before="120" w:after="0" w:line="240" w:lineRule="auto"/>
        <w:jc w:val="both"/>
        <w:rPr>
          <w:rFonts w:ascii="Times New Roman" w:hAnsi="Times New Roman" w:cs="Times New Roman"/>
          <w:sz w:val="24"/>
          <w:szCs w:val="24"/>
        </w:rPr>
      </w:pPr>
      <w:r w:rsidRPr="00EE5A01">
        <w:rPr>
          <w:rFonts w:ascii="Times New Roman" w:eastAsiaTheme="minorEastAsia" w:hAnsi="Times New Roman" w:cs="Times New Roman"/>
          <w:sz w:val="24"/>
          <w:szCs w:val="24"/>
        </w:rPr>
        <w:t xml:space="preserve">Let    </w:t>
      </w:r>
      <m:oMath>
        <m:r>
          <w:rPr>
            <w:rFonts w:ascii="Cambria Math" w:hAnsi="Cambria Math" w:cs="Times New Roman"/>
            <w:sz w:val="24"/>
            <w:szCs w:val="24"/>
          </w:rPr>
          <m:t>α</m:t>
        </m:r>
      </m:oMath>
      <w:r w:rsidRPr="00EE5A01">
        <w:rPr>
          <w:rFonts w:ascii="Times New Roman" w:eastAsiaTheme="minorEastAsia" w:hAnsi="Times New Roman" w:cs="Times New Roman"/>
          <w:sz w:val="24"/>
          <w:szCs w:val="24"/>
        </w:rPr>
        <w:t xml:space="preserve">  be the value given by equation (1</w:t>
      </w:r>
      <w:r w:rsidR="00913D7B" w:rsidRPr="00EE5A01">
        <w:rPr>
          <w:rFonts w:ascii="Times New Roman" w:eastAsiaTheme="minorEastAsia" w:hAnsi="Times New Roman" w:cs="Times New Roman"/>
          <w:sz w:val="24"/>
          <w:szCs w:val="24"/>
        </w:rPr>
        <w:t>9</w:t>
      </w:r>
      <w:r w:rsidRPr="00EE5A01">
        <w:rPr>
          <w:rFonts w:ascii="Times New Roman" w:eastAsiaTheme="minorEastAsia" w:hAnsi="Times New Roman" w:cs="Times New Roman"/>
          <w:sz w:val="24"/>
          <w:szCs w:val="24"/>
        </w:rPr>
        <w:t xml:space="preserve">). </w:t>
      </w:r>
      <w:r w:rsidR="00FA2CEA" w:rsidRPr="00EE5A01">
        <w:rPr>
          <w:rFonts w:ascii="Times New Roman" w:eastAsiaTheme="minorEastAsia" w:hAnsi="Times New Roman" w:cs="Times New Roman"/>
          <w:sz w:val="24"/>
          <w:szCs w:val="24"/>
        </w:rPr>
        <w:t xml:space="preserve">If   </w:t>
      </w:r>
      <m:oMath>
        <m:r>
          <w:rPr>
            <w:rFonts w:ascii="Cambria Math" w:hAnsi="Cambria Math" w:cs="Times New Roman"/>
            <w:sz w:val="24"/>
            <w:szCs w:val="24"/>
          </w:rPr>
          <m:t>α∈</m:t>
        </m:r>
        <m:d>
          <m:dPr>
            <m:begChr m:val="["/>
            <m:endChr m:val="]"/>
            <m:ctrlPr>
              <w:rPr>
                <w:rFonts w:ascii="Cambria Math" w:hAnsi="Times New Roman" w:cs="Times New Roman"/>
                <w:i/>
                <w:sz w:val="24"/>
                <w:szCs w:val="24"/>
              </w:rPr>
            </m:ctrlPr>
          </m:dPr>
          <m:e>
            <m:r>
              <w:rPr>
                <w:rFonts w:ascii="Cambria Math" w:hAnsi="Times New Roman" w:cs="Times New Roman"/>
                <w:sz w:val="24"/>
                <w:szCs w:val="24"/>
              </w:rPr>
              <m:t>0.0, 0.0</m:t>
            </m:r>
          </m:e>
        </m:d>
      </m:oMath>
      <w:r w:rsidR="00FA2CEA" w:rsidRPr="00EE5A01">
        <w:rPr>
          <w:rFonts w:ascii="Times New Roman" w:eastAsiaTheme="minorEastAsia" w:hAnsi="Times New Roman" w:cs="Times New Roman"/>
          <w:sz w:val="24"/>
          <w:szCs w:val="24"/>
        </w:rPr>
        <w:t xml:space="preserve"> then the value of the objective under consideration is </w:t>
      </w:r>
      <w:r w:rsidR="00FA2CEA" w:rsidRPr="00C53624">
        <w:rPr>
          <w:rFonts w:ascii="Times New Roman" w:eastAsiaTheme="minorEastAsia" w:hAnsi="Times New Roman" w:cs="Times New Roman"/>
          <w:i/>
          <w:sz w:val="24"/>
          <w:szCs w:val="24"/>
        </w:rPr>
        <w:t>none</w:t>
      </w:r>
      <w:r w:rsidR="00FA2CEA" w:rsidRPr="00EE5A01">
        <w:rPr>
          <w:rFonts w:ascii="Times New Roman" w:eastAsiaTheme="minorEastAsia" w:hAnsi="Times New Roman" w:cs="Times New Roman"/>
          <w:sz w:val="24"/>
          <w:szCs w:val="24"/>
        </w:rPr>
        <w:t>; If</w:t>
      </w:r>
      <w:r w:rsidRPr="00EE5A01">
        <w:rPr>
          <w:rFonts w:ascii="Times New Roman" w:eastAsiaTheme="minorEastAsia" w:hAnsi="Times New Roman" w:cs="Times New Roman"/>
          <w:sz w:val="24"/>
          <w:szCs w:val="24"/>
        </w:rPr>
        <w:t xml:space="preserve">   </w:t>
      </w:r>
      <m:oMath>
        <m:r>
          <w:rPr>
            <w:rFonts w:ascii="Cambria Math" w:hAnsi="Cambria Math" w:cs="Times New Roman"/>
            <w:sz w:val="24"/>
            <w:szCs w:val="24"/>
          </w:rPr>
          <m:t>α∈</m:t>
        </m:r>
        <m:d>
          <m:dPr>
            <m:begChr m:val="["/>
            <m:endChr m:val="]"/>
            <m:ctrlPr>
              <w:rPr>
                <w:rFonts w:ascii="Cambria Math" w:hAnsi="Times New Roman" w:cs="Times New Roman"/>
                <w:i/>
                <w:sz w:val="24"/>
                <w:szCs w:val="24"/>
              </w:rPr>
            </m:ctrlPr>
          </m:dPr>
          <m:e>
            <m:r>
              <w:rPr>
                <w:rFonts w:ascii="Cambria Math" w:hAnsi="Times New Roman" w:cs="Times New Roman"/>
                <w:sz w:val="24"/>
                <w:szCs w:val="24"/>
              </w:rPr>
              <m:t>0.0, 0.2</m:t>
            </m:r>
          </m:e>
        </m:d>
      </m:oMath>
      <w:r w:rsidRPr="00EE5A01">
        <w:rPr>
          <w:rFonts w:ascii="Times New Roman" w:eastAsiaTheme="minorEastAsia" w:hAnsi="Times New Roman" w:cs="Times New Roman"/>
          <w:sz w:val="24"/>
          <w:szCs w:val="24"/>
        </w:rPr>
        <w:t xml:space="preserve"> then the value of the objective under consideration is </w:t>
      </w:r>
      <w:r w:rsidR="00FA2CEA" w:rsidRPr="00C53624">
        <w:rPr>
          <w:rFonts w:ascii="Times New Roman" w:eastAsiaTheme="minorEastAsia" w:hAnsi="Times New Roman" w:cs="Times New Roman"/>
          <w:i/>
          <w:sz w:val="24"/>
          <w:szCs w:val="24"/>
        </w:rPr>
        <w:t>very low</w:t>
      </w:r>
      <w:r w:rsidRPr="00EE5A01">
        <w:rPr>
          <w:rFonts w:ascii="Times New Roman" w:eastAsiaTheme="minorEastAsia" w:hAnsi="Times New Roman" w:cs="Times New Roman"/>
          <w:sz w:val="24"/>
          <w:szCs w:val="24"/>
        </w:rPr>
        <w:t xml:space="preserve">; If   </w:t>
      </w:r>
      <m:oMath>
        <m:r>
          <w:rPr>
            <w:rFonts w:ascii="Cambria Math" w:hAnsi="Cambria Math" w:cs="Times New Roman"/>
            <w:sz w:val="24"/>
            <w:szCs w:val="24"/>
          </w:rPr>
          <m:t>α∈</m:t>
        </m:r>
        <m:d>
          <m:dPr>
            <m:begChr m:val="["/>
            <m:endChr m:val="]"/>
            <m:ctrlPr>
              <w:rPr>
                <w:rFonts w:ascii="Cambria Math" w:hAnsi="Times New Roman" w:cs="Times New Roman"/>
                <w:i/>
                <w:sz w:val="24"/>
                <w:szCs w:val="24"/>
              </w:rPr>
            </m:ctrlPr>
          </m:dPr>
          <m:e>
            <m:r>
              <w:rPr>
                <w:rFonts w:ascii="Cambria Math" w:hAnsi="Times New Roman" w:cs="Times New Roman"/>
                <w:sz w:val="24"/>
                <w:szCs w:val="24"/>
              </w:rPr>
              <m:t>0.2, 0.4</m:t>
            </m:r>
          </m:e>
        </m:d>
      </m:oMath>
      <w:r w:rsidRPr="00EE5A01">
        <w:rPr>
          <w:rFonts w:ascii="Times New Roman" w:eastAsiaTheme="minorEastAsia" w:hAnsi="Times New Roman" w:cs="Times New Roman"/>
          <w:sz w:val="24"/>
          <w:szCs w:val="24"/>
        </w:rPr>
        <w:t xml:space="preserve"> then the value of the objective under consideration is </w:t>
      </w:r>
      <w:r w:rsidRPr="00C53624">
        <w:rPr>
          <w:rFonts w:ascii="Times New Roman" w:eastAsiaTheme="minorEastAsia" w:hAnsi="Times New Roman" w:cs="Times New Roman"/>
          <w:i/>
          <w:sz w:val="24"/>
          <w:szCs w:val="24"/>
        </w:rPr>
        <w:t>low</w:t>
      </w:r>
      <w:r w:rsidR="000514EC" w:rsidRPr="00EE5A01">
        <w:rPr>
          <w:rFonts w:ascii="Times New Roman" w:eastAsiaTheme="minorEastAsia" w:hAnsi="Times New Roman" w:cs="Times New Roman"/>
          <w:sz w:val="24"/>
          <w:szCs w:val="24"/>
        </w:rPr>
        <w:t>; If</w:t>
      </w:r>
      <w:r w:rsidRPr="00EE5A01">
        <w:rPr>
          <w:rFonts w:ascii="Times New Roman" w:eastAsiaTheme="minorEastAsia" w:hAnsi="Times New Roman" w:cs="Times New Roman"/>
          <w:sz w:val="24"/>
          <w:szCs w:val="24"/>
        </w:rPr>
        <w:t xml:space="preserve">   </w:t>
      </w:r>
      <m:oMath>
        <m:r>
          <w:rPr>
            <w:rFonts w:ascii="Cambria Math" w:hAnsi="Cambria Math" w:cs="Times New Roman"/>
            <w:sz w:val="24"/>
            <w:szCs w:val="24"/>
          </w:rPr>
          <m:t>α∈</m:t>
        </m:r>
        <m:d>
          <m:dPr>
            <m:begChr m:val="["/>
            <m:endChr m:val="]"/>
            <m:ctrlPr>
              <w:rPr>
                <w:rFonts w:ascii="Cambria Math" w:hAnsi="Times New Roman" w:cs="Times New Roman"/>
                <w:i/>
                <w:sz w:val="24"/>
                <w:szCs w:val="24"/>
              </w:rPr>
            </m:ctrlPr>
          </m:dPr>
          <m:e>
            <m:r>
              <w:rPr>
                <w:rFonts w:ascii="Cambria Math" w:hAnsi="Times New Roman" w:cs="Times New Roman"/>
                <w:sz w:val="24"/>
                <w:szCs w:val="24"/>
              </w:rPr>
              <m:t>0.4, 0.6</m:t>
            </m:r>
          </m:e>
        </m:d>
      </m:oMath>
      <w:r w:rsidRPr="00EE5A01">
        <w:rPr>
          <w:rFonts w:ascii="Times New Roman" w:eastAsiaTheme="minorEastAsia" w:hAnsi="Times New Roman" w:cs="Times New Roman"/>
          <w:sz w:val="24"/>
          <w:szCs w:val="24"/>
        </w:rPr>
        <w:t xml:space="preserve"> then the value of the objective under consideration is </w:t>
      </w:r>
      <w:r w:rsidRPr="00C53624">
        <w:rPr>
          <w:rFonts w:ascii="Times New Roman" w:eastAsiaTheme="minorEastAsia" w:hAnsi="Times New Roman" w:cs="Times New Roman"/>
          <w:i/>
          <w:sz w:val="24"/>
          <w:szCs w:val="24"/>
        </w:rPr>
        <w:t>moderate</w:t>
      </w:r>
      <w:r w:rsidRPr="00EE5A01">
        <w:rPr>
          <w:rFonts w:ascii="Times New Roman" w:eastAsiaTheme="minorEastAsia" w:hAnsi="Times New Roman" w:cs="Times New Roman"/>
          <w:sz w:val="24"/>
          <w:szCs w:val="24"/>
        </w:rPr>
        <w:t xml:space="preserve">; If   </w:t>
      </w:r>
      <m:oMath>
        <m:r>
          <w:rPr>
            <w:rFonts w:ascii="Cambria Math" w:hAnsi="Cambria Math" w:cs="Times New Roman"/>
            <w:sz w:val="24"/>
            <w:szCs w:val="24"/>
          </w:rPr>
          <m:t>α∈</m:t>
        </m:r>
        <m:d>
          <m:dPr>
            <m:begChr m:val="["/>
            <m:endChr m:val="]"/>
            <m:ctrlPr>
              <w:rPr>
                <w:rFonts w:ascii="Cambria Math" w:hAnsi="Times New Roman" w:cs="Times New Roman"/>
                <w:i/>
                <w:sz w:val="24"/>
                <w:szCs w:val="24"/>
              </w:rPr>
            </m:ctrlPr>
          </m:dPr>
          <m:e>
            <m:r>
              <w:rPr>
                <w:rFonts w:ascii="Cambria Math" w:hAnsi="Times New Roman" w:cs="Times New Roman"/>
                <w:sz w:val="24"/>
                <w:szCs w:val="24"/>
              </w:rPr>
              <m:t>0.6, 0.8</m:t>
            </m:r>
          </m:e>
        </m:d>
      </m:oMath>
      <w:r w:rsidRPr="00EE5A01">
        <w:rPr>
          <w:rFonts w:ascii="Times New Roman" w:eastAsiaTheme="minorEastAsia" w:hAnsi="Times New Roman" w:cs="Times New Roman"/>
          <w:sz w:val="24"/>
          <w:szCs w:val="24"/>
        </w:rPr>
        <w:t xml:space="preserve"> then the value of the objective under consideration is </w:t>
      </w:r>
      <w:r w:rsidRPr="00C53624">
        <w:rPr>
          <w:rFonts w:ascii="Times New Roman" w:eastAsiaTheme="minorEastAsia" w:hAnsi="Times New Roman" w:cs="Times New Roman"/>
          <w:i/>
          <w:sz w:val="24"/>
          <w:szCs w:val="24"/>
        </w:rPr>
        <w:t>high</w:t>
      </w:r>
      <w:r w:rsidRPr="00EE5A01">
        <w:rPr>
          <w:rFonts w:ascii="Times New Roman" w:eastAsiaTheme="minorEastAsia" w:hAnsi="Times New Roman" w:cs="Times New Roman"/>
          <w:sz w:val="24"/>
          <w:szCs w:val="24"/>
        </w:rPr>
        <w:t xml:space="preserve">; If   </w:t>
      </w:r>
      <m:oMath>
        <m:r>
          <w:rPr>
            <w:rFonts w:ascii="Cambria Math" w:hAnsi="Cambria Math" w:cs="Times New Roman"/>
            <w:sz w:val="24"/>
            <w:szCs w:val="24"/>
          </w:rPr>
          <m:t>α∈</m:t>
        </m:r>
        <m:d>
          <m:dPr>
            <m:begChr m:val="["/>
            <m:endChr m:val="]"/>
            <m:ctrlPr>
              <w:rPr>
                <w:rFonts w:ascii="Cambria Math" w:hAnsi="Times New Roman" w:cs="Times New Roman"/>
                <w:i/>
                <w:sz w:val="24"/>
                <w:szCs w:val="24"/>
              </w:rPr>
            </m:ctrlPr>
          </m:dPr>
          <m:e>
            <m:r>
              <w:rPr>
                <w:rFonts w:ascii="Cambria Math" w:hAnsi="Times New Roman" w:cs="Times New Roman"/>
                <w:sz w:val="24"/>
                <w:szCs w:val="24"/>
              </w:rPr>
              <m:t>0.8, 1.0</m:t>
            </m:r>
          </m:e>
        </m:d>
      </m:oMath>
      <w:r w:rsidRPr="00EE5A01">
        <w:rPr>
          <w:rFonts w:ascii="Times New Roman" w:eastAsiaTheme="minorEastAsia" w:hAnsi="Times New Roman" w:cs="Times New Roman"/>
          <w:sz w:val="24"/>
          <w:szCs w:val="24"/>
        </w:rPr>
        <w:t xml:space="preserve"> then the value of the objective under consideration is </w:t>
      </w:r>
      <w:r w:rsidRPr="00C53624">
        <w:rPr>
          <w:rFonts w:ascii="Times New Roman" w:eastAsiaTheme="minorEastAsia" w:hAnsi="Times New Roman" w:cs="Times New Roman"/>
          <w:i/>
          <w:sz w:val="24"/>
          <w:szCs w:val="24"/>
        </w:rPr>
        <w:t>very high</w:t>
      </w:r>
      <w:r w:rsidRPr="00EE5A01">
        <w:rPr>
          <w:rFonts w:ascii="Times New Roman" w:eastAsiaTheme="minorEastAsia" w:hAnsi="Times New Roman" w:cs="Times New Roman"/>
          <w:sz w:val="24"/>
          <w:szCs w:val="24"/>
        </w:rPr>
        <w:t>.</w:t>
      </w:r>
    </w:p>
    <w:p w:rsidR="00E05E1E" w:rsidRPr="00EE5A01" w:rsidRDefault="003200B0" w:rsidP="009D3D11">
      <w:pPr>
        <w:tabs>
          <w:tab w:val="left" w:pos="426"/>
        </w:tabs>
        <w:spacing w:before="120" w:after="0" w:line="240" w:lineRule="auto"/>
        <w:jc w:val="both"/>
        <w:rPr>
          <w:rFonts w:ascii="Times New Roman" w:hAnsi="Times New Roman" w:cs="Times New Roman"/>
          <w:b/>
          <w:sz w:val="24"/>
          <w:szCs w:val="24"/>
        </w:rPr>
      </w:pPr>
      <w:r w:rsidRPr="00EE5A01">
        <w:rPr>
          <w:rFonts w:ascii="Times New Roman" w:hAnsi="Times New Roman" w:cs="Times New Roman"/>
          <w:b/>
          <w:sz w:val="24"/>
          <w:szCs w:val="24"/>
        </w:rPr>
        <w:t xml:space="preserve">6 </w:t>
      </w:r>
      <w:r w:rsidR="000807C3" w:rsidRPr="00EE5A01">
        <w:rPr>
          <w:rFonts w:ascii="Times New Roman" w:hAnsi="Times New Roman" w:cs="Times New Roman"/>
          <w:b/>
          <w:sz w:val="24"/>
          <w:szCs w:val="24"/>
        </w:rPr>
        <w:t>Application</w:t>
      </w:r>
      <w:r w:rsidR="001B6437" w:rsidRPr="00EE5A01">
        <w:rPr>
          <w:rFonts w:ascii="Times New Roman" w:hAnsi="Times New Roman" w:cs="Times New Roman"/>
          <w:b/>
          <w:sz w:val="24"/>
          <w:szCs w:val="24"/>
        </w:rPr>
        <w:t xml:space="preserve"> of the </w:t>
      </w:r>
      <w:r w:rsidR="009D3D11" w:rsidRPr="00EE5A01">
        <w:rPr>
          <w:rFonts w:ascii="Times New Roman" w:hAnsi="Times New Roman" w:cs="Times New Roman"/>
          <w:b/>
          <w:sz w:val="24"/>
          <w:szCs w:val="24"/>
        </w:rPr>
        <w:t>Grey Theory Based Comprehensive Model to Evaluate the A</w:t>
      </w:r>
      <w:r w:rsidR="00693300" w:rsidRPr="00EE5A01">
        <w:rPr>
          <w:rFonts w:ascii="Times New Roman" w:hAnsi="Times New Roman" w:cs="Times New Roman"/>
          <w:b/>
          <w:sz w:val="24"/>
          <w:szCs w:val="24"/>
        </w:rPr>
        <w:t xml:space="preserve">pplicability of Oil Derivatives in </w:t>
      </w:r>
      <w:r w:rsidR="007056B3" w:rsidRPr="00EE5A01">
        <w:rPr>
          <w:rFonts w:ascii="Times New Roman" w:hAnsi="Times New Roman" w:cs="Times New Roman"/>
          <w:b/>
          <w:sz w:val="24"/>
          <w:szCs w:val="24"/>
        </w:rPr>
        <w:t>Tanzania</w:t>
      </w:r>
    </w:p>
    <w:p w:rsidR="00133DDB" w:rsidRPr="00EE5A01" w:rsidRDefault="003957C0" w:rsidP="00133DDB">
      <w:pPr>
        <w:tabs>
          <w:tab w:val="left" w:pos="426"/>
        </w:tabs>
        <w:spacing w:before="120" w:after="0" w:line="240" w:lineRule="auto"/>
        <w:jc w:val="both"/>
        <w:rPr>
          <w:rFonts w:ascii="Times New Roman" w:hAnsi="Times New Roman" w:cs="Times New Roman"/>
          <w:sz w:val="24"/>
          <w:szCs w:val="24"/>
        </w:rPr>
      </w:pPr>
      <w:r w:rsidRPr="00EE5A01">
        <w:rPr>
          <w:rFonts w:ascii="Times New Roman" w:hAnsi="Times New Roman" w:cs="Times New Roman"/>
          <w:sz w:val="24"/>
          <w:szCs w:val="24"/>
        </w:rPr>
        <w:tab/>
      </w:r>
      <w:r w:rsidR="00714397" w:rsidRPr="00EE5A01">
        <w:rPr>
          <w:rFonts w:ascii="Times New Roman" w:hAnsi="Times New Roman" w:cs="Times New Roman"/>
          <w:sz w:val="24"/>
          <w:szCs w:val="24"/>
        </w:rPr>
        <w:t>Traditionally, Oil marketing companies used to purchase oil products directly from production sources (e.g. Oil Producing and Exporting Countries (OPEC)).</w:t>
      </w:r>
      <w:r w:rsidR="00BD2647" w:rsidRPr="00EE5A01">
        <w:rPr>
          <w:rFonts w:ascii="Times New Roman" w:hAnsi="Times New Roman" w:cs="Times New Roman"/>
          <w:sz w:val="24"/>
          <w:szCs w:val="24"/>
        </w:rPr>
        <w:t xml:space="preserve"> This system has been abolished as a result of many malpractices (e.g. Price cartel) exercised by these companies. Thus the </w:t>
      </w:r>
      <w:r w:rsidR="002B0780" w:rsidRPr="00EE5A01">
        <w:rPr>
          <w:rFonts w:ascii="Times New Roman" w:hAnsi="Times New Roman" w:cs="Times New Roman"/>
          <w:sz w:val="24"/>
          <w:szCs w:val="24"/>
        </w:rPr>
        <w:t>G</w:t>
      </w:r>
      <w:r w:rsidR="00BD2647" w:rsidRPr="00EE5A01">
        <w:rPr>
          <w:rFonts w:ascii="Times New Roman" w:hAnsi="Times New Roman" w:cs="Times New Roman"/>
          <w:sz w:val="24"/>
          <w:szCs w:val="24"/>
        </w:rPr>
        <w:t>overnment of Tanzania decided to establish the PETROLEUM BULK PROCUREMENT AGENCY (PBPA)</w:t>
      </w:r>
      <w:r w:rsidR="002B0780" w:rsidRPr="00EE5A01">
        <w:rPr>
          <w:rFonts w:ascii="Times New Roman" w:hAnsi="Times New Roman" w:cs="Times New Roman"/>
          <w:sz w:val="24"/>
          <w:szCs w:val="24"/>
        </w:rPr>
        <w:t xml:space="preserve"> by Government Notice No. 423 of 2015 to coordinate the importation through the use of international competitive tender system on behalf of the purchasers (i.e. Oil marketing companies). The PBPA has </w:t>
      </w:r>
      <w:r w:rsidR="00133DDB" w:rsidRPr="00EE5A01">
        <w:rPr>
          <w:rFonts w:ascii="Times New Roman" w:hAnsi="Times New Roman" w:cs="Times New Roman"/>
          <w:sz w:val="24"/>
          <w:szCs w:val="24"/>
        </w:rPr>
        <w:t xml:space="preserve">variety of derivatives instruments </w:t>
      </w:r>
      <w:r w:rsidR="002B0780" w:rsidRPr="00EE5A01">
        <w:rPr>
          <w:rFonts w:ascii="Times New Roman" w:hAnsi="Times New Roman" w:cs="Times New Roman"/>
          <w:sz w:val="24"/>
          <w:szCs w:val="24"/>
        </w:rPr>
        <w:t xml:space="preserve">that </w:t>
      </w:r>
      <w:r w:rsidR="00133DDB" w:rsidRPr="00EE5A01">
        <w:rPr>
          <w:rFonts w:ascii="Times New Roman" w:hAnsi="Times New Roman" w:cs="Times New Roman"/>
          <w:sz w:val="24"/>
          <w:szCs w:val="24"/>
        </w:rPr>
        <w:t xml:space="preserve">can be engineered for </w:t>
      </w:r>
      <w:r w:rsidR="002B0780" w:rsidRPr="00EE5A01">
        <w:rPr>
          <w:rFonts w:ascii="Times New Roman" w:hAnsi="Times New Roman" w:cs="Times New Roman"/>
          <w:sz w:val="24"/>
          <w:szCs w:val="24"/>
        </w:rPr>
        <w:t xml:space="preserve">and on behalf </w:t>
      </w:r>
      <w:r w:rsidR="00133DDB" w:rsidRPr="00EE5A01">
        <w:rPr>
          <w:rFonts w:ascii="Times New Roman" w:hAnsi="Times New Roman" w:cs="Times New Roman"/>
          <w:sz w:val="24"/>
          <w:szCs w:val="24"/>
        </w:rPr>
        <w:t>Tanzanian oil importers i.e. wholesalers to lock in or hedge a price for deliveries in the future. These oil derivatives are shown in table</w:t>
      </w:r>
      <w:r w:rsidR="00244B68" w:rsidRPr="00EE5A01">
        <w:rPr>
          <w:rFonts w:ascii="Times New Roman" w:hAnsi="Times New Roman" w:cs="Times New Roman"/>
          <w:sz w:val="24"/>
          <w:szCs w:val="24"/>
        </w:rPr>
        <w:t xml:space="preserve"> 4</w:t>
      </w:r>
      <w:r w:rsidR="00133DDB" w:rsidRPr="00EE5A01">
        <w:rPr>
          <w:rFonts w:ascii="Times New Roman" w:hAnsi="Times New Roman" w:cs="Times New Roman"/>
          <w:sz w:val="24"/>
          <w:szCs w:val="24"/>
        </w:rPr>
        <w:t>.</w:t>
      </w:r>
    </w:p>
    <w:p w:rsidR="00133DDB" w:rsidRPr="00EE5A01" w:rsidRDefault="00133DDB" w:rsidP="00133DDB">
      <w:pPr>
        <w:tabs>
          <w:tab w:val="left" w:pos="426"/>
        </w:tabs>
        <w:spacing w:before="120" w:after="0" w:line="240" w:lineRule="auto"/>
        <w:jc w:val="both"/>
        <w:rPr>
          <w:rFonts w:ascii="Times New Roman" w:hAnsi="Times New Roman" w:cs="Times New Roman"/>
          <w:sz w:val="24"/>
          <w:szCs w:val="24"/>
        </w:rPr>
      </w:pPr>
      <w:r w:rsidRPr="00EE5A01">
        <w:rPr>
          <w:rFonts w:ascii="Times New Roman" w:hAnsi="Times New Roman" w:cs="Times New Roman"/>
          <w:b/>
          <w:sz w:val="24"/>
          <w:szCs w:val="24"/>
        </w:rPr>
        <w:t xml:space="preserve">Table </w:t>
      </w:r>
      <w:r w:rsidR="00244B68" w:rsidRPr="00EE5A01">
        <w:rPr>
          <w:rFonts w:ascii="Times New Roman" w:hAnsi="Times New Roman" w:cs="Times New Roman"/>
          <w:b/>
          <w:sz w:val="24"/>
          <w:szCs w:val="24"/>
        </w:rPr>
        <w:t>4</w:t>
      </w:r>
      <w:r w:rsidRPr="00EE5A01">
        <w:rPr>
          <w:rFonts w:ascii="Times New Roman" w:hAnsi="Times New Roman" w:cs="Times New Roman"/>
          <w:sz w:val="24"/>
          <w:szCs w:val="24"/>
        </w:rPr>
        <w:t xml:space="preserve">: </w:t>
      </w:r>
      <w:r w:rsidR="00E3354B" w:rsidRPr="00EE5A01">
        <w:rPr>
          <w:rFonts w:ascii="Times New Roman" w:hAnsi="Times New Roman" w:cs="Times New Roman"/>
          <w:sz w:val="24"/>
          <w:szCs w:val="24"/>
        </w:rPr>
        <w:t>Derivatives product set for hedging oil price risk</w:t>
      </w:r>
      <w:r w:rsidR="00583F49">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5508"/>
        <w:gridCol w:w="4346"/>
      </w:tblGrid>
      <w:tr w:rsidR="00792AF0" w:rsidRPr="00EE5A01" w:rsidTr="00DA314A">
        <w:tc>
          <w:tcPr>
            <w:tcW w:w="5508" w:type="dxa"/>
          </w:tcPr>
          <w:p w:rsidR="00133DDB" w:rsidRPr="00EE5A01" w:rsidRDefault="00133DDB" w:rsidP="00CC53AF">
            <w:pPr>
              <w:tabs>
                <w:tab w:val="left" w:pos="426"/>
              </w:tabs>
              <w:spacing w:before="120"/>
              <w:jc w:val="both"/>
              <w:rPr>
                <w:rFonts w:ascii="Times New Roman" w:hAnsi="Times New Roman" w:cs="Times New Roman"/>
                <w:b/>
                <w:sz w:val="24"/>
                <w:szCs w:val="24"/>
              </w:rPr>
            </w:pPr>
            <w:r w:rsidRPr="00EE5A01">
              <w:rPr>
                <w:rFonts w:ascii="Times New Roman" w:hAnsi="Times New Roman" w:cs="Times New Roman"/>
                <w:b/>
                <w:sz w:val="24"/>
                <w:szCs w:val="24"/>
              </w:rPr>
              <w:t>Objective</w:t>
            </w:r>
          </w:p>
        </w:tc>
        <w:tc>
          <w:tcPr>
            <w:tcW w:w="4346" w:type="dxa"/>
          </w:tcPr>
          <w:p w:rsidR="00133DDB" w:rsidRPr="00EE5A01" w:rsidRDefault="008F663F" w:rsidP="00017C18">
            <w:pPr>
              <w:tabs>
                <w:tab w:val="left" w:pos="426"/>
              </w:tabs>
              <w:spacing w:before="120"/>
              <w:jc w:val="both"/>
              <w:rPr>
                <w:rFonts w:ascii="Times New Roman" w:hAnsi="Times New Roman" w:cs="Times New Roman"/>
                <w:b/>
                <w:sz w:val="24"/>
                <w:szCs w:val="24"/>
              </w:rPr>
            </w:pPr>
            <w:r w:rsidRPr="00EE5A01">
              <w:rPr>
                <w:rFonts w:ascii="Times New Roman" w:hAnsi="Times New Roman" w:cs="Times New Roman"/>
                <w:b/>
                <w:sz w:val="24"/>
                <w:szCs w:val="24"/>
              </w:rPr>
              <w:t>Criterion – Oil derivative (</w:t>
            </w:r>
            <w:proofErr w:type="spellStart"/>
            <w:r w:rsidR="00017C18" w:rsidRPr="00EE5A01">
              <w:rPr>
                <w:rFonts w:ascii="Times New Roman" w:hAnsi="Times New Roman" w:cs="Times New Roman"/>
                <w:b/>
                <w:sz w:val="24"/>
                <w:szCs w:val="24"/>
              </w:rPr>
              <w:t>F</w:t>
            </w:r>
            <w:r w:rsidR="00A17D7B" w:rsidRPr="00EE5A01">
              <w:rPr>
                <w:rFonts w:ascii="Times New Roman" w:hAnsi="Times New Roman" w:cs="Times New Roman"/>
                <w:b/>
                <w:sz w:val="24"/>
                <w:szCs w:val="24"/>
                <w:vertAlign w:val="subscript"/>
              </w:rPr>
              <w:t>m</w:t>
            </w:r>
            <w:proofErr w:type="spellEnd"/>
            <w:r w:rsidRPr="00EE5A01">
              <w:rPr>
                <w:rFonts w:ascii="Times New Roman" w:hAnsi="Times New Roman" w:cs="Times New Roman"/>
                <w:b/>
                <w:sz w:val="24"/>
                <w:szCs w:val="24"/>
              </w:rPr>
              <w:t>)</w:t>
            </w:r>
          </w:p>
        </w:tc>
      </w:tr>
      <w:tr w:rsidR="00792AF0" w:rsidRPr="00EE5A01" w:rsidTr="00DA314A">
        <w:trPr>
          <w:trHeight w:val="174"/>
        </w:trPr>
        <w:tc>
          <w:tcPr>
            <w:tcW w:w="5508" w:type="dxa"/>
            <w:vMerge w:val="restart"/>
          </w:tcPr>
          <w:p w:rsidR="00133DDB" w:rsidRPr="00EE5A01" w:rsidRDefault="003437F9" w:rsidP="00E77EAE">
            <w:pPr>
              <w:tabs>
                <w:tab w:val="left" w:pos="426"/>
              </w:tabs>
              <w:spacing w:before="120"/>
              <w:jc w:val="both"/>
              <w:rPr>
                <w:rFonts w:ascii="Times New Roman" w:hAnsi="Times New Roman" w:cs="Times New Roman"/>
                <w:sz w:val="24"/>
                <w:szCs w:val="24"/>
              </w:rPr>
            </w:pPr>
            <w:r w:rsidRPr="00EE5A01">
              <w:rPr>
                <w:rFonts w:ascii="Times New Roman" w:hAnsi="Times New Roman" w:cs="Times New Roman"/>
                <w:sz w:val="24"/>
                <w:szCs w:val="24"/>
              </w:rPr>
              <w:t>Evaluation of the applica</w:t>
            </w:r>
            <w:r w:rsidR="00E77EAE" w:rsidRPr="00EE5A01">
              <w:rPr>
                <w:rFonts w:ascii="Times New Roman" w:hAnsi="Times New Roman" w:cs="Times New Roman"/>
                <w:sz w:val="24"/>
                <w:szCs w:val="24"/>
              </w:rPr>
              <w:t>bility</w:t>
            </w:r>
            <w:r w:rsidRPr="00EE5A01">
              <w:rPr>
                <w:rFonts w:ascii="Times New Roman" w:hAnsi="Times New Roman" w:cs="Times New Roman"/>
                <w:sz w:val="24"/>
                <w:szCs w:val="24"/>
              </w:rPr>
              <w:t xml:space="preserve"> of derivatives for hedging oil price risk</w:t>
            </w:r>
          </w:p>
        </w:tc>
        <w:tc>
          <w:tcPr>
            <w:tcW w:w="4346" w:type="dxa"/>
            <w:tcBorders>
              <w:bottom w:val="single" w:sz="4" w:space="0" w:color="auto"/>
            </w:tcBorders>
          </w:tcPr>
          <w:p w:rsidR="00133DDB" w:rsidRPr="00EE5A01" w:rsidRDefault="00153361" w:rsidP="00371935">
            <w:pPr>
              <w:tabs>
                <w:tab w:val="left" w:pos="426"/>
              </w:tabs>
              <w:spacing w:before="120"/>
              <w:jc w:val="both"/>
              <w:rPr>
                <w:rFonts w:ascii="Times New Roman" w:hAnsi="Times New Roman" w:cs="Times New Roman"/>
                <w:sz w:val="24"/>
                <w:szCs w:val="24"/>
              </w:rPr>
            </w:pPr>
            <w:r w:rsidRPr="00EE5A01">
              <w:rPr>
                <w:rFonts w:ascii="Times New Roman" w:hAnsi="Times New Roman" w:cs="Times New Roman"/>
                <w:b/>
                <w:sz w:val="24"/>
                <w:szCs w:val="24"/>
              </w:rPr>
              <w:t>F</w:t>
            </w:r>
            <w:r w:rsidR="00133DDB" w:rsidRPr="00EE5A01">
              <w:rPr>
                <w:rFonts w:ascii="Times New Roman" w:hAnsi="Times New Roman" w:cs="Times New Roman"/>
                <w:b/>
                <w:sz w:val="24"/>
                <w:szCs w:val="24"/>
                <w:vertAlign w:val="subscript"/>
              </w:rPr>
              <w:t>1</w:t>
            </w:r>
            <w:r w:rsidR="00133DDB" w:rsidRPr="00EE5A01">
              <w:rPr>
                <w:rFonts w:ascii="Times New Roman" w:hAnsi="Times New Roman" w:cs="Times New Roman"/>
                <w:b/>
                <w:sz w:val="24"/>
                <w:szCs w:val="24"/>
              </w:rPr>
              <w:t>:</w:t>
            </w:r>
            <w:r w:rsidR="00133DDB" w:rsidRPr="00EE5A01">
              <w:rPr>
                <w:rFonts w:ascii="Times New Roman" w:hAnsi="Times New Roman" w:cs="Times New Roman"/>
                <w:sz w:val="24"/>
                <w:szCs w:val="24"/>
              </w:rPr>
              <w:t xml:space="preserve"> </w:t>
            </w:r>
            <w:r w:rsidR="00371935" w:rsidRPr="00EE5A01">
              <w:rPr>
                <w:rFonts w:ascii="Times New Roman" w:hAnsi="Times New Roman" w:cs="Times New Roman"/>
                <w:sz w:val="24"/>
                <w:szCs w:val="24"/>
              </w:rPr>
              <w:t>Oil Futures</w:t>
            </w:r>
          </w:p>
        </w:tc>
      </w:tr>
      <w:tr w:rsidR="00792AF0" w:rsidRPr="00EE5A01" w:rsidTr="00DA314A">
        <w:trPr>
          <w:trHeight w:val="208"/>
        </w:trPr>
        <w:tc>
          <w:tcPr>
            <w:tcW w:w="5508" w:type="dxa"/>
            <w:vMerge/>
          </w:tcPr>
          <w:p w:rsidR="00133DDB" w:rsidRPr="00EE5A01" w:rsidRDefault="00133DDB" w:rsidP="00CC53AF">
            <w:pPr>
              <w:tabs>
                <w:tab w:val="left" w:pos="426"/>
              </w:tabs>
              <w:spacing w:before="120"/>
              <w:jc w:val="both"/>
              <w:rPr>
                <w:rFonts w:ascii="Times New Roman" w:hAnsi="Times New Roman" w:cs="Times New Roman"/>
                <w:sz w:val="24"/>
                <w:szCs w:val="24"/>
              </w:rPr>
            </w:pPr>
          </w:p>
        </w:tc>
        <w:tc>
          <w:tcPr>
            <w:tcW w:w="4346" w:type="dxa"/>
            <w:tcBorders>
              <w:top w:val="single" w:sz="4" w:space="0" w:color="auto"/>
              <w:bottom w:val="single" w:sz="4" w:space="0" w:color="auto"/>
            </w:tcBorders>
          </w:tcPr>
          <w:p w:rsidR="00133DDB" w:rsidRPr="00EE5A01" w:rsidRDefault="00153361" w:rsidP="00371935">
            <w:pPr>
              <w:tabs>
                <w:tab w:val="left" w:pos="426"/>
              </w:tabs>
              <w:spacing w:before="120"/>
              <w:jc w:val="both"/>
              <w:rPr>
                <w:rFonts w:ascii="Times New Roman" w:hAnsi="Times New Roman" w:cs="Times New Roman"/>
                <w:sz w:val="24"/>
                <w:szCs w:val="24"/>
              </w:rPr>
            </w:pPr>
            <w:r w:rsidRPr="00EE5A01">
              <w:rPr>
                <w:rFonts w:ascii="Times New Roman" w:hAnsi="Times New Roman" w:cs="Times New Roman"/>
                <w:b/>
                <w:sz w:val="24"/>
                <w:szCs w:val="24"/>
              </w:rPr>
              <w:t>F</w:t>
            </w:r>
            <w:r w:rsidR="00133DDB" w:rsidRPr="00EE5A01">
              <w:rPr>
                <w:rFonts w:ascii="Times New Roman" w:hAnsi="Times New Roman" w:cs="Times New Roman"/>
                <w:b/>
                <w:sz w:val="24"/>
                <w:szCs w:val="24"/>
                <w:vertAlign w:val="subscript"/>
              </w:rPr>
              <w:t>2</w:t>
            </w:r>
            <w:r w:rsidR="00133DDB" w:rsidRPr="00EE5A01">
              <w:rPr>
                <w:rFonts w:ascii="Times New Roman" w:hAnsi="Times New Roman" w:cs="Times New Roman"/>
                <w:b/>
                <w:sz w:val="24"/>
                <w:szCs w:val="24"/>
              </w:rPr>
              <w:t>:</w:t>
            </w:r>
            <w:r w:rsidR="00133DDB" w:rsidRPr="00EE5A01">
              <w:rPr>
                <w:rFonts w:ascii="Times New Roman" w:hAnsi="Times New Roman" w:cs="Times New Roman"/>
                <w:sz w:val="24"/>
                <w:szCs w:val="24"/>
              </w:rPr>
              <w:t xml:space="preserve"> </w:t>
            </w:r>
            <w:r w:rsidR="00371935" w:rsidRPr="00EE5A01">
              <w:rPr>
                <w:rFonts w:ascii="Times New Roman" w:hAnsi="Times New Roman" w:cs="Times New Roman"/>
                <w:sz w:val="24"/>
                <w:szCs w:val="24"/>
              </w:rPr>
              <w:t>Oil Forwards</w:t>
            </w:r>
          </w:p>
        </w:tc>
      </w:tr>
      <w:tr w:rsidR="00792AF0" w:rsidRPr="00EE5A01" w:rsidTr="00DA314A">
        <w:trPr>
          <w:trHeight w:val="194"/>
        </w:trPr>
        <w:tc>
          <w:tcPr>
            <w:tcW w:w="5508" w:type="dxa"/>
            <w:vMerge/>
          </w:tcPr>
          <w:p w:rsidR="00133DDB" w:rsidRPr="00EE5A01" w:rsidRDefault="00133DDB" w:rsidP="00CC53AF">
            <w:pPr>
              <w:tabs>
                <w:tab w:val="left" w:pos="426"/>
              </w:tabs>
              <w:spacing w:before="120"/>
              <w:jc w:val="both"/>
              <w:rPr>
                <w:rFonts w:ascii="Times New Roman" w:hAnsi="Times New Roman" w:cs="Times New Roman"/>
                <w:sz w:val="24"/>
                <w:szCs w:val="24"/>
              </w:rPr>
            </w:pPr>
          </w:p>
        </w:tc>
        <w:tc>
          <w:tcPr>
            <w:tcW w:w="4346" w:type="dxa"/>
            <w:tcBorders>
              <w:top w:val="single" w:sz="4" w:space="0" w:color="auto"/>
              <w:bottom w:val="single" w:sz="4" w:space="0" w:color="auto"/>
            </w:tcBorders>
          </w:tcPr>
          <w:p w:rsidR="00133DDB" w:rsidRPr="00EE5A01" w:rsidRDefault="00153361" w:rsidP="00371935">
            <w:pPr>
              <w:tabs>
                <w:tab w:val="left" w:pos="426"/>
              </w:tabs>
              <w:spacing w:before="120"/>
              <w:jc w:val="both"/>
              <w:rPr>
                <w:rFonts w:ascii="Times New Roman" w:hAnsi="Times New Roman" w:cs="Times New Roman"/>
                <w:sz w:val="24"/>
                <w:szCs w:val="24"/>
              </w:rPr>
            </w:pPr>
            <w:r w:rsidRPr="00EE5A01">
              <w:rPr>
                <w:rFonts w:ascii="Times New Roman" w:hAnsi="Times New Roman" w:cs="Times New Roman"/>
                <w:b/>
                <w:sz w:val="24"/>
                <w:szCs w:val="24"/>
              </w:rPr>
              <w:t>F</w:t>
            </w:r>
            <w:r w:rsidR="00133DDB" w:rsidRPr="00EE5A01">
              <w:rPr>
                <w:rFonts w:ascii="Times New Roman" w:hAnsi="Times New Roman" w:cs="Times New Roman"/>
                <w:b/>
                <w:sz w:val="24"/>
                <w:szCs w:val="24"/>
                <w:vertAlign w:val="subscript"/>
              </w:rPr>
              <w:t>3</w:t>
            </w:r>
            <w:r w:rsidR="00133DDB" w:rsidRPr="00EE5A01">
              <w:rPr>
                <w:rFonts w:ascii="Times New Roman" w:hAnsi="Times New Roman" w:cs="Times New Roman"/>
                <w:b/>
                <w:sz w:val="24"/>
                <w:szCs w:val="24"/>
              </w:rPr>
              <w:t>:</w:t>
            </w:r>
            <w:r w:rsidR="00133DDB" w:rsidRPr="00EE5A01">
              <w:rPr>
                <w:rFonts w:ascii="Times New Roman" w:hAnsi="Times New Roman" w:cs="Times New Roman"/>
                <w:sz w:val="24"/>
                <w:szCs w:val="24"/>
              </w:rPr>
              <w:t xml:space="preserve"> </w:t>
            </w:r>
            <w:r w:rsidR="00371935" w:rsidRPr="00EE5A01">
              <w:rPr>
                <w:rFonts w:ascii="Times New Roman" w:hAnsi="Times New Roman" w:cs="Times New Roman"/>
                <w:sz w:val="24"/>
                <w:szCs w:val="24"/>
              </w:rPr>
              <w:t>Oil Options</w:t>
            </w:r>
          </w:p>
        </w:tc>
      </w:tr>
      <w:tr w:rsidR="00792AF0" w:rsidRPr="00EE5A01" w:rsidTr="00DA314A">
        <w:trPr>
          <w:trHeight w:val="194"/>
        </w:trPr>
        <w:tc>
          <w:tcPr>
            <w:tcW w:w="5508" w:type="dxa"/>
            <w:vMerge/>
          </w:tcPr>
          <w:p w:rsidR="00133DDB" w:rsidRPr="00EE5A01" w:rsidRDefault="00133DDB" w:rsidP="00CC53AF">
            <w:pPr>
              <w:tabs>
                <w:tab w:val="left" w:pos="426"/>
              </w:tabs>
              <w:spacing w:before="120"/>
              <w:jc w:val="both"/>
              <w:rPr>
                <w:rFonts w:ascii="Times New Roman" w:hAnsi="Times New Roman" w:cs="Times New Roman"/>
                <w:sz w:val="24"/>
                <w:szCs w:val="24"/>
              </w:rPr>
            </w:pPr>
          </w:p>
        </w:tc>
        <w:tc>
          <w:tcPr>
            <w:tcW w:w="4346" w:type="dxa"/>
            <w:tcBorders>
              <w:top w:val="single" w:sz="4" w:space="0" w:color="auto"/>
              <w:bottom w:val="single" w:sz="4" w:space="0" w:color="auto"/>
            </w:tcBorders>
          </w:tcPr>
          <w:p w:rsidR="00133DDB" w:rsidRPr="00EE5A01" w:rsidRDefault="00153361" w:rsidP="00371935">
            <w:pPr>
              <w:tabs>
                <w:tab w:val="left" w:pos="426"/>
              </w:tabs>
              <w:spacing w:before="120"/>
              <w:jc w:val="both"/>
              <w:rPr>
                <w:rFonts w:ascii="Times New Roman" w:hAnsi="Times New Roman" w:cs="Times New Roman"/>
                <w:sz w:val="24"/>
                <w:szCs w:val="24"/>
              </w:rPr>
            </w:pPr>
            <w:r w:rsidRPr="00EE5A01">
              <w:rPr>
                <w:rFonts w:ascii="Times New Roman" w:hAnsi="Times New Roman" w:cs="Times New Roman"/>
                <w:b/>
                <w:sz w:val="24"/>
                <w:szCs w:val="24"/>
              </w:rPr>
              <w:t>F</w:t>
            </w:r>
            <w:r w:rsidR="00133DDB" w:rsidRPr="00EE5A01">
              <w:rPr>
                <w:rFonts w:ascii="Times New Roman" w:hAnsi="Times New Roman" w:cs="Times New Roman"/>
                <w:b/>
                <w:sz w:val="24"/>
                <w:szCs w:val="24"/>
                <w:vertAlign w:val="subscript"/>
              </w:rPr>
              <w:t>4</w:t>
            </w:r>
            <w:r w:rsidR="00133DDB" w:rsidRPr="00EE5A01">
              <w:rPr>
                <w:rFonts w:ascii="Times New Roman" w:hAnsi="Times New Roman" w:cs="Times New Roman"/>
                <w:b/>
                <w:sz w:val="24"/>
                <w:szCs w:val="24"/>
              </w:rPr>
              <w:t>:</w:t>
            </w:r>
            <w:r w:rsidR="00133DDB" w:rsidRPr="00EE5A01">
              <w:rPr>
                <w:rFonts w:ascii="Times New Roman" w:hAnsi="Times New Roman" w:cs="Times New Roman"/>
                <w:sz w:val="24"/>
                <w:szCs w:val="24"/>
              </w:rPr>
              <w:t xml:space="preserve"> </w:t>
            </w:r>
            <w:r w:rsidR="00371935" w:rsidRPr="00EE5A01">
              <w:rPr>
                <w:rFonts w:ascii="Times New Roman" w:hAnsi="Times New Roman" w:cs="Times New Roman"/>
                <w:sz w:val="24"/>
                <w:szCs w:val="24"/>
              </w:rPr>
              <w:t>Oil Swaps</w:t>
            </w:r>
          </w:p>
        </w:tc>
      </w:tr>
    </w:tbl>
    <w:p w:rsidR="00133DDB" w:rsidRPr="00EE5A01" w:rsidRDefault="00133DDB" w:rsidP="00133DDB">
      <w:pPr>
        <w:tabs>
          <w:tab w:val="left" w:pos="426"/>
        </w:tabs>
        <w:spacing w:before="120" w:after="0" w:line="240" w:lineRule="auto"/>
        <w:jc w:val="both"/>
        <w:rPr>
          <w:rFonts w:ascii="Times New Roman" w:hAnsi="Times New Roman" w:cs="Times New Roman"/>
          <w:sz w:val="24"/>
          <w:szCs w:val="24"/>
        </w:rPr>
      </w:pPr>
    </w:p>
    <w:p w:rsidR="00133DDB" w:rsidRPr="00EE5A01" w:rsidRDefault="00133DDB" w:rsidP="00133DDB">
      <w:pPr>
        <w:tabs>
          <w:tab w:val="left" w:pos="426"/>
        </w:tabs>
        <w:spacing w:before="120" w:after="0" w:line="240" w:lineRule="auto"/>
        <w:jc w:val="both"/>
        <w:rPr>
          <w:rFonts w:ascii="Times New Roman" w:hAnsi="Times New Roman" w:cs="Times New Roman"/>
          <w:sz w:val="24"/>
          <w:szCs w:val="24"/>
        </w:rPr>
      </w:pPr>
      <w:r w:rsidRPr="00EE5A01">
        <w:rPr>
          <w:rFonts w:ascii="Times New Roman" w:hAnsi="Times New Roman" w:cs="Times New Roman"/>
          <w:sz w:val="24"/>
          <w:szCs w:val="24"/>
        </w:rPr>
        <w:tab/>
        <w:t xml:space="preserve">In order to </w:t>
      </w:r>
      <w:r w:rsidR="005C31AD" w:rsidRPr="00EE5A01">
        <w:rPr>
          <w:rFonts w:ascii="Times New Roman" w:hAnsi="Times New Roman" w:cs="Times New Roman"/>
          <w:sz w:val="24"/>
          <w:szCs w:val="24"/>
        </w:rPr>
        <w:t xml:space="preserve">evaluate the applicability of oil derivatives by the Tanzanian oil importers we divide the scale </w:t>
      </w:r>
      <w:r w:rsidRPr="00EE5A01">
        <w:rPr>
          <w:rFonts w:ascii="Times New Roman" w:hAnsi="Times New Roman" w:cs="Times New Roman"/>
          <w:sz w:val="24"/>
          <w:szCs w:val="24"/>
        </w:rPr>
        <w:t xml:space="preserve">into </w:t>
      </w:r>
      <w:r w:rsidR="009A53E2" w:rsidRPr="00EE5A01">
        <w:rPr>
          <w:rFonts w:ascii="Times New Roman" w:hAnsi="Times New Roman" w:cs="Times New Roman"/>
          <w:sz w:val="24"/>
          <w:szCs w:val="24"/>
        </w:rPr>
        <w:t>six</w:t>
      </w:r>
      <w:r w:rsidRPr="00EE5A01">
        <w:rPr>
          <w:rFonts w:ascii="Times New Roman" w:hAnsi="Times New Roman" w:cs="Times New Roman"/>
          <w:sz w:val="24"/>
          <w:szCs w:val="24"/>
        </w:rPr>
        <w:t xml:space="preserve"> levels: </w:t>
      </w:r>
      <w:r w:rsidR="009A53E2" w:rsidRPr="00EE5A01">
        <w:rPr>
          <w:rFonts w:ascii="Times New Roman" w:hAnsi="Times New Roman" w:cs="Times New Roman"/>
          <w:sz w:val="24"/>
          <w:szCs w:val="24"/>
        </w:rPr>
        <w:t>None</w:t>
      </w:r>
      <w:r w:rsidRPr="00EE5A01">
        <w:rPr>
          <w:rFonts w:ascii="Times New Roman" w:hAnsi="Times New Roman" w:cs="Times New Roman"/>
          <w:sz w:val="24"/>
          <w:szCs w:val="24"/>
        </w:rPr>
        <w:t xml:space="preserve">, </w:t>
      </w:r>
      <w:r w:rsidR="009A53E2" w:rsidRPr="00EE5A01">
        <w:rPr>
          <w:rFonts w:ascii="Times New Roman" w:hAnsi="Times New Roman" w:cs="Times New Roman"/>
          <w:sz w:val="24"/>
          <w:szCs w:val="24"/>
        </w:rPr>
        <w:t xml:space="preserve">Very Low, </w:t>
      </w:r>
      <w:r w:rsidRPr="00EE5A01">
        <w:rPr>
          <w:rFonts w:ascii="Times New Roman" w:hAnsi="Times New Roman" w:cs="Times New Roman"/>
          <w:sz w:val="24"/>
          <w:szCs w:val="24"/>
        </w:rPr>
        <w:t xml:space="preserve">Low, Moderate, High and Very High. As the </w:t>
      </w:r>
      <w:r w:rsidR="005C463E" w:rsidRPr="00EE5A01">
        <w:rPr>
          <w:rFonts w:ascii="Times New Roman" w:hAnsi="Times New Roman" w:cs="Times New Roman"/>
          <w:sz w:val="24"/>
          <w:szCs w:val="24"/>
        </w:rPr>
        <w:t>boundaries</w:t>
      </w:r>
      <w:r w:rsidRPr="00EE5A01">
        <w:rPr>
          <w:rFonts w:ascii="Times New Roman" w:hAnsi="Times New Roman" w:cs="Times New Roman"/>
          <w:sz w:val="24"/>
          <w:szCs w:val="24"/>
        </w:rPr>
        <w:t xml:space="preserve"> of these scales are </w:t>
      </w:r>
      <w:r w:rsidR="005C463E" w:rsidRPr="00EE5A01">
        <w:rPr>
          <w:rFonts w:ascii="Times New Roman" w:hAnsi="Times New Roman" w:cs="Times New Roman"/>
          <w:sz w:val="24"/>
          <w:szCs w:val="24"/>
        </w:rPr>
        <w:t>vague and sometimes incomplete, we use Grey Theory to describe them</w:t>
      </w:r>
      <w:r w:rsidRPr="00EE5A01">
        <w:rPr>
          <w:rFonts w:ascii="Times New Roman" w:hAnsi="Times New Roman" w:cs="Times New Roman"/>
          <w:sz w:val="24"/>
          <w:szCs w:val="24"/>
        </w:rPr>
        <w:t xml:space="preserve">. </w:t>
      </w:r>
      <w:r w:rsidR="005C463E" w:rsidRPr="00EE5A01">
        <w:rPr>
          <w:rFonts w:ascii="Times New Roman" w:hAnsi="Times New Roman" w:cs="Times New Roman"/>
          <w:sz w:val="24"/>
          <w:szCs w:val="24"/>
        </w:rPr>
        <w:t>Thus, the evaluation set,</w:t>
      </w:r>
      <w:r w:rsidRPr="00EE5A01">
        <w:rPr>
          <w:rFonts w:ascii="Times New Roman" w:hAnsi="Times New Roman" w:cs="Times New Roman"/>
          <w:sz w:val="24"/>
          <w:szCs w:val="24"/>
        </w:rPr>
        <w:t xml:space="preserve"> </w:t>
      </w:r>
    </w:p>
    <w:p w:rsidR="00CE2F95" w:rsidRPr="00EE5A01" w:rsidRDefault="005C463E" w:rsidP="00133DDB">
      <w:pPr>
        <w:tabs>
          <w:tab w:val="left" w:pos="426"/>
        </w:tabs>
        <w:spacing w:before="120" w:after="0" w:line="240" w:lineRule="auto"/>
        <w:jc w:val="both"/>
        <w:rPr>
          <w:rFonts w:ascii="Times New Roman" w:hAnsi="Times New Roman" w:cs="Times New Roman"/>
          <w:sz w:val="24"/>
          <w:szCs w:val="24"/>
        </w:rPr>
      </w:pPr>
      <w:r w:rsidRPr="00EE5A01">
        <w:rPr>
          <w:rFonts w:ascii="Times New Roman" w:hAnsi="Times New Roman" w:cs="Times New Roman"/>
          <w:sz w:val="24"/>
          <w:szCs w:val="24"/>
        </w:rPr>
        <w:t>E</w:t>
      </w:r>
      <w:r w:rsidR="00133DDB" w:rsidRPr="00EE5A01">
        <w:rPr>
          <w:rFonts w:ascii="Times New Roman" w:hAnsi="Times New Roman" w:cs="Times New Roman"/>
          <w:sz w:val="24"/>
          <w:szCs w:val="24"/>
        </w:rPr>
        <w:t>= {</w:t>
      </w:r>
      <w:r w:rsidR="006E409E" w:rsidRPr="00EE5A01">
        <w:rPr>
          <w:rFonts w:ascii="Times New Roman" w:hAnsi="Times New Roman" w:cs="Times New Roman"/>
          <w:sz w:val="24"/>
          <w:szCs w:val="24"/>
        </w:rPr>
        <w:t>None</w:t>
      </w:r>
      <w:r w:rsidR="00133DDB" w:rsidRPr="00EE5A01">
        <w:rPr>
          <w:rFonts w:ascii="Times New Roman" w:hAnsi="Times New Roman" w:cs="Times New Roman"/>
          <w:sz w:val="24"/>
          <w:szCs w:val="24"/>
        </w:rPr>
        <w:t xml:space="preserve">, </w:t>
      </w:r>
      <w:r w:rsidR="006E409E" w:rsidRPr="00EE5A01">
        <w:rPr>
          <w:rFonts w:ascii="Times New Roman" w:hAnsi="Times New Roman" w:cs="Times New Roman"/>
          <w:sz w:val="24"/>
          <w:szCs w:val="24"/>
        </w:rPr>
        <w:t xml:space="preserve">Very Low, </w:t>
      </w:r>
      <w:r w:rsidR="00133DDB" w:rsidRPr="00EE5A01">
        <w:rPr>
          <w:rFonts w:ascii="Times New Roman" w:hAnsi="Times New Roman" w:cs="Times New Roman"/>
          <w:sz w:val="24"/>
          <w:szCs w:val="24"/>
        </w:rPr>
        <w:t>Low, Moderate, High, Very High} = {</w:t>
      </w:r>
      <w:r w:rsidR="006E409E" w:rsidRPr="00EE5A01">
        <w:rPr>
          <w:rFonts w:ascii="Times New Roman" w:hAnsi="Times New Roman" w:cs="Times New Roman"/>
          <w:sz w:val="24"/>
          <w:szCs w:val="24"/>
        </w:rPr>
        <w:t>[0.0, 0.0</w:t>
      </w:r>
      <w:proofErr w:type="gramStart"/>
      <w:r w:rsidR="006E409E" w:rsidRPr="00EE5A01">
        <w:rPr>
          <w:rFonts w:ascii="Times New Roman" w:hAnsi="Times New Roman" w:cs="Times New Roman"/>
          <w:sz w:val="24"/>
          <w:szCs w:val="24"/>
        </w:rPr>
        <w:t>]</w:t>
      </w:r>
      <w:r w:rsidR="00133DDB" w:rsidRPr="00EE5A01">
        <w:rPr>
          <w:rFonts w:ascii="Times New Roman" w:hAnsi="Times New Roman" w:cs="Times New Roman"/>
          <w:sz w:val="24"/>
          <w:szCs w:val="24"/>
        </w:rPr>
        <w:t xml:space="preserve"> </w:t>
      </w:r>
      <w:r w:rsidR="006E409E" w:rsidRPr="00EE5A01">
        <w:rPr>
          <w:rFonts w:ascii="Times New Roman" w:hAnsi="Times New Roman" w:cs="Times New Roman"/>
          <w:sz w:val="24"/>
          <w:szCs w:val="24"/>
        </w:rPr>
        <w:t>,</w:t>
      </w:r>
      <w:proofErr w:type="gramEnd"/>
      <w:r w:rsidR="00133DDB" w:rsidRPr="00EE5A01">
        <w:rPr>
          <w:rFonts w:ascii="Times New Roman" w:hAnsi="Times New Roman" w:cs="Times New Roman"/>
          <w:sz w:val="24"/>
          <w:szCs w:val="24"/>
        </w:rPr>
        <w:t>[0.0, 0.2], [0.2, 0.4], [0.4, 0.6], [0.6, 0.8] , [0.8, 1.0] }.</w:t>
      </w:r>
    </w:p>
    <w:p w:rsidR="00DC1887" w:rsidRPr="00EE5A01" w:rsidRDefault="00DC1887" w:rsidP="00917AC1">
      <w:pPr>
        <w:tabs>
          <w:tab w:val="left" w:pos="426"/>
        </w:tabs>
        <w:spacing w:before="120" w:after="0" w:line="240" w:lineRule="auto"/>
        <w:jc w:val="both"/>
        <w:rPr>
          <w:rFonts w:ascii="Times New Roman" w:hAnsi="Times New Roman" w:cs="Times New Roman"/>
          <w:sz w:val="24"/>
          <w:szCs w:val="24"/>
        </w:rPr>
      </w:pPr>
      <w:r w:rsidRPr="00EE5A01">
        <w:rPr>
          <w:rFonts w:ascii="Times New Roman" w:hAnsi="Times New Roman" w:cs="Times New Roman"/>
          <w:sz w:val="24"/>
          <w:szCs w:val="24"/>
        </w:rPr>
        <w:tab/>
      </w:r>
    </w:p>
    <w:p w:rsidR="00DC1887" w:rsidRPr="00EE5A01" w:rsidRDefault="00B70FE3" w:rsidP="00DC1887">
      <w:pPr>
        <w:tabs>
          <w:tab w:val="left" w:pos="426"/>
        </w:tabs>
        <w:spacing w:before="120" w:after="0" w:line="240" w:lineRule="auto"/>
        <w:jc w:val="both"/>
        <w:rPr>
          <w:rFonts w:ascii="Times New Roman" w:hAnsi="Times New Roman" w:cs="Times New Roman"/>
          <w:b/>
          <w:sz w:val="24"/>
          <w:szCs w:val="24"/>
        </w:rPr>
      </w:pPr>
      <w:r w:rsidRPr="00EE5A01">
        <w:rPr>
          <w:rFonts w:ascii="Times New Roman" w:hAnsi="Times New Roman" w:cs="Times New Roman"/>
          <w:b/>
          <w:sz w:val="24"/>
          <w:szCs w:val="24"/>
        </w:rPr>
        <w:t>6</w:t>
      </w:r>
      <w:r w:rsidR="00DC1887" w:rsidRPr="00EE5A01">
        <w:rPr>
          <w:rFonts w:ascii="Times New Roman" w:hAnsi="Times New Roman" w:cs="Times New Roman"/>
          <w:b/>
          <w:sz w:val="24"/>
          <w:szCs w:val="24"/>
        </w:rPr>
        <w:t xml:space="preserve">.1 </w:t>
      </w:r>
      <w:r w:rsidR="009C7519" w:rsidRPr="00EE5A01">
        <w:rPr>
          <w:rFonts w:ascii="Times New Roman" w:hAnsi="Times New Roman" w:cs="Times New Roman"/>
          <w:b/>
          <w:sz w:val="24"/>
          <w:szCs w:val="24"/>
        </w:rPr>
        <w:t>Construction of Weight Matrix</w:t>
      </w:r>
    </w:p>
    <w:p w:rsidR="00DC1887" w:rsidRPr="00EE5A01" w:rsidRDefault="00DC1887" w:rsidP="00DC1887">
      <w:pPr>
        <w:tabs>
          <w:tab w:val="left" w:pos="426"/>
        </w:tabs>
        <w:spacing w:before="120" w:after="0" w:line="240" w:lineRule="auto"/>
        <w:jc w:val="both"/>
        <w:rPr>
          <w:rFonts w:ascii="Times New Roman" w:hAnsi="Times New Roman" w:cs="Times New Roman"/>
          <w:sz w:val="24"/>
          <w:szCs w:val="24"/>
        </w:rPr>
      </w:pPr>
      <w:r w:rsidRPr="00EE5A01">
        <w:rPr>
          <w:rFonts w:ascii="Times New Roman" w:hAnsi="Times New Roman" w:cs="Times New Roman"/>
          <w:sz w:val="24"/>
          <w:szCs w:val="24"/>
        </w:rPr>
        <w:tab/>
      </w:r>
      <w:r w:rsidR="00A44706" w:rsidRPr="00EE5A01">
        <w:rPr>
          <w:rFonts w:ascii="Times New Roman" w:hAnsi="Times New Roman" w:cs="Times New Roman"/>
          <w:sz w:val="24"/>
          <w:szCs w:val="24"/>
        </w:rPr>
        <w:t>An interview with the Tanzania Petroleum Bulk Procurement Agency (TPBPA) on the assessment of the application of Oil Derivatives gave the following Grey Judgement Table of Importance (GJTI) i.e. Table 5.</w:t>
      </w:r>
    </w:p>
    <w:p w:rsidR="002972AF" w:rsidRPr="00EE5A01" w:rsidRDefault="002972AF" w:rsidP="00DC1887">
      <w:pPr>
        <w:tabs>
          <w:tab w:val="left" w:pos="426"/>
        </w:tabs>
        <w:spacing w:before="120" w:after="0" w:line="240" w:lineRule="auto"/>
        <w:jc w:val="both"/>
        <w:rPr>
          <w:rFonts w:ascii="Times New Roman" w:hAnsi="Times New Roman" w:cs="Times New Roman"/>
          <w:sz w:val="24"/>
          <w:szCs w:val="24"/>
        </w:rPr>
      </w:pPr>
    </w:p>
    <w:p w:rsidR="002972AF" w:rsidRPr="00EE5A01" w:rsidRDefault="002972AF" w:rsidP="00DC1887">
      <w:pPr>
        <w:tabs>
          <w:tab w:val="left" w:pos="426"/>
        </w:tabs>
        <w:spacing w:before="120" w:after="0" w:line="240" w:lineRule="auto"/>
        <w:jc w:val="both"/>
        <w:rPr>
          <w:rFonts w:ascii="Times New Roman" w:hAnsi="Times New Roman" w:cs="Times New Roman"/>
          <w:sz w:val="24"/>
          <w:szCs w:val="24"/>
        </w:rPr>
      </w:pPr>
    </w:p>
    <w:p w:rsidR="002972AF" w:rsidRPr="00EE5A01" w:rsidRDefault="002972AF" w:rsidP="002972AF">
      <w:pPr>
        <w:tabs>
          <w:tab w:val="left" w:pos="426"/>
        </w:tabs>
        <w:spacing w:before="120" w:after="0" w:line="240" w:lineRule="auto"/>
        <w:ind w:left="415"/>
        <w:jc w:val="both"/>
        <w:rPr>
          <w:rFonts w:ascii="Times New Roman" w:hAnsi="Times New Roman" w:cs="Times New Roman"/>
          <w:sz w:val="24"/>
          <w:szCs w:val="24"/>
        </w:rPr>
      </w:pPr>
      <w:r w:rsidRPr="00EE5A01">
        <w:rPr>
          <w:rFonts w:ascii="Times New Roman" w:hAnsi="Times New Roman" w:cs="Times New Roman"/>
          <w:b/>
          <w:sz w:val="24"/>
          <w:szCs w:val="24"/>
        </w:rPr>
        <w:t>Table 5</w:t>
      </w:r>
      <w:r w:rsidRPr="00EE5A01">
        <w:rPr>
          <w:rFonts w:ascii="Times New Roman" w:hAnsi="Times New Roman" w:cs="Times New Roman"/>
          <w:sz w:val="24"/>
          <w:szCs w:val="24"/>
        </w:rPr>
        <w:t>: Grey Judgement Table of Importance for the Assessment of Oil Derivatives</w:t>
      </w:r>
    </w:p>
    <w:tbl>
      <w:tblPr>
        <w:tblStyle w:val="TableGrid"/>
        <w:tblW w:w="9323" w:type="dxa"/>
        <w:tblInd w:w="415" w:type="dxa"/>
        <w:tblLayout w:type="fixed"/>
        <w:tblLook w:val="04A0" w:firstRow="1" w:lastRow="0" w:firstColumn="1" w:lastColumn="0" w:noHBand="0" w:noVBand="1"/>
      </w:tblPr>
      <w:tblGrid>
        <w:gridCol w:w="683"/>
        <w:gridCol w:w="1080"/>
        <w:gridCol w:w="1170"/>
        <w:gridCol w:w="1260"/>
        <w:gridCol w:w="1170"/>
        <w:gridCol w:w="1350"/>
        <w:gridCol w:w="2610"/>
      </w:tblGrid>
      <w:tr w:rsidR="005206A7" w:rsidRPr="00EE5A01" w:rsidTr="005206A7">
        <w:trPr>
          <w:trHeight w:val="892"/>
        </w:trPr>
        <w:tc>
          <w:tcPr>
            <w:tcW w:w="683" w:type="dxa"/>
          </w:tcPr>
          <w:p w:rsidR="001825AB" w:rsidRPr="00EE5A01" w:rsidRDefault="001825AB" w:rsidP="008B7055">
            <w:pPr>
              <w:tabs>
                <w:tab w:val="left" w:pos="426"/>
              </w:tabs>
              <w:spacing w:before="120"/>
              <w:jc w:val="both"/>
              <w:rPr>
                <w:rFonts w:ascii="Times New Roman" w:hAnsi="Times New Roman" w:cs="Times New Roman"/>
              </w:rPr>
            </w:pPr>
            <w:r w:rsidRPr="00EE5A01">
              <w:rPr>
                <w:rFonts w:ascii="Times New Roman" w:hAnsi="Times New Roman" w:cs="Times New Roman"/>
              </w:rPr>
              <w:t>F</w:t>
            </w:r>
            <w:r w:rsidRPr="00EE5A01">
              <w:rPr>
                <w:rFonts w:ascii="Times New Roman" w:hAnsi="Times New Roman" w:cs="Times New Roman"/>
                <w:vertAlign w:val="subscript"/>
              </w:rPr>
              <w:t>i</w:t>
            </w:r>
          </w:p>
        </w:tc>
        <w:tc>
          <w:tcPr>
            <w:tcW w:w="1080" w:type="dxa"/>
          </w:tcPr>
          <w:p w:rsidR="001825AB" w:rsidRPr="00EE5A01" w:rsidRDefault="00002DFE" w:rsidP="001825AB">
            <w:pPr>
              <w:tabs>
                <w:tab w:val="left" w:pos="426"/>
              </w:tabs>
              <w:spacing w:before="120"/>
              <w:jc w:val="both"/>
              <w:rPr>
                <w:rFonts w:ascii="Times New Roman" w:hAnsi="Times New Roman" w:cs="Times New Roman"/>
              </w:rPr>
            </w:pPr>
            <w:r w:rsidRPr="00EE5A01">
              <w:rPr>
                <w:rFonts w:ascii="Times New Roman" w:hAnsi="Times New Roman" w:cs="Times New Roman"/>
              </w:rPr>
              <w:t>VL</w:t>
            </w:r>
            <w:r w:rsidR="001825AB" w:rsidRPr="00EE5A01">
              <w:rPr>
                <w:rFonts w:ascii="Times New Roman" w:hAnsi="Times New Roman" w:cs="Times New Roman"/>
              </w:rPr>
              <w:t xml:space="preserve"> </w:t>
            </w:r>
          </w:p>
        </w:tc>
        <w:tc>
          <w:tcPr>
            <w:tcW w:w="1170" w:type="dxa"/>
          </w:tcPr>
          <w:p w:rsidR="001825AB" w:rsidRPr="00EE5A01" w:rsidRDefault="00002DFE" w:rsidP="008B7055">
            <w:pPr>
              <w:tabs>
                <w:tab w:val="left" w:pos="426"/>
              </w:tabs>
              <w:spacing w:before="120"/>
              <w:jc w:val="both"/>
              <w:rPr>
                <w:rFonts w:ascii="Times New Roman" w:hAnsi="Times New Roman" w:cs="Times New Roman"/>
              </w:rPr>
            </w:pPr>
            <w:r w:rsidRPr="00EE5A01">
              <w:rPr>
                <w:rFonts w:ascii="Times New Roman" w:hAnsi="Times New Roman" w:cs="Times New Roman"/>
              </w:rPr>
              <w:t>L</w:t>
            </w:r>
          </w:p>
        </w:tc>
        <w:tc>
          <w:tcPr>
            <w:tcW w:w="1260" w:type="dxa"/>
          </w:tcPr>
          <w:p w:rsidR="001825AB" w:rsidRPr="00EE5A01" w:rsidRDefault="00002DFE" w:rsidP="001825AB">
            <w:pPr>
              <w:tabs>
                <w:tab w:val="left" w:pos="426"/>
              </w:tabs>
              <w:spacing w:before="120"/>
              <w:jc w:val="both"/>
              <w:rPr>
                <w:rFonts w:ascii="Times New Roman" w:hAnsi="Times New Roman" w:cs="Times New Roman"/>
              </w:rPr>
            </w:pPr>
            <w:r w:rsidRPr="00EE5A01">
              <w:rPr>
                <w:rFonts w:ascii="Times New Roman" w:hAnsi="Times New Roman" w:cs="Times New Roman"/>
              </w:rPr>
              <w:t>M</w:t>
            </w:r>
          </w:p>
        </w:tc>
        <w:tc>
          <w:tcPr>
            <w:tcW w:w="1170" w:type="dxa"/>
          </w:tcPr>
          <w:p w:rsidR="001825AB" w:rsidRPr="00EE5A01" w:rsidRDefault="00002DFE" w:rsidP="001825AB">
            <w:pPr>
              <w:tabs>
                <w:tab w:val="left" w:pos="426"/>
              </w:tabs>
              <w:spacing w:before="120"/>
              <w:jc w:val="both"/>
              <w:rPr>
                <w:rFonts w:ascii="Times New Roman" w:hAnsi="Times New Roman" w:cs="Times New Roman"/>
              </w:rPr>
            </w:pPr>
            <w:r w:rsidRPr="00EE5A01">
              <w:rPr>
                <w:rFonts w:ascii="Times New Roman" w:hAnsi="Times New Roman" w:cs="Times New Roman"/>
              </w:rPr>
              <w:t>H</w:t>
            </w:r>
          </w:p>
        </w:tc>
        <w:tc>
          <w:tcPr>
            <w:tcW w:w="1350" w:type="dxa"/>
          </w:tcPr>
          <w:p w:rsidR="001825AB" w:rsidRPr="00EE5A01" w:rsidRDefault="00002DFE" w:rsidP="001825AB">
            <w:pPr>
              <w:tabs>
                <w:tab w:val="left" w:pos="426"/>
              </w:tabs>
              <w:spacing w:before="120"/>
              <w:jc w:val="both"/>
              <w:rPr>
                <w:rFonts w:ascii="Times New Roman" w:hAnsi="Times New Roman" w:cs="Times New Roman"/>
              </w:rPr>
            </w:pPr>
            <w:r w:rsidRPr="00EE5A01">
              <w:rPr>
                <w:rFonts w:ascii="Times New Roman" w:hAnsi="Times New Roman" w:cs="Times New Roman"/>
              </w:rPr>
              <w:t>VH</w:t>
            </w:r>
          </w:p>
        </w:tc>
        <w:tc>
          <w:tcPr>
            <w:tcW w:w="2610" w:type="dxa"/>
          </w:tcPr>
          <w:p w:rsidR="001825AB" w:rsidRPr="00EE5A01" w:rsidRDefault="002C220E" w:rsidP="00960F04">
            <w:pPr>
              <w:tabs>
                <w:tab w:val="left" w:pos="426"/>
              </w:tabs>
              <w:spacing w:before="120"/>
              <w:jc w:val="both"/>
              <w:rPr>
                <w:rFonts w:ascii="Times New Roman" w:hAnsi="Times New Roman" w:cs="Times New Roman"/>
              </w:rPr>
            </w:pPr>
            <m:oMathPara>
              <m:oMathParaPr>
                <m:jc m:val="left"/>
              </m:oMathParaPr>
              <m:oMath>
                <m:f>
                  <m:fPr>
                    <m:ctrlPr>
                      <w:rPr>
                        <w:rFonts w:ascii="Cambria Math" w:hAnsi="Times New Roman" w:cs="Times New Roman"/>
                        <w:i/>
                      </w:rPr>
                    </m:ctrlPr>
                  </m:fPr>
                  <m:num>
                    <m:r>
                      <w:rPr>
                        <w:rFonts w:ascii="Cambria Math" w:hAnsi="Times New Roman" w:cs="Times New Roman"/>
                      </w:rPr>
                      <m:t>1</m:t>
                    </m:r>
                  </m:num>
                  <m:den>
                    <m:r>
                      <w:rPr>
                        <w:rFonts w:ascii="Cambria Math" w:hAnsi="Times New Roman" w:cs="Times New Roman"/>
                      </w:rPr>
                      <m:t>J</m:t>
                    </m:r>
                  </m:den>
                </m:f>
                <m:nary>
                  <m:naryPr>
                    <m:chr m:val="∑"/>
                    <m:limLoc m:val="undOvr"/>
                    <m:ctrlPr>
                      <w:rPr>
                        <w:rFonts w:ascii="Cambria Math" w:hAnsi="Times New Roman" w:cs="Times New Roman"/>
                        <w:i/>
                      </w:rPr>
                    </m:ctrlPr>
                  </m:naryPr>
                  <m:sub>
                    <m:r>
                      <w:rPr>
                        <w:rFonts w:ascii="Cambria Math" w:hAnsi="Times New Roman" w:cs="Times New Roman"/>
                      </w:rPr>
                      <m:t>j=1</m:t>
                    </m:r>
                  </m:sub>
                  <m:sup>
                    <m:r>
                      <w:rPr>
                        <w:rFonts w:ascii="Cambria Math" w:hAnsi="Times New Roman" w:cs="Times New Roman"/>
                      </w:rPr>
                      <m:t>J</m:t>
                    </m:r>
                  </m:sup>
                  <m:e>
                    <m:d>
                      <m:dPr>
                        <m:begChr m:val="["/>
                        <m:endChr m:val="]"/>
                        <m:ctrlPr>
                          <w:rPr>
                            <w:rFonts w:ascii="Cambria Math" w:hAnsi="Times New Roman" w:cs="Times New Roman"/>
                            <w:i/>
                          </w:rPr>
                        </m:ctrlPr>
                      </m:dPr>
                      <m:e>
                        <m:sSup>
                          <m:sSupPr>
                            <m:ctrlPr>
                              <w:rPr>
                                <w:rFonts w:ascii="Cambria Math" w:hAnsi="Times New Roman" w:cs="Times New Roman"/>
                                <w:i/>
                              </w:rPr>
                            </m:ctrlPr>
                          </m:sSupPr>
                          <m:e>
                            <m:bar>
                              <m:barPr>
                                <m:ctrlPr>
                                  <w:rPr>
                                    <w:rFonts w:ascii="Cambria Math" w:hAnsi="Times New Roman" w:cs="Times New Roman"/>
                                    <w:i/>
                                  </w:rPr>
                                </m:ctrlPr>
                              </m:barPr>
                              <m:e>
                                <m:sSub>
                                  <m:sSubPr>
                                    <m:ctrlPr>
                                      <w:rPr>
                                        <w:rFonts w:ascii="Cambria Math" w:hAnsi="Times New Roman" w:cs="Times New Roman"/>
                                        <w:i/>
                                      </w:rPr>
                                    </m:ctrlPr>
                                  </m:sSubPr>
                                  <m:e>
                                    <m:r>
                                      <w:rPr>
                                        <w:rFonts w:ascii="Cambria Math" w:hAnsi="Cambria Math" w:cs="Times New Roman"/>
                                      </w:rPr>
                                      <m:t>μ</m:t>
                                    </m:r>
                                  </m:e>
                                  <m:sub>
                                    <m:r>
                                      <w:rPr>
                                        <w:rFonts w:ascii="Cambria Math" w:hAnsi="Times New Roman" w:cs="Times New Roman"/>
                                      </w:rPr>
                                      <m:t>G</m:t>
                                    </m:r>
                                  </m:sub>
                                </m:sSub>
                              </m:e>
                            </m:bar>
                          </m:e>
                          <m:sup>
                            <m:r>
                              <w:rPr>
                                <w:rFonts w:ascii="Cambria Math" w:hAnsi="Times New Roman" w:cs="Times New Roman"/>
                              </w:rPr>
                              <m:t>ij</m:t>
                            </m:r>
                          </m:sup>
                        </m:sSup>
                        <m:r>
                          <w:rPr>
                            <w:rFonts w:ascii="Cambria Math" w:hAnsi="Times New Roman" w:cs="Times New Roman"/>
                          </w:rPr>
                          <m:t xml:space="preserve">(x), </m:t>
                        </m:r>
                        <m:sSup>
                          <m:sSupPr>
                            <m:ctrlPr>
                              <w:rPr>
                                <w:rFonts w:ascii="Cambria Math" w:hAnsi="Times New Roman" w:cs="Times New Roman"/>
                                <w:i/>
                              </w:rPr>
                            </m:ctrlPr>
                          </m:sSupPr>
                          <m:e>
                            <m:acc>
                              <m:accPr>
                                <m:chr m:val="̅"/>
                                <m:ctrlPr>
                                  <w:rPr>
                                    <w:rFonts w:ascii="Cambria Math" w:hAnsi="Times New Roman" w:cs="Times New Roman"/>
                                    <w:i/>
                                  </w:rPr>
                                </m:ctrlPr>
                              </m:accPr>
                              <m:e>
                                <m:sSub>
                                  <m:sSubPr>
                                    <m:ctrlPr>
                                      <w:rPr>
                                        <w:rFonts w:ascii="Cambria Math" w:hAnsi="Times New Roman" w:cs="Times New Roman"/>
                                        <w:i/>
                                      </w:rPr>
                                    </m:ctrlPr>
                                  </m:sSubPr>
                                  <m:e>
                                    <m:r>
                                      <w:rPr>
                                        <w:rFonts w:ascii="Cambria Math" w:hAnsi="Cambria Math" w:cs="Times New Roman"/>
                                      </w:rPr>
                                      <m:t>μ</m:t>
                                    </m:r>
                                  </m:e>
                                  <m:sub>
                                    <m:r>
                                      <w:rPr>
                                        <w:rFonts w:ascii="Cambria Math" w:hAnsi="Times New Roman" w:cs="Times New Roman"/>
                                      </w:rPr>
                                      <m:t>G</m:t>
                                    </m:r>
                                  </m:sub>
                                </m:sSub>
                              </m:e>
                            </m:acc>
                          </m:e>
                          <m:sup>
                            <m:r>
                              <w:rPr>
                                <w:rFonts w:ascii="Cambria Math" w:hAnsi="Times New Roman" w:cs="Times New Roman"/>
                              </w:rPr>
                              <m:t>ij</m:t>
                            </m:r>
                          </m:sup>
                        </m:sSup>
                        <m:r>
                          <w:rPr>
                            <w:rFonts w:ascii="Cambria Math" w:hAnsi="Times New Roman" w:cs="Times New Roman"/>
                          </w:rPr>
                          <m:t>(x)</m:t>
                        </m:r>
                      </m:e>
                    </m:d>
                  </m:e>
                </m:nary>
              </m:oMath>
            </m:oMathPara>
          </w:p>
        </w:tc>
      </w:tr>
      <w:tr w:rsidR="005206A7" w:rsidRPr="00EE5A01" w:rsidTr="005206A7">
        <w:trPr>
          <w:trHeight w:val="594"/>
        </w:trPr>
        <w:tc>
          <w:tcPr>
            <w:tcW w:w="683" w:type="dxa"/>
          </w:tcPr>
          <w:p w:rsidR="001825AB" w:rsidRPr="00EE5A01" w:rsidRDefault="001825AB" w:rsidP="008B7055">
            <w:pPr>
              <w:tabs>
                <w:tab w:val="left" w:pos="426"/>
              </w:tabs>
              <w:spacing w:before="120"/>
              <w:jc w:val="both"/>
              <w:rPr>
                <w:rFonts w:ascii="Times New Roman" w:hAnsi="Times New Roman" w:cs="Times New Roman"/>
              </w:rPr>
            </w:pPr>
            <w:r w:rsidRPr="00EE5A01">
              <w:rPr>
                <w:rFonts w:ascii="Times New Roman" w:hAnsi="Times New Roman" w:cs="Times New Roman"/>
              </w:rPr>
              <w:t>F</w:t>
            </w:r>
            <w:r w:rsidRPr="00EE5A01">
              <w:rPr>
                <w:rFonts w:ascii="Times New Roman" w:hAnsi="Times New Roman" w:cs="Times New Roman"/>
                <w:vertAlign w:val="subscript"/>
              </w:rPr>
              <w:t>1</w:t>
            </w:r>
          </w:p>
        </w:tc>
        <w:tc>
          <w:tcPr>
            <w:tcW w:w="1080" w:type="dxa"/>
          </w:tcPr>
          <w:p w:rsidR="001825AB" w:rsidRPr="00EE5A01" w:rsidRDefault="002C220E" w:rsidP="00CB249E">
            <w:pPr>
              <w:tabs>
                <w:tab w:val="left" w:pos="426"/>
              </w:tabs>
              <w:spacing w:before="120"/>
              <w:jc w:val="both"/>
              <w:rPr>
                <w:rFonts w:ascii="Times New Roman" w:hAnsi="Times New Roman" w:cs="Times New Roman"/>
              </w:rPr>
            </w:pPr>
            <m:oMathPara>
              <m:oMath>
                <m:d>
                  <m:dPr>
                    <m:begChr m:val="["/>
                    <m:endChr m:val="]"/>
                    <m:ctrlPr>
                      <w:rPr>
                        <w:rFonts w:ascii="Cambria Math" w:hAnsi="Times New Roman" w:cs="Times New Roman"/>
                        <w:i/>
                      </w:rPr>
                    </m:ctrlPr>
                  </m:dPr>
                  <m:e>
                    <m:r>
                      <w:rPr>
                        <w:rFonts w:ascii="Cambria Math" w:hAnsi="Times New Roman" w:cs="Times New Roman"/>
                      </w:rPr>
                      <m:t>0.0, 0.0</m:t>
                    </m:r>
                  </m:e>
                </m:d>
              </m:oMath>
            </m:oMathPara>
          </w:p>
        </w:tc>
        <w:tc>
          <w:tcPr>
            <w:tcW w:w="1170" w:type="dxa"/>
          </w:tcPr>
          <w:p w:rsidR="001825AB" w:rsidRPr="00EE5A01" w:rsidRDefault="002C220E" w:rsidP="008B7055">
            <w:pPr>
              <w:tabs>
                <w:tab w:val="left" w:pos="426"/>
              </w:tabs>
              <w:spacing w:before="120"/>
              <w:jc w:val="both"/>
              <w:rPr>
                <w:rFonts w:ascii="Arial" w:eastAsia="Calibri" w:hAnsi="Arial" w:cs="Arial"/>
              </w:rPr>
            </w:pPr>
            <m:oMathPara>
              <m:oMath>
                <m:d>
                  <m:dPr>
                    <m:begChr m:val="["/>
                    <m:endChr m:val="]"/>
                    <m:ctrlPr>
                      <w:rPr>
                        <w:rFonts w:ascii="Cambria Math" w:hAnsi="Times New Roman" w:cs="Times New Roman"/>
                        <w:i/>
                      </w:rPr>
                    </m:ctrlPr>
                  </m:dPr>
                  <m:e>
                    <m:r>
                      <w:rPr>
                        <w:rFonts w:ascii="Cambria Math" w:hAnsi="Times New Roman" w:cs="Times New Roman"/>
                      </w:rPr>
                      <m:t>0.0, 0.0</m:t>
                    </m:r>
                  </m:e>
                </m:d>
              </m:oMath>
            </m:oMathPara>
          </w:p>
        </w:tc>
        <w:tc>
          <w:tcPr>
            <w:tcW w:w="1260" w:type="dxa"/>
          </w:tcPr>
          <w:p w:rsidR="001825AB" w:rsidRPr="00EE5A01" w:rsidRDefault="002C220E" w:rsidP="008B7055">
            <w:pPr>
              <w:tabs>
                <w:tab w:val="left" w:pos="426"/>
              </w:tabs>
              <w:spacing w:before="120"/>
              <w:jc w:val="both"/>
              <w:rPr>
                <w:rFonts w:ascii="Times New Roman" w:hAnsi="Times New Roman" w:cs="Times New Roman"/>
              </w:rPr>
            </w:pPr>
            <m:oMathPara>
              <m:oMath>
                <m:d>
                  <m:dPr>
                    <m:begChr m:val="["/>
                    <m:endChr m:val="]"/>
                    <m:ctrlPr>
                      <w:rPr>
                        <w:rFonts w:ascii="Cambria Math" w:hAnsi="Times New Roman" w:cs="Times New Roman"/>
                        <w:i/>
                      </w:rPr>
                    </m:ctrlPr>
                  </m:dPr>
                  <m:e>
                    <m:r>
                      <w:rPr>
                        <w:rFonts w:ascii="Cambria Math" w:hAnsi="Times New Roman" w:cs="Times New Roman"/>
                      </w:rPr>
                      <m:t>0.0, 0.0</m:t>
                    </m:r>
                  </m:e>
                </m:d>
              </m:oMath>
            </m:oMathPara>
          </w:p>
        </w:tc>
        <w:tc>
          <w:tcPr>
            <w:tcW w:w="1170" w:type="dxa"/>
          </w:tcPr>
          <w:p w:rsidR="001825AB" w:rsidRPr="00EE5A01" w:rsidRDefault="002C220E" w:rsidP="008B7055">
            <w:pPr>
              <w:tabs>
                <w:tab w:val="left" w:pos="426"/>
              </w:tabs>
              <w:spacing w:before="120"/>
              <w:jc w:val="both"/>
              <w:rPr>
                <w:rFonts w:ascii="Times New Roman" w:hAnsi="Times New Roman" w:cs="Times New Roman"/>
              </w:rPr>
            </w:pPr>
            <m:oMathPara>
              <m:oMath>
                <m:d>
                  <m:dPr>
                    <m:begChr m:val="["/>
                    <m:endChr m:val="]"/>
                    <m:ctrlPr>
                      <w:rPr>
                        <w:rFonts w:ascii="Cambria Math" w:hAnsi="Times New Roman" w:cs="Times New Roman"/>
                        <w:i/>
                      </w:rPr>
                    </m:ctrlPr>
                  </m:dPr>
                  <m:e>
                    <m:r>
                      <w:rPr>
                        <w:rFonts w:ascii="Cambria Math" w:hAnsi="Times New Roman" w:cs="Times New Roman"/>
                      </w:rPr>
                      <m:t>0.0, 0.0</m:t>
                    </m:r>
                  </m:e>
                </m:d>
              </m:oMath>
            </m:oMathPara>
          </w:p>
        </w:tc>
        <w:tc>
          <w:tcPr>
            <w:tcW w:w="1350" w:type="dxa"/>
          </w:tcPr>
          <w:p w:rsidR="001825AB" w:rsidRPr="00EE5A01" w:rsidRDefault="002C220E" w:rsidP="005C1203">
            <w:pPr>
              <w:tabs>
                <w:tab w:val="left" w:pos="426"/>
              </w:tabs>
              <w:spacing w:before="120"/>
              <w:jc w:val="both"/>
              <w:rPr>
                <w:rFonts w:ascii="Times New Roman" w:hAnsi="Times New Roman" w:cs="Times New Roman"/>
              </w:rPr>
            </w:pPr>
            <m:oMathPara>
              <m:oMath>
                <m:d>
                  <m:dPr>
                    <m:begChr m:val="["/>
                    <m:endChr m:val="]"/>
                    <m:ctrlPr>
                      <w:rPr>
                        <w:rFonts w:ascii="Cambria Math" w:hAnsi="Times New Roman" w:cs="Times New Roman"/>
                        <w:i/>
                      </w:rPr>
                    </m:ctrlPr>
                  </m:dPr>
                  <m:e>
                    <m:r>
                      <w:rPr>
                        <w:rFonts w:ascii="Cambria Math" w:hAnsi="Times New Roman" w:cs="Times New Roman"/>
                      </w:rPr>
                      <m:t>0.8, 1.0</m:t>
                    </m:r>
                  </m:e>
                </m:d>
              </m:oMath>
            </m:oMathPara>
          </w:p>
        </w:tc>
        <w:tc>
          <w:tcPr>
            <w:tcW w:w="2610" w:type="dxa"/>
          </w:tcPr>
          <w:p w:rsidR="001825AB" w:rsidRPr="00EE5A01" w:rsidRDefault="002C220E" w:rsidP="00285EC9">
            <w:pPr>
              <w:tabs>
                <w:tab w:val="left" w:pos="426"/>
              </w:tabs>
              <w:spacing w:before="120"/>
              <w:jc w:val="both"/>
              <w:rPr>
                <w:rFonts w:ascii="Times New Roman" w:hAnsi="Times New Roman" w:cs="Times New Roman"/>
              </w:rPr>
            </w:pPr>
            <m:oMathPara>
              <m:oMath>
                <m:d>
                  <m:dPr>
                    <m:begChr m:val="["/>
                    <m:endChr m:val="]"/>
                    <m:ctrlPr>
                      <w:rPr>
                        <w:rFonts w:ascii="Cambria Math" w:hAnsi="Times New Roman" w:cs="Times New Roman"/>
                        <w:i/>
                      </w:rPr>
                    </m:ctrlPr>
                  </m:dPr>
                  <m:e>
                    <m:r>
                      <w:rPr>
                        <w:rFonts w:ascii="Cambria Math" w:hAnsi="Times New Roman" w:cs="Times New Roman"/>
                      </w:rPr>
                      <m:t>0.16, 0.20</m:t>
                    </m:r>
                  </m:e>
                </m:d>
              </m:oMath>
            </m:oMathPara>
          </w:p>
        </w:tc>
      </w:tr>
      <w:tr w:rsidR="005206A7" w:rsidRPr="00EE5A01" w:rsidTr="005206A7">
        <w:trPr>
          <w:trHeight w:val="608"/>
        </w:trPr>
        <w:tc>
          <w:tcPr>
            <w:tcW w:w="683" w:type="dxa"/>
          </w:tcPr>
          <w:p w:rsidR="001825AB" w:rsidRPr="00EE5A01" w:rsidRDefault="001825AB" w:rsidP="008B7055">
            <w:pPr>
              <w:tabs>
                <w:tab w:val="left" w:pos="426"/>
              </w:tabs>
              <w:spacing w:before="120"/>
              <w:jc w:val="both"/>
              <w:rPr>
                <w:rFonts w:ascii="Times New Roman" w:hAnsi="Times New Roman" w:cs="Times New Roman"/>
              </w:rPr>
            </w:pPr>
            <w:r w:rsidRPr="00EE5A01">
              <w:rPr>
                <w:rFonts w:ascii="Times New Roman" w:hAnsi="Times New Roman" w:cs="Times New Roman"/>
              </w:rPr>
              <w:t>F</w:t>
            </w:r>
            <w:r w:rsidRPr="00EE5A01">
              <w:rPr>
                <w:rFonts w:ascii="Times New Roman" w:hAnsi="Times New Roman" w:cs="Times New Roman"/>
                <w:vertAlign w:val="subscript"/>
              </w:rPr>
              <w:t>2</w:t>
            </w:r>
          </w:p>
        </w:tc>
        <w:tc>
          <w:tcPr>
            <w:tcW w:w="1080" w:type="dxa"/>
          </w:tcPr>
          <w:p w:rsidR="001825AB" w:rsidRPr="00EE5A01" w:rsidRDefault="002C220E" w:rsidP="005C1203">
            <w:pPr>
              <w:tabs>
                <w:tab w:val="left" w:pos="426"/>
              </w:tabs>
              <w:spacing w:before="120"/>
              <w:jc w:val="both"/>
              <w:rPr>
                <w:rFonts w:ascii="Times New Roman" w:hAnsi="Times New Roman" w:cs="Times New Roman"/>
              </w:rPr>
            </w:pPr>
            <m:oMathPara>
              <m:oMath>
                <m:d>
                  <m:dPr>
                    <m:begChr m:val="["/>
                    <m:endChr m:val="]"/>
                    <m:ctrlPr>
                      <w:rPr>
                        <w:rFonts w:ascii="Cambria Math" w:hAnsi="Times New Roman" w:cs="Times New Roman"/>
                        <w:i/>
                      </w:rPr>
                    </m:ctrlPr>
                  </m:dPr>
                  <m:e>
                    <m:r>
                      <w:rPr>
                        <w:rFonts w:ascii="Cambria Math" w:hAnsi="Times New Roman" w:cs="Times New Roman"/>
                      </w:rPr>
                      <m:t>0.0, 0.2</m:t>
                    </m:r>
                  </m:e>
                </m:d>
              </m:oMath>
            </m:oMathPara>
          </w:p>
        </w:tc>
        <w:tc>
          <w:tcPr>
            <w:tcW w:w="1170" w:type="dxa"/>
          </w:tcPr>
          <w:p w:rsidR="001825AB" w:rsidRPr="00EE5A01" w:rsidRDefault="002C220E" w:rsidP="008B7055">
            <w:pPr>
              <w:tabs>
                <w:tab w:val="left" w:pos="426"/>
              </w:tabs>
              <w:spacing w:before="120"/>
              <w:jc w:val="both"/>
              <w:rPr>
                <w:rFonts w:ascii="Times New Roman" w:eastAsia="Calibri" w:hAnsi="Times New Roman" w:cs="Times New Roman"/>
              </w:rPr>
            </w:pPr>
            <m:oMathPara>
              <m:oMath>
                <m:d>
                  <m:dPr>
                    <m:begChr m:val="["/>
                    <m:endChr m:val="]"/>
                    <m:ctrlPr>
                      <w:rPr>
                        <w:rFonts w:ascii="Cambria Math" w:hAnsi="Times New Roman" w:cs="Times New Roman"/>
                        <w:i/>
                      </w:rPr>
                    </m:ctrlPr>
                  </m:dPr>
                  <m:e>
                    <m:r>
                      <w:rPr>
                        <w:rFonts w:ascii="Cambria Math" w:hAnsi="Times New Roman" w:cs="Times New Roman"/>
                      </w:rPr>
                      <m:t>0.0, 0.0</m:t>
                    </m:r>
                  </m:e>
                </m:d>
              </m:oMath>
            </m:oMathPara>
          </w:p>
        </w:tc>
        <w:tc>
          <w:tcPr>
            <w:tcW w:w="1260" w:type="dxa"/>
          </w:tcPr>
          <w:p w:rsidR="001825AB" w:rsidRPr="00EE5A01" w:rsidRDefault="002C220E" w:rsidP="008B7055">
            <w:pPr>
              <w:tabs>
                <w:tab w:val="left" w:pos="426"/>
              </w:tabs>
              <w:spacing w:before="120"/>
              <w:jc w:val="both"/>
              <w:rPr>
                <w:rFonts w:ascii="Times New Roman" w:hAnsi="Times New Roman" w:cs="Times New Roman"/>
              </w:rPr>
            </w:pPr>
            <m:oMathPara>
              <m:oMath>
                <m:d>
                  <m:dPr>
                    <m:begChr m:val="["/>
                    <m:endChr m:val="]"/>
                    <m:ctrlPr>
                      <w:rPr>
                        <w:rFonts w:ascii="Cambria Math" w:hAnsi="Times New Roman" w:cs="Times New Roman"/>
                        <w:i/>
                      </w:rPr>
                    </m:ctrlPr>
                  </m:dPr>
                  <m:e>
                    <m:r>
                      <w:rPr>
                        <w:rFonts w:ascii="Cambria Math" w:hAnsi="Times New Roman" w:cs="Times New Roman"/>
                      </w:rPr>
                      <m:t>0.0, 0.0</m:t>
                    </m:r>
                  </m:e>
                </m:d>
              </m:oMath>
            </m:oMathPara>
          </w:p>
        </w:tc>
        <w:tc>
          <w:tcPr>
            <w:tcW w:w="1170" w:type="dxa"/>
          </w:tcPr>
          <w:p w:rsidR="001825AB" w:rsidRPr="00EE5A01" w:rsidRDefault="002C220E" w:rsidP="008B7055">
            <w:pPr>
              <w:tabs>
                <w:tab w:val="left" w:pos="426"/>
              </w:tabs>
              <w:spacing w:before="120"/>
              <w:jc w:val="both"/>
              <w:rPr>
                <w:rFonts w:ascii="Times New Roman" w:hAnsi="Times New Roman" w:cs="Times New Roman"/>
              </w:rPr>
            </w:pPr>
            <m:oMathPara>
              <m:oMath>
                <m:d>
                  <m:dPr>
                    <m:begChr m:val="["/>
                    <m:endChr m:val="]"/>
                    <m:ctrlPr>
                      <w:rPr>
                        <w:rFonts w:ascii="Cambria Math" w:hAnsi="Times New Roman" w:cs="Times New Roman"/>
                        <w:i/>
                      </w:rPr>
                    </m:ctrlPr>
                  </m:dPr>
                  <m:e>
                    <m:r>
                      <w:rPr>
                        <w:rFonts w:ascii="Cambria Math" w:hAnsi="Times New Roman" w:cs="Times New Roman"/>
                      </w:rPr>
                      <m:t>0.0, 0.0</m:t>
                    </m:r>
                  </m:e>
                </m:d>
              </m:oMath>
            </m:oMathPara>
          </w:p>
        </w:tc>
        <w:tc>
          <w:tcPr>
            <w:tcW w:w="1350" w:type="dxa"/>
          </w:tcPr>
          <w:p w:rsidR="001825AB" w:rsidRPr="00EE5A01" w:rsidRDefault="002C220E" w:rsidP="008B7055">
            <w:pPr>
              <w:tabs>
                <w:tab w:val="left" w:pos="426"/>
              </w:tabs>
              <w:spacing w:before="120"/>
              <w:jc w:val="both"/>
              <w:rPr>
                <w:rFonts w:ascii="Times New Roman" w:hAnsi="Times New Roman" w:cs="Times New Roman"/>
              </w:rPr>
            </w:pPr>
            <m:oMathPara>
              <m:oMath>
                <m:d>
                  <m:dPr>
                    <m:begChr m:val="["/>
                    <m:endChr m:val="]"/>
                    <m:ctrlPr>
                      <w:rPr>
                        <w:rFonts w:ascii="Cambria Math" w:hAnsi="Times New Roman" w:cs="Times New Roman"/>
                        <w:i/>
                      </w:rPr>
                    </m:ctrlPr>
                  </m:dPr>
                  <m:e>
                    <m:r>
                      <w:rPr>
                        <w:rFonts w:ascii="Cambria Math" w:hAnsi="Times New Roman" w:cs="Times New Roman"/>
                      </w:rPr>
                      <m:t>0.0, 0.0</m:t>
                    </m:r>
                  </m:e>
                </m:d>
              </m:oMath>
            </m:oMathPara>
          </w:p>
        </w:tc>
        <w:tc>
          <w:tcPr>
            <w:tcW w:w="2610" w:type="dxa"/>
          </w:tcPr>
          <w:p w:rsidR="001825AB" w:rsidRPr="00EE5A01" w:rsidRDefault="0087624F" w:rsidP="00285EC9">
            <w:pPr>
              <w:tabs>
                <w:tab w:val="left" w:pos="426"/>
              </w:tabs>
              <w:spacing w:before="120"/>
              <w:jc w:val="both"/>
              <w:rPr>
                <w:rFonts w:ascii="Times New Roman" w:hAnsi="Times New Roman" w:cs="Times New Roman"/>
              </w:rPr>
            </w:pPr>
            <m:oMathPara>
              <m:oMath>
                <m:r>
                  <m:rPr>
                    <m:sty m:val="p"/>
                  </m:rPr>
                  <w:rPr>
                    <w:rFonts w:ascii="Cambria Math" w:hAnsi="Times New Roman" w:cs="Times New Roman"/>
                  </w:rPr>
                  <w:br/>
                </m:r>
              </m:oMath>
              <m:oMath>
                <m:d>
                  <m:dPr>
                    <m:begChr m:val="["/>
                    <m:endChr m:val="]"/>
                    <m:ctrlPr>
                      <w:rPr>
                        <w:rFonts w:ascii="Cambria Math" w:hAnsi="Times New Roman" w:cs="Times New Roman"/>
                        <w:i/>
                      </w:rPr>
                    </m:ctrlPr>
                  </m:dPr>
                  <m:e>
                    <m:r>
                      <w:rPr>
                        <w:rFonts w:ascii="Cambria Math" w:hAnsi="Times New Roman" w:cs="Times New Roman"/>
                      </w:rPr>
                      <m:t>0.00, 0.04</m:t>
                    </m:r>
                  </m:e>
                </m:d>
              </m:oMath>
            </m:oMathPara>
          </w:p>
        </w:tc>
      </w:tr>
      <w:tr w:rsidR="005206A7" w:rsidRPr="00EE5A01" w:rsidTr="005206A7">
        <w:trPr>
          <w:trHeight w:val="594"/>
        </w:trPr>
        <w:tc>
          <w:tcPr>
            <w:tcW w:w="683" w:type="dxa"/>
          </w:tcPr>
          <w:p w:rsidR="001825AB" w:rsidRPr="00EE5A01" w:rsidRDefault="001825AB" w:rsidP="003D2535">
            <w:pPr>
              <w:tabs>
                <w:tab w:val="left" w:pos="426"/>
              </w:tabs>
              <w:spacing w:before="120"/>
              <w:jc w:val="both"/>
              <w:rPr>
                <w:rFonts w:ascii="Times New Roman" w:hAnsi="Times New Roman" w:cs="Times New Roman"/>
              </w:rPr>
            </w:pPr>
            <w:r w:rsidRPr="00EE5A01">
              <w:rPr>
                <w:rFonts w:ascii="Times New Roman" w:hAnsi="Times New Roman" w:cs="Times New Roman"/>
              </w:rPr>
              <w:t>F</w:t>
            </w:r>
            <w:r w:rsidR="003D2535" w:rsidRPr="00EE5A01">
              <w:rPr>
                <w:rFonts w:ascii="Times New Roman" w:hAnsi="Times New Roman" w:cs="Times New Roman"/>
                <w:vertAlign w:val="subscript"/>
              </w:rPr>
              <w:t>3</w:t>
            </w:r>
          </w:p>
        </w:tc>
        <w:tc>
          <w:tcPr>
            <w:tcW w:w="1080" w:type="dxa"/>
          </w:tcPr>
          <w:p w:rsidR="001825AB" w:rsidRPr="00EE5A01" w:rsidRDefault="002C220E" w:rsidP="008B7055">
            <w:pPr>
              <w:tabs>
                <w:tab w:val="left" w:pos="426"/>
              </w:tabs>
              <w:spacing w:before="120"/>
              <w:jc w:val="both"/>
              <w:rPr>
                <w:rFonts w:ascii="Times New Roman" w:hAnsi="Times New Roman" w:cs="Times New Roman"/>
              </w:rPr>
            </w:pPr>
            <m:oMathPara>
              <m:oMath>
                <m:d>
                  <m:dPr>
                    <m:begChr m:val="["/>
                    <m:endChr m:val="]"/>
                    <m:ctrlPr>
                      <w:rPr>
                        <w:rFonts w:ascii="Cambria Math" w:hAnsi="Times New Roman" w:cs="Times New Roman"/>
                        <w:i/>
                      </w:rPr>
                    </m:ctrlPr>
                  </m:dPr>
                  <m:e>
                    <m:r>
                      <w:rPr>
                        <w:rFonts w:ascii="Cambria Math" w:hAnsi="Times New Roman" w:cs="Times New Roman"/>
                      </w:rPr>
                      <m:t>0.0, 0.0</m:t>
                    </m:r>
                  </m:e>
                </m:d>
              </m:oMath>
            </m:oMathPara>
          </w:p>
        </w:tc>
        <w:tc>
          <w:tcPr>
            <w:tcW w:w="1170" w:type="dxa"/>
          </w:tcPr>
          <w:p w:rsidR="001825AB" w:rsidRPr="00EE5A01" w:rsidRDefault="002C220E" w:rsidP="008B7055">
            <w:pPr>
              <w:tabs>
                <w:tab w:val="left" w:pos="426"/>
              </w:tabs>
              <w:spacing w:before="120"/>
              <w:jc w:val="both"/>
              <w:rPr>
                <w:rFonts w:ascii="Times New Roman" w:eastAsia="Calibri" w:hAnsi="Times New Roman" w:cs="Times New Roman"/>
              </w:rPr>
            </w:pPr>
            <m:oMathPara>
              <m:oMath>
                <m:d>
                  <m:dPr>
                    <m:begChr m:val="["/>
                    <m:endChr m:val="]"/>
                    <m:ctrlPr>
                      <w:rPr>
                        <w:rFonts w:ascii="Cambria Math" w:hAnsi="Times New Roman" w:cs="Times New Roman"/>
                        <w:i/>
                      </w:rPr>
                    </m:ctrlPr>
                  </m:dPr>
                  <m:e>
                    <m:r>
                      <w:rPr>
                        <w:rFonts w:ascii="Cambria Math" w:hAnsi="Times New Roman" w:cs="Times New Roman"/>
                      </w:rPr>
                      <m:t>0.0, 0.0</m:t>
                    </m:r>
                  </m:e>
                </m:d>
              </m:oMath>
            </m:oMathPara>
          </w:p>
        </w:tc>
        <w:tc>
          <w:tcPr>
            <w:tcW w:w="1260" w:type="dxa"/>
          </w:tcPr>
          <w:p w:rsidR="001825AB" w:rsidRPr="00EE5A01" w:rsidRDefault="002C220E" w:rsidP="008B7055">
            <w:pPr>
              <w:tabs>
                <w:tab w:val="left" w:pos="426"/>
              </w:tabs>
              <w:spacing w:before="120"/>
              <w:jc w:val="both"/>
              <w:rPr>
                <w:rFonts w:ascii="Times New Roman" w:hAnsi="Times New Roman" w:cs="Times New Roman"/>
              </w:rPr>
            </w:pPr>
            <m:oMathPara>
              <m:oMath>
                <m:d>
                  <m:dPr>
                    <m:begChr m:val="["/>
                    <m:endChr m:val="]"/>
                    <m:ctrlPr>
                      <w:rPr>
                        <w:rFonts w:ascii="Cambria Math" w:hAnsi="Times New Roman" w:cs="Times New Roman"/>
                        <w:i/>
                      </w:rPr>
                    </m:ctrlPr>
                  </m:dPr>
                  <m:e>
                    <m:r>
                      <w:rPr>
                        <w:rFonts w:ascii="Cambria Math" w:hAnsi="Times New Roman" w:cs="Times New Roman"/>
                      </w:rPr>
                      <m:t>0.0, 0.0</m:t>
                    </m:r>
                  </m:e>
                </m:d>
              </m:oMath>
            </m:oMathPara>
          </w:p>
        </w:tc>
        <w:tc>
          <w:tcPr>
            <w:tcW w:w="1170" w:type="dxa"/>
          </w:tcPr>
          <w:p w:rsidR="001825AB" w:rsidRPr="00EE5A01" w:rsidRDefault="002C220E" w:rsidP="008B7055">
            <w:pPr>
              <w:tabs>
                <w:tab w:val="left" w:pos="426"/>
              </w:tabs>
              <w:spacing w:before="120"/>
              <w:jc w:val="both"/>
              <w:rPr>
                <w:rFonts w:ascii="Times New Roman" w:hAnsi="Times New Roman" w:cs="Times New Roman"/>
              </w:rPr>
            </w:pPr>
            <m:oMathPara>
              <m:oMath>
                <m:d>
                  <m:dPr>
                    <m:begChr m:val="["/>
                    <m:endChr m:val="]"/>
                    <m:ctrlPr>
                      <w:rPr>
                        <w:rFonts w:ascii="Cambria Math" w:hAnsi="Times New Roman" w:cs="Times New Roman"/>
                        <w:i/>
                      </w:rPr>
                    </m:ctrlPr>
                  </m:dPr>
                  <m:e>
                    <m:r>
                      <w:rPr>
                        <w:rFonts w:ascii="Cambria Math" w:hAnsi="Times New Roman" w:cs="Times New Roman"/>
                      </w:rPr>
                      <m:t>0.0, 0.0</m:t>
                    </m:r>
                  </m:e>
                </m:d>
              </m:oMath>
            </m:oMathPara>
          </w:p>
        </w:tc>
        <w:tc>
          <w:tcPr>
            <w:tcW w:w="1350" w:type="dxa"/>
          </w:tcPr>
          <w:p w:rsidR="001825AB" w:rsidRPr="00EE5A01" w:rsidRDefault="002C220E" w:rsidP="005C1203">
            <w:pPr>
              <w:tabs>
                <w:tab w:val="left" w:pos="426"/>
              </w:tabs>
              <w:spacing w:before="120"/>
              <w:jc w:val="both"/>
              <w:rPr>
                <w:rFonts w:ascii="Times New Roman" w:hAnsi="Times New Roman" w:cs="Times New Roman"/>
              </w:rPr>
            </w:pPr>
            <m:oMathPara>
              <m:oMath>
                <m:d>
                  <m:dPr>
                    <m:begChr m:val="["/>
                    <m:endChr m:val="]"/>
                    <m:ctrlPr>
                      <w:rPr>
                        <w:rFonts w:ascii="Cambria Math" w:hAnsi="Times New Roman" w:cs="Times New Roman"/>
                        <w:i/>
                      </w:rPr>
                    </m:ctrlPr>
                  </m:dPr>
                  <m:e>
                    <m:r>
                      <w:rPr>
                        <w:rFonts w:ascii="Cambria Math" w:hAnsi="Times New Roman" w:cs="Times New Roman"/>
                      </w:rPr>
                      <m:t>0.8, 1.0</m:t>
                    </m:r>
                  </m:e>
                </m:d>
              </m:oMath>
            </m:oMathPara>
          </w:p>
        </w:tc>
        <w:tc>
          <w:tcPr>
            <w:tcW w:w="2610" w:type="dxa"/>
          </w:tcPr>
          <w:p w:rsidR="001825AB" w:rsidRPr="00EE5A01" w:rsidRDefault="0087624F" w:rsidP="00285EC9">
            <w:pPr>
              <w:tabs>
                <w:tab w:val="left" w:pos="426"/>
              </w:tabs>
              <w:spacing w:before="120"/>
              <w:jc w:val="both"/>
              <w:rPr>
                <w:rFonts w:ascii="Times New Roman" w:hAnsi="Times New Roman" w:cs="Times New Roman"/>
              </w:rPr>
            </w:pPr>
            <m:oMathPara>
              <m:oMath>
                <m:r>
                  <m:rPr>
                    <m:sty m:val="p"/>
                  </m:rPr>
                  <w:rPr>
                    <w:rFonts w:ascii="Cambria Math" w:hAnsi="Times New Roman" w:cs="Times New Roman"/>
                  </w:rPr>
                  <w:br/>
                </m:r>
              </m:oMath>
              <m:oMath>
                <m:d>
                  <m:dPr>
                    <m:begChr m:val="["/>
                    <m:endChr m:val="]"/>
                    <m:ctrlPr>
                      <w:rPr>
                        <w:rFonts w:ascii="Cambria Math" w:hAnsi="Times New Roman" w:cs="Times New Roman"/>
                        <w:i/>
                      </w:rPr>
                    </m:ctrlPr>
                  </m:dPr>
                  <m:e>
                    <m:r>
                      <w:rPr>
                        <w:rFonts w:ascii="Cambria Math" w:hAnsi="Times New Roman" w:cs="Times New Roman"/>
                      </w:rPr>
                      <m:t>0.16, 0.20</m:t>
                    </m:r>
                  </m:e>
                </m:d>
              </m:oMath>
            </m:oMathPara>
          </w:p>
        </w:tc>
      </w:tr>
      <w:tr w:rsidR="005206A7" w:rsidRPr="00EE5A01" w:rsidTr="005206A7">
        <w:trPr>
          <w:trHeight w:val="608"/>
        </w:trPr>
        <w:tc>
          <w:tcPr>
            <w:tcW w:w="683" w:type="dxa"/>
          </w:tcPr>
          <w:p w:rsidR="001825AB" w:rsidRPr="00EE5A01" w:rsidRDefault="001825AB" w:rsidP="003D2535">
            <w:pPr>
              <w:tabs>
                <w:tab w:val="left" w:pos="426"/>
              </w:tabs>
              <w:spacing w:before="120"/>
              <w:jc w:val="both"/>
              <w:rPr>
                <w:rFonts w:ascii="Times New Roman" w:hAnsi="Times New Roman" w:cs="Times New Roman"/>
              </w:rPr>
            </w:pPr>
            <w:r w:rsidRPr="00EE5A01">
              <w:rPr>
                <w:rFonts w:ascii="Times New Roman" w:hAnsi="Times New Roman" w:cs="Times New Roman"/>
              </w:rPr>
              <w:t>F</w:t>
            </w:r>
            <w:r w:rsidR="003D2535" w:rsidRPr="00EE5A01">
              <w:rPr>
                <w:rFonts w:ascii="Times New Roman" w:hAnsi="Times New Roman" w:cs="Times New Roman"/>
                <w:vertAlign w:val="subscript"/>
              </w:rPr>
              <w:t>4</w:t>
            </w:r>
          </w:p>
        </w:tc>
        <w:tc>
          <w:tcPr>
            <w:tcW w:w="1080" w:type="dxa"/>
          </w:tcPr>
          <w:p w:rsidR="001825AB" w:rsidRPr="00EE5A01" w:rsidRDefault="002C220E" w:rsidP="008B7055">
            <w:pPr>
              <w:tabs>
                <w:tab w:val="left" w:pos="426"/>
              </w:tabs>
              <w:spacing w:before="120"/>
              <w:jc w:val="both"/>
              <w:rPr>
                <w:rFonts w:ascii="Times New Roman" w:hAnsi="Times New Roman" w:cs="Times New Roman"/>
              </w:rPr>
            </w:pPr>
            <m:oMathPara>
              <m:oMath>
                <m:d>
                  <m:dPr>
                    <m:begChr m:val="["/>
                    <m:endChr m:val="]"/>
                    <m:ctrlPr>
                      <w:rPr>
                        <w:rFonts w:ascii="Cambria Math" w:hAnsi="Times New Roman" w:cs="Times New Roman"/>
                        <w:i/>
                      </w:rPr>
                    </m:ctrlPr>
                  </m:dPr>
                  <m:e>
                    <m:r>
                      <w:rPr>
                        <w:rFonts w:ascii="Cambria Math" w:hAnsi="Times New Roman" w:cs="Times New Roman"/>
                      </w:rPr>
                      <m:t>0.0, 0.0</m:t>
                    </m:r>
                  </m:e>
                </m:d>
              </m:oMath>
            </m:oMathPara>
          </w:p>
        </w:tc>
        <w:tc>
          <w:tcPr>
            <w:tcW w:w="1170" w:type="dxa"/>
          </w:tcPr>
          <w:p w:rsidR="001825AB" w:rsidRPr="00EE5A01" w:rsidRDefault="002C220E" w:rsidP="008B7055">
            <w:pPr>
              <w:tabs>
                <w:tab w:val="left" w:pos="426"/>
              </w:tabs>
              <w:spacing w:before="120"/>
              <w:jc w:val="both"/>
              <w:rPr>
                <w:rFonts w:ascii="Times New Roman" w:eastAsia="Calibri" w:hAnsi="Times New Roman" w:cs="Times New Roman"/>
              </w:rPr>
            </w:pPr>
            <m:oMathPara>
              <m:oMath>
                <m:d>
                  <m:dPr>
                    <m:begChr m:val="["/>
                    <m:endChr m:val="]"/>
                    <m:ctrlPr>
                      <w:rPr>
                        <w:rFonts w:ascii="Cambria Math" w:hAnsi="Times New Roman" w:cs="Times New Roman"/>
                        <w:i/>
                      </w:rPr>
                    </m:ctrlPr>
                  </m:dPr>
                  <m:e>
                    <m:r>
                      <w:rPr>
                        <w:rFonts w:ascii="Cambria Math" w:hAnsi="Times New Roman" w:cs="Times New Roman"/>
                      </w:rPr>
                      <m:t>0.0, 0.0</m:t>
                    </m:r>
                  </m:e>
                </m:d>
              </m:oMath>
            </m:oMathPara>
          </w:p>
        </w:tc>
        <w:tc>
          <w:tcPr>
            <w:tcW w:w="1260" w:type="dxa"/>
          </w:tcPr>
          <w:p w:rsidR="001825AB" w:rsidRPr="00EE5A01" w:rsidRDefault="002C220E" w:rsidP="008B7055">
            <w:pPr>
              <w:tabs>
                <w:tab w:val="left" w:pos="426"/>
              </w:tabs>
              <w:spacing w:before="120"/>
              <w:jc w:val="both"/>
              <w:rPr>
                <w:rFonts w:ascii="Times New Roman" w:hAnsi="Times New Roman" w:cs="Times New Roman"/>
              </w:rPr>
            </w:pPr>
            <m:oMathPara>
              <m:oMath>
                <m:d>
                  <m:dPr>
                    <m:begChr m:val="["/>
                    <m:endChr m:val="]"/>
                    <m:ctrlPr>
                      <w:rPr>
                        <w:rFonts w:ascii="Cambria Math" w:hAnsi="Times New Roman" w:cs="Times New Roman"/>
                        <w:i/>
                      </w:rPr>
                    </m:ctrlPr>
                  </m:dPr>
                  <m:e>
                    <m:r>
                      <w:rPr>
                        <w:rFonts w:ascii="Cambria Math" w:hAnsi="Times New Roman" w:cs="Times New Roman"/>
                      </w:rPr>
                      <m:t>0.0, 0.0</m:t>
                    </m:r>
                  </m:e>
                </m:d>
              </m:oMath>
            </m:oMathPara>
          </w:p>
        </w:tc>
        <w:tc>
          <w:tcPr>
            <w:tcW w:w="1170" w:type="dxa"/>
          </w:tcPr>
          <w:p w:rsidR="001825AB" w:rsidRPr="00EE5A01" w:rsidRDefault="002C220E" w:rsidP="008B7055">
            <w:pPr>
              <w:tabs>
                <w:tab w:val="left" w:pos="426"/>
              </w:tabs>
              <w:spacing w:before="120"/>
              <w:jc w:val="both"/>
              <w:rPr>
                <w:rFonts w:ascii="Times New Roman" w:hAnsi="Times New Roman" w:cs="Times New Roman"/>
              </w:rPr>
            </w:pPr>
            <m:oMathPara>
              <m:oMath>
                <m:d>
                  <m:dPr>
                    <m:begChr m:val="["/>
                    <m:endChr m:val="]"/>
                    <m:ctrlPr>
                      <w:rPr>
                        <w:rFonts w:ascii="Cambria Math" w:hAnsi="Times New Roman" w:cs="Times New Roman"/>
                        <w:i/>
                      </w:rPr>
                    </m:ctrlPr>
                  </m:dPr>
                  <m:e>
                    <m:r>
                      <w:rPr>
                        <w:rFonts w:ascii="Cambria Math" w:hAnsi="Times New Roman" w:cs="Times New Roman"/>
                      </w:rPr>
                      <m:t>0.0, 0.0</m:t>
                    </m:r>
                  </m:e>
                </m:d>
              </m:oMath>
            </m:oMathPara>
          </w:p>
        </w:tc>
        <w:tc>
          <w:tcPr>
            <w:tcW w:w="1350" w:type="dxa"/>
          </w:tcPr>
          <w:p w:rsidR="001825AB" w:rsidRPr="00EE5A01" w:rsidRDefault="002C220E" w:rsidP="00110602">
            <w:pPr>
              <w:tabs>
                <w:tab w:val="left" w:pos="426"/>
              </w:tabs>
              <w:spacing w:before="120"/>
              <w:jc w:val="both"/>
              <w:rPr>
                <w:rFonts w:ascii="Times New Roman" w:hAnsi="Times New Roman" w:cs="Times New Roman"/>
              </w:rPr>
            </w:pPr>
            <m:oMathPara>
              <m:oMath>
                <m:d>
                  <m:dPr>
                    <m:begChr m:val="["/>
                    <m:endChr m:val="]"/>
                    <m:ctrlPr>
                      <w:rPr>
                        <w:rFonts w:ascii="Cambria Math" w:hAnsi="Times New Roman" w:cs="Times New Roman"/>
                        <w:i/>
                      </w:rPr>
                    </m:ctrlPr>
                  </m:dPr>
                  <m:e>
                    <m:r>
                      <w:rPr>
                        <w:rFonts w:ascii="Cambria Math" w:hAnsi="Times New Roman" w:cs="Times New Roman"/>
                      </w:rPr>
                      <m:t>0.8, 1.0</m:t>
                    </m:r>
                  </m:e>
                </m:d>
              </m:oMath>
            </m:oMathPara>
          </w:p>
        </w:tc>
        <w:tc>
          <w:tcPr>
            <w:tcW w:w="2610" w:type="dxa"/>
          </w:tcPr>
          <w:p w:rsidR="001825AB" w:rsidRPr="00EE5A01" w:rsidRDefault="0087624F" w:rsidP="00285EC9">
            <w:pPr>
              <w:tabs>
                <w:tab w:val="left" w:pos="426"/>
              </w:tabs>
              <w:spacing w:before="120"/>
              <w:jc w:val="both"/>
              <w:rPr>
                <w:rFonts w:ascii="Times New Roman" w:hAnsi="Times New Roman" w:cs="Times New Roman"/>
              </w:rPr>
            </w:pPr>
            <m:oMathPara>
              <m:oMath>
                <m:r>
                  <m:rPr>
                    <m:sty m:val="p"/>
                  </m:rPr>
                  <w:rPr>
                    <w:rFonts w:ascii="Cambria Math" w:hAnsi="Times New Roman" w:cs="Times New Roman"/>
                  </w:rPr>
                  <w:br/>
                </m:r>
              </m:oMath>
              <m:oMath>
                <m:d>
                  <m:dPr>
                    <m:begChr m:val="["/>
                    <m:endChr m:val="]"/>
                    <m:ctrlPr>
                      <w:rPr>
                        <w:rFonts w:ascii="Cambria Math" w:hAnsi="Times New Roman" w:cs="Times New Roman"/>
                        <w:i/>
                      </w:rPr>
                    </m:ctrlPr>
                  </m:dPr>
                  <m:e>
                    <m:r>
                      <w:rPr>
                        <w:rFonts w:ascii="Cambria Math" w:hAnsi="Times New Roman" w:cs="Times New Roman"/>
                      </w:rPr>
                      <m:t>0.16, 0.20</m:t>
                    </m:r>
                  </m:e>
                </m:d>
              </m:oMath>
            </m:oMathPara>
          </w:p>
        </w:tc>
      </w:tr>
    </w:tbl>
    <w:p w:rsidR="002972AF" w:rsidRPr="00EE5A01" w:rsidRDefault="002972AF" w:rsidP="00DC1887">
      <w:pPr>
        <w:tabs>
          <w:tab w:val="left" w:pos="426"/>
        </w:tabs>
        <w:spacing w:before="120" w:after="0" w:line="240" w:lineRule="auto"/>
        <w:jc w:val="both"/>
        <w:rPr>
          <w:rFonts w:ascii="Times New Roman" w:hAnsi="Times New Roman" w:cs="Times New Roman"/>
          <w:sz w:val="24"/>
          <w:szCs w:val="24"/>
        </w:rPr>
      </w:pPr>
      <w:r w:rsidRPr="00EE5A01">
        <w:rPr>
          <w:rFonts w:ascii="Times New Roman" w:hAnsi="Times New Roman" w:cs="Times New Roman"/>
          <w:sz w:val="24"/>
          <w:szCs w:val="24"/>
        </w:rPr>
        <w:t xml:space="preserve"> </w:t>
      </w:r>
      <w:r w:rsidR="00AD5EF7" w:rsidRPr="00EE5A01">
        <w:rPr>
          <w:rFonts w:ascii="Times New Roman" w:hAnsi="Times New Roman" w:cs="Times New Roman"/>
          <w:sz w:val="24"/>
          <w:szCs w:val="24"/>
        </w:rPr>
        <w:t>We use equations (</w:t>
      </w:r>
      <w:r w:rsidR="0001052B" w:rsidRPr="00EE5A01">
        <w:rPr>
          <w:rFonts w:ascii="Times New Roman" w:hAnsi="Times New Roman" w:cs="Times New Roman"/>
          <w:sz w:val="24"/>
          <w:szCs w:val="24"/>
        </w:rPr>
        <w:t>9</w:t>
      </w:r>
      <w:r w:rsidR="00AD5EF7" w:rsidRPr="00EE5A01">
        <w:rPr>
          <w:rFonts w:ascii="Times New Roman" w:hAnsi="Times New Roman" w:cs="Times New Roman"/>
          <w:sz w:val="24"/>
          <w:szCs w:val="24"/>
        </w:rPr>
        <w:t>) and (</w:t>
      </w:r>
      <w:r w:rsidR="0001052B" w:rsidRPr="00EE5A01">
        <w:rPr>
          <w:rFonts w:ascii="Times New Roman" w:hAnsi="Times New Roman" w:cs="Times New Roman"/>
          <w:sz w:val="24"/>
          <w:szCs w:val="24"/>
        </w:rPr>
        <w:t>10</w:t>
      </w:r>
      <w:r w:rsidR="00AD5EF7" w:rsidRPr="00EE5A01">
        <w:rPr>
          <w:rFonts w:ascii="Times New Roman" w:hAnsi="Times New Roman" w:cs="Times New Roman"/>
          <w:sz w:val="24"/>
          <w:szCs w:val="24"/>
        </w:rPr>
        <w:t>) to obtain the matrix of the normalized weights as given by equation (</w:t>
      </w:r>
      <w:r w:rsidR="00882777" w:rsidRPr="00EE5A01">
        <w:rPr>
          <w:rFonts w:ascii="Times New Roman" w:hAnsi="Times New Roman" w:cs="Times New Roman"/>
          <w:sz w:val="24"/>
          <w:szCs w:val="24"/>
        </w:rPr>
        <w:t>20</w:t>
      </w:r>
      <w:r w:rsidR="00AD5EF7" w:rsidRPr="00EE5A01">
        <w:rPr>
          <w:rFonts w:ascii="Times New Roman" w:hAnsi="Times New Roman" w:cs="Times New Roman"/>
          <w:sz w:val="24"/>
          <w:szCs w:val="24"/>
        </w:rPr>
        <w:t>).</w:t>
      </w:r>
    </w:p>
    <w:p w:rsidR="002972AF" w:rsidRPr="00EE5A01" w:rsidRDefault="007F619B" w:rsidP="00DC1887">
      <w:pPr>
        <w:tabs>
          <w:tab w:val="left" w:pos="426"/>
        </w:tabs>
        <w:spacing w:before="120" w:after="0" w:line="24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W=</m:t>
          </m:r>
          <m:d>
            <m:dPr>
              <m:begChr m:val="["/>
              <m:endChr m:val="]"/>
              <m:ctrlPr>
                <w:rPr>
                  <w:rFonts w:ascii="Cambria Math" w:hAnsi="Cambria Math" w:cs="Times New Roman"/>
                  <w:i/>
                  <w:sz w:val="24"/>
                  <w:szCs w:val="24"/>
                </w:rPr>
              </m:ctrlPr>
            </m:dPr>
            <m:e>
              <m:d>
                <m:dPr>
                  <m:begChr m:val="["/>
                  <m:endChr m:val="]"/>
                  <m:ctrlPr>
                    <w:rPr>
                      <w:rFonts w:ascii="Cambria Math" w:hAnsi="Times New Roman" w:cs="Times New Roman"/>
                      <w:i/>
                    </w:rPr>
                  </m:ctrlPr>
                </m:dPr>
                <m:e>
                  <m:r>
                    <w:rPr>
                      <w:rFonts w:ascii="Cambria Math" w:hAnsi="Times New Roman" w:cs="Times New Roman"/>
                    </w:rPr>
                    <m:t>0.25, 0.42</m:t>
                  </m:r>
                </m:e>
              </m:d>
              <m:r>
                <w:rPr>
                  <w:rFonts w:ascii="Cambria Math" w:hAnsi="Cambria Math" w:cs="Times New Roman"/>
                  <w:sz w:val="24"/>
                  <w:szCs w:val="24"/>
                </w:rPr>
                <m:t>,</m:t>
              </m:r>
              <m:d>
                <m:dPr>
                  <m:begChr m:val="["/>
                  <m:endChr m:val="]"/>
                  <m:ctrlPr>
                    <w:rPr>
                      <w:rFonts w:ascii="Cambria Math" w:hAnsi="Times New Roman" w:cs="Times New Roman"/>
                      <w:i/>
                    </w:rPr>
                  </m:ctrlPr>
                </m:dPr>
                <m:e>
                  <m:r>
                    <w:rPr>
                      <w:rFonts w:ascii="Cambria Math" w:hAnsi="Times New Roman" w:cs="Times New Roman"/>
                    </w:rPr>
                    <m:t>0.00, 0.08</m:t>
                  </m:r>
                </m:e>
              </m:d>
              <m:r>
                <w:rPr>
                  <w:rFonts w:ascii="Cambria Math" w:hAnsi="Cambria Math" w:cs="Times New Roman"/>
                  <w:sz w:val="24"/>
                  <w:szCs w:val="24"/>
                </w:rPr>
                <m:t>,</m:t>
              </m:r>
              <m:d>
                <m:dPr>
                  <m:begChr m:val="["/>
                  <m:endChr m:val="]"/>
                  <m:ctrlPr>
                    <w:rPr>
                      <w:rFonts w:ascii="Cambria Math" w:hAnsi="Times New Roman" w:cs="Times New Roman"/>
                      <w:i/>
                    </w:rPr>
                  </m:ctrlPr>
                </m:dPr>
                <m:e>
                  <m:r>
                    <w:rPr>
                      <w:rFonts w:ascii="Cambria Math" w:hAnsi="Times New Roman" w:cs="Times New Roman"/>
                    </w:rPr>
                    <m:t>0.25, 0.42</m:t>
                  </m:r>
                </m:e>
              </m:d>
              <m:r>
                <w:rPr>
                  <w:rFonts w:ascii="Cambria Math" w:hAnsi="Cambria Math" w:cs="Times New Roman"/>
                  <w:sz w:val="24"/>
                  <w:szCs w:val="24"/>
                </w:rPr>
                <m:t>,</m:t>
              </m:r>
              <m:d>
                <m:dPr>
                  <m:begChr m:val="["/>
                  <m:endChr m:val="]"/>
                  <m:ctrlPr>
                    <w:rPr>
                      <w:rFonts w:ascii="Cambria Math" w:hAnsi="Times New Roman" w:cs="Times New Roman"/>
                      <w:i/>
                    </w:rPr>
                  </m:ctrlPr>
                </m:dPr>
                <m:e>
                  <m:r>
                    <w:rPr>
                      <w:rFonts w:ascii="Cambria Math" w:hAnsi="Times New Roman" w:cs="Times New Roman"/>
                    </w:rPr>
                    <m:t>0.25, 0.42</m:t>
                  </m:r>
                </m:e>
              </m:d>
              <m:r>
                <w:rPr>
                  <w:rFonts w:ascii="Cambria Math" w:hAnsi="Times New Roman" w:cs="Times New Roman"/>
                </w:rPr>
                <m:t xml:space="preserve">  </m:t>
              </m:r>
            </m:e>
          </m:d>
          <m:r>
            <w:rPr>
              <w:rFonts w:ascii="Cambria Math" w:hAnsi="Cambria Math" w:cs="Times New Roman"/>
              <w:sz w:val="24"/>
              <w:szCs w:val="24"/>
            </w:rPr>
            <m:t xml:space="preserve">                                                                       (20)</m:t>
          </m:r>
        </m:oMath>
      </m:oMathPara>
    </w:p>
    <w:p w:rsidR="007D0013" w:rsidRPr="00EE5A01" w:rsidRDefault="007D0013" w:rsidP="00DC1887">
      <w:pPr>
        <w:tabs>
          <w:tab w:val="left" w:pos="426"/>
        </w:tabs>
        <w:spacing w:before="120" w:after="0" w:line="240" w:lineRule="auto"/>
        <w:jc w:val="both"/>
        <w:rPr>
          <w:rFonts w:ascii="Times New Roman" w:hAnsi="Times New Roman" w:cs="Times New Roman"/>
          <w:sz w:val="24"/>
          <w:szCs w:val="24"/>
        </w:rPr>
      </w:pPr>
      <w:r w:rsidRPr="00EE5A01">
        <w:rPr>
          <w:rFonts w:ascii="Times New Roman" w:eastAsiaTheme="minorEastAsia" w:hAnsi="Times New Roman" w:cs="Times New Roman"/>
          <w:sz w:val="24"/>
          <w:szCs w:val="24"/>
        </w:rPr>
        <w:t xml:space="preserve">The findings reveal that Tanzanian oil importers often apply oil futures, oil </w:t>
      </w:r>
      <w:r w:rsidR="00916467" w:rsidRPr="00EE5A01">
        <w:rPr>
          <w:rFonts w:ascii="Times New Roman" w:eastAsiaTheme="minorEastAsia" w:hAnsi="Times New Roman" w:cs="Times New Roman"/>
          <w:sz w:val="24"/>
          <w:szCs w:val="24"/>
        </w:rPr>
        <w:t>options</w:t>
      </w:r>
      <w:r w:rsidRPr="00EE5A01">
        <w:rPr>
          <w:rFonts w:ascii="Times New Roman" w:eastAsiaTheme="minorEastAsia" w:hAnsi="Times New Roman" w:cs="Times New Roman"/>
          <w:sz w:val="24"/>
          <w:szCs w:val="24"/>
        </w:rPr>
        <w:t xml:space="preserve"> and oil swaps to hedge the price risk of oil products in the local market and they rarely apply oil </w:t>
      </w:r>
      <w:r w:rsidR="00916467" w:rsidRPr="00EE5A01">
        <w:rPr>
          <w:rFonts w:ascii="Times New Roman" w:eastAsiaTheme="minorEastAsia" w:hAnsi="Times New Roman" w:cs="Times New Roman"/>
          <w:sz w:val="24"/>
          <w:szCs w:val="24"/>
        </w:rPr>
        <w:t>forwards</w:t>
      </w:r>
      <w:r w:rsidRPr="00EE5A01">
        <w:rPr>
          <w:rFonts w:ascii="Times New Roman" w:eastAsiaTheme="minorEastAsia" w:hAnsi="Times New Roman" w:cs="Times New Roman"/>
          <w:sz w:val="24"/>
          <w:szCs w:val="24"/>
        </w:rPr>
        <w:t xml:space="preserve">.  </w:t>
      </w:r>
      <w:r w:rsidR="002F20C9" w:rsidRPr="00EE5A01">
        <w:rPr>
          <w:rFonts w:ascii="Times New Roman" w:eastAsiaTheme="minorEastAsia" w:hAnsi="Times New Roman" w:cs="Times New Roman"/>
          <w:sz w:val="24"/>
          <w:szCs w:val="24"/>
        </w:rPr>
        <w:t xml:space="preserve">Thus the </w:t>
      </w:r>
      <w:r w:rsidR="006326C9">
        <w:rPr>
          <w:rFonts w:ascii="Times New Roman" w:eastAsiaTheme="minorEastAsia" w:hAnsi="Times New Roman" w:cs="Times New Roman"/>
          <w:sz w:val="24"/>
          <w:szCs w:val="24"/>
        </w:rPr>
        <w:t>Tanzanian</w:t>
      </w:r>
      <w:r w:rsidR="002F20C9" w:rsidRPr="00EE5A01">
        <w:rPr>
          <w:rFonts w:ascii="Times New Roman" w:eastAsiaTheme="minorEastAsia" w:hAnsi="Times New Roman" w:cs="Times New Roman"/>
          <w:sz w:val="24"/>
          <w:szCs w:val="24"/>
        </w:rPr>
        <w:t xml:space="preserve"> importers are </w:t>
      </w:r>
      <w:r w:rsidR="00DD425A" w:rsidRPr="00EE5A01">
        <w:rPr>
          <w:rFonts w:ascii="Times New Roman" w:eastAsiaTheme="minorEastAsia" w:hAnsi="Times New Roman" w:cs="Times New Roman"/>
          <w:sz w:val="24"/>
          <w:szCs w:val="24"/>
        </w:rPr>
        <w:t>not interested</w:t>
      </w:r>
      <w:r w:rsidR="002F20C9" w:rsidRPr="00EE5A01">
        <w:rPr>
          <w:rFonts w:ascii="Times New Roman" w:eastAsiaTheme="minorEastAsia" w:hAnsi="Times New Roman" w:cs="Times New Roman"/>
          <w:sz w:val="24"/>
          <w:szCs w:val="24"/>
        </w:rPr>
        <w:t xml:space="preserve"> </w:t>
      </w:r>
      <w:r w:rsidR="00DD425A" w:rsidRPr="00EE5A01">
        <w:rPr>
          <w:rFonts w:ascii="Times New Roman" w:eastAsiaTheme="minorEastAsia" w:hAnsi="Times New Roman" w:cs="Times New Roman"/>
          <w:sz w:val="24"/>
          <w:szCs w:val="24"/>
        </w:rPr>
        <w:t>in</w:t>
      </w:r>
      <w:r w:rsidR="002F20C9" w:rsidRPr="00EE5A01">
        <w:rPr>
          <w:rFonts w:ascii="Times New Roman" w:eastAsiaTheme="minorEastAsia" w:hAnsi="Times New Roman" w:cs="Times New Roman"/>
          <w:sz w:val="24"/>
          <w:szCs w:val="24"/>
        </w:rPr>
        <w:t xml:space="preserve"> taking a credit risk </w:t>
      </w:r>
      <w:r w:rsidR="00BF7796">
        <w:rPr>
          <w:rFonts w:ascii="Times New Roman" w:eastAsiaTheme="minorEastAsia" w:hAnsi="Times New Roman" w:cs="Times New Roman"/>
          <w:sz w:val="24"/>
          <w:szCs w:val="24"/>
        </w:rPr>
        <w:t xml:space="preserve">inherit in the forward contracts </w:t>
      </w:r>
      <w:r w:rsidR="002F20C9" w:rsidRPr="00EE5A01">
        <w:rPr>
          <w:rFonts w:ascii="Times New Roman" w:eastAsiaTheme="minorEastAsia" w:hAnsi="Times New Roman" w:cs="Times New Roman"/>
          <w:sz w:val="24"/>
          <w:szCs w:val="24"/>
        </w:rPr>
        <w:t xml:space="preserve">which could </w:t>
      </w:r>
      <w:r w:rsidR="00DD425A" w:rsidRPr="00EE5A01">
        <w:rPr>
          <w:rFonts w:ascii="Times New Roman" w:eastAsiaTheme="minorEastAsia" w:hAnsi="Times New Roman" w:cs="Times New Roman"/>
          <w:sz w:val="24"/>
          <w:szCs w:val="24"/>
        </w:rPr>
        <w:t>lead to</w:t>
      </w:r>
      <w:r w:rsidR="002F20C9" w:rsidRPr="00EE5A01">
        <w:rPr>
          <w:rFonts w:ascii="Times New Roman" w:eastAsiaTheme="minorEastAsia" w:hAnsi="Times New Roman" w:cs="Times New Roman"/>
          <w:sz w:val="24"/>
          <w:szCs w:val="24"/>
        </w:rPr>
        <w:t xml:space="preserve"> counterparty default.</w:t>
      </w:r>
      <w:r w:rsidR="00C33DF8">
        <w:rPr>
          <w:rFonts w:ascii="Times New Roman" w:eastAsiaTheme="minorEastAsia" w:hAnsi="Times New Roman" w:cs="Times New Roman"/>
          <w:sz w:val="24"/>
          <w:szCs w:val="24"/>
        </w:rPr>
        <w:t xml:space="preserve"> Nonetheless, forward contracts have inherent flexibility as are negotiated privately and can be modified to meet both parties’ needs.</w:t>
      </w:r>
    </w:p>
    <w:p w:rsidR="00F52567" w:rsidRPr="00EE5A01" w:rsidRDefault="00F52567" w:rsidP="00F52567">
      <w:pPr>
        <w:tabs>
          <w:tab w:val="left" w:pos="426"/>
        </w:tabs>
        <w:spacing w:before="120" w:after="0" w:line="240" w:lineRule="auto"/>
        <w:jc w:val="both"/>
        <w:rPr>
          <w:rFonts w:ascii="Times New Roman" w:hAnsi="Times New Roman" w:cs="Times New Roman"/>
          <w:b/>
          <w:sz w:val="24"/>
          <w:szCs w:val="24"/>
        </w:rPr>
      </w:pPr>
      <w:r w:rsidRPr="00EE5A01">
        <w:rPr>
          <w:rFonts w:ascii="Times New Roman" w:hAnsi="Times New Roman" w:cs="Times New Roman"/>
          <w:b/>
          <w:sz w:val="24"/>
          <w:szCs w:val="24"/>
        </w:rPr>
        <w:t>6.2 Construction of Single Factor Grey Evaluation Matrix</w:t>
      </w:r>
    </w:p>
    <w:p w:rsidR="00F52567" w:rsidRPr="00EE5A01" w:rsidRDefault="00F52567" w:rsidP="00F52567">
      <w:pPr>
        <w:tabs>
          <w:tab w:val="left" w:pos="426"/>
        </w:tabs>
        <w:spacing w:before="120" w:after="0" w:line="240" w:lineRule="auto"/>
        <w:jc w:val="both"/>
        <w:rPr>
          <w:rFonts w:ascii="Times New Roman" w:hAnsi="Times New Roman" w:cs="Times New Roman"/>
          <w:sz w:val="24"/>
          <w:szCs w:val="24"/>
        </w:rPr>
      </w:pPr>
      <w:r w:rsidRPr="00EE5A01">
        <w:rPr>
          <w:rFonts w:ascii="Times New Roman" w:hAnsi="Times New Roman" w:cs="Times New Roman"/>
          <w:sz w:val="24"/>
          <w:szCs w:val="24"/>
        </w:rPr>
        <w:tab/>
        <w:t>We use the results of the interview to construct the grey decision matrix (D) as given by equation (</w:t>
      </w:r>
      <w:r w:rsidR="00882777" w:rsidRPr="00EE5A01">
        <w:rPr>
          <w:rFonts w:ascii="Times New Roman" w:hAnsi="Times New Roman" w:cs="Times New Roman"/>
          <w:sz w:val="24"/>
          <w:szCs w:val="24"/>
        </w:rPr>
        <w:t>21</w:t>
      </w:r>
      <w:r w:rsidRPr="00EE5A01">
        <w:rPr>
          <w:rFonts w:ascii="Times New Roman" w:hAnsi="Times New Roman" w:cs="Times New Roman"/>
          <w:sz w:val="24"/>
          <w:szCs w:val="24"/>
        </w:rPr>
        <w:t>).</w:t>
      </w:r>
    </w:p>
    <w:p w:rsidR="00F52567" w:rsidRPr="00EE5A01" w:rsidRDefault="00F52567" w:rsidP="00DC1887">
      <w:pPr>
        <w:tabs>
          <w:tab w:val="left" w:pos="426"/>
        </w:tabs>
        <w:spacing w:before="120" w:after="0" w:line="240" w:lineRule="auto"/>
        <w:jc w:val="both"/>
        <w:rPr>
          <w:rFonts w:ascii="Times New Roman" w:eastAsiaTheme="minorEastAsia" w:hAnsi="Times New Roman" w:cs="Times New Roman"/>
          <w:sz w:val="28"/>
          <w:szCs w:val="24"/>
        </w:rPr>
      </w:pPr>
    </w:p>
    <w:p w:rsidR="00792AF9" w:rsidRPr="00EE5A01" w:rsidRDefault="00792AF9" w:rsidP="00792AF9">
      <w:pPr>
        <w:tabs>
          <w:tab w:val="left" w:pos="426"/>
        </w:tabs>
        <w:spacing w:before="120" w:after="0" w:line="24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w:lastRenderedPageBreak/>
            <m:t>D=</m:t>
          </m:r>
          <m:d>
            <m:dPr>
              <m:begChr m:val="["/>
              <m:endChr m:val="]"/>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d>
                      <m:dPr>
                        <m:begChr m:val="["/>
                        <m:endChr m:val="]"/>
                        <m:ctrlPr>
                          <w:rPr>
                            <w:rFonts w:ascii="Cambria Math" w:hAnsi="Times New Roman" w:cs="Times New Roman"/>
                            <w:i/>
                            <w:sz w:val="24"/>
                            <w:szCs w:val="24"/>
                          </w:rPr>
                        </m:ctrlPr>
                      </m:dPr>
                      <m:e>
                        <m:r>
                          <w:rPr>
                            <w:rFonts w:ascii="Cambria Math" w:hAnsi="Times New Roman" w:cs="Times New Roman"/>
                          </w:rPr>
                          <m:t>0.0, 0.0</m:t>
                        </m:r>
                      </m:e>
                    </m:d>
                  </m:e>
                  <m:e>
                    <m:d>
                      <m:dPr>
                        <m:begChr m:val="["/>
                        <m:endChr m:val="]"/>
                        <m:ctrlPr>
                          <w:rPr>
                            <w:rFonts w:ascii="Cambria Math" w:hAnsi="Times New Roman" w:cs="Times New Roman"/>
                            <w:i/>
                            <w:sz w:val="24"/>
                            <w:szCs w:val="24"/>
                          </w:rPr>
                        </m:ctrlPr>
                      </m:dPr>
                      <m:e>
                        <m:r>
                          <w:rPr>
                            <w:rFonts w:ascii="Cambria Math" w:hAnsi="Times New Roman" w:cs="Times New Roman"/>
                          </w:rPr>
                          <m:t>0.0, 0.0</m:t>
                        </m:r>
                      </m:e>
                    </m:d>
                  </m:e>
                  <m:e>
                    <m:m>
                      <m:mPr>
                        <m:mcs>
                          <m:mc>
                            <m:mcPr>
                              <m:count m:val="2"/>
                              <m:mcJc m:val="center"/>
                            </m:mcPr>
                          </m:mc>
                        </m:mcs>
                        <m:ctrlPr>
                          <w:rPr>
                            <w:rFonts w:ascii="Cambria Math" w:hAnsi="Cambria Math" w:cs="Times New Roman"/>
                            <w:i/>
                            <w:sz w:val="24"/>
                            <w:szCs w:val="24"/>
                          </w:rPr>
                        </m:ctrlPr>
                      </m:mPr>
                      <m:mr>
                        <m:e>
                          <m:d>
                            <m:dPr>
                              <m:begChr m:val="["/>
                              <m:endChr m:val="]"/>
                              <m:ctrlPr>
                                <w:rPr>
                                  <w:rFonts w:ascii="Cambria Math" w:hAnsi="Times New Roman" w:cs="Times New Roman"/>
                                  <w:i/>
                                  <w:sz w:val="24"/>
                                  <w:szCs w:val="24"/>
                                </w:rPr>
                              </m:ctrlPr>
                            </m:dPr>
                            <m:e>
                              <m:r>
                                <w:rPr>
                                  <w:rFonts w:ascii="Cambria Math" w:hAnsi="Times New Roman" w:cs="Times New Roman"/>
                                </w:rPr>
                                <m:t>0.0, 0.0</m:t>
                              </m:r>
                            </m:e>
                          </m:d>
                        </m:e>
                        <m:e>
                          <m:m>
                            <m:mPr>
                              <m:mcs>
                                <m:mc>
                                  <m:mcPr>
                                    <m:count m:val="2"/>
                                    <m:mcJc m:val="center"/>
                                  </m:mcPr>
                                </m:mc>
                              </m:mcs>
                              <m:ctrlPr>
                                <w:rPr>
                                  <w:rFonts w:ascii="Cambria Math" w:hAnsi="Times New Roman" w:cs="Times New Roman"/>
                                  <w:i/>
                                  <w:sz w:val="24"/>
                                  <w:szCs w:val="24"/>
                                </w:rPr>
                              </m:ctrlPr>
                            </m:mPr>
                            <m:mr>
                              <m:e>
                                <m:d>
                                  <m:dPr>
                                    <m:begChr m:val="["/>
                                    <m:endChr m:val="]"/>
                                    <m:ctrlPr>
                                      <w:rPr>
                                        <w:rFonts w:ascii="Cambria Math" w:hAnsi="Times New Roman" w:cs="Times New Roman"/>
                                        <w:i/>
                                        <w:sz w:val="24"/>
                                        <w:szCs w:val="24"/>
                                      </w:rPr>
                                    </m:ctrlPr>
                                  </m:dPr>
                                  <m:e>
                                    <m:r>
                                      <w:rPr>
                                        <w:rFonts w:ascii="Cambria Math" w:hAnsi="Times New Roman" w:cs="Times New Roman"/>
                                      </w:rPr>
                                      <m:t>0.0, 0.0</m:t>
                                    </m:r>
                                  </m:e>
                                </m:d>
                              </m:e>
                              <m:e>
                                <m:d>
                                  <m:dPr>
                                    <m:begChr m:val="["/>
                                    <m:endChr m:val="]"/>
                                    <m:ctrlPr>
                                      <w:rPr>
                                        <w:rFonts w:ascii="Cambria Math" w:hAnsi="Times New Roman" w:cs="Times New Roman"/>
                                        <w:i/>
                                        <w:sz w:val="24"/>
                                        <w:szCs w:val="24"/>
                                      </w:rPr>
                                    </m:ctrlPr>
                                  </m:dPr>
                                  <m:e>
                                    <m:r>
                                      <w:rPr>
                                        <w:rFonts w:ascii="Cambria Math" w:hAnsi="Times New Roman" w:cs="Times New Roman"/>
                                      </w:rPr>
                                      <m:t>0.8, 1.0</m:t>
                                    </m:r>
                                  </m:e>
                                </m:d>
                              </m:e>
                            </m:mr>
                          </m:m>
                        </m:e>
                      </m:mr>
                    </m:m>
                  </m:e>
                </m:mr>
                <m:mr>
                  <m:e>
                    <m:d>
                      <m:dPr>
                        <m:begChr m:val="["/>
                        <m:endChr m:val="]"/>
                        <m:ctrlPr>
                          <w:rPr>
                            <w:rFonts w:ascii="Cambria Math" w:hAnsi="Times New Roman" w:cs="Times New Roman"/>
                            <w:i/>
                            <w:sz w:val="24"/>
                            <w:szCs w:val="24"/>
                          </w:rPr>
                        </m:ctrlPr>
                      </m:dPr>
                      <m:e>
                        <m:r>
                          <w:rPr>
                            <w:rFonts w:ascii="Cambria Math" w:hAnsi="Times New Roman" w:cs="Times New Roman"/>
                          </w:rPr>
                          <m:t>0.0, 0.2</m:t>
                        </m:r>
                      </m:e>
                    </m:d>
                  </m:e>
                  <m:e>
                    <m:d>
                      <m:dPr>
                        <m:begChr m:val="["/>
                        <m:endChr m:val="]"/>
                        <m:ctrlPr>
                          <w:rPr>
                            <w:rFonts w:ascii="Cambria Math" w:hAnsi="Times New Roman" w:cs="Times New Roman"/>
                            <w:i/>
                            <w:sz w:val="24"/>
                            <w:szCs w:val="24"/>
                          </w:rPr>
                        </m:ctrlPr>
                      </m:dPr>
                      <m:e>
                        <m:r>
                          <w:rPr>
                            <w:rFonts w:ascii="Cambria Math" w:hAnsi="Times New Roman" w:cs="Times New Roman"/>
                          </w:rPr>
                          <m:t>0.0, 0.0</m:t>
                        </m:r>
                      </m:e>
                    </m:d>
                  </m:e>
                  <m:e>
                    <m:m>
                      <m:mPr>
                        <m:mcs>
                          <m:mc>
                            <m:mcPr>
                              <m:count m:val="2"/>
                              <m:mcJc m:val="center"/>
                            </m:mcPr>
                          </m:mc>
                        </m:mcs>
                        <m:ctrlPr>
                          <w:rPr>
                            <w:rFonts w:ascii="Cambria Math" w:hAnsi="Cambria Math" w:cs="Times New Roman"/>
                            <w:i/>
                            <w:sz w:val="24"/>
                            <w:szCs w:val="24"/>
                          </w:rPr>
                        </m:ctrlPr>
                      </m:mPr>
                      <m:mr>
                        <m:e>
                          <m:d>
                            <m:dPr>
                              <m:begChr m:val="["/>
                              <m:endChr m:val="]"/>
                              <m:ctrlPr>
                                <w:rPr>
                                  <w:rFonts w:ascii="Cambria Math" w:hAnsi="Times New Roman" w:cs="Times New Roman"/>
                                  <w:i/>
                                  <w:sz w:val="24"/>
                                  <w:szCs w:val="24"/>
                                </w:rPr>
                              </m:ctrlPr>
                            </m:dPr>
                            <m:e>
                              <m:r>
                                <w:rPr>
                                  <w:rFonts w:ascii="Cambria Math" w:hAnsi="Times New Roman" w:cs="Times New Roman"/>
                                </w:rPr>
                                <m:t>0.0, 0.0</m:t>
                              </m:r>
                            </m:e>
                          </m:d>
                        </m:e>
                        <m:e>
                          <m:m>
                            <m:mPr>
                              <m:mcs>
                                <m:mc>
                                  <m:mcPr>
                                    <m:count m:val="2"/>
                                    <m:mcJc m:val="center"/>
                                  </m:mcPr>
                                </m:mc>
                              </m:mcs>
                              <m:ctrlPr>
                                <w:rPr>
                                  <w:rFonts w:ascii="Cambria Math" w:hAnsi="Times New Roman" w:cs="Times New Roman"/>
                                  <w:i/>
                                  <w:sz w:val="24"/>
                                  <w:szCs w:val="24"/>
                                </w:rPr>
                              </m:ctrlPr>
                            </m:mPr>
                            <m:mr>
                              <m:e>
                                <m:d>
                                  <m:dPr>
                                    <m:begChr m:val="["/>
                                    <m:endChr m:val="]"/>
                                    <m:ctrlPr>
                                      <w:rPr>
                                        <w:rFonts w:ascii="Cambria Math" w:hAnsi="Times New Roman" w:cs="Times New Roman"/>
                                        <w:i/>
                                        <w:sz w:val="24"/>
                                        <w:szCs w:val="24"/>
                                      </w:rPr>
                                    </m:ctrlPr>
                                  </m:dPr>
                                  <m:e>
                                    <m:r>
                                      <w:rPr>
                                        <w:rFonts w:ascii="Cambria Math" w:hAnsi="Times New Roman" w:cs="Times New Roman"/>
                                      </w:rPr>
                                      <m:t>0.0, 0.0</m:t>
                                    </m:r>
                                  </m:e>
                                </m:d>
                              </m:e>
                              <m:e>
                                <m:d>
                                  <m:dPr>
                                    <m:begChr m:val="["/>
                                    <m:endChr m:val="]"/>
                                    <m:ctrlPr>
                                      <w:rPr>
                                        <w:rFonts w:ascii="Cambria Math" w:hAnsi="Times New Roman" w:cs="Times New Roman"/>
                                        <w:i/>
                                        <w:sz w:val="24"/>
                                        <w:szCs w:val="24"/>
                                      </w:rPr>
                                    </m:ctrlPr>
                                  </m:dPr>
                                  <m:e>
                                    <m:r>
                                      <w:rPr>
                                        <w:rFonts w:ascii="Cambria Math" w:hAnsi="Times New Roman" w:cs="Times New Roman"/>
                                      </w:rPr>
                                      <m:t>0.0, 0.0</m:t>
                                    </m:r>
                                  </m:e>
                                </m:d>
                              </m:e>
                            </m:mr>
                          </m:m>
                        </m:e>
                      </m:mr>
                    </m:m>
                  </m:e>
                </m:mr>
                <m:mr>
                  <m:e>
                    <m:m>
                      <m:mPr>
                        <m:mcs>
                          <m:mc>
                            <m:mcPr>
                              <m:count m:val="1"/>
                              <m:mcJc m:val="center"/>
                            </m:mcPr>
                          </m:mc>
                        </m:mcs>
                        <m:ctrlPr>
                          <w:rPr>
                            <w:rFonts w:ascii="Cambria Math" w:hAnsi="Cambria Math" w:cs="Times New Roman"/>
                            <w:i/>
                            <w:sz w:val="24"/>
                            <w:szCs w:val="24"/>
                          </w:rPr>
                        </m:ctrlPr>
                      </m:mPr>
                      <m:mr>
                        <m:e>
                          <m:d>
                            <m:dPr>
                              <m:begChr m:val="["/>
                              <m:endChr m:val="]"/>
                              <m:ctrlPr>
                                <w:rPr>
                                  <w:rFonts w:ascii="Cambria Math" w:hAnsi="Times New Roman" w:cs="Times New Roman"/>
                                  <w:i/>
                                  <w:sz w:val="24"/>
                                  <w:szCs w:val="24"/>
                                </w:rPr>
                              </m:ctrlPr>
                            </m:dPr>
                            <m:e>
                              <m:r>
                                <w:rPr>
                                  <w:rFonts w:ascii="Cambria Math" w:hAnsi="Times New Roman" w:cs="Times New Roman"/>
                                </w:rPr>
                                <m:t>0.0, 0.0</m:t>
                              </m:r>
                            </m:e>
                          </m:d>
                        </m:e>
                      </m:mr>
                      <m:mr>
                        <m:e>
                          <m:d>
                            <m:dPr>
                              <m:begChr m:val="["/>
                              <m:endChr m:val="]"/>
                              <m:ctrlPr>
                                <w:rPr>
                                  <w:rFonts w:ascii="Cambria Math" w:hAnsi="Times New Roman" w:cs="Times New Roman"/>
                                  <w:i/>
                                  <w:sz w:val="24"/>
                                  <w:szCs w:val="24"/>
                                </w:rPr>
                              </m:ctrlPr>
                            </m:dPr>
                            <m:e>
                              <m:r>
                                <w:rPr>
                                  <w:rFonts w:ascii="Cambria Math" w:hAnsi="Times New Roman" w:cs="Times New Roman"/>
                                </w:rPr>
                                <m:t>0.0, 0.0</m:t>
                              </m:r>
                            </m:e>
                          </m:d>
                        </m:e>
                      </m:mr>
                    </m:m>
                  </m:e>
                  <m:e>
                    <m:m>
                      <m:mPr>
                        <m:mcs>
                          <m:mc>
                            <m:mcPr>
                              <m:count m:val="1"/>
                              <m:mcJc m:val="center"/>
                            </m:mcPr>
                          </m:mc>
                        </m:mcs>
                        <m:ctrlPr>
                          <w:rPr>
                            <w:rFonts w:ascii="Cambria Math" w:hAnsi="Cambria Math" w:cs="Times New Roman"/>
                            <w:i/>
                            <w:sz w:val="24"/>
                            <w:szCs w:val="24"/>
                          </w:rPr>
                        </m:ctrlPr>
                      </m:mPr>
                      <m:mr>
                        <m:e>
                          <m:d>
                            <m:dPr>
                              <m:begChr m:val="["/>
                              <m:endChr m:val="]"/>
                              <m:ctrlPr>
                                <w:rPr>
                                  <w:rFonts w:ascii="Cambria Math" w:hAnsi="Times New Roman" w:cs="Times New Roman"/>
                                  <w:i/>
                                  <w:sz w:val="24"/>
                                  <w:szCs w:val="24"/>
                                </w:rPr>
                              </m:ctrlPr>
                            </m:dPr>
                            <m:e>
                              <m:r>
                                <w:rPr>
                                  <w:rFonts w:ascii="Cambria Math" w:hAnsi="Times New Roman" w:cs="Times New Roman"/>
                                </w:rPr>
                                <m:t>0.0, 0.0</m:t>
                              </m:r>
                            </m:e>
                          </m:d>
                        </m:e>
                      </m:mr>
                      <m:mr>
                        <m:e>
                          <m:d>
                            <m:dPr>
                              <m:begChr m:val="["/>
                              <m:endChr m:val="]"/>
                              <m:ctrlPr>
                                <w:rPr>
                                  <w:rFonts w:ascii="Cambria Math" w:hAnsi="Times New Roman" w:cs="Times New Roman"/>
                                  <w:i/>
                                  <w:sz w:val="24"/>
                                  <w:szCs w:val="24"/>
                                </w:rPr>
                              </m:ctrlPr>
                            </m:dPr>
                            <m:e>
                              <m:r>
                                <w:rPr>
                                  <w:rFonts w:ascii="Cambria Math" w:hAnsi="Times New Roman" w:cs="Times New Roman"/>
                                </w:rPr>
                                <m:t>0.0, 0.0</m:t>
                              </m:r>
                            </m:e>
                          </m:d>
                        </m:e>
                      </m:mr>
                    </m:m>
                  </m:e>
                  <m:e>
                    <m:m>
                      <m:mPr>
                        <m:mcs>
                          <m:mc>
                            <m:mcPr>
                              <m:count m:val="2"/>
                              <m:mcJc m:val="center"/>
                            </m:mcPr>
                          </m:mc>
                        </m:mcs>
                        <m:ctrlPr>
                          <w:rPr>
                            <w:rFonts w:ascii="Cambria Math" w:hAnsi="Cambria Math" w:cs="Times New Roman"/>
                            <w:i/>
                            <w:sz w:val="24"/>
                            <w:szCs w:val="24"/>
                          </w:rPr>
                        </m:ctrlPr>
                      </m:mPr>
                      <m:mr>
                        <m:e>
                          <m:m>
                            <m:mPr>
                              <m:mcs>
                                <m:mc>
                                  <m:mcPr>
                                    <m:count m:val="1"/>
                                    <m:mcJc m:val="center"/>
                                  </m:mcPr>
                                </m:mc>
                              </m:mcs>
                              <m:ctrlPr>
                                <w:rPr>
                                  <w:rFonts w:ascii="Cambria Math" w:hAnsi="Cambria Math" w:cs="Times New Roman"/>
                                  <w:i/>
                                  <w:sz w:val="24"/>
                                  <w:szCs w:val="24"/>
                                </w:rPr>
                              </m:ctrlPr>
                            </m:mPr>
                            <m:mr>
                              <m:e>
                                <m:d>
                                  <m:dPr>
                                    <m:begChr m:val="["/>
                                    <m:endChr m:val="]"/>
                                    <m:ctrlPr>
                                      <w:rPr>
                                        <w:rFonts w:ascii="Cambria Math" w:hAnsi="Times New Roman" w:cs="Times New Roman"/>
                                        <w:i/>
                                        <w:sz w:val="24"/>
                                        <w:szCs w:val="24"/>
                                      </w:rPr>
                                    </m:ctrlPr>
                                  </m:dPr>
                                  <m:e>
                                    <m:r>
                                      <w:rPr>
                                        <w:rFonts w:ascii="Cambria Math" w:hAnsi="Times New Roman" w:cs="Times New Roman"/>
                                      </w:rPr>
                                      <m:t>0.0, 0.0</m:t>
                                    </m:r>
                                  </m:e>
                                </m:d>
                              </m:e>
                            </m:mr>
                            <m:mr>
                              <m:e>
                                <m:d>
                                  <m:dPr>
                                    <m:begChr m:val="["/>
                                    <m:endChr m:val="]"/>
                                    <m:ctrlPr>
                                      <w:rPr>
                                        <w:rFonts w:ascii="Cambria Math" w:hAnsi="Times New Roman" w:cs="Times New Roman"/>
                                        <w:i/>
                                        <w:sz w:val="24"/>
                                        <w:szCs w:val="24"/>
                                      </w:rPr>
                                    </m:ctrlPr>
                                  </m:dPr>
                                  <m:e>
                                    <m:r>
                                      <w:rPr>
                                        <w:rFonts w:ascii="Cambria Math" w:hAnsi="Times New Roman" w:cs="Times New Roman"/>
                                      </w:rPr>
                                      <m:t>0.0, 0.0</m:t>
                                    </m:r>
                                  </m:e>
                                </m:d>
                              </m:e>
                            </m:mr>
                          </m:m>
                        </m:e>
                        <m:e>
                          <m:m>
                            <m:mPr>
                              <m:mcs>
                                <m:mc>
                                  <m:mcPr>
                                    <m:count m:val="2"/>
                                    <m:mcJc m:val="center"/>
                                  </m:mcPr>
                                </m:mc>
                              </m:mcs>
                              <m:ctrlPr>
                                <w:rPr>
                                  <w:rFonts w:ascii="Cambria Math" w:hAnsi="Cambria Math" w:cs="Times New Roman"/>
                                  <w:i/>
                                  <w:sz w:val="24"/>
                                  <w:szCs w:val="24"/>
                                </w:rPr>
                              </m:ctrlPr>
                            </m:mPr>
                            <m:mr>
                              <m:e>
                                <m:m>
                                  <m:mPr>
                                    <m:mcs>
                                      <m:mc>
                                        <m:mcPr>
                                          <m:count m:val="1"/>
                                          <m:mcJc m:val="center"/>
                                        </m:mcPr>
                                      </m:mc>
                                    </m:mcs>
                                    <m:ctrlPr>
                                      <w:rPr>
                                        <w:rFonts w:ascii="Cambria Math" w:hAnsi="Cambria Math" w:cs="Times New Roman"/>
                                        <w:i/>
                                        <w:sz w:val="24"/>
                                        <w:szCs w:val="24"/>
                                      </w:rPr>
                                    </m:ctrlPr>
                                  </m:mPr>
                                  <m:mr>
                                    <m:e>
                                      <m:d>
                                        <m:dPr>
                                          <m:begChr m:val="["/>
                                          <m:endChr m:val="]"/>
                                          <m:ctrlPr>
                                            <w:rPr>
                                              <w:rFonts w:ascii="Cambria Math" w:hAnsi="Times New Roman" w:cs="Times New Roman"/>
                                              <w:i/>
                                              <w:sz w:val="24"/>
                                              <w:szCs w:val="24"/>
                                            </w:rPr>
                                          </m:ctrlPr>
                                        </m:dPr>
                                        <m:e>
                                          <m:r>
                                            <w:rPr>
                                              <w:rFonts w:ascii="Cambria Math" w:hAnsi="Times New Roman" w:cs="Times New Roman"/>
                                            </w:rPr>
                                            <m:t>0.0, 0.0</m:t>
                                          </m:r>
                                        </m:e>
                                      </m:d>
                                    </m:e>
                                  </m:mr>
                                  <m:mr>
                                    <m:e>
                                      <m:d>
                                        <m:dPr>
                                          <m:begChr m:val="["/>
                                          <m:endChr m:val="]"/>
                                          <m:ctrlPr>
                                            <w:rPr>
                                              <w:rFonts w:ascii="Cambria Math" w:hAnsi="Times New Roman" w:cs="Times New Roman"/>
                                              <w:i/>
                                              <w:sz w:val="24"/>
                                              <w:szCs w:val="24"/>
                                            </w:rPr>
                                          </m:ctrlPr>
                                        </m:dPr>
                                        <m:e>
                                          <m:r>
                                            <w:rPr>
                                              <w:rFonts w:ascii="Cambria Math" w:hAnsi="Times New Roman" w:cs="Times New Roman"/>
                                            </w:rPr>
                                            <m:t>0.0, 0.0</m:t>
                                          </m:r>
                                        </m:e>
                                      </m:d>
                                    </m:e>
                                  </m:mr>
                                </m:m>
                              </m:e>
                              <m:e>
                                <m:m>
                                  <m:mPr>
                                    <m:mcs>
                                      <m:mc>
                                        <m:mcPr>
                                          <m:count m:val="1"/>
                                          <m:mcJc m:val="center"/>
                                        </m:mcPr>
                                      </m:mc>
                                    </m:mcs>
                                    <m:ctrlPr>
                                      <w:rPr>
                                        <w:rFonts w:ascii="Cambria Math" w:hAnsi="Times New Roman" w:cs="Times New Roman"/>
                                        <w:i/>
                                        <w:sz w:val="24"/>
                                        <w:szCs w:val="24"/>
                                      </w:rPr>
                                    </m:ctrlPr>
                                  </m:mPr>
                                  <m:mr>
                                    <m:e>
                                      <m:d>
                                        <m:dPr>
                                          <m:begChr m:val="["/>
                                          <m:endChr m:val="]"/>
                                          <m:ctrlPr>
                                            <w:rPr>
                                              <w:rFonts w:ascii="Cambria Math" w:hAnsi="Times New Roman" w:cs="Times New Roman"/>
                                              <w:i/>
                                              <w:sz w:val="24"/>
                                              <w:szCs w:val="24"/>
                                            </w:rPr>
                                          </m:ctrlPr>
                                        </m:dPr>
                                        <m:e>
                                          <m:r>
                                            <w:rPr>
                                              <w:rFonts w:ascii="Cambria Math" w:hAnsi="Times New Roman" w:cs="Times New Roman"/>
                                            </w:rPr>
                                            <m:t>0.8, 1.0</m:t>
                                          </m:r>
                                        </m:e>
                                      </m:d>
                                    </m:e>
                                  </m:mr>
                                  <m:mr>
                                    <m:e>
                                      <m:d>
                                        <m:dPr>
                                          <m:begChr m:val="["/>
                                          <m:endChr m:val="]"/>
                                          <m:ctrlPr>
                                            <w:rPr>
                                              <w:rFonts w:ascii="Cambria Math" w:hAnsi="Times New Roman" w:cs="Times New Roman"/>
                                              <w:i/>
                                              <w:sz w:val="24"/>
                                              <w:szCs w:val="24"/>
                                            </w:rPr>
                                          </m:ctrlPr>
                                        </m:dPr>
                                        <m:e>
                                          <m:r>
                                            <w:rPr>
                                              <w:rFonts w:ascii="Cambria Math" w:hAnsi="Times New Roman" w:cs="Times New Roman"/>
                                            </w:rPr>
                                            <m:t>0.8, 1.0</m:t>
                                          </m:r>
                                        </m:e>
                                      </m:d>
                                    </m:e>
                                  </m:mr>
                                </m:m>
                              </m:e>
                            </m:mr>
                          </m:m>
                        </m:e>
                      </m:mr>
                    </m:m>
                  </m:e>
                </m:mr>
              </m:m>
            </m:e>
          </m:d>
          <m:r>
            <w:rPr>
              <w:rFonts w:ascii="Cambria Math" w:hAnsi="Cambria Math" w:cs="Times New Roman"/>
              <w:sz w:val="24"/>
              <w:szCs w:val="24"/>
            </w:rPr>
            <m:t xml:space="preserve">                                                               (21)</m:t>
          </m:r>
        </m:oMath>
      </m:oMathPara>
    </w:p>
    <w:p w:rsidR="00F52567" w:rsidRPr="00EE5A01" w:rsidRDefault="00EE5A01" w:rsidP="00EE5A01">
      <w:pPr>
        <w:tabs>
          <w:tab w:val="left" w:pos="6729"/>
        </w:tabs>
        <w:spacing w:before="120" w:after="0" w:line="240" w:lineRule="auto"/>
        <w:jc w:val="both"/>
        <w:rPr>
          <w:rFonts w:ascii="Times New Roman" w:eastAsiaTheme="minorEastAsia" w:hAnsi="Times New Roman" w:cs="Times New Roman"/>
          <w:sz w:val="28"/>
          <w:szCs w:val="24"/>
        </w:rPr>
      </w:pPr>
      <w:r>
        <w:rPr>
          <w:rFonts w:ascii="Times New Roman" w:eastAsiaTheme="minorEastAsia" w:hAnsi="Times New Roman" w:cs="Times New Roman"/>
          <w:sz w:val="28"/>
          <w:szCs w:val="24"/>
        </w:rPr>
        <w:tab/>
      </w:r>
    </w:p>
    <w:p w:rsidR="00B568F9" w:rsidRPr="00EE5A01" w:rsidRDefault="00B568F9" w:rsidP="00B568F9">
      <w:pPr>
        <w:tabs>
          <w:tab w:val="left" w:pos="426"/>
        </w:tabs>
        <w:spacing w:before="120" w:after="0" w:line="240" w:lineRule="auto"/>
        <w:jc w:val="both"/>
        <w:rPr>
          <w:rFonts w:ascii="Times New Roman" w:hAnsi="Times New Roman" w:cs="Times New Roman"/>
          <w:b/>
          <w:sz w:val="24"/>
          <w:szCs w:val="24"/>
        </w:rPr>
      </w:pPr>
      <w:r w:rsidRPr="00EE5A01">
        <w:rPr>
          <w:rFonts w:ascii="Times New Roman" w:hAnsi="Times New Roman" w:cs="Times New Roman"/>
          <w:b/>
          <w:sz w:val="24"/>
          <w:szCs w:val="24"/>
        </w:rPr>
        <w:t>6.3 Construction of a Normalized Grey Decision Matrix</w:t>
      </w:r>
    </w:p>
    <w:p w:rsidR="00B568F9" w:rsidRPr="00EE5A01" w:rsidRDefault="00B568F9" w:rsidP="00B568F9">
      <w:pPr>
        <w:tabs>
          <w:tab w:val="left" w:pos="426"/>
        </w:tabs>
        <w:spacing w:before="120" w:after="0" w:line="240" w:lineRule="auto"/>
        <w:jc w:val="both"/>
        <w:rPr>
          <w:rFonts w:ascii="Times New Roman" w:hAnsi="Times New Roman" w:cs="Times New Roman"/>
          <w:sz w:val="24"/>
          <w:szCs w:val="24"/>
        </w:rPr>
      </w:pPr>
      <w:r w:rsidRPr="00EE5A01">
        <w:rPr>
          <w:rFonts w:ascii="Times New Roman" w:hAnsi="Times New Roman" w:cs="Times New Roman"/>
          <w:sz w:val="24"/>
          <w:szCs w:val="24"/>
        </w:rPr>
        <w:tab/>
        <w:t>We use equations (1</w:t>
      </w:r>
      <w:r w:rsidR="005B003C" w:rsidRPr="00EE5A01">
        <w:rPr>
          <w:rFonts w:ascii="Times New Roman" w:hAnsi="Times New Roman" w:cs="Times New Roman"/>
          <w:sz w:val="24"/>
          <w:szCs w:val="24"/>
        </w:rPr>
        <w:t>4</w:t>
      </w:r>
      <w:r w:rsidRPr="00EE5A01">
        <w:rPr>
          <w:rFonts w:ascii="Times New Roman" w:hAnsi="Times New Roman" w:cs="Times New Roman"/>
          <w:sz w:val="24"/>
          <w:szCs w:val="24"/>
        </w:rPr>
        <w:t>), (1</w:t>
      </w:r>
      <w:r w:rsidR="005B003C" w:rsidRPr="00EE5A01">
        <w:rPr>
          <w:rFonts w:ascii="Times New Roman" w:hAnsi="Times New Roman" w:cs="Times New Roman"/>
          <w:sz w:val="24"/>
          <w:szCs w:val="24"/>
        </w:rPr>
        <w:t>5</w:t>
      </w:r>
      <w:r w:rsidRPr="00EE5A01">
        <w:rPr>
          <w:rFonts w:ascii="Times New Roman" w:hAnsi="Times New Roman" w:cs="Times New Roman"/>
          <w:sz w:val="24"/>
          <w:szCs w:val="24"/>
        </w:rPr>
        <w:t>) and (1</w:t>
      </w:r>
      <w:r w:rsidR="005B003C" w:rsidRPr="00EE5A01">
        <w:rPr>
          <w:rFonts w:ascii="Times New Roman" w:hAnsi="Times New Roman" w:cs="Times New Roman"/>
          <w:sz w:val="24"/>
          <w:szCs w:val="24"/>
        </w:rPr>
        <w:t>6</w:t>
      </w:r>
      <w:r w:rsidRPr="00EE5A01">
        <w:rPr>
          <w:rFonts w:ascii="Times New Roman" w:hAnsi="Times New Roman" w:cs="Times New Roman"/>
          <w:sz w:val="24"/>
          <w:szCs w:val="24"/>
        </w:rPr>
        <w:t>) and grey decision matrix (D) to deduce the Normalized Grey Decision Matrix (</w:t>
      </w:r>
      <m:oMath>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m:t>
            </m:r>
          </m:sup>
        </m:sSup>
      </m:oMath>
      <w:r w:rsidRPr="00EE5A01">
        <w:rPr>
          <w:rFonts w:ascii="Times New Roman" w:hAnsi="Times New Roman" w:cs="Times New Roman"/>
          <w:sz w:val="24"/>
          <w:szCs w:val="24"/>
        </w:rPr>
        <w:t>) as given by equation (22).</w:t>
      </w:r>
    </w:p>
    <w:p w:rsidR="00B568F9" w:rsidRPr="00EE5A01" w:rsidRDefault="00B568F9" w:rsidP="00B568F9">
      <w:pPr>
        <w:tabs>
          <w:tab w:val="left" w:pos="426"/>
        </w:tabs>
        <w:spacing w:before="120" w:after="0" w:line="240" w:lineRule="auto"/>
        <w:jc w:val="both"/>
        <w:rPr>
          <w:rFonts w:ascii="Times New Roman" w:eastAsiaTheme="minorEastAsia" w:hAnsi="Times New Roman" w:cs="Times New Roman"/>
          <w:sz w:val="28"/>
          <w:szCs w:val="24"/>
        </w:rPr>
      </w:pPr>
    </w:p>
    <w:p w:rsidR="00B568F9" w:rsidRPr="00EE5A01" w:rsidRDefault="002C220E" w:rsidP="00B568F9">
      <w:pPr>
        <w:tabs>
          <w:tab w:val="left" w:pos="426"/>
        </w:tabs>
        <w:spacing w:before="120" w:after="0" w:line="240" w:lineRule="auto"/>
        <w:jc w:val="both"/>
        <w:rPr>
          <w:rFonts w:ascii="Times New Roman" w:eastAsiaTheme="minorEastAsia"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m:t>
              </m:r>
            </m:sup>
          </m:sSup>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d>
                      <m:dPr>
                        <m:begChr m:val="["/>
                        <m:endChr m:val="]"/>
                        <m:ctrlPr>
                          <w:rPr>
                            <w:rFonts w:ascii="Cambria Math" w:hAnsi="Times New Roman" w:cs="Times New Roman"/>
                            <w:i/>
                            <w:sz w:val="24"/>
                            <w:szCs w:val="24"/>
                          </w:rPr>
                        </m:ctrlPr>
                      </m:dPr>
                      <m:e>
                        <m:r>
                          <w:rPr>
                            <w:rFonts w:ascii="Cambria Math" w:hAnsi="Times New Roman" w:cs="Times New Roman"/>
                          </w:rPr>
                          <m:t xml:space="preserve">0.0, </m:t>
                        </m:r>
                        <m:r>
                          <w:rPr>
                            <w:rFonts w:ascii="Cambria Math" w:hAnsi="Cambria Math" w:cs="Times New Roman"/>
                          </w:rPr>
                          <m:t>∞</m:t>
                        </m:r>
                      </m:e>
                    </m:d>
                  </m:e>
                  <m:e>
                    <m:d>
                      <m:dPr>
                        <m:begChr m:val="["/>
                        <m:endChr m:val="]"/>
                        <m:ctrlPr>
                          <w:rPr>
                            <w:rFonts w:ascii="Cambria Math" w:hAnsi="Times New Roman" w:cs="Times New Roman"/>
                            <w:i/>
                            <w:sz w:val="24"/>
                            <w:szCs w:val="24"/>
                          </w:rPr>
                        </m:ctrlPr>
                      </m:dPr>
                      <m:e>
                        <m:r>
                          <w:rPr>
                            <w:rFonts w:ascii="Cambria Math" w:hAnsi="Times New Roman" w:cs="Times New Roman"/>
                          </w:rPr>
                          <m:t>0.0, 0.0</m:t>
                        </m:r>
                      </m:e>
                    </m:d>
                  </m:e>
                  <m:e>
                    <m:m>
                      <m:mPr>
                        <m:mcs>
                          <m:mc>
                            <m:mcPr>
                              <m:count m:val="2"/>
                              <m:mcJc m:val="center"/>
                            </m:mcPr>
                          </m:mc>
                        </m:mcs>
                        <m:ctrlPr>
                          <w:rPr>
                            <w:rFonts w:ascii="Cambria Math" w:hAnsi="Cambria Math" w:cs="Times New Roman"/>
                            <w:i/>
                            <w:sz w:val="24"/>
                            <w:szCs w:val="24"/>
                          </w:rPr>
                        </m:ctrlPr>
                      </m:mPr>
                      <m:mr>
                        <m:e>
                          <m:d>
                            <m:dPr>
                              <m:begChr m:val="["/>
                              <m:endChr m:val="]"/>
                              <m:ctrlPr>
                                <w:rPr>
                                  <w:rFonts w:ascii="Cambria Math" w:hAnsi="Times New Roman" w:cs="Times New Roman"/>
                                  <w:i/>
                                  <w:sz w:val="24"/>
                                  <w:szCs w:val="24"/>
                                </w:rPr>
                              </m:ctrlPr>
                            </m:dPr>
                            <m:e>
                              <m:r>
                                <w:rPr>
                                  <w:rFonts w:ascii="Cambria Math" w:hAnsi="Times New Roman" w:cs="Times New Roman"/>
                                </w:rPr>
                                <m:t>0.0, 0.0</m:t>
                              </m:r>
                            </m:e>
                          </m:d>
                        </m:e>
                        <m:e>
                          <m:m>
                            <m:mPr>
                              <m:mcs>
                                <m:mc>
                                  <m:mcPr>
                                    <m:count m:val="2"/>
                                    <m:mcJc m:val="center"/>
                                  </m:mcPr>
                                </m:mc>
                              </m:mcs>
                              <m:ctrlPr>
                                <w:rPr>
                                  <w:rFonts w:ascii="Cambria Math" w:hAnsi="Times New Roman" w:cs="Times New Roman"/>
                                  <w:i/>
                                  <w:sz w:val="24"/>
                                  <w:szCs w:val="24"/>
                                </w:rPr>
                              </m:ctrlPr>
                            </m:mPr>
                            <m:mr>
                              <m:e>
                                <m:d>
                                  <m:dPr>
                                    <m:begChr m:val="["/>
                                    <m:endChr m:val="]"/>
                                    <m:ctrlPr>
                                      <w:rPr>
                                        <w:rFonts w:ascii="Cambria Math" w:hAnsi="Times New Roman" w:cs="Times New Roman"/>
                                        <w:i/>
                                        <w:sz w:val="24"/>
                                        <w:szCs w:val="24"/>
                                      </w:rPr>
                                    </m:ctrlPr>
                                  </m:dPr>
                                  <m:e>
                                    <m:r>
                                      <w:rPr>
                                        <w:rFonts w:ascii="Cambria Math" w:hAnsi="Times New Roman" w:cs="Times New Roman"/>
                                      </w:rPr>
                                      <m:t>0.0, 0.0</m:t>
                                    </m:r>
                                  </m:e>
                                </m:d>
                              </m:e>
                              <m:e>
                                <m:d>
                                  <m:dPr>
                                    <m:begChr m:val="["/>
                                    <m:endChr m:val="]"/>
                                    <m:ctrlPr>
                                      <w:rPr>
                                        <w:rFonts w:ascii="Cambria Math" w:hAnsi="Times New Roman" w:cs="Times New Roman"/>
                                        <w:i/>
                                        <w:sz w:val="24"/>
                                        <w:szCs w:val="24"/>
                                      </w:rPr>
                                    </m:ctrlPr>
                                  </m:dPr>
                                  <m:e>
                                    <m:r>
                                      <w:rPr>
                                        <w:rFonts w:ascii="Cambria Math" w:hAnsi="Times New Roman" w:cs="Times New Roman"/>
                                      </w:rPr>
                                      <m:t>0.8, 1.25</m:t>
                                    </m:r>
                                  </m:e>
                                </m:d>
                              </m:e>
                            </m:mr>
                          </m:m>
                        </m:e>
                      </m:mr>
                    </m:m>
                  </m:e>
                </m:mr>
                <m:mr>
                  <m:e>
                    <m:d>
                      <m:dPr>
                        <m:begChr m:val="["/>
                        <m:endChr m:val="]"/>
                        <m:ctrlPr>
                          <w:rPr>
                            <w:rFonts w:ascii="Cambria Math" w:hAnsi="Times New Roman" w:cs="Times New Roman"/>
                            <w:i/>
                            <w:sz w:val="24"/>
                            <w:szCs w:val="24"/>
                          </w:rPr>
                        </m:ctrlPr>
                      </m:dPr>
                      <m:e>
                        <m:r>
                          <w:rPr>
                            <w:rFonts w:ascii="Cambria Math" w:hAnsi="Cambria Math" w:cs="Times New Roman"/>
                          </w:rPr>
                          <m:t>-∞</m:t>
                        </m:r>
                        <m:r>
                          <w:rPr>
                            <w:rFonts w:ascii="Cambria Math" w:hAnsi="Times New Roman" w:cs="Times New Roman"/>
                          </w:rPr>
                          <m:t xml:space="preserve">, </m:t>
                        </m:r>
                        <m:r>
                          <w:rPr>
                            <w:rFonts w:ascii="Cambria Math" w:hAnsi="Cambria Math" w:cs="Times New Roman"/>
                          </w:rPr>
                          <m:t>∞</m:t>
                        </m:r>
                      </m:e>
                    </m:d>
                  </m:e>
                  <m:e>
                    <m:d>
                      <m:dPr>
                        <m:begChr m:val="["/>
                        <m:endChr m:val="]"/>
                        <m:ctrlPr>
                          <w:rPr>
                            <w:rFonts w:ascii="Cambria Math" w:hAnsi="Times New Roman" w:cs="Times New Roman"/>
                            <w:i/>
                            <w:sz w:val="24"/>
                            <w:szCs w:val="24"/>
                          </w:rPr>
                        </m:ctrlPr>
                      </m:dPr>
                      <m:e>
                        <m:r>
                          <w:rPr>
                            <w:rFonts w:ascii="Cambria Math" w:hAnsi="Times New Roman" w:cs="Times New Roman"/>
                          </w:rPr>
                          <m:t>0.0, 0.0</m:t>
                        </m:r>
                      </m:e>
                    </m:d>
                  </m:e>
                  <m:e>
                    <m:m>
                      <m:mPr>
                        <m:mcs>
                          <m:mc>
                            <m:mcPr>
                              <m:count m:val="2"/>
                              <m:mcJc m:val="center"/>
                            </m:mcPr>
                          </m:mc>
                        </m:mcs>
                        <m:ctrlPr>
                          <w:rPr>
                            <w:rFonts w:ascii="Cambria Math" w:hAnsi="Cambria Math" w:cs="Times New Roman"/>
                            <w:i/>
                            <w:sz w:val="24"/>
                            <w:szCs w:val="24"/>
                          </w:rPr>
                        </m:ctrlPr>
                      </m:mPr>
                      <m:mr>
                        <m:e>
                          <m:d>
                            <m:dPr>
                              <m:begChr m:val="["/>
                              <m:endChr m:val="]"/>
                              <m:ctrlPr>
                                <w:rPr>
                                  <w:rFonts w:ascii="Cambria Math" w:hAnsi="Times New Roman" w:cs="Times New Roman"/>
                                  <w:i/>
                                  <w:sz w:val="24"/>
                                  <w:szCs w:val="24"/>
                                </w:rPr>
                              </m:ctrlPr>
                            </m:dPr>
                            <m:e>
                              <m:r>
                                <w:rPr>
                                  <w:rFonts w:ascii="Cambria Math" w:hAnsi="Times New Roman" w:cs="Times New Roman"/>
                                </w:rPr>
                                <m:t>0.0, 0.0</m:t>
                              </m:r>
                            </m:e>
                          </m:d>
                        </m:e>
                        <m:e>
                          <m:m>
                            <m:mPr>
                              <m:mcs>
                                <m:mc>
                                  <m:mcPr>
                                    <m:count m:val="2"/>
                                    <m:mcJc m:val="center"/>
                                  </m:mcPr>
                                </m:mc>
                              </m:mcs>
                              <m:ctrlPr>
                                <w:rPr>
                                  <w:rFonts w:ascii="Cambria Math" w:hAnsi="Times New Roman" w:cs="Times New Roman"/>
                                  <w:i/>
                                  <w:sz w:val="24"/>
                                  <w:szCs w:val="24"/>
                                </w:rPr>
                              </m:ctrlPr>
                            </m:mPr>
                            <m:mr>
                              <m:e>
                                <m:d>
                                  <m:dPr>
                                    <m:begChr m:val="["/>
                                    <m:endChr m:val="]"/>
                                    <m:ctrlPr>
                                      <w:rPr>
                                        <w:rFonts w:ascii="Cambria Math" w:hAnsi="Times New Roman" w:cs="Times New Roman"/>
                                        <w:i/>
                                        <w:sz w:val="24"/>
                                        <w:szCs w:val="24"/>
                                      </w:rPr>
                                    </m:ctrlPr>
                                  </m:dPr>
                                  <m:e>
                                    <m:r>
                                      <w:rPr>
                                        <w:rFonts w:ascii="Cambria Math" w:hAnsi="Times New Roman" w:cs="Times New Roman"/>
                                      </w:rPr>
                                      <m:t>0.0, 0.0</m:t>
                                    </m:r>
                                  </m:e>
                                </m:d>
                              </m:e>
                              <m:e>
                                <m:d>
                                  <m:dPr>
                                    <m:begChr m:val="["/>
                                    <m:endChr m:val="]"/>
                                    <m:ctrlPr>
                                      <w:rPr>
                                        <w:rFonts w:ascii="Cambria Math" w:hAnsi="Times New Roman" w:cs="Times New Roman"/>
                                        <w:i/>
                                        <w:sz w:val="24"/>
                                        <w:szCs w:val="24"/>
                                      </w:rPr>
                                    </m:ctrlPr>
                                  </m:dPr>
                                  <m:e>
                                    <m:r>
                                      <w:rPr>
                                        <w:rFonts w:ascii="Cambria Math" w:hAnsi="Times New Roman" w:cs="Times New Roman"/>
                                      </w:rPr>
                                      <m:t>0.0, 0.0</m:t>
                                    </m:r>
                                  </m:e>
                                </m:d>
                              </m:e>
                            </m:mr>
                          </m:m>
                        </m:e>
                      </m:mr>
                    </m:m>
                  </m:e>
                </m:mr>
                <m:mr>
                  <m:e>
                    <m:m>
                      <m:mPr>
                        <m:mcs>
                          <m:mc>
                            <m:mcPr>
                              <m:count m:val="1"/>
                              <m:mcJc m:val="center"/>
                            </m:mcPr>
                          </m:mc>
                        </m:mcs>
                        <m:ctrlPr>
                          <w:rPr>
                            <w:rFonts w:ascii="Cambria Math" w:hAnsi="Cambria Math" w:cs="Times New Roman"/>
                            <w:i/>
                            <w:sz w:val="24"/>
                            <w:szCs w:val="24"/>
                          </w:rPr>
                        </m:ctrlPr>
                      </m:mPr>
                      <m:mr>
                        <m:e>
                          <m:d>
                            <m:dPr>
                              <m:begChr m:val="["/>
                              <m:endChr m:val="]"/>
                              <m:ctrlPr>
                                <w:rPr>
                                  <w:rFonts w:ascii="Cambria Math" w:hAnsi="Times New Roman" w:cs="Times New Roman"/>
                                  <w:i/>
                                  <w:sz w:val="24"/>
                                  <w:szCs w:val="24"/>
                                </w:rPr>
                              </m:ctrlPr>
                            </m:dPr>
                            <m:e>
                              <m:r>
                                <w:rPr>
                                  <w:rFonts w:ascii="Cambria Math" w:hAnsi="Times New Roman" w:cs="Times New Roman"/>
                                </w:rPr>
                                <m:t xml:space="preserve">0.0, </m:t>
                              </m:r>
                              <m:r>
                                <w:rPr>
                                  <w:rFonts w:ascii="Cambria Math" w:hAnsi="Cambria Math" w:cs="Times New Roman"/>
                                </w:rPr>
                                <m:t>∞</m:t>
                              </m:r>
                            </m:e>
                          </m:d>
                        </m:e>
                      </m:mr>
                      <m:mr>
                        <m:e>
                          <m:d>
                            <m:dPr>
                              <m:begChr m:val="["/>
                              <m:endChr m:val="]"/>
                              <m:ctrlPr>
                                <w:rPr>
                                  <w:rFonts w:ascii="Cambria Math" w:hAnsi="Times New Roman" w:cs="Times New Roman"/>
                                  <w:i/>
                                  <w:sz w:val="24"/>
                                  <w:szCs w:val="24"/>
                                </w:rPr>
                              </m:ctrlPr>
                            </m:dPr>
                            <m:e>
                              <m:r>
                                <w:rPr>
                                  <w:rFonts w:ascii="Cambria Math" w:hAnsi="Times New Roman" w:cs="Times New Roman"/>
                                </w:rPr>
                                <m:t xml:space="preserve">0.0, </m:t>
                              </m:r>
                              <m:r>
                                <w:rPr>
                                  <w:rFonts w:ascii="Cambria Math" w:hAnsi="Cambria Math" w:cs="Times New Roman"/>
                                </w:rPr>
                                <m:t>∞</m:t>
                              </m:r>
                            </m:e>
                          </m:d>
                        </m:e>
                      </m:mr>
                    </m:m>
                  </m:e>
                  <m:e>
                    <m:m>
                      <m:mPr>
                        <m:mcs>
                          <m:mc>
                            <m:mcPr>
                              <m:count m:val="1"/>
                              <m:mcJc m:val="center"/>
                            </m:mcPr>
                          </m:mc>
                        </m:mcs>
                        <m:ctrlPr>
                          <w:rPr>
                            <w:rFonts w:ascii="Cambria Math" w:hAnsi="Cambria Math" w:cs="Times New Roman"/>
                            <w:i/>
                            <w:sz w:val="24"/>
                            <w:szCs w:val="24"/>
                          </w:rPr>
                        </m:ctrlPr>
                      </m:mPr>
                      <m:mr>
                        <m:e>
                          <m:d>
                            <m:dPr>
                              <m:begChr m:val="["/>
                              <m:endChr m:val="]"/>
                              <m:ctrlPr>
                                <w:rPr>
                                  <w:rFonts w:ascii="Cambria Math" w:hAnsi="Times New Roman" w:cs="Times New Roman"/>
                                  <w:i/>
                                  <w:sz w:val="24"/>
                                  <w:szCs w:val="24"/>
                                </w:rPr>
                              </m:ctrlPr>
                            </m:dPr>
                            <m:e>
                              <m:r>
                                <w:rPr>
                                  <w:rFonts w:ascii="Cambria Math" w:hAnsi="Times New Roman" w:cs="Times New Roman"/>
                                </w:rPr>
                                <m:t>0.0, 0.0</m:t>
                              </m:r>
                            </m:e>
                          </m:d>
                        </m:e>
                      </m:mr>
                      <m:mr>
                        <m:e>
                          <m:d>
                            <m:dPr>
                              <m:begChr m:val="["/>
                              <m:endChr m:val="]"/>
                              <m:ctrlPr>
                                <w:rPr>
                                  <w:rFonts w:ascii="Cambria Math" w:hAnsi="Times New Roman" w:cs="Times New Roman"/>
                                  <w:i/>
                                  <w:sz w:val="24"/>
                                  <w:szCs w:val="24"/>
                                </w:rPr>
                              </m:ctrlPr>
                            </m:dPr>
                            <m:e>
                              <m:r>
                                <w:rPr>
                                  <w:rFonts w:ascii="Cambria Math" w:hAnsi="Times New Roman" w:cs="Times New Roman"/>
                                </w:rPr>
                                <m:t>0.0, 0.0</m:t>
                              </m:r>
                            </m:e>
                          </m:d>
                        </m:e>
                      </m:mr>
                    </m:m>
                  </m:e>
                  <m:e>
                    <m:m>
                      <m:mPr>
                        <m:mcs>
                          <m:mc>
                            <m:mcPr>
                              <m:count m:val="2"/>
                              <m:mcJc m:val="center"/>
                            </m:mcPr>
                          </m:mc>
                        </m:mcs>
                        <m:ctrlPr>
                          <w:rPr>
                            <w:rFonts w:ascii="Cambria Math" w:hAnsi="Cambria Math" w:cs="Times New Roman"/>
                            <w:i/>
                            <w:sz w:val="24"/>
                            <w:szCs w:val="24"/>
                          </w:rPr>
                        </m:ctrlPr>
                      </m:mPr>
                      <m:mr>
                        <m:e>
                          <m:m>
                            <m:mPr>
                              <m:mcs>
                                <m:mc>
                                  <m:mcPr>
                                    <m:count m:val="1"/>
                                    <m:mcJc m:val="center"/>
                                  </m:mcPr>
                                </m:mc>
                              </m:mcs>
                              <m:ctrlPr>
                                <w:rPr>
                                  <w:rFonts w:ascii="Cambria Math" w:hAnsi="Cambria Math" w:cs="Times New Roman"/>
                                  <w:i/>
                                  <w:sz w:val="24"/>
                                  <w:szCs w:val="24"/>
                                </w:rPr>
                              </m:ctrlPr>
                            </m:mPr>
                            <m:mr>
                              <m:e>
                                <m:d>
                                  <m:dPr>
                                    <m:begChr m:val="["/>
                                    <m:endChr m:val="]"/>
                                    <m:ctrlPr>
                                      <w:rPr>
                                        <w:rFonts w:ascii="Cambria Math" w:hAnsi="Times New Roman" w:cs="Times New Roman"/>
                                        <w:i/>
                                        <w:sz w:val="24"/>
                                        <w:szCs w:val="24"/>
                                      </w:rPr>
                                    </m:ctrlPr>
                                  </m:dPr>
                                  <m:e>
                                    <m:r>
                                      <w:rPr>
                                        <w:rFonts w:ascii="Cambria Math" w:hAnsi="Times New Roman" w:cs="Times New Roman"/>
                                      </w:rPr>
                                      <m:t>0.0, 0.0</m:t>
                                    </m:r>
                                  </m:e>
                                </m:d>
                              </m:e>
                            </m:mr>
                            <m:mr>
                              <m:e>
                                <m:d>
                                  <m:dPr>
                                    <m:begChr m:val="["/>
                                    <m:endChr m:val="]"/>
                                    <m:ctrlPr>
                                      <w:rPr>
                                        <w:rFonts w:ascii="Cambria Math" w:hAnsi="Times New Roman" w:cs="Times New Roman"/>
                                        <w:i/>
                                        <w:sz w:val="24"/>
                                        <w:szCs w:val="24"/>
                                      </w:rPr>
                                    </m:ctrlPr>
                                  </m:dPr>
                                  <m:e>
                                    <m:r>
                                      <w:rPr>
                                        <w:rFonts w:ascii="Cambria Math" w:hAnsi="Times New Roman" w:cs="Times New Roman"/>
                                      </w:rPr>
                                      <m:t>0.0, 0.0</m:t>
                                    </m:r>
                                  </m:e>
                                </m:d>
                              </m:e>
                            </m:mr>
                          </m:m>
                        </m:e>
                        <m:e>
                          <m:m>
                            <m:mPr>
                              <m:mcs>
                                <m:mc>
                                  <m:mcPr>
                                    <m:count m:val="2"/>
                                    <m:mcJc m:val="center"/>
                                  </m:mcPr>
                                </m:mc>
                              </m:mcs>
                              <m:ctrlPr>
                                <w:rPr>
                                  <w:rFonts w:ascii="Cambria Math" w:hAnsi="Cambria Math" w:cs="Times New Roman"/>
                                  <w:i/>
                                  <w:sz w:val="24"/>
                                  <w:szCs w:val="24"/>
                                </w:rPr>
                              </m:ctrlPr>
                            </m:mPr>
                            <m:mr>
                              <m:e>
                                <m:m>
                                  <m:mPr>
                                    <m:mcs>
                                      <m:mc>
                                        <m:mcPr>
                                          <m:count m:val="1"/>
                                          <m:mcJc m:val="center"/>
                                        </m:mcPr>
                                      </m:mc>
                                    </m:mcs>
                                    <m:ctrlPr>
                                      <w:rPr>
                                        <w:rFonts w:ascii="Cambria Math" w:hAnsi="Cambria Math" w:cs="Times New Roman"/>
                                        <w:i/>
                                        <w:sz w:val="24"/>
                                        <w:szCs w:val="24"/>
                                      </w:rPr>
                                    </m:ctrlPr>
                                  </m:mPr>
                                  <m:mr>
                                    <m:e>
                                      <m:d>
                                        <m:dPr>
                                          <m:begChr m:val="["/>
                                          <m:endChr m:val="]"/>
                                          <m:ctrlPr>
                                            <w:rPr>
                                              <w:rFonts w:ascii="Cambria Math" w:hAnsi="Times New Roman" w:cs="Times New Roman"/>
                                              <w:i/>
                                              <w:sz w:val="24"/>
                                              <w:szCs w:val="24"/>
                                            </w:rPr>
                                          </m:ctrlPr>
                                        </m:dPr>
                                        <m:e>
                                          <m:r>
                                            <w:rPr>
                                              <w:rFonts w:ascii="Cambria Math" w:hAnsi="Times New Roman" w:cs="Times New Roman"/>
                                            </w:rPr>
                                            <m:t>0.0, 0.0</m:t>
                                          </m:r>
                                        </m:e>
                                      </m:d>
                                    </m:e>
                                  </m:mr>
                                  <m:mr>
                                    <m:e>
                                      <m:d>
                                        <m:dPr>
                                          <m:begChr m:val="["/>
                                          <m:endChr m:val="]"/>
                                          <m:ctrlPr>
                                            <w:rPr>
                                              <w:rFonts w:ascii="Cambria Math" w:hAnsi="Times New Roman" w:cs="Times New Roman"/>
                                              <w:i/>
                                              <w:sz w:val="24"/>
                                              <w:szCs w:val="24"/>
                                            </w:rPr>
                                          </m:ctrlPr>
                                        </m:dPr>
                                        <m:e>
                                          <m:r>
                                            <w:rPr>
                                              <w:rFonts w:ascii="Cambria Math" w:hAnsi="Times New Roman" w:cs="Times New Roman"/>
                                            </w:rPr>
                                            <m:t>0.0, 0.0</m:t>
                                          </m:r>
                                        </m:e>
                                      </m:d>
                                    </m:e>
                                  </m:mr>
                                </m:m>
                              </m:e>
                              <m:e>
                                <m:m>
                                  <m:mPr>
                                    <m:mcs>
                                      <m:mc>
                                        <m:mcPr>
                                          <m:count m:val="1"/>
                                          <m:mcJc m:val="center"/>
                                        </m:mcPr>
                                      </m:mc>
                                    </m:mcs>
                                    <m:ctrlPr>
                                      <w:rPr>
                                        <w:rFonts w:ascii="Cambria Math" w:hAnsi="Times New Roman" w:cs="Times New Roman"/>
                                        <w:i/>
                                        <w:sz w:val="24"/>
                                        <w:szCs w:val="24"/>
                                      </w:rPr>
                                    </m:ctrlPr>
                                  </m:mPr>
                                  <m:mr>
                                    <m:e>
                                      <m:d>
                                        <m:dPr>
                                          <m:begChr m:val="["/>
                                          <m:endChr m:val="]"/>
                                          <m:ctrlPr>
                                            <w:rPr>
                                              <w:rFonts w:ascii="Cambria Math" w:hAnsi="Times New Roman" w:cs="Times New Roman"/>
                                              <w:i/>
                                              <w:sz w:val="24"/>
                                              <w:szCs w:val="24"/>
                                            </w:rPr>
                                          </m:ctrlPr>
                                        </m:dPr>
                                        <m:e>
                                          <m:r>
                                            <w:rPr>
                                              <w:rFonts w:ascii="Cambria Math" w:hAnsi="Times New Roman" w:cs="Times New Roman"/>
                                            </w:rPr>
                                            <m:t>0.8, 1.25</m:t>
                                          </m:r>
                                        </m:e>
                                      </m:d>
                                    </m:e>
                                  </m:mr>
                                  <m:mr>
                                    <m:e>
                                      <m:d>
                                        <m:dPr>
                                          <m:begChr m:val="["/>
                                          <m:endChr m:val="]"/>
                                          <m:ctrlPr>
                                            <w:rPr>
                                              <w:rFonts w:ascii="Cambria Math" w:hAnsi="Times New Roman" w:cs="Times New Roman"/>
                                              <w:i/>
                                              <w:sz w:val="24"/>
                                              <w:szCs w:val="24"/>
                                            </w:rPr>
                                          </m:ctrlPr>
                                        </m:dPr>
                                        <m:e>
                                          <m:r>
                                            <w:rPr>
                                              <w:rFonts w:ascii="Cambria Math" w:hAnsi="Times New Roman" w:cs="Times New Roman"/>
                                            </w:rPr>
                                            <m:t>0.8, 1.25</m:t>
                                          </m:r>
                                        </m:e>
                                      </m:d>
                                    </m:e>
                                  </m:mr>
                                </m:m>
                              </m:e>
                            </m:mr>
                          </m:m>
                        </m:e>
                      </m:mr>
                    </m:m>
                  </m:e>
                </m:mr>
              </m:m>
            </m:e>
          </m:d>
          <m:r>
            <w:rPr>
              <w:rFonts w:ascii="Cambria Math" w:hAnsi="Cambria Math" w:cs="Times New Roman"/>
              <w:sz w:val="24"/>
              <w:szCs w:val="24"/>
            </w:rPr>
            <m:t xml:space="preserve">                                                           (22)</m:t>
          </m:r>
        </m:oMath>
      </m:oMathPara>
    </w:p>
    <w:p w:rsidR="003F3073" w:rsidRPr="00EE5A01" w:rsidRDefault="002C220E" w:rsidP="00B568F9">
      <w:pPr>
        <w:tabs>
          <w:tab w:val="left" w:pos="426"/>
        </w:tabs>
        <w:spacing w:before="120" w:after="0" w:line="240" w:lineRule="auto"/>
        <w:jc w:val="both"/>
        <w:rPr>
          <w:rFonts w:ascii="Times New Roman" w:eastAsiaTheme="minorEastAsia" w:hAnsi="Times New Roman" w:cs="Times New Roman"/>
          <w:sz w:val="24"/>
          <w:szCs w:val="24"/>
        </w:rPr>
      </w:pPr>
      <m:oMath>
        <m:d>
          <m:dPr>
            <m:begChr m:val="["/>
            <m:endChr m:val="]"/>
            <m:ctrlPr>
              <w:rPr>
                <w:rFonts w:ascii="Cambria Math" w:hAnsi="Cambria Math" w:cs="Times New Roman"/>
                <w:i/>
                <w:sz w:val="24"/>
                <w:szCs w:val="24"/>
              </w:rPr>
            </m:ctrlPr>
          </m:dPr>
          <m:e>
            <m:bar>
              <m:barPr>
                <m:ctrlPr>
                  <w:rPr>
                    <w:rFonts w:ascii="Cambria Math" w:hAnsi="Cambria Math" w:cs="Times New Roman"/>
                    <w:i/>
                    <w:sz w:val="24"/>
                    <w:szCs w:val="24"/>
                  </w:rPr>
                </m:ctrlPr>
              </m:barPr>
              <m:e>
                <m:r>
                  <w:rPr>
                    <w:rFonts w:ascii="Cambria Math" w:hAnsi="Cambria Math" w:cs="Times New Roman"/>
                    <w:sz w:val="24"/>
                    <w:szCs w:val="24"/>
                  </w:rPr>
                  <m:t>G</m:t>
                </m:r>
              </m:e>
            </m:bar>
            <m:r>
              <w:rPr>
                <w:rFonts w:ascii="Cambria Math" w:hAnsi="Cambria Math" w:cs="Times New Roman"/>
                <w:sz w:val="24"/>
                <w:szCs w:val="24"/>
              </w:rPr>
              <m:t xml:space="preserve">, </m:t>
            </m:r>
            <m:bar>
              <m:barPr>
                <m:pos m:val="top"/>
                <m:ctrlPr>
                  <w:rPr>
                    <w:rFonts w:ascii="Cambria Math" w:hAnsi="Cambria Math" w:cs="Times New Roman"/>
                    <w:i/>
                    <w:sz w:val="24"/>
                    <w:szCs w:val="24"/>
                  </w:rPr>
                </m:ctrlPr>
              </m:barPr>
              <m:e>
                <m:r>
                  <w:rPr>
                    <w:rFonts w:ascii="Cambria Math" w:hAnsi="Cambria Math" w:cs="Times New Roman"/>
                    <w:sz w:val="24"/>
                    <w:szCs w:val="24"/>
                  </w:rPr>
                  <m:t>G</m:t>
                </m:r>
              </m:e>
            </m:bar>
          </m:e>
        </m:d>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0, 1</m:t>
            </m:r>
          </m:e>
        </m:d>
        <m:r>
          <w:rPr>
            <w:rFonts w:ascii="Cambria Math" w:hAnsi="Cambria Math" w:cs="Times New Roman"/>
            <w:sz w:val="24"/>
            <w:szCs w:val="24"/>
          </w:rPr>
          <m:t>→</m:t>
        </m:r>
        <m:d>
          <m:dPr>
            <m:begChr m:val="["/>
            <m:endChr m:val="]"/>
            <m:ctrlPr>
              <w:rPr>
                <w:rFonts w:ascii="Cambria Math" w:hAnsi="Times New Roman" w:cs="Times New Roman"/>
                <w:i/>
                <w:sz w:val="24"/>
                <w:szCs w:val="24"/>
              </w:rPr>
            </m:ctrlPr>
          </m:dPr>
          <m:e>
            <m:r>
              <w:rPr>
                <w:rFonts w:ascii="Cambria Math" w:hAnsi="Times New Roman" w:cs="Times New Roman"/>
              </w:rPr>
              <m:t xml:space="preserve">0.0, </m:t>
            </m:r>
            <m:r>
              <w:rPr>
                <w:rFonts w:ascii="Cambria Math" w:hAnsi="Cambria Math" w:cs="Times New Roman"/>
              </w:rPr>
              <m:t>∞</m:t>
            </m:r>
          </m:e>
        </m:d>
        <m:r>
          <w:rPr>
            <w:rFonts w:ascii="Cambria Math" w:hAnsi="Times New Roman" w:cs="Times New Roman"/>
            <w:sz w:val="24"/>
            <w:szCs w:val="24"/>
          </w:rPr>
          <m:t>=</m:t>
        </m:r>
        <m:d>
          <m:dPr>
            <m:begChr m:val="["/>
            <m:endChr m:val="]"/>
            <m:ctrlPr>
              <w:rPr>
                <w:rFonts w:ascii="Cambria Math" w:hAnsi="Times New Roman" w:cs="Times New Roman"/>
                <w:i/>
                <w:sz w:val="24"/>
                <w:szCs w:val="24"/>
              </w:rPr>
            </m:ctrlPr>
          </m:dPr>
          <m:e>
            <m:r>
              <w:rPr>
                <w:rFonts w:ascii="Cambria Math" w:hAnsi="Cambria Math" w:cs="Times New Roman"/>
              </w:rPr>
              <m:t>-∞</m:t>
            </m:r>
            <m:r>
              <w:rPr>
                <w:rFonts w:ascii="Cambria Math" w:hAnsi="Times New Roman" w:cs="Times New Roman"/>
              </w:rPr>
              <m:t xml:space="preserve">, </m:t>
            </m:r>
            <m:r>
              <w:rPr>
                <w:rFonts w:ascii="Cambria Math" w:hAnsi="Cambria Math" w:cs="Times New Roman"/>
              </w:rPr>
              <m:t>∞</m:t>
            </m:r>
          </m:e>
        </m:d>
        <m:r>
          <w:rPr>
            <w:rFonts w:ascii="Cambria Math" w:hAnsi="Times New Roman" w:cs="Times New Roman"/>
            <w:sz w:val="24"/>
            <w:szCs w:val="24"/>
          </w:rPr>
          <m:t>=</m:t>
        </m:r>
        <m:d>
          <m:dPr>
            <m:begChr m:val="["/>
            <m:endChr m:val="]"/>
            <m:ctrlPr>
              <w:rPr>
                <w:rFonts w:ascii="Cambria Math" w:hAnsi="Times New Roman" w:cs="Times New Roman"/>
                <w:i/>
                <w:sz w:val="24"/>
                <w:szCs w:val="24"/>
              </w:rPr>
            </m:ctrlPr>
          </m:dPr>
          <m:e>
            <m:r>
              <w:rPr>
                <w:rFonts w:ascii="Cambria Math" w:hAnsi="Times New Roman" w:cs="Times New Roman"/>
              </w:rPr>
              <m:t>0.0, 1.0</m:t>
            </m:r>
          </m:e>
        </m:d>
      </m:oMath>
      <w:r w:rsidR="003331F7" w:rsidRPr="00EE5A01">
        <w:rPr>
          <w:rFonts w:ascii="Times New Roman" w:eastAsiaTheme="minorEastAsia" w:hAnsi="Times New Roman" w:cs="Times New Roman"/>
          <w:sz w:val="24"/>
          <w:szCs w:val="24"/>
        </w:rPr>
        <w:t xml:space="preserve"> ; </w:t>
      </w:r>
      <m:oMath>
        <m:d>
          <m:dPr>
            <m:begChr m:val="["/>
            <m:endChr m:val="]"/>
            <m:ctrlPr>
              <w:rPr>
                <w:rFonts w:ascii="Cambria Math" w:hAnsi="Times New Roman" w:cs="Times New Roman"/>
                <w:i/>
                <w:sz w:val="24"/>
                <w:szCs w:val="24"/>
              </w:rPr>
            </m:ctrlPr>
          </m:dPr>
          <m:e>
            <m:r>
              <w:rPr>
                <w:rFonts w:ascii="Cambria Math" w:hAnsi="Times New Roman" w:cs="Times New Roman"/>
              </w:rPr>
              <m:t>0.8, 1.25</m:t>
            </m:r>
          </m:e>
        </m:d>
        <m:r>
          <w:rPr>
            <w:rFonts w:ascii="Cambria Math" w:hAnsi="Times New Roman" w:cs="Times New Roman"/>
            <w:sz w:val="24"/>
            <w:szCs w:val="24"/>
          </w:rPr>
          <m:t>=</m:t>
        </m:r>
        <m:d>
          <m:dPr>
            <m:begChr m:val="["/>
            <m:endChr m:val="]"/>
            <m:ctrlPr>
              <w:rPr>
                <w:rFonts w:ascii="Cambria Math" w:hAnsi="Times New Roman" w:cs="Times New Roman"/>
                <w:i/>
                <w:sz w:val="24"/>
                <w:szCs w:val="24"/>
              </w:rPr>
            </m:ctrlPr>
          </m:dPr>
          <m:e>
            <m:r>
              <w:rPr>
                <w:rFonts w:ascii="Cambria Math" w:hAnsi="Times New Roman" w:cs="Times New Roman"/>
              </w:rPr>
              <m:t>0.8, 1.00</m:t>
            </m:r>
          </m:e>
        </m:d>
      </m:oMath>
      <w:r w:rsidR="003331F7" w:rsidRPr="00EE5A01">
        <w:rPr>
          <w:rFonts w:ascii="Times New Roman" w:eastAsiaTheme="minorEastAsia" w:hAnsi="Times New Roman" w:cs="Times New Roman"/>
          <w:sz w:val="24"/>
          <w:szCs w:val="24"/>
        </w:rPr>
        <w:t xml:space="preserve"> </w:t>
      </w:r>
    </w:p>
    <w:p w:rsidR="00F52567" w:rsidRPr="00EE5A01" w:rsidRDefault="00F52567" w:rsidP="00DC1887">
      <w:pPr>
        <w:tabs>
          <w:tab w:val="left" w:pos="426"/>
        </w:tabs>
        <w:spacing w:before="120" w:after="0" w:line="240" w:lineRule="auto"/>
        <w:jc w:val="both"/>
        <w:rPr>
          <w:rFonts w:ascii="Times New Roman" w:eastAsiaTheme="minorEastAsia" w:hAnsi="Times New Roman" w:cs="Times New Roman"/>
          <w:sz w:val="28"/>
          <w:szCs w:val="24"/>
        </w:rPr>
      </w:pPr>
    </w:p>
    <w:p w:rsidR="003F3073" w:rsidRPr="00EE5A01" w:rsidRDefault="002C220E" w:rsidP="003F3073">
      <w:pPr>
        <w:tabs>
          <w:tab w:val="left" w:pos="426"/>
        </w:tabs>
        <w:spacing w:before="120" w:after="0" w:line="240" w:lineRule="auto"/>
        <w:jc w:val="both"/>
        <w:rPr>
          <w:rFonts w:ascii="Times New Roman" w:eastAsiaTheme="minorEastAsia"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m:t>
              </m:r>
            </m:sup>
          </m:sSup>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d>
                      <m:dPr>
                        <m:begChr m:val="["/>
                        <m:endChr m:val="]"/>
                        <m:ctrlPr>
                          <w:rPr>
                            <w:rFonts w:ascii="Cambria Math" w:hAnsi="Times New Roman" w:cs="Times New Roman"/>
                            <w:i/>
                            <w:sz w:val="24"/>
                            <w:szCs w:val="24"/>
                          </w:rPr>
                        </m:ctrlPr>
                      </m:dPr>
                      <m:e>
                        <m:r>
                          <w:rPr>
                            <w:rFonts w:ascii="Cambria Math" w:hAnsi="Times New Roman" w:cs="Times New Roman"/>
                          </w:rPr>
                          <m:t xml:space="preserve">0.0, </m:t>
                        </m:r>
                        <m:r>
                          <w:rPr>
                            <w:rFonts w:ascii="Cambria Math" w:hAnsi="Cambria Math" w:cs="Times New Roman"/>
                          </w:rPr>
                          <m:t>1.0</m:t>
                        </m:r>
                      </m:e>
                    </m:d>
                  </m:e>
                  <m:e>
                    <m:d>
                      <m:dPr>
                        <m:begChr m:val="["/>
                        <m:endChr m:val="]"/>
                        <m:ctrlPr>
                          <w:rPr>
                            <w:rFonts w:ascii="Cambria Math" w:hAnsi="Times New Roman" w:cs="Times New Roman"/>
                            <w:i/>
                            <w:sz w:val="24"/>
                            <w:szCs w:val="24"/>
                          </w:rPr>
                        </m:ctrlPr>
                      </m:dPr>
                      <m:e>
                        <m:r>
                          <w:rPr>
                            <w:rFonts w:ascii="Cambria Math" w:hAnsi="Times New Roman" w:cs="Times New Roman"/>
                          </w:rPr>
                          <m:t>0.0, 0.0</m:t>
                        </m:r>
                      </m:e>
                    </m:d>
                  </m:e>
                  <m:e>
                    <m:m>
                      <m:mPr>
                        <m:mcs>
                          <m:mc>
                            <m:mcPr>
                              <m:count m:val="2"/>
                              <m:mcJc m:val="center"/>
                            </m:mcPr>
                          </m:mc>
                        </m:mcs>
                        <m:ctrlPr>
                          <w:rPr>
                            <w:rFonts w:ascii="Cambria Math" w:hAnsi="Cambria Math" w:cs="Times New Roman"/>
                            <w:i/>
                            <w:sz w:val="24"/>
                            <w:szCs w:val="24"/>
                          </w:rPr>
                        </m:ctrlPr>
                      </m:mPr>
                      <m:mr>
                        <m:e>
                          <m:d>
                            <m:dPr>
                              <m:begChr m:val="["/>
                              <m:endChr m:val="]"/>
                              <m:ctrlPr>
                                <w:rPr>
                                  <w:rFonts w:ascii="Cambria Math" w:hAnsi="Times New Roman" w:cs="Times New Roman"/>
                                  <w:i/>
                                  <w:sz w:val="24"/>
                                  <w:szCs w:val="24"/>
                                </w:rPr>
                              </m:ctrlPr>
                            </m:dPr>
                            <m:e>
                              <m:r>
                                <w:rPr>
                                  <w:rFonts w:ascii="Cambria Math" w:hAnsi="Times New Roman" w:cs="Times New Roman"/>
                                </w:rPr>
                                <m:t>0.0, 0.0</m:t>
                              </m:r>
                            </m:e>
                          </m:d>
                        </m:e>
                        <m:e>
                          <m:m>
                            <m:mPr>
                              <m:mcs>
                                <m:mc>
                                  <m:mcPr>
                                    <m:count m:val="2"/>
                                    <m:mcJc m:val="center"/>
                                  </m:mcPr>
                                </m:mc>
                              </m:mcs>
                              <m:ctrlPr>
                                <w:rPr>
                                  <w:rFonts w:ascii="Cambria Math" w:hAnsi="Times New Roman" w:cs="Times New Roman"/>
                                  <w:i/>
                                  <w:sz w:val="24"/>
                                  <w:szCs w:val="24"/>
                                </w:rPr>
                              </m:ctrlPr>
                            </m:mPr>
                            <m:mr>
                              <m:e>
                                <m:d>
                                  <m:dPr>
                                    <m:begChr m:val="["/>
                                    <m:endChr m:val="]"/>
                                    <m:ctrlPr>
                                      <w:rPr>
                                        <w:rFonts w:ascii="Cambria Math" w:hAnsi="Times New Roman" w:cs="Times New Roman"/>
                                        <w:i/>
                                        <w:sz w:val="24"/>
                                        <w:szCs w:val="24"/>
                                      </w:rPr>
                                    </m:ctrlPr>
                                  </m:dPr>
                                  <m:e>
                                    <m:r>
                                      <w:rPr>
                                        <w:rFonts w:ascii="Cambria Math" w:hAnsi="Times New Roman" w:cs="Times New Roman"/>
                                      </w:rPr>
                                      <m:t>0.0, 0.0</m:t>
                                    </m:r>
                                  </m:e>
                                </m:d>
                              </m:e>
                              <m:e>
                                <m:d>
                                  <m:dPr>
                                    <m:begChr m:val="["/>
                                    <m:endChr m:val="]"/>
                                    <m:ctrlPr>
                                      <w:rPr>
                                        <w:rFonts w:ascii="Cambria Math" w:hAnsi="Times New Roman" w:cs="Times New Roman"/>
                                        <w:i/>
                                        <w:sz w:val="24"/>
                                        <w:szCs w:val="24"/>
                                      </w:rPr>
                                    </m:ctrlPr>
                                  </m:dPr>
                                  <m:e>
                                    <m:r>
                                      <w:rPr>
                                        <w:rFonts w:ascii="Cambria Math" w:hAnsi="Times New Roman" w:cs="Times New Roman"/>
                                      </w:rPr>
                                      <m:t>0.8, 1.00</m:t>
                                    </m:r>
                                  </m:e>
                                </m:d>
                              </m:e>
                            </m:mr>
                          </m:m>
                        </m:e>
                      </m:mr>
                    </m:m>
                  </m:e>
                </m:mr>
                <m:mr>
                  <m:e>
                    <m:d>
                      <m:dPr>
                        <m:begChr m:val="["/>
                        <m:endChr m:val="]"/>
                        <m:ctrlPr>
                          <w:rPr>
                            <w:rFonts w:ascii="Cambria Math" w:hAnsi="Times New Roman" w:cs="Times New Roman"/>
                            <w:i/>
                            <w:sz w:val="24"/>
                            <w:szCs w:val="24"/>
                          </w:rPr>
                        </m:ctrlPr>
                      </m:dPr>
                      <m:e>
                        <m:r>
                          <w:rPr>
                            <w:rFonts w:ascii="Cambria Math" w:hAnsi="Cambria Math" w:cs="Times New Roman"/>
                          </w:rPr>
                          <m:t>0.0</m:t>
                        </m:r>
                        <m:r>
                          <w:rPr>
                            <w:rFonts w:ascii="Cambria Math" w:hAnsi="Times New Roman" w:cs="Times New Roman"/>
                          </w:rPr>
                          <m:t xml:space="preserve">, </m:t>
                        </m:r>
                        <m:r>
                          <w:rPr>
                            <w:rFonts w:ascii="Cambria Math" w:hAnsi="Cambria Math" w:cs="Times New Roman"/>
                          </w:rPr>
                          <m:t>1.0</m:t>
                        </m:r>
                      </m:e>
                    </m:d>
                  </m:e>
                  <m:e>
                    <m:d>
                      <m:dPr>
                        <m:begChr m:val="["/>
                        <m:endChr m:val="]"/>
                        <m:ctrlPr>
                          <w:rPr>
                            <w:rFonts w:ascii="Cambria Math" w:hAnsi="Times New Roman" w:cs="Times New Roman"/>
                            <w:i/>
                            <w:sz w:val="24"/>
                            <w:szCs w:val="24"/>
                          </w:rPr>
                        </m:ctrlPr>
                      </m:dPr>
                      <m:e>
                        <m:r>
                          <w:rPr>
                            <w:rFonts w:ascii="Cambria Math" w:hAnsi="Times New Roman" w:cs="Times New Roman"/>
                          </w:rPr>
                          <m:t>0.0, 0.0</m:t>
                        </m:r>
                      </m:e>
                    </m:d>
                  </m:e>
                  <m:e>
                    <m:m>
                      <m:mPr>
                        <m:mcs>
                          <m:mc>
                            <m:mcPr>
                              <m:count m:val="2"/>
                              <m:mcJc m:val="center"/>
                            </m:mcPr>
                          </m:mc>
                        </m:mcs>
                        <m:ctrlPr>
                          <w:rPr>
                            <w:rFonts w:ascii="Cambria Math" w:hAnsi="Cambria Math" w:cs="Times New Roman"/>
                            <w:i/>
                            <w:sz w:val="24"/>
                            <w:szCs w:val="24"/>
                          </w:rPr>
                        </m:ctrlPr>
                      </m:mPr>
                      <m:mr>
                        <m:e>
                          <m:d>
                            <m:dPr>
                              <m:begChr m:val="["/>
                              <m:endChr m:val="]"/>
                              <m:ctrlPr>
                                <w:rPr>
                                  <w:rFonts w:ascii="Cambria Math" w:hAnsi="Times New Roman" w:cs="Times New Roman"/>
                                  <w:i/>
                                  <w:sz w:val="24"/>
                                  <w:szCs w:val="24"/>
                                </w:rPr>
                              </m:ctrlPr>
                            </m:dPr>
                            <m:e>
                              <m:r>
                                <w:rPr>
                                  <w:rFonts w:ascii="Cambria Math" w:hAnsi="Times New Roman" w:cs="Times New Roman"/>
                                </w:rPr>
                                <m:t>0.0, 0.0</m:t>
                              </m:r>
                            </m:e>
                          </m:d>
                        </m:e>
                        <m:e>
                          <m:m>
                            <m:mPr>
                              <m:mcs>
                                <m:mc>
                                  <m:mcPr>
                                    <m:count m:val="2"/>
                                    <m:mcJc m:val="center"/>
                                  </m:mcPr>
                                </m:mc>
                              </m:mcs>
                              <m:ctrlPr>
                                <w:rPr>
                                  <w:rFonts w:ascii="Cambria Math" w:hAnsi="Times New Roman" w:cs="Times New Roman"/>
                                  <w:i/>
                                  <w:sz w:val="24"/>
                                  <w:szCs w:val="24"/>
                                </w:rPr>
                              </m:ctrlPr>
                            </m:mPr>
                            <m:mr>
                              <m:e>
                                <m:d>
                                  <m:dPr>
                                    <m:begChr m:val="["/>
                                    <m:endChr m:val="]"/>
                                    <m:ctrlPr>
                                      <w:rPr>
                                        <w:rFonts w:ascii="Cambria Math" w:hAnsi="Times New Roman" w:cs="Times New Roman"/>
                                        <w:i/>
                                        <w:sz w:val="24"/>
                                        <w:szCs w:val="24"/>
                                      </w:rPr>
                                    </m:ctrlPr>
                                  </m:dPr>
                                  <m:e>
                                    <m:r>
                                      <w:rPr>
                                        <w:rFonts w:ascii="Cambria Math" w:hAnsi="Times New Roman" w:cs="Times New Roman"/>
                                      </w:rPr>
                                      <m:t>0.0, 0.0</m:t>
                                    </m:r>
                                  </m:e>
                                </m:d>
                              </m:e>
                              <m:e>
                                <m:d>
                                  <m:dPr>
                                    <m:begChr m:val="["/>
                                    <m:endChr m:val="]"/>
                                    <m:ctrlPr>
                                      <w:rPr>
                                        <w:rFonts w:ascii="Cambria Math" w:hAnsi="Times New Roman" w:cs="Times New Roman"/>
                                        <w:i/>
                                        <w:sz w:val="24"/>
                                        <w:szCs w:val="24"/>
                                      </w:rPr>
                                    </m:ctrlPr>
                                  </m:dPr>
                                  <m:e>
                                    <m:r>
                                      <w:rPr>
                                        <w:rFonts w:ascii="Cambria Math" w:hAnsi="Times New Roman" w:cs="Times New Roman"/>
                                      </w:rPr>
                                      <m:t>0.0, 0.0</m:t>
                                    </m:r>
                                  </m:e>
                                </m:d>
                              </m:e>
                            </m:mr>
                          </m:m>
                        </m:e>
                      </m:mr>
                    </m:m>
                  </m:e>
                </m:mr>
                <m:mr>
                  <m:e>
                    <m:m>
                      <m:mPr>
                        <m:mcs>
                          <m:mc>
                            <m:mcPr>
                              <m:count m:val="1"/>
                              <m:mcJc m:val="center"/>
                            </m:mcPr>
                          </m:mc>
                        </m:mcs>
                        <m:ctrlPr>
                          <w:rPr>
                            <w:rFonts w:ascii="Cambria Math" w:hAnsi="Cambria Math" w:cs="Times New Roman"/>
                            <w:i/>
                            <w:sz w:val="24"/>
                            <w:szCs w:val="24"/>
                          </w:rPr>
                        </m:ctrlPr>
                      </m:mPr>
                      <m:mr>
                        <m:e>
                          <m:d>
                            <m:dPr>
                              <m:begChr m:val="["/>
                              <m:endChr m:val="]"/>
                              <m:ctrlPr>
                                <w:rPr>
                                  <w:rFonts w:ascii="Cambria Math" w:hAnsi="Times New Roman" w:cs="Times New Roman"/>
                                  <w:i/>
                                  <w:sz w:val="24"/>
                                  <w:szCs w:val="24"/>
                                </w:rPr>
                              </m:ctrlPr>
                            </m:dPr>
                            <m:e>
                              <m:r>
                                <w:rPr>
                                  <w:rFonts w:ascii="Cambria Math" w:hAnsi="Times New Roman" w:cs="Times New Roman"/>
                                </w:rPr>
                                <m:t xml:space="preserve">0.0, </m:t>
                              </m:r>
                              <m:r>
                                <w:rPr>
                                  <w:rFonts w:ascii="Cambria Math" w:hAnsi="Cambria Math" w:cs="Times New Roman"/>
                                </w:rPr>
                                <m:t>1.0</m:t>
                              </m:r>
                            </m:e>
                          </m:d>
                        </m:e>
                      </m:mr>
                      <m:mr>
                        <m:e>
                          <m:d>
                            <m:dPr>
                              <m:begChr m:val="["/>
                              <m:endChr m:val="]"/>
                              <m:ctrlPr>
                                <w:rPr>
                                  <w:rFonts w:ascii="Cambria Math" w:hAnsi="Times New Roman" w:cs="Times New Roman"/>
                                  <w:i/>
                                  <w:sz w:val="24"/>
                                  <w:szCs w:val="24"/>
                                </w:rPr>
                              </m:ctrlPr>
                            </m:dPr>
                            <m:e>
                              <m:r>
                                <w:rPr>
                                  <w:rFonts w:ascii="Cambria Math" w:hAnsi="Times New Roman" w:cs="Times New Roman"/>
                                </w:rPr>
                                <m:t xml:space="preserve">0.0, </m:t>
                              </m:r>
                              <m:r>
                                <w:rPr>
                                  <w:rFonts w:ascii="Cambria Math" w:hAnsi="Cambria Math" w:cs="Times New Roman"/>
                                </w:rPr>
                                <m:t>1.0</m:t>
                              </m:r>
                            </m:e>
                          </m:d>
                        </m:e>
                      </m:mr>
                    </m:m>
                  </m:e>
                  <m:e>
                    <m:m>
                      <m:mPr>
                        <m:mcs>
                          <m:mc>
                            <m:mcPr>
                              <m:count m:val="1"/>
                              <m:mcJc m:val="center"/>
                            </m:mcPr>
                          </m:mc>
                        </m:mcs>
                        <m:ctrlPr>
                          <w:rPr>
                            <w:rFonts w:ascii="Cambria Math" w:hAnsi="Cambria Math" w:cs="Times New Roman"/>
                            <w:i/>
                            <w:sz w:val="24"/>
                            <w:szCs w:val="24"/>
                          </w:rPr>
                        </m:ctrlPr>
                      </m:mPr>
                      <m:mr>
                        <m:e>
                          <m:d>
                            <m:dPr>
                              <m:begChr m:val="["/>
                              <m:endChr m:val="]"/>
                              <m:ctrlPr>
                                <w:rPr>
                                  <w:rFonts w:ascii="Cambria Math" w:hAnsi="Times New Roman" w:cs="Times New Roman"/>
                                  <w:i/>
                                  <w:sz w:val="24"/>
                                  <w:szCs w:val="24"/>
                                </w:rPr>
                              </m:ctrlPr>
                            </m:dPr>
                            <m:e>
                              <m:r>
                                <w:rPr>
                                  <w:rFonts w:ascii="Cambria Math" w:hAnsi="Times New Roman" w:cs="Times New Roman"/>
                                </w:rPr>
                                <m:t>0.0, 0.0</m:t>
                              </m:r>
                            </m:e>
                          </m:d>
                        </m:e>
                      </m:mr>
                      <m:mr>
                        <m:e>
                          <m:d>
                            <m:dPr>
                              <m:begChr m:val="["/>
                              <m:endChr m:val="]"/>
                              <m:ctrlPr>
                                <w:rPr>
                                  <w:rFonts w:ascii="Cambria Math" w:hAnsi="Times New Roman" w:cs="Times New Roman"/>
                                  <w:i/>
                                  <w:sz w:val="24"/>
                                  <w:szCs w:val="24"/>
                                </w:rPr>
                              </m:ctrlPr>
                            </m:dPr>
                            <m:e>
                              <m:r>
                                <w:rPr>
                                  <w:rFonts w:ascii="Cambria Math" w:hAnsi="Times New Roman" w:cs="Times New Roman"/>
                                </w:rPr>
                                <m:t>0.0, 0.0</m:t>
                              </m:r>
                            </m:e>
                          </m:d>
                        </m:e>
                      </m:mr>
                    </m:m>
                  </m:e>
                  <m:e>
                    <m:m>
                      <m:mPr>
                        <m:mcs>
                          <m:mc>
                            <m:mcPr>
                              <m:count m:val="2"/>
                              <m:mcJc m:val="center"/>
                            </m:mcPr>
                          </m:mc>
                        </m:mcs>
                        <m:ctrlPr>
                          <w:rPr>
                            <w:rFonts w:ascii="Cambria Math" w:hAnsi="Cambria Math" w:cs="Times New Roman"/>
                            <w:i/>
                            <w:sz w:val="24"/>
                            <w:szCs w:val="24"/>
                          </w:rPr>
                        </m:ctrlPr>
                      </m:mPr>
                      <m:mr>
                        <m:e>
                          <m:m>
                            <m:mPr>
                              <m:mcs>
                                <m:mc>
                                  <m:mcPr>
                                    <m:count m:val="1"/>
                                    <m:mcJc m:val="center"/>
                                  </m:mcPr>
                                </m:mc>
                              </m:mcs>
                              <m:ctrlPr>
                                <w:rPr>
                                  <w:rFonts w:ascii="Cambria Math" w:hAnsi="Cambria Math" w:cs="Times New Roman"/>
                                  <w:i/>
                                  <w:sz w:val="24"/>
                                  <w:szCs w:val="24"/>
                                </w:rPr>
                              </m:ctrlPr>
                            </m:mPr>
                            <m:mr>
                              <m:e>
                                <m:d>
                                  <m:dPr>
                                    <m:begChr m:val="["/>
                                    <m:endChr m:val="]"/>
                                    <m:ctrlPr>
                                      <w:rPr>
                                        <w:rFonts w:ascii="Cambria Math" w:hAnsi="Times New Roman" w:cs="Times New Roman"/>
                                        <w:i/>
                                        <w:sz w:val="24"/>
                                        <w:szCs w:val="24"/>
                                      </w:rPr>
                                    </m:ctrlPr>
                                  </m:dPr>
                                  <m:e>
                                    <m:r>
                                      <w:rPr>
                                        <w:rFonts w:ascii="Cambria Math" w:hAnsi="Times New Roman" w:cs="Times New Roman"/>
                                      </w:rPr>
                                      <m:t>0.0, 0.0</m:t>
                                    </m:r>
                                  </m:e>
                                </m:d>
                              </m:e>
                            </m:mr>
                            <m:mr>
                              <m:e>
                                <m:d>
                                  <m:dPr>
                                    <m:begChr m:val="["/>
                                    <m:endChr m:val="]"/>
                                    <m:ctrlPr>
                                      <w:rPr>
                                        <w:rFonts w:ascii="Cambria Math" w:hAnsi="Times New Roman" w:cs="Times New Roman"/>
                                        <w:i/>
                                        <w:sz w:val="24"/>
                                        <w:szCs w:val="24"/>
                                      </w:rPr>
                                    </m:ctrlPr>
                                  </m:dPr>
                                  <m:e>
                                    <m:r>
                                      <w:rPr>
                                        <w:rFonts w:ascii="Cambria Math" w:hAnsi="Times New Roman" w:cs="Times New Roman"/>
                                      </w:rPr>
                                      <m:t>0.0, 0.0</m:t>
                                    </m:r>
                                  </m:e>
                                </m:d>
                              </m:e>
                            </m:mr>
                          </m:m>
                        </m:e>
                        <m:e>
                          <m:m>
                            <m:mPr>
                              <m:mcs>
                                <m:mc>
                                  <m:mcPr>
                                    <m:count m:val="2"/>
                                    <m:mcJc m:val="center"/>
                                  </m:mcPr>
                                </m:mc>
                              </m:mcs>
                              <m:ctrlPr>
                                <w:rPr>
                                  <w:rFonts w:ascii="Cambria Math" w:hAnsi="Cambria Math" w:cs="Times New Roman"/>
                                  <w:i/>
                                  <w:sz w:val="24"/>
                                  <w:szCs w:val="24"/>
                                </w:rPr>
                              </m:ctrlPr>
                            </m:mPr>
                            <m:mr>
                              <m:e>
                                <m:m>
                                  <m:mPr>
                                    <m:mcs>
                                      <m:mc>
                                        <m:mcPr>
                                          <m:count m:val="1"/>
                                          <m:mcJc m:val="center"/>
                                        </m:mcPr>
                                      </m:mc>
                                    </m:mcs>
                                    <m:ctrlPr>
                                      <w:rPr>
                                        <w:rFonts w:ascii="Cambria Math" w:hAnsi="Cambria Math" w:cs="Times New Roman"/>
                                        <w:i/>
                                        <w:sz w:val="24"/>
                                        <w:szCs w:val="24"/>
                                      </w:rPr>
                                    </m:ctrlPr>
                                  </m:mPr>
                                  <m:mr>
                                    <m:e>
                                      <m:d>
                                        <m:dPr>
                                          <m:begChr m:val="["/>
                                          <m:endChr m:val="]"/>
                                          <m:ctrlPr>
                                            <w:rPr>
                                              <w:rFonts w:ascii="Cambria Math" w:hAnsi="Times New Roman" w:cs="Times New Roman"/>
                                              <w:i/>
                                              <w:sz w:val="24"/>
                                              <w:szCs w:val="24"/>
                                            </w:rPr>
                                          </m:ctrlPr>
                                        </m:dPr>
                                        <m:e>
                                          <m:r>
                                            <w:rPr>
                                              <w:rFonts w:ascii="Cambria Math" w:hAnsi="Times New Roman" w:cs="Times New Roman"/>
                                            </w:rPr>
                                            <m:t>0.0, 0.0</m:t>
                                          </m:r>
                                        </m:e>
                                      </m:d>
                                    </m:e>
                                  </m:mr>
                                  <m:mr>
                                    <m:e>
                                      <m:d>
                                        <m:dPr>
                                          <m:begChr m:val="["/>
                                          <m:endChr m:val="]"/>
                                          <m:ctrlPr>
                                            <w:rPr>
                                              <w:rFonts w:ascii="Cambria Math" w:hAnsi="Times New Roman" w:cs="Times New Roman"/>
                                              <w:i/>
                                              <w:sz w:val="24"/>
                                              <w:szCs w:val="24"/>
                                            </w:rPr>
                                          </m:ctrlPr>
                                        </m:dPr>
                                        <m:e>
                                          <m:r>
                                            <w:rPr>
                                              <w:rFonts w:ascii="Cambria Math" w:hAnsi="Times New Roman" w:cs="Times New Roman"/>
                                            </w:rPr>
                                            <m:t>0.0, 0.0</m:t>
                                          </m:r>
                                        </m:e>
                                      </m:d>
                                    </m:e>
                                  </m:mr>
                                </m:m>
                              </m:e>
                              <m:e>
                                <m:m>
                                  <m:mPr>
                                    <m:mcs>
                                      <m:mc>
                                        <m:mcPr>
                                          <m:count m:val="1"/>
                                          <m:mcJc m:val="center"/>
                                        </m:mcPr>
                                      </m:mc>
                                    </m:mcs>
                                    <m:ctrlPr>
                                      <w:rPr>
                                        <w:rFonts w:ascii="Cambria Math" w:hAnsi="Times New Roman" w:cs="Times New Roman"/>
                                        <w:i/>
                                        <w:sz w:val="24"/>
                                        <w:szCs w:val="24"/>
                                      </w:rPr>
                                    </m:ctrlPr>
                                  </m:mPr>
                                  <m:mr>
                                    <m:e>
                                      <m:d>
                                        <m:dPr>
                                          <m:begChr m:val="["/>
                                          <m:endChr m:val="]"/>
                                          <m:ctrlPr>
                                            <w:rPr>
                                              <w:rFonts w:ascii="Cambria Math" w:hAnsi="Times New Roman" w:cs="Times New Roman"/>
                                              <w:i/>
                                              <w:sz w:val="24"/>
                                              <w:szCs w:val="24"/>
                                            </w:rPr>
                                          </m:ctrlPr>
                                        </m:dPr>
                                        <m:e>
                                          <m:r>
                                            <w:rPr>
                                              <w:rFonts w:ascii="Cambria Math" w:hAnsi="Times New Roman" w:cs="Times New Roman"/>
                                            </w:rPr>
                                            <m:t>0.8, 1.00</m:t>
                                          </m:r>
                                        </m:e>
                                      </m:d>
                                    </m:e>
                                  </m:mr>
                                  <m:mr>
                                    <m:e>
                                      <m:d>
                                        <m:dPr>
                                          <m:begChr m:val="["/>
                                          <m:endChr m:val="]"/>
                                          <m:ctrlPr>
                                            <w:rPr>
                                              <w:rFonts w:ascii="Cambria Math" w:hAnsi="Times New Roman" w:cs="Times New Roman"/>
                                              <w:i/>
                                              <w:sz w:val="24"/>
                                              <w:szCs w:val="24"/>
                                            </w:rPr>
                                          </m:ctrlPr>
                                        </m:dPr>
                                        <m:e>
                                          <m:r>
                                            <w:rPr>
                                              <w:rFonts w:ascii="Cambria Math" w:hAnsi="Times New Roman" w:cs="Times New Roman"/>
                                            </w:rPr>
                                            <m:t>0.8, 1.00</m:t>
                                          </m:r>
                                        </m:e>
                                      </m:d>
                                    </m:e>
                                  </m:mr>
                                </m:m>
                              </m:e>
                            </m:mr>
                          </m:m>
                        </m:e>
                      </m:mr>
                    </m:m>
                  </m:e>
                </m:mr>
              </m:m>
            </m:e>
          </m:d>
          <m:r>
            <w:rPr>
              <w:rFonts w:ascii="Cambria Math" w:hAnsi="Cambria Math" w:cs="Times New Roman"/>
              <w:sz w:val="24"/>
              <w:szCs w:val="24"/>
            </w:rPr>
            <m:t xml:space="preserve">                                                          (23)</m:t>
          </m:r>
        </m:oMath>
      </m:oMathPara>
    </w:p>
    <w:p w:rsidR="00F52567" w:rsidRPr="00EE5A01" w:rsidRDefault="00F52567" w:rsidP="00DC1887">
      <w:pPr>
        <w:tabs>
          <w:tab w:val="left" w:pos="426"/>
        </w:tabs>
        <w:spacing w:before="120" w:after="0" w:line="240" w:lineRule="auto"/>
        <w:jc w:val="both"/>
        <w:rPr>
          <w:rFonts w:ascii="Times New Roman" w:eastAsiaTheme="minorEastAsia" w:hAnsi="Times New Roman" w:cs="Times New Roman"/>
          <w:sz w:val="28"/>
          <w:szCs w:val="24"/>
        </w:rPr>
      </w:pPr>
    </w:p>
    <w:p w:rsidR="00F52567" w:rsidRPr="00EE5A01" w:rsidRDefault="00F52567" w:rsidP="00DC1887">
      <w:pPr>
        <w:tabs>
          <w:tab w:val="left" w:pos="426"/>
        </w:tabs>
        <w:spacing w:before="120" w:after="0" w:line="240" w:lineRule="auto"/>
        <w:jc w:val="both"/>
        <w:rPr>
          <w:rFonts w:ascii="Times New Roman" w:eastAsiaTheme="minorEastAsia" w:hAnsi="Times New Roman" w:cs="Times New Roman"/>
          <w:sz w:val="28"/>
          <w:szCs w:val="24"/>
        </w:rPr>
      </w:pPr>
    </w:p>
    <w:p w:rsidR="00DC1887" w:rsidRPr="00EE5A01" w:rsidRDefault="006F4DA6" w:rsidP="00DC1887">
      <w:pPr>
        <w:tabs>
          <w:tab w:val="left" w:pos="426"/>
        </w:tabs>
        <w:spacing w:before="120" w:after="0" w:line="240" w:lineRule="auto"/>
        <w:jc w:val="both"/>
        <w:rPr>
          <w:rFonts w:ascii="Times New Roman" w:hAnsi="Times New Roman" w:cs="Times New Roman"/>
          <w:b/>
          <w:sz w:val="24"/>
          <w:szCs w:val="24"/>
        </w:rPr>
      </w:pPr>
      <w:r>
        <w:rPr>
          <w:rFonts w:ascii="Times New Roman" w:hAnsi="Times New Roman" w:cs="Times New Roman"/>
          <w:b/>
          <w:sz w:val="24"/>
          <w:szCs w:val="24"/>
        </w:rPr>
        <w:t>6</w:t>
      </w:r>
      <w:r w:rsidR="00DC1887" w:rsidRPr="00EE5A01">
        <w:rPr>
          <w:rFonts w:ascii="Times New Roman" w:hAnsi="Times New Roman" w:cs="Times New Roman"/>
          <w:b/>
          <w:sz w:val="24"/>
          <w:szCs w:val="24"/>
        </w:rPr>
        <w:t>.</w:t>
      </w:r>
      <w:r>
        <w:rPr>
          <w:rFonts w:ascii="Times New Roman" w:hAnsi="Times New Roman" w:cs="Times New Roman"/>
          <w:b/>
          <w:sz w:val="24"/>
          <w:szCs w:val="24"/>
        </w:rPr>
        <w:t>4</w:t>
      </w:r>
      <w:r w:rsidR="00DC1887" w:rsidRPr="00EE5A01">
        <w:rPr>
          <w:rFonts w:ascii="Times New Roman" w:hAnsi="Times New Roman" w:cs="Times New Roman"/>
          <w:b/>
          <w:sz w:val="24"/>
          <w:szCs w:val="24"/>
        </w:rPr>
        <w:t xml:space="preserve"> </w:t>
      </w:r>
      <w:r w:rsidR="006664F8" w:rsidRPr="00EE5A01">
        <w:rPr>
          <w:rFonts w:ascii="Times New Roman" w:hAnsi="Times New Roman" w:cs="Times New Roman"/>
          <w:b/>
          <w:sz w:val="24"/>
          <w:szCs w:val="24"/>
        </w:rPr>
        <w:t>Grey Theory Comprehensive Evaluation</w:t>
      </w:r>
      <w:r w:rsidR="00DC1887" w:rsidRPr="00EE5A01">
        <w:rPr>
          <w:rFonts w:ascii="Times New Roman" w:hAnsi="Times New Roman" w:cs="Times New Roman"/>
          <w:b/>
          <w:sz w:val="24"/>
          <w:szCs w:val="24"/>
        </w:rPr>
        <w:t xml:space="preserve"> for </w:t>
      </w:r>
      <w:r w:rsidR="00E90258" w:rsidRPr="00EE5A01">
        <w:rPr>
          <w:rFonts w:ascii="Times New Roman" w:hAnsi="Times New Roman" w:cs="Times New Roman"/>
          <w:b/>
          <w:sz w:val="24"/>
          <w:szCs w:val="24"/>
        </w:rPr>
        <w:t xml:space="preserve">the </w:t>
      </w:r>
      <w:r w:rsidR="006664F8" w:rsidRPr="00EE5A01">
        <w:rPr>
          <w:rFonts w:ascii="Times New Roman" w:hAnsi="Times New Roman" w:cs="Times New Roman"/>
          <w:b/>
          <w:sz w:val="24"/>
          <w:szCs w:val="24"/>
        </w:rPr>
        <w:t>Applicability of Oil Derivatives by Tanzanian Importers</w:t>
      </w:r>
    </w:p>
    <w:p w:rsidR="00670EA2" w:rsidRPr="00EE5A01" w:rsidRDefault="00DC1887" w:rsidP="00DC1887">
      <w:pPr>
        <w:tabs>
          <w:tab w:val="left" w:pos="426"/>
        </w:tabs>
        <w:spacing w:before="120" w:after="0" w:line="240" w:lineRule="auto"/>
        <w:jc w:val="both"/>
        <w:rPr>
          <w:rFonts w:ascii="Times New Roman" w:hAnsi="Times New Roman" w:cs="Times New Roman"/>
          <w:sz w:val="24"/>
          <w:szCs w:val="24"/>
        </w:rPr>
      </w:pPr>
      <w:r w:rsidRPr="00EE5A01">
        <w:rPr>
          <w:rFonts w:ascii="Times New Roman" w:hAnsi="Times New Roman" w:cs="Times New Roman"/>
          <w:sz w:val="24"/>
          <w:szCs w:val="24"/>
        </w:rPr>
        <w:t xml:space="preserve">We multiply the </w:t>
      </w:r>
      <w:r w:rsidR="00A027E5" w:rsidRPr="00EE5A01">
        <w:rPr>
          <w:rFonts w:ascii="Times New Roman" w:hAnsi="Times New Roman" w:cs="Times New Roman"/>
          <w:sz w:val="24"/>
          <w:szCs w:val="24"/>
        </w:rPr>
        <w:t xml:space="preserve">weight </w:t>
      </w:r>
      <w:r w:rsidRPr="00EE5A01">
        <w:rPr>
          <w:rFonts w:ascii="Times New Roman" w:hAnsi="Times New Roman" w:cs="Times New Roman"/>
          <w:sz w:val="24"/>
          <w:szCs w:val="24"/>
        </w:rPr>
        <w:t xml:space="preserve">matrix (W) and the normalized </w:t>
      </w:r>
      <w:r w:rsidR="00A027E5" w:rsidRPr="00EE5A01">
        <w:rPr>
          <w:rFonts w:ascii="Times New Roman" w:hAnsi="Times New Roman" w:cs="Times New Roman"/>
          <w:sz w:val="24"/>
          <w:szCs w:val="24"/>
        </w:rPr>
        <w:t>grey decision</w:t>
      </w:r>
      <w:r w:rsidRPr="00EE5A01">
        <w:rPr>
          <w:rFonts w:ascii="Times New Roman" w:hAnsi="Times New Roman" w:cs="Times New Roman"/>
          <w:sz w:val="24"/>
          <w:szCs w:val="24"/>
        </w:rPr>
        <w:t xml:space="preserve"> matrix (</w:t>
      </w:r>
      <m:oMath>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m:t>
            </m:r>
          </m:sup>
        </m:sSup>
      </m:oMath>
      <w:r w:rsidRPr="00EE5A01">
        <w:rPr>
          <w:rFonts w:ascii="Times New Roman" w:hAnsi="Times New Roman" w:cs="Times New Roman"/>
          <w:sz w:val="24"/>
          <w:szCs w:val="24"/>
        </w:rPr>
        <w:t>) to give the</w:t>
      </w:r>
      <w:r w:rsidR="00AF6F49" w:rsidRPr="00EE5A01">
        <w:rPr>
          <w:rFonts w:ascii="Times New Roman" w:hAnsi="Times New Roman" w:cs="Times New Roman"/>
          <w:sz w:val="24"/>
          <w:szCs w:val="24"/>
        </w:rPr>
        <w:t xml:space="preserve"> </w:t>
      </w:r>
      <w:r w:rsidR="00A027E5" w:rsidRPr="00EE5A01">
        <w:rPr>
          <w:rFonts w:ascii="Times New Roman" w:hAnsi="Times New Roman" w:cs="Times New Roman"/>
          <w:sz w:val="24"/>
          <w:szCs w:val="24"/>
        </w:rPr>
        <w:t>grey comprehensive evaluation</w:t>
      </w:r>
      <w:r w:rsidRPr="00EE5A01">
        <w:rPr>
          <w:rFonts w:ascii="Times New Roman" w:hAnsi="Times New Roman" w:cs="Times New Roman"/>
          <w:sz w:val="24"/>
          <w:szCs w:val="24"/>
        </w:rPr>
        <w:t xml:space="preserve"> matrix (</w:t>
      </w:r>
      <w:r w:rsidR="00A027E5" w:rsidRPr="00EE5A01">
        <w:rPr>
          <w:rFonts w:ascii="Times New Roman" w:hAnsi="Times New Roman" w:cs="Times New Roman"/>
          <w:sz w:val="24"/>
          <w:szCs w:val="24"/>
        </w:rPr>
        <w:t>B</w:t>
      </w:r>
      <w:r w:rsidRPr="00EE5A01">
        <w:rPr>
          <w:rFonts w:ascii="Times New Roman" w:hAnsi="Times New Roman" w:cs="Times New Roman"/>
          <w:sz w:val="24"/>
          <w:szCs w:val="24"/>
        </w:rPr>
        <w:t xml:space="preserve">).  That is,     </w:t>
      </w:r>
      <m:oMath>
        <m:r>
          <w:rPr>
            <w:rFonts w:ascii="Cambria Math" w:hAnsi="Cambria Math" w:cs="Times New Roman"/>
            <w:sz w:val="28"/>
            <w:szCs w:val="24"/>
          </w:rPr>
          <m:t>B=W⦁</m:t>
        </m:r>
        <m:sSup>
          <m:sSupPr>
            <m:ctrlPr>
              <w:rPr>
                <w:rFonts w:ascii="Cambria Math" w:hAnsi="Cambria Math" w:cs="Times New Roman"/>
                <w:i/>
                <w:sz w:val="28"/>
                <w:szCs w:val="24"/>
              </w:rPr>
            </m:ctrlPr>
          </m:sSupPr>
          <m:e>
            <m:r>
              <w:rPr>
                <w:rFonts w:ascii="Cambria Math" w:hAnsi="Cambria Math" w:cs="Times New Roman"/>
                <w:sz w:val="28"/>
                <w:szCs w:val="24"/>
              </w:rPr>
              <m:t>D</m:t>
            </m:r>
          </m:e>
          <m:sup>
            <m:r>
              <w:rPr>
                <w:rFonts w:ascii="Cambria Math" w:hAnsi="Cambria Math" w:cs="Times New Roman"/>
                <w:sz w:val="24"/>
                <w:szCs w:val="24"/>
              </w:rPr>
              <m:t>*</m:t>
            </m:r>
          </m:sup>
        </m:sSup>
        <m:r>
          <w:rPr>
            <w:rFonts w:ascii="Cambria Math" w:hAnsi="Cambria Math" w:cs="Times New Roman"/>
            <w:sz w:val="28"/>
            <w:szCs w:val="24"/>
          </w:rPr>
          <m:t xml:space="preserve">                      </m:t>
        </m:r>
      </m:oMath>
    </w:p>
    <w:p w:rsidR="00670EA2" w:rsidRPr="00EE5A01" w:rsidRDefault="00670EA2" w:rsidP="00670EA2">
      <w:pPr>
        <w:tabs>
          <w:tab w:val="left" w:pos="426"/>
        </w:tabs>
        <w:spacing w:before="120" w:after="0" w:line="240" w:lineRule="auto"/>
        <w:jc w:val="both"/>
        <w:rPr>
          <w:rFonts w:ascii="Times New Roman" w:eastAsiaTheme="minorEastAsia" w:hAnsi="Times New Roman" w:cs="Times New Roman"/>
          <w:sz w:val="28"/>
          <w:szCs w:val="24"/>
        </w:rPr>
      </w:pPr>
      <m:oMathPara>
        <m:oMath>
          <m:r>
            <w:rPr>
              <w:rFonts w:ascii="Cambria Math" w:hAnsi="Cambria Math" w:cs="Times New Roman"/>
              <w:sz w:val="28"/>
              <w:szCs w:val="24"/>
            </w:rPr>
            <m:t>B=</m:t>
          </m:r>
          <m:d>
            <m:dPr>
              <m:ctrlPr>
                <w:rPr>
                  <w:rFonts w:ascii="Cambria Math" w:hAnsi="Cambria Math" w:cs="Times New Roman"/>
                  <w:i/>
                  <w:sz w:val="28"/>
                  <w:szCs w:val="24"/>
                </w:rPr>
              </m:ctrlPr>
            </m:dPr>
            <m:e>
              <m:m>
                <m:mPr>
                  <m:mcs>
                    <m:mc>
                      <m:mcPr>
                        <m:count m:val="3"/>
                        <m:mcJc m:val="center"/>
                      </m:mcPr>
                    </m:mc>
                  </m:mcs>
                  <m:ctrlPr>
                    <w:rPr>
                      <w:rFonts w:ascii="Cambria Math" w:hAnsi="Cambria Math" w:cs="Times New Roman"/>
                      <w:i/>
                      <w:sz w:val="28"/>
                      <w:szCs w:val="24"/>
                    </w:rPr>
                  </m:ctrlPr>
                </m:mPr>
                <m:mr>
                  <m:e>
                    <m:d>
                      <m:dPr>
                        <m:begChr m:val="["/>
                        <m:endChr m:val="]"/>
                        <m:ctrlPr>
                          <w:rPr>
                            <w:rFonts w:ascii="Cambria Math" w:hAnsi="Times New Roman" w:cs="Times New Roman"/>
                            <w:i/>
                            <w:sz w:val="24"/>
                            <w:szCs w:val="24"/>
                          </w:rPr>
                        </m:ctrlPr>
                      </m:dPr>
                      <m:e>
                        <m:r>
                          <w:rPr>
                            <w:rFonts w:ascii="Cambria Math" w:hAnsi="Cambria Math" w:cs="Times New Roman"/>
                          </w:rPr>
                          <m:t>0.0</m:t>
                        </m:r>
                        <m:r>
                          <w:rPr>
                            <w:rFonts w:ascii="Cambria Math" w:hAnsi="Times New Roman" w:cs="Times New Roman"/>
                          </w:rPr>
                          <m:t xml:space="preserve">, </m:t>
                        </m:r>
                        <m:r>
                          <w:rPr>
                            <w:rFonts w:ascii="Cambria Math" w:hAnsi="Cambria Math" w:cs="Times New Roman"/>
                          </w:rPr>
                          <m:t>1.0</m:t>
                        </m:r>
                      </m:e>
                    </m:d>
                  </m:e>
                  <m:e>
                    <m:d>
                      <m:dPr>
                        <m:begChr m:val="["/>
                        <m:endChr m:val="]"/>
                        <m:ctrlPr>
                          <w:rPr>
                            <w:rFonts w:ascii="Cambria Math" w:hAnsi="Times New Roman" w:cs="Times New Roman"/>
                            <w:i/>
                            <w:sz w:val="24"/>
                            <w:szCs w:val="24"/>
                          </w:rPr>
                        </m:ctrlPr>
                      </m:dPr>
                      <m:e>
                        <m:r>
                          <w:rPr>
                            <w:rFonts w:ascii="Cambria Math" w:hAnsi="Cambria Math" w:cs="Times New Roman"/>
                          </w:rPr>
                          <m:t>0.0</m:t>
                        </m:r>
                        <m:r>
                          <w:rPr>
                            <w:rFonts w:ascii="Cambria Math" w:hAnsi="Times New Roman" w:cs="Times New Roman"/>
                          </w:rPr>
                          <m:t xml:space="preserve">, </m:t>
                        </m:r>
                        <m:r>
                          <w:rPr>
                            <w:rFonts w:ascii="Cambria Math" w:hAnsi="Cambria Math" w:cs="Times New Roman"/>
                          </w:rPr>
                          <m:t>0.0</m:t>
                        </m:r>
                      </m:e>
                    </m:d>
                  </m:e>
                  <m:e>
                    <m:m>
                      <m:mPr>
                        <m:mcs>
                          <m:mc>
                            <m:mcPr>
                              <m:count m:val="3"/>
                              <m:mcJc m:val="center"/>
                            </m:mcPr>
                          </m:mc>
                        </m:mcs>
                        <m:ctrlPr>
                          <w:rPr>
                            <w:rFonts w:ascii="Cambria Math" w:hAnsi="Cambria Math" w:cs="Times New Roman"/>
                            <w:i/>
                            <w:sz w:val="28"/>
                            <w:szCs w:val="24"/>
                          </w:rPr>
                        </m:ctrlPr>
                      </m:mPr>
                      <m:mr>
                        <m:e>
                          <m:d>
                            <m:dPr>
                              <m:begChr m:val="["/>
                              <m:endChr m:val="]"/>
                              <m:ctrlPr>
                                <w:rPr>
                                  <w:rFonts w:ascii="Cambria Math" w:hAnsi="Times New Roman" w:cs="Times New Roman"/>
                                  <w:i/>
                                  <w:sz w:val="24"/>
                                  <w:szCs w:val="24"/>
                                </w:rPr>
                              </m:ctrlPr>
                            </m:dPr>
                            <m:e>
                              <m:r>
                                <w:rPr>
                                  <w:rFonts w:ascii="Cambria Math" w:hAnsi="Cambria Math" w:cs="Times New Roman"/>
                                </w:rPr>
                                <m:t>0.0</m:t>
                              </m:r>
                              <m:r>
                                <w:rPr>
                                  <w:rFonts w:ascii="Cambria Math" w:hAnsi="Times New Roman" w:cs="Times New Roman"/>
                                </w:rPr>
                                <m:t xml:space="preserve">, </m:t>
                              </m:r>
                              <m:r>
                                <w:rPr>
                                  <w:rFonts w:ascii="Cambria Math" w:hAnsi="Cambria Math" w:cs="Times New Roman"/>
                                </w:rPr>
                                <m:t>0.0</m:t>
                              </m:r>
                            </m:e>
                          </m:d>
                        </m:e>
                        <m:e>
                          <m:d>
                            <m:dPr>
                              <m:begChr m:val="["/>
                              <m:endChr m:val="]"/>
                              <m:ctrlPr>
                                <w:rPr>
                                  <w:rFonts w:ascii="Cambria Math" w:hAnsi="Times New Roman" w:cs="Times New Roman"/>
                                  <w:i/>
                                  <w:sz w:val="24"/>
                                  <w:szCs w:val="24"/>
                                </w:rPr>
                              </m:ctrlPr>
                            </m:dPr>
                            <m:e>
                              <m:r>
                                <w:rPr>
                                  <w:rFonts w:ascii="Cambria Math" w:hAnsi="Cambria Math" w:cs="Times New Roman"/>
                                </w:rPr>
                                <m:t>0.0</m:t>
                              </m:r>
                              <m:r>
                                <w:rPr>
                                  <w:rFonts w:ascii="Cambria Math" w:hAnsi="Times New Roman" w:cs="Times New Roman"/>
                                </w:rPr>
                                <m:t xml:space="preserve">, </m:t>
                              </m:r>
                              <m:r>
                                <w:rPr>
                                  <w:rFonts w:ascii="Cambria Math" w:hAnsi="Cambria Math" w:cs="Times New Roman"/>
                                </w:rPr>
                                <m:t>0.0</m:t>
                              </m:r>
                            </m:e>
                          </m:d>
                        </m:e>
                        <m:e>
                          <m:d>
                            <m:dPr>
                              <m:begChr m:val="["/>
                              <m:endChr m:val="]"/>
                              <m:ctrlPr>
                                <w:rPr>
                                  <w:rFonts w:ascii="Cambria Math" w:hAnsi="Times New Roman" w:cs="Times New Roman"/>
                                  <w:i/>
                                  <w:sz w:val="24"/>
                                  <w:szCs w:val="24"/>
                                </w:rPr>
                              </m:ctrlPr>
                            </m:dPr>
                            <m:e>
                              <m:r>
                                <w:rPr>
                                  <w:rFonts w:ascii="Cambria Math" w:hAnsi="Cambria Math" w:cs="Times New Roman"/>
                                </w:rPr>
                                <m:t>0.6</m:t>
                              </m:r>
                              <m:r>
                                <w:rPr>
                                  <w:rFonts w:ascii="Cambria Math" w:hAnsi="Times New Roman" w:cs="Times New Roman"/>
                                </w:rPr>
                                <m:t xml:space="preserve">, </m:t>
                              </m:r>
                              <m:r>
                                <w:rPr>
                                  <w:rFonts w:ascii="Cambria Math" w:hAnsi="Cambria Math" w:cs="Times New Roman"/>
                                </w:rPr>
                                <m:t>1.0</m:t>
                              </m:r>
                            </m:e>
                          </m:d>
                        </m:e>
                      </m:mr>
                    </m:m>
                  </m:e>
                </m:mr>
              </m:m>
            </m:e>
          </m:d>
          <m:r>
            <w:rPr>
              <w:rFonts w:ascii="Cambria Math" w:hAnsi="Cambria Math" w:cs="Times New Roman"/>
              <w:sz w:val="28"/>
              <w:szCs w:val="24"/>
            </w:rPr>
            <m:t xml:space="preserve">                                              (24)</m:t>
          </m:r>
        </m:oMath>
      </m:oMathPara>
    </w:p>
    <w:p w:rsidR="00670EA2" w:rsidRPr="00EE5A01" w:rsidRDefault="008F6F2C" w:rsidP="00DC1887">
      <w:pPr>
        <w:tabs>
          <w:tab w:val="left" w:pos="426"/>
        </w:tabs>
        <w:spacing w:before="120" w:after="0" w:line="240" w:lineRule="auto"/>
        <w:jc w:val="both"/>
        <w:rPr>
          <w:rFonts w:ascii="Times New Roman" w:eastAsiaTheme="minorEastAsia" w:hAnsi="Times New Roman" w:cs="Times New Roman"/>
          <w:sz w:val="28"/>
          <w:szCs w:val="24"/>
        </w:rPr>
      </w:pPr>
      <w:r w:rsidRPr="00EE5A01">
        <w:rPr>
          <w:rFonts w:ascii="Times New Roman" w:eastAsiaTheme="minorEastAsia" w:hAnsi="Times New Roman" w:cs="Times New Roman"/>
          <w:sz w:val="28"/>
          <w:szCs w:val="24"/>
        </w:rPr>
        <w:t>Now,</w:t>
      </w:r>
    </w:p>
    <w:p w:rsidR="008F6F2C" w:rsidRPr="00EE5A01" w:rsidRDefault="008F6F2C" w:rsidP="00DC1887">
      <w:pPr>
        <w:tabs>
          <w:tab w:val="left" w:pos="426"/>
        </w:tabs>
        <w:spacing w:before="120" w:after="0" w:line="24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B.</m:t>
          </m:r>
          <m:sSup>
            <m:sSupPr>
              <m:ctrlPr>
                <w:rPr>
                  <w:rFonts w:ascii="Cambria Math" w:hAnsi="Cambria Math" w:cs="Times New Roman"/>
                  <w:i/>
                  <w:sz w:val="24"/>
                  <w:szCs w:val="24"/>
                </w:rPr>
              </m:ctrlPr>
            </m:sSupPr>
            <m:e>
              <m:r>
                <w:rPr>
                  <w:rFonts w:ascii="Cambria Math" w:hAnsi="Cambria Math" w:cs="Times New Roman"/>
                  <w:sz w:val="24"/>
                  <w:szCs w:val="24"/>
                </w:rPr>
                <m:t>C</m:t>
              </m:r>
            </m:e>
            <m:sup>
              <m:r>
                <w:rPr>
                  <w:rFonts w:ascii="Cambria Math" w:hAnsi="Cambria Math" w:cs="Times New Roman"/>
                  <w:sz w:val="24"/>
                  <w:szCs w:val="24"/>
                </w:rPr>
                <m:t>T</m:t>
              </m:r>
            </m:sup>
          </m:sSup>
          <m:r>
            <w:rPr>
              <w:rFonts w:ascii="Cambria Math" w:hAnsi="Cambria Math" w:cs="Times New Roman"/>
              <w:sz w:val="24"/>
              <w:szCs w:val="24"/>
            </w:rPr>
            <m:t>=</m:t>
          </m:r>
          <m:d>
            <m:dPr>
              <m:ctrlPr>
                <w:rPr>
                  <w:rFonts w:ascii="Cambria Math" w:hAnsi="Cambria Math" w:cs="Times New Roman"/>
                  <w:i/>
                  <w:sz w:val="24"/>
                  <w:szCs w:val="24"/>
                </w:rPr>
              </m:ctrlPr>
            </m:dPr>
            <m:e>
              <m:d>
                <m:dPr>
                  <m:begChr m:val="["/>
                  <m:endChr m:val="]"/>
                  <m:ctrlPr>
                    <w:rPr>
                      <w:rFonts w:ascii="Cambria Math" w:hAnsi="Times New Roman" w:cs="Times New Roman"/>
                      <w:i/>
                      <w:sz w:val="24"/>
                      <w:szCs w:val="24"/>
                    </w:rPr>
                  </m:ctrlPr>
                </m:dPr>
                <m:e>
                  <m:r>
                    <w:rPr>
                      <w:rFonts w:ascii="Cambria Math" w:hAnsi="Cambria Math" w:cs="Times New Roman"/>
                    </w:rPr>
                    <m:t>0.48</m:t>
                  </m:r>
                  <m:r>
                    <w:rPr>
                      <w:rFonts w:ascii="Cambria Math" w:hAnsi="Times New Roman" w:cs="Times New Roman"/>
                    </w:rPr>
                    <m:t xml:space="preserve">, </m:t>
                  </m:r>
                  <m:r>
                    <w:rPr>
                      <w:rFonts w:ascii="Cambria Math" w:hAnsi="Cambria Math" w:cs="Times New Roman"/>
                    </w:rPr>
                    <m:t>1.00</m:t>
                  </m:r>
                </m:e>
              </m:d>
            </m:e>
          </m:d>
          <m:r>
            <w:rPr>
              <w:rFonts w:ascii="Cambria Math" w:hAnsi="Cambria Math" w:cs="Times New Roman"/>
              <w:sz w:val="24"/>
              <w:szCs w:val="24"/>
            </w:rPr>
            <m:t xml:space="preserve">                                                                                                                                     (25)</m:t>
          </m:r>
        </m:oMath>
      </m:oMathPara>
    </w:p>
    <w:p w:rsidR="00E41DA1" w:rsidRPr="00EE5A01" w:rsidRDefault="00E41DA1" w:rsidP="00DC1887">
      <w:pPr>
        <w:tabs>
          <w:tab w:val="left" w:pos="426"/>
        </w:tabs>
        <w:spacing w:before="120" w:after="0" w:line="240" w:lineRule="auto"/>
        <w:jc w:val="both"/>
        <w:rPr>
          <w:rFonts w:ascii="Times New Roman" w:eastAsiaTheme="minorEastAsia" w:hAnsi="Times New Roman" w:cs="Times New Roman"/>
          <w:sz w:val="24"/>
          <w:szCs w:val="24"/>
        </w:rPr>
      </w:pPr>
      <m:oMathPara>
        <m:oMath>
          <m:r>
            <w:rPr>
              <w:rFonts w:ascii="Cambria Math" w:hAnsi="Cambria Math" w:cs="Times New Roman"/>
              <w:sz w:val="28"/>
              <w:szCs w:val="24"/>
            </w:rPr>
            <m:t>EV=0.74∈</m:t>
          </m:r>
          <m:d>
            <m:dPr>
              <m:begChr m:val="["/>
              <m:endChr m:val="]"/>
              <m:ctrlPr>
                <w:rPr>
                  <w:rFonts w:ascii="Cambria Math" w:hAnsi="Times New Roman" w:cs="Times New Roman"/>
                  <w:i/>
                  <w:sz w:val="24"/>
                  <w:szCs w:val="24"/>
                </w:rPr>
              </m:ctrlPr>
            </m:dPr>
            <m:e>
              <m:r>
                <w:rPr>
                  <w:rFonts w:ascii="Cambria Math" w:hAnsi="Cambria Math" w:cs="Times New Roman"/>
                </w:rPr>
                <m:t>0.6</m:t>
              </m:r>
              <m:r>
                <w:rPr>
                  <w:rFonts w:ascii="Cambria Math" w:hAnsi="Times New Roman" w:cs="Times New Roman"/>
                </w:rPr>
                <m:t xml:space="preserve">, </m:t>
              </m:r>
              <m:r>
                <w:rPr>
                  <w:rFonts w:ascii="Cambria Math" w:hAnsi="Cambria Math" w:cs="Times New Roman"/>
                </w:rPr>
                <m:t>0.8</m:t>
              </m:r>
            </m:e>
          </m:d>
        </m:oMath>
      </m:oMathPara>
    </w:p>
    <w:p w:rsidR="0009735E" w:rsidRPr="00EE5A01" w:rsidRDefault="0009735E" w:rsidP="00DC1887">
      <w:pPr>
        <w:tabs>
          <w:tab w:val="left" w:pos="426"/>
        </w:tabs>
        <w:spacing w:before="120" w:after="0" w:line="240" w:lineRule="auto"/>
        <w:jc w:val="both"/>
        <w:rPr>
          <w:rFonts w:ascii="Times New Roman" w:eastAsiaTheme="minorEastAsia" w:hAnsi="Times New Roman" w:cs="Times New Roman"/>
          <w:sz w:val="28"/>
          <w:szCs w:val="24"/>
        </w:rPr>
      </w:pPr>
      <w:r w:rsidRPr="00EE5A01">
        <w:rPr>
          <w:rFonts w:ascii="Times New Roman" w:eastAsiaTheme="minorEastAsia" w:hAnsi="Times New Roman" w:cs="Times New Roman"/>
          <w:sz w:val="24"/>
          <w:szCs w:val="24"/>
        </w:rPr>
        <w:t>Thus the applicability of oil derivatives by the Tanzanian oil importers is high.</w:t>
      </w:r>
      <w:r w:rsidR="007B68EB" w:rsidRPr="00EE5A01">
        <w:rPr>
          <w:rFonts w:ascii="Times New Roman" w:eastAsiaTheme="minorEastAsia" w:hAnsi="Times New Roman" w:cs="Times New Roman"/>
          <w:sz w:val="24"/>
          <w:szCs w:val="24"/>
        </w:rPr>
        <w:t xml:space="preserve"> The TPBPA on behalf Oil marketing companies is advised to keep up applying oil derivatives to hedge against adverse movement of </w:t>
      </w:r>
      <w:r w:rsidR="004D53D5" w:rsidRPr="00EE5A01">
        <w:rPr>
          <w:rFonts w:ascii="Times New Roman" w:eastAsiaTheme="minorEastAsia" w:hAnsi="Times New Roman" w:cs="Times New Roman"/>
          <w:sz w:val="24"/>
          <w:szCs w:val="24"/>
        </w:rPr>
        <w:t xml:space="preserve">oil price in the local market which in turn may </w:t>
      </w:r>
      <w:r w:rsidR="00FB04B2">
        <w:rPr>
          <w:rFonts w:ascii="Times New Roman" w:eastAsiaTheme="minorEastAsia" w:hAnsi="Times New Roman" w:cs="Times New Roman"/>
          <w:sz w:val="24"/>
          <w:szCs w:val="24"/>
        </w:rPr>
        <w:t>reduce inflation, hence improve</w:t>
      </w:r>
      <w:r w:rsidR="004D53D5" w:rsidRPr="00EE5A01">
        <w:rPr>
          <w:rFonts w:ascii="Times New Roman" w:eastAsiaTheme="minorEastAsia" w:hAnsi="Times New Roman" w:cs="Times New Roman"/>
          <w:sz w:val="24"/>
          <w:szCs w:val="24"/>
        </w:rPr>
        <w:t xml:space="preserve"> the national economy.</w:t>
      </w:r>
      <w:r w:rsidR="00282DF0">
        <w:rPr>
          <w:rFonts w:ascii="Times New Roman" w:eastAsiaTheme="minorEastAsia" w:hAnsi="Times New Roman" w:cs="Times New Roman"/>
          <w:sz w:val="24"/>
          <w:szCs w:val="24"/>
        </w:rPr>
        <w:t xml:space="preserve"> However, mandating one entity i.e. TPB</w:t>
      </w:r>
      <w:r w:rsidR="00FB04B2">
        <w:rPr>
          <w:rFonts w:ascii="Times New Roman" w:eastAsiaTheme="minorEastAsia" w:hAnsi="Times New Roman" w:cs="Times New Roman"/>
          <w:sz w:val="24"/>
          <w:szCs w:val="24"/>
        </w:rPr>
        <w:t>P</w:t>
      </w:r>
      <w:r w:rsidR="00282DF0">
        <w:rPr>
          <w:rFonts w:ascii="Times New Roman" w:eastAsiaTheme="minorEastAsia" w:hAnsi="Times New Roman" w:cs="Times New Roman"/>
          <w:sz w:val="24"/>
          <w:szCs w:val="24"/>
        </w:rPr>
        <w:t xml:space="preserve">A to enter into contract of sale to purchase all oil products on behalf </w:t>
      </w:r>
      <w:r w:rsidR="00FB04B2">
        <w:rPr>
          <w:rFonts w:ascii="Times New Roman" w:eastAsiaTheme="minorEastAsia" w:hAnsi="Times New Roman" w:cs="Times New Roman"/>
          <w:sz w:val="24"/>
          <w:szCs w:val="24"/>
        </w:rPr>
        <w:t>oil product importers</w:t>
      </w:r>
      <w:r w:rsidR="00282DF0">
        <w:rPr>
          <w:rFonts w:ascii="Times New Roman" w:eastAsiaTheme="minorEastAsia" w:hAnsi="Times New Roman" w:cs="Times New Roman"/>
          <w:sz w:val="24"/>
          <w:szCs w:val="24"/>
        </w:rPr>
        <w:t xml:space="preserve"> may not promote the growth of Oil derivative markets in Tanzania and hence lead to inefficiency in the oil product supply chains</w:t>
      </w:r>
      <w:r w:rsidR="002A387B">
        <w:rPr>
          <w:rFonts w:ascii="Times New Roman" w:eastAsiaTheme="minorEastAsia" w:hAnsi="Times New Roman" w:cs="Times New Roman"/>
          <w:sz w:val="24"/>
          <w:szCs w:val="24"/>
        </w:rPr>
        <w:t xml:space="preserve"> and illiquidity of Oil derivative markets</w:t>
      </w:r>
      <w:r w:rsidR="00282DF0">
        <w:rPr>
          <w:rFonts w:ascii="Times New Roman" w:eastAsiaTheme="minorEastAsia" w:hAnsi="Times New Roman" w:cs="Times New Roman"/>
          <w:sz w:val="24"/>
          <w:szCs w:val="24"/>
        </w:rPr>
        <w:t>. We should note that</w:t>
      </w:r>
      <w:r w:rsidR="00FB04B2">
        <w:rPr>
          <w:rFonts w:ascii="Times New Roman" w:eastAsiaTheme="minorEastAsia" w:hAnsi="Times New Roman" w:cs="Times New Roman"/>
          <w:sz w:val="24"/>
          <w:szCs w:val="24"/>
        </w:rPr>
        <w:t>,</w:t>
      </w:r>
      <w:r w:rsidR="00282DF0">
        <w:rPr>
          <w:rFonts w:ascii="Times New Roman" w:eastAsiaTheme="minorEastAsia" w:hAnsi="Times New Roman" w:cs="Times New Roman"/>
          <w:sz w:val="24"/>
          <w:szCs w:val="24"/>
        </w:rPr>
        <w:t xml:space="preserve"> efficiency is a by-product of competition among entities.</w:t>
      </w:r>
      <w:r w:rsidR="00EE2C25">
        <w:rPr>
          <w:rFonts w:ascii="Times New Roman" w:eastAsiaTheme="minorEastAsia" w:hAnsi="Times New Roman" w:cs="Times New Roman"/>
          <w:sz w:val="24"/>
          <w:szCs w:val="24"/>
        </w:rPr>
        <w:t xml:space="preserve"> Thus, </w:t>
      </w:r>
      <w:r w:rsidR="00B41454">
        <w:rPr>
          <w:rFonts w:ascii="Times New Roman" w:eastAsiaTheme="minorEastAsia" w:hAnsi="Times New Roman" w:cs="Times New Roman"/>
          <w:sz w:val="24"/>
          <w:szCs w:val="24"/>
        </w:rPr>
        <w:t xml:space="preserve">there is a need to carry out </w:t>
      </w:r>
      <w:r w:rsidR="00EE2C25">
        <w:rPr>
          <w:rFonts w:ascii="Times New Roman" w:eastAsiaTheme="minorEastAsia" w:hAnsi="Times New Roman" w:cs="Times New Roman"/>
          <w:sz w:val="24"/>
          <w:szCs w:val="24"/>
        </w:rPr>
        <w:t xml:space="preserve">a study </w:t>
      </w:r>
      <w:r w:rsidR="00B41454">
        <w:rPr>
          <w:rFonts w:ascii="Times New Roman" w:eastAsiaTheme="minorEastAsia" w:hAnsi="Times New Roman" w:cs="Times New Roman"/>
          <w:sz w:val="24"/>
          <w:szCs w:val="24"/>
        </w:rPr>
        <w:t>to</w:t>
      </w:r>
      <w:r w:rsidR="00EE2C25">
        <w:rPr>
          <w:rFonts w:ascii="Times New Roman" w:eastAsiaTheme="minorEastAsia" w:hAnsi="Times New Roman" w:cs="Times New Roman"/>
          <w:sz w:val="24"/>
          <w:szCs w:val="24"/>
        </w:rPr>
        <w:t xml:space="preserve"> assess</w:t>
      </w:r>
      <w:r w:rsidR="00B41454">
        <w:rPr>
          <w:rFonts w:ascii="Times New Roman" w:eastAsiaTheme="minorEastAsia" w:hAnsi="Times New Roman" w:cs="Times New Roman"/>
          <w:sz w:val="24"/>
          <w:szCs w:val="24"/>
        </w:rPr>
        <w:t xml:space="preserve"> </w:t>
      </w:r>
      <w:r w:rsidR="00BA03EB">
        <w:rPr>
          <w:rFonts w:ascii="Times New Roman" w:eastAsiaTheme="minorEastAsia" w:hAnsi="Times New Roman" w:cs="Times New Roman"/>
          <w:sz w:val="24"/>
          <w:szCs w:val="24"/>
        </w:rPr>
        <w:t>the</w:t>
      </w:r>
      <w:r w:rsidR="00EE2C25">
        <w:rPr>
          <w:rFonts w:ascii="Times New Roman" w:eastAsiaTheme="minorEastAsia" w:hAnsi="Times New Roman" w:cs="Times New Roman"/>
          <w:sz w:val="24"/>
          <w:szCs w:val="24"/>
        </w:rPr>
        <w:t xml:space="preserve"> contribution of the TPBPA to the improvement of the Tanzania oil products supply chain.</w:t>
      </w:r>
    </w:p>
    <w:p w:rsidR="00DC1887" w:rsidRPr="00EE5A01" w:rsidRDefault="00DC1887" w:rsidP="00133DDB">
      <w:pPr>
        <w:tabs>
          <w:tab w:val="left" w:pos="426"/>
        </w:tabs>
        <w:spacing w:before="120" w:after="0" w:line="240" w:lineRule="auto"/>
        <w:jc w:val="both"/>
        <w:rPr>
          <w:rFonts w:ascii="Times New Roman" w:hAnsi="Times New Roman" w:cs="Times New Roman"/>
          <w:sz w:val="24"/>
          <w:szCs w:val="24"/>
        </w:rPr>
      </w:pPr>
    </w:p>
    <w:p w:rsidR="00DC1887" w:rsidRPr="00EE5A01" w:rsidRDefault="00DC1887" w:rsidP="00133DDB">
      <w:pPr>
        <w:tabs>
          <w:tab w:val="left" w:pos="426"/>
        </w:tabs>
        <w:spacing w:before="120" w:after="0" w:line="240" w:lineRule="auto"/>
        <w:jc w:val="both"/>
        <w:rPr>
          <w:rFonts w:ascii="Times New Roman" w:hAnsi="Times New Roman" w:cs="Times New Roman"/>
          <w:sz w:val="24"/>
          <w:szCs w:val="24"/>
        </w:rPr>
      </w:pPr>
    </w:p>
    <w:p w:rsidR="00E77EAE" w:rsidRPr="00EE5A01" w:rsidRDefault="007B68EB" w:rsidP="00E77EAE">
      <w:pPr>
        <w:spacing w:before="360" w:after="120" w:line="240" w:lineRule="auto"/>
        <w:jc w:val="both"/>
        <w:rPr>
          <w:rFonts w:ascii="Times New Roman" w:hAnsi="Times New Roman" w:cs="Times New Roman"/>
          <w:b/>
          <w:sz w:val="24"/>
          <w:szCs w:val="24"/>
        </w:rPr>
      </w:pPr>
      <w:r w:rsidRPr="00EE5A01">
        <w:rPr>
          <w:rFonts w:ascii="Times New Roman" w:hAnsi="Times New Roman" w:cs="Times New Roman"/>
          <w:b/>
          <w:sz w:val="24"/>
          <w:szCs w:val="24"/>
        </w:rPr>
        <w:lastRenderedPageBreak/>
        <w:t>7</w:t>
      </w:r>
      <w:r w:rsidR="00E77EAE" w:rsidRPr="00EE5A01">
        <w:rPr>
          <w:rFonts w:ascii="Times New Roman" w:hAnsi="Times New Roman" w:cs="Times New Roman"/>
          <w:b/>
          <w:sz w:val="24"/>
          <w:szCs w:val="24"/>
        </w:rPr>
        <w:t xml:space="preserve"> Conclusions</w:t>
      </w:r>
    </w:p>
    <w:p w:rsidR="00E77EAE" w:rsidRPr="00EE5A01" w:rsidRDefault="00E77EAE" w:rsidP="00E77EAE">
      <w:pPr>
        <w:spacing w:after="0" w:line="240" w:lineRule="auto"/>
        <w:ind w:firstLine="284"/>
        <w:jc w:val="both"/>
        <w:rPr>
          <w:rFonts w:ascii="Times New Roman" w:eastAsiaTheme="minorEastAsia" w:hAnsi="Times New Roman" w:cs="Times New Roman"/>
          <w:sz w:val="24"/>
          <w:szCs w:val="24"/>
        </w:rPr>
      </w:pPr>
      <w:r w:rsidRPr="00EE5A01">
        <w:rPr>
          <w:rFonts w:ascii="Times New Roman" w:hAnsi="Times New Roman" w:cs="Times New Roman"/>
          <w:sz w:val="24"/>
          <w:szCs w:val="24"/>
        </w:rPr>
        <w:t xml:space="preserve">In this paper, a </w:t>
      </w:r>
      <w:r w:rsidR="0072322A" w:rsidRPr="00EE5A01">
        <w:rPr>
          <w:rFonts w:ascii="Times New Roman" w:hAnsi="Times New Roman" w:cs="Times New Roman"/>
          <w:sz w:val="24"/>
          <w:szCs w:val="24"/>
        </w:rPr>
        <w:t>Grey Theory based evaluation model</w:t>
      </w:r>
      <w:r w:rsidRPr="00EE5A01">
        <w:rPr>
          <w:rFonts w:ascii="Times New Roman" w:hAnsi="Times New Roman" w:cs="Times New Roman"/>
          <w:sz w:val="24"/>
          <w:szCs w:val="24"/>
        </w:rPr>
        <w:t xml:space="preserve"> is presented. The model is applied to </w:t>
      </w:r>
      <w:r w:rsidR="0072322A" w:rsidRPr="00EE5A01">
        <w:rPr>
          <w:rFonts w:ascii="Times New Roman" w:hAnsi="Times New Roman" w:cs="Times New Roman"/>
          <w:sz w:val="24"/>
          <w:szCs w:val="24"/>
        </w:rPr>
        <w:t>determine the extent of the applicability of Derivative Products by the Tanzanian oil importers</w:t>
      </w:r>
      <w:r w:rsidRPr="00EE5A01">
        <w:rPr>
          <w:rFonts w:ascii="Times New Roman" w:hAnsi="Times New Roman" w:cs="Times New Roman"/>
          <w:sz w:val="24"/>
          <w:szCs w:val="24"/>
        </w:rPr>
        <w:t xml:space="preserve">. The computational results show that the </w:t>
      </w:r>
      <w:r w:rsidR="0072322A" w:rsidRPr="00EE5A01">
        <w:rPr>
          <w:rFonts w:ascii="Times New Roman" w:hAnsi="Times New Roman" w:cs="Times New Roman"/>
          <w:sz w:val="24"/>
          <w:szCs w:val="24"/>
        </w:rPr>
        <w:t>application of oil derivatives in the Tanzanian oil market</w:t>
      </w:r>
      <w:r w:rsidRPr="00EE5A01">
        <w:rPr>
          <w:rFonts w:ascii="Times New Roman" w:hAnsi="Times New Roman" w:cs="Times New Roman"/>
          <w:sz w:val="24"/>
          <w:szCs w:val="24"/>
        </w:rPr>
        <w:t xml:space="preserve"> is </w:t>
      </w:r>
      <w:r w:rsidR="0072322A" w:rsidRPr="00EE5A01">
        <w:rPr>
          <w:rFonts w:ascii="Times New Roman" w:hAnsi="Times New Roman" w:cs="Times New Roman"/>
          <w:sz w:val="24"/>
          <w:szCs w:val="24"/>
        </w:rPr>
        <w:t>high</w:t>
      </w:r>
      <w:r w:rsidRPr="00EE5A01">
        <w:rPr>
          <w:rFonts w:ascii="Times New Roman" w:eastAsiaTheme="minorEastAsia" w:hAnsi="Times New Roman" w:cs="Times New Roman"/>
          <w:sz w:val="24"/>
          <w:szCs w:val="24"/>
        </w:rPr>
        <w:t>.</w:t>
      </w:r>
      <w:r w:rsidR="0072322A" w:rsidRPr="00EE5A01">
        <w:rPr>
          <w:rFonts w:ascii="Times New Roman" w:eastAsiaTheme="minorEastAsia" w:hAnsi="Times New Roman" w:cs="Times New Roman"/>
          <w:sz w:val="24"/>
          <w:szCs w:val="24"/>
        </w:rPr>
        <w:t xml:space="preserve"> </w:t>
      </w:r>
      <w:r w:rsidR="00756D55">
        <w:rPr>
          <w:rFonts w:ascii="Times New Roman" w:eastAsiaTheme="minorEastAsia" w:hAnsi="Times New Roman" w:cs="Times New Roman"/>
          <w:sz w:val="24"/>
          <w:szCs w:val="24"/>
        </w:rPr>
        <w:t xml:space="preserve">In addition, oil forwards which are associated with counter-party default risk are rarely applied for the purchase of oil products by Tanzanian oil product importers. </w:t>
      </w:r>
      <w:r w:rsidR="0072322A" w:rsidRPr="00EE5A01">
        <w:rPr>
          <w:rFonts w:ascii="Times New Roman" w:eastAsiaTheme="minorEastAsia" w:hAnsi="Times New Roman" w:cs="Times New Roman"/>
          <w:sz w:val="24"/>
          <w:szCs w:val="24"/>
        </w:rPr>
        <w:t>Moreover, the findings reveal the model based on Grey Theory is a reliable decision making tool for problems involving uncertainty and vagueness</w:t>
      </w:r>
      <w:r w:rsidRPr="00EE5A01">
        <w:rPr>
          <w:rFonts w:ascii="Times New Roman" w:eastAsiaTheme="minorEastAsia" w:hAnsi="Times New Roman" w:cs="Times New Roman"/>
          <w:sz w:val="24"/>
          <w:szCs w:val="24"/>
        </w:rPr>
        <w:t xml:space="preserve">. Our future research is to carry out an in-depth study assessing the </w:t>
      </w:r>
      <w:r w:rsidR="00150E72" w:rsidRPr="00EE5A01">
        <w:rPr>
          <w:rFonts w:ascii="Times New Roman" w:eastAsiaTheme="minorEastAsia" w:hAnsi="Times New Roman" w:cs="Times New Roman"/>
          <w:sz w:val="24"/>
          <w:szCs w:val="24"/>
        </w:rPr>
        <w:t xml:space="preserve">impact of the current Tanzanian policy on the purchasing of oil </w:t>
      </w:r>
      <w:r w:rsidR="00756D55" w:rsidRPr="00EE5A01">
        <w:rPr>
          <w:rFonts w:ascii="Times New Roman" w:eastAsiaTheme="minorEastAsia" w:hAnsi="Times New Roman" w:cs="Times New Roman"/>
          <w:sz w:val="24"/>
          <w:szCs w:val="24"/>
        </w:rPr>
        <w:t xml:space="preserve">products </w:t>
      </w:r>
      <w:r w:rsidR="00756D55">
        <w:rPr>
          <w:rFonts w:ascii="Times New Roman" w:eastAsiaTheme="minorEastAsia" w:hAnsi="Times New Roman" w:cs="Times New Roman"/>
          <w:sz w:val="24"/>
          <w:szCs w:val="24"/>
        </w:rPr>
        <w:t>from</w:t>
      </w:r>
      <w:r w:rsidR="00074B19">
        <w:rPr>
          <w:rFonts w:ascii="Times New Roman" w:eastAsiaTheme="minorEastAsia" w:hAnsi="Times New Roman" w:cs="Times New Roman"/>
          <w:sz w:val="24"/>
          <w:szCs w:val="24"/>
        </w:rPr>
        <w:t xml:space="preserve"> international markets </w:t>
      </w:r>
      <w:r w:rsidR="00150E72" w:rsidRPr="00EE5A01">
        <w:rPr>
          <w:rFonts w:ascii="Times New Roman" w:eastAsiaTheme="minorEastAsia" w:hAnsi="Times New Roman" w:cs="Times New Roman"/>
          <w:sz w:val="24"/>
          <w:szCs w:val="24"/>
        </w:rPr>
        <w:t>i.e. assessing the role of the TPBPA</w:t>
      </w:r>
      <w:r w:rsidR="0017637F">
        <w:rPr>
          <w:rFonts w:ascii="Times New Roman" w:eastAsiaTheme="minorEastAsia" w:hAnsi="Times New Roman" w:cs="Times New Roman"/>
          <w:sz w:val="24"/>
          <w:szCs w:val="24"/>
        </w:rPr>
        <w:t xml:space="preserve"> to the optimization of the Tanzanian supply chains of Oil products</w:t>
      </w:r>
      <w:r w:rsidRPr="00EE5A01">
        <w:rPr>
          <w:rFonts w:ascii="Times New Roman" w:eastAsiaTheme="minorEastAsia" w:hAnsi="Times New Roman" w:cs="Times New Roman"/>
          <w:sz w:val="24"/>
          <w:szCs w:val="24"/>
        </w:rPr>
        <w:t>.</w:t>
      </w:r>
    </w:p>
    <w:p w:rsidR="00DC1887" w:rsidRPr="00EE5A01" w:rsidRDefault="00DC1887" w:rsidP="00133DDB">
      <w:pPr>
        <w:tabs>
          <w:tab w:val="left" w:pos="426"/>
        </w:tabs>
        <w:spacing w:before="120" w:after="0" w:line="240" w:lineRule="auto"/>
        <w:jc w:val="both"/>
        <w:rPr>
          <w:rFonts w:ascii="Times New Roman" w:hAnsi="Times New Roman" w:cs="Times New Roman"/>
          <w:sz w:val="24"/>
          <w:szCs w:val="24"/>
        </w:rPr>
      </w:pPr>
    </w:p>
    <w:p w:rsidR="00090833" w:rsidRPr="00EE5A01" w:rsidRDefault="006E5FF1" w:rsidP="00262347">
      <w:pPr>
        <w:spacing w:before="360" w:after="120" w:line="240" w:lineRule="auto"/>
        <w:jc w:val="both"/>
        <w:rPr>
          <w:rFonts w:ascii="Times New Roman" w:hAnsi="Times New Roman" w:cs="Times New Roman"/>
          <w:b/>
          <w:sz w:val="24"/>
          <w:szCs w:val="24"/>
        </w:rPr>
      </w:pPr>
      <w:r w:rsidRPr="00EE5A01">
        <w:rPr>
          <w:rFonts w:ascii="Times New Roman" w:hAnsi="Times New Roman" w:cs="Times New Roman"/>
          <w:b/>
          <w:sz w:val="24"/>
          <w:szCs w:val="24"/>
        </w:rPr>
        <w:t>References</w:t>
      </w:r>
    </w:p>
    <w:p w:rsidR="00DB38CB" w:rsidRPr="00EE5A01" w:rsidRDefault="00DB38CB" w:rsidP="00DB38CB">
      <w:pPr>
        <w:spacing w:after="120" w:line="288" w:lineRule="atLeast"/>
        <w:ind w:left="420" w:hanging="420"/>
        <w:jc w:val="both"/>
        <w:rPr>
          <w:rFonts w:ascii="Times New Roman" w:hAnsi="Times New Roman" w:cs="Times New Roman"/>
          <w:sz w:val="24"/>
          <w:szCs w:val="24"/>
        </w:rPr>
      </w:pPr>
      <w:r w:rsidRPr="00EE5A01">
        <w:rPr>
          <w:rFonts w:ascii="Times New Roman" w:hAnsi="Times New Roman" w:cs="Times New Roman"/>
          <w:sz w:val="24"/>
          <w:szCs w:val="24"/>
        </w:rPr>
        <w:t xml:space="preserve">[1] </w:t>
      </w:r>
      <w:proofErr w:type="spellStart"/>
      <w:r w:rsidR="00E41D04" w:rsidRPr="00EE5A01">
        <w:rPr>
          <w:rFonts w:ascii="TimesNewRomanPSMT" w:hAnsi="TimesNewRomanPSMT" w:cs="TimesNewRomanPSMT"/>
          <w:sz w:val="24"/>
          <w:szCs w:val="24"/>
        </w:rPr>
        <w:t>Shaeri</w:t>
      </w:r>
      <w:proofErr w:type="spellEnd"/>
      <w:r w:rsidRPr="00EE5A01">
        <w:rPr>
          <w:rFonts w:ascii="TimesNewRomanPSMT" w:hAnsi="TimesNewRomanPSMT" w:cs="TimesNewRomanPSMT"/>
          <w:sz w:val="24"/>
          <w:szCs w:val="24"/>
        </w:rPr>
        <w:t xml:space="preserve">, </w:t>
      </w:r>
      <w:r w:rsidR="00E41D04" w:rsidRPr="00EE5A01">
        <w:rPr>
          <w:rFonts w:ascii="TimesNewRomanPSMT" w:hAnsi="TimesNewRomanPSMT" w:cs="TimesNewRomanPSMT"/>
          <w:sz w:val="24"/>
          <w:szCs w:val="24"/>
        </w:rPr>
        <w:t>J</w:t>
      </w:r>
      <w:r w:rsidRPr="00EE5A01">
        <w:rPr>
          <w:rFonts w:ascii="TimesNewRomanPSMT" w:hAnsi="TimesNewRomanPSMT" w:cs="TimesNewRomanPSMT"/>
          <w:sz w:val="24"/>
          <w:szCs w:val="24"/>
        </w:rPr>
        <w:t>.</w:t>
      </w:r>
      <w:r w:rsidR="00E41D04" w:rsidRPr="00EE5A01">
        <w:rPr>
          <w:rFonts w:ascii="TimesNewRomanPSMT" w:hAnsi="TimesNewRomanPSMT" w:cs="TimesNewRomanPSMT"/>
          <w:sz w:val="24"/>
          <w:szCs w:val="24"/>
        </w:rPr>
        <w:t xml:space="preserve">, </w:t>
      </w:r>
      <w:proofErr w:type="spellStart"/>
      <w:r w:rsidR="00E41D04" w:rsidRPr="00EE5A01">
        <w:rPr>
          <w:rFonts w:ascii="TimesNewRomanPSMT" w:hAnsi="TimesNewRomanPSMT" w:cs="TimesNewRomanPSMT"/>
          <w:sz w:val="24"/>
          <w:szCs w:val="24"/>
        </w:rPr>
        <w:t>Adaoglu</w:t>
      </w:r>
      <w:proofErr w:type="spellEnd"/>
      <w:r w:rsidR="00E41D04" w:rsidRPr="00EE5A01">
        <w:rPr>
          <w:rFonts w:ascii="TimesNewRomanPSMT" w:hAnsi="TimesNewRomanPSMT" w:cs="TimesNewRomanPSMT"/>
          <w:sz w:val="24"/>
          <w:szCs w:val="24"/>
        </w:rPr>
        <w:t xml:space="preserve">, C. &amp; </w:t>
      </w:r>
      <w:proofErr w:type="spellStart"/>
      <w:r w:rsidR="00E41D04" w:rsidRPr="00EE5A01">
        <w:rPr>
          <w:rFonts w:ascii="TimesNewRomanPSMT" w:hAnsi="TimesNewRomanPSMT" w:cs="TimesNewRomanPSMT"/>
          <w:sz w:val="24"/>
          <w:szCs w:val="24"/>
        </w:rPr>
        <w:t>Katircioglu</w:t>
      </w:r>
      <w:proofErr w:type="spellEnd"/>
      <w:r w:rsidR="00E41D04" w:rsidRPr="00EE5A01">
        <w:rPr>
          <w:rFonts w:ascii="TimesNewRomanPSMT" w:hAnsi="TimesNewRomanPSMT" w:cs="TimesNewRomanPSMT"/>
          <w:sz w:val="24"/>
          <w:szCs w:val="24"/>
        </w:rPr>
        <w:t>, S.T.</w:t>
      </w:r>
      <w:r w:rsidRPr="00EE5A01">
        <w:rPr>
          <w:rFonts w:ascii="TimesNewRomanPSMT" w:hAnsi="TimesNewRomanPSMT" w:cs="TimesNewRomanPSMT"/>
          <w:sz w:val="24"/>
          <w:szCs w:val="24"/>
        </w:rPr>
        <w:t xml:space="preserve"> </w:t>
      </w:r>
      <w:r w:rsidR="00E41D04" w:rsidRPr="00EE5A01">
        <w:rPr>
          <w:rFonts w:ascii="TimesNewRomanPSMT" w:hAnsi="TimesNewRomanPSMT" w:cs="TimesNewRomanPSMT"/>
          <w:sz w:val="24"/>
          <w:szCs w:val="24"/>
        </w:rPr>
        <w:t>2016</w:t>
      </w:r>
      <w:r w:rsidRPr="00EE5A01">
        <w:rPr>
          <w:rFonts w:ascii="Times New Roman" w:hAnsi="Times New Roman" w:cs="Times New Roman"/>
          <w:sz w:val="24"/>
          <w:szCs w:val="24"/>
        </w:rPr>
        <w:t xml:space="preserve">. </w:t>
      </w:r>
      <w:r w:rsidR="00E41D04" w:rsidRPr="00EE5A01">
        <w:rPr>
          <w:rFonts w:ascii="TimesNewRomanPS-ItalicMT" w:hAnsi="TimesNewRomanPS-ItalicMT" w:cs="TimesNewRomanPS-ItalicMT"/>
          <w:iCs/>
          <w:sz w:val="24"/>
          <w:szCs w:val="24"/>
        </w:rPr>
        <w:t>Oil price risk exposure: A comparison of financial and non-financial subsectors</w:t>
      </w:r>
      <w:r w:rsidRPr="00EE5A01">
        <w:rPr>
          <w:rFonts w:ascii="Times New Roman" w:hAnsi="Times New Roman" w:cs="Times New Roman"/>
          <w:sz w:val="24"/>
          <w:szCs w:val="24"/>
        </w:rPr>
        <w:t xml:space="preserve">. </w:t>
      </w:r>
      <w:r w:rsidR="00E41D04" w:rsidRPr="00EE5A01">
        <w:rPr>
          <w:rFonts w:ascii="TimesNewRomanPSMT" w:hAnsi="TimesNewRomanPSMT" w:cs="TimesNewRomanPSMT"/>
          <w:i/>
          <w:sz w:val="24"/>
          <w:szCs w:val="24"/>
        </w:rPr>
        <w:t>Energy</w:t>
      </w:r>
      <w:r w:rsidRPr="00EE5A01">
        <w:rPr>
          <w:rFonts w:ascii="TimesNewRomanPSMT" w:hAnsi="TimesNewRomanPSMT" w:cs="TimesNewRomanPSMT"/>
          <w:sz w:val="24"/>
          <w:szCs w:val="24"/>
        </w:rPr>
        <w:t xml:space="preserve">, </w:t>
      </w:r>
      <w:r w:rsidR="00E41D04" w:rsidRPr="00EE5A01">
        <w:rPr>
          <w:rFonts w:ascii="TimesNewRomanPSMT" w:hAnsi="TimesNewRomanPSMT" w:cs="TimesNewRomanPSMT"/>
          <w:sz w:val="24"/>
          <w:szCs w:val="24"/>
        </w:rPr>
        <w:t>Vol.109</w:t>
      </w:r>
      <w:r w:rsidRPr="00EE5A01">
        <w:rPr>
          <w:rFonts w:ascii="TimesNewRomanPSMT" w:hAnsi="TimesNewRomanPSMT" w:cs="TimesNewRomanPSMT"/>
          <w:sz w:val="24"/>
          <w:szCs w:val="24"/>
        </w:rPr>
        <w:t xml:space="preserve">: </w:t>
      </w:r>
      <w:r w:rsidR="00E41D04" w:rsidRPr="00EE5A01">
        <w:rPr>
          <w:rFonts w:ascii="TimesNewRomanPSMT" w:hAnsi="TimesNewRomanPSMT" w:cs="TimesNewRomanPSMT"/>
          <w:sz w:val="24"/>
          <w:szCs w:val="24"/>
        </w:rPr>
        <w:t>712</w:t>
      </w:r>
      <w:r w:rsidRPr="00EE5A01">
        <w:rPr>
          <w:rFonts w:ascii="TimesNewRomanPSMT" w:hAnsi="TimesNewRomanPSMT" w:cs="TimesNewRomanPSMT"/>
          <w:sz w:val="24"/>
          <w:szCs w:val="24"/>
        </w:rPr>
        <w:t>-</w:t>
      </w:r>
      <w:r w:rsidR="00E41D04" w:rsidRPr="00EE5A01">
        <w:rPr>
          <w:rFonts w:ascii="TimesNewRomanPSMT" w:hAnsi="TimesNewRomanPSMT" w:cs="TimesNewRomanPSMT"/>
          <w:sz w:val="24"/>
          <w:szCs w:val="24"/>
        </w:rPr>
        <w:t>723</w:t>
      </w:r>
      <w:r w:rsidRPr="00EE5A01">
        <w:rPr>
          <w:rFonts w:ascii="Times New Roman" w:hAnsi="Times New Roman" w:cs="Times New Roman"/>
          <w:sz w:val="24"/>
          <w:szCs w:val="24"/>
        </w:rPr>
        <w:t xml:space="preserve">. </w:t>
      </w:r>
    </w:p>
    <w:p w:rsidR="00DB38CB" w:rsidRPr="00EE5A01" w:rsidRDefault="00DB38CB" w:rsidP="00DB38CB">
      <w:pPr>
        <w:spacing w:after="120" w:line="288" w:lineRule="atLeast"/>
        <w:ind w:left="420" w:hanging="420"/>
        <w:jc w:val="both"/>
        <w:rPr>
          <w:rFonts w:ascii="Times New Roman" w:hAnsi="Times New Roman" w:cs="Times New Roman"/>
          <w:sz w:val="24"/>
          <w:szCs w:val="24"/>
        </w:rPr>
      </w:pPr>
      <w:r w:rsidRPr="00EE5A01">
        <w:rPr>
          <w:rFonts w:ascii="Times New Roman" w:hAnsi="Times New Roman" w:cs="Times New Roman"/>
          <w:sz w:val="24"/>
          <w:szCs w:val="24"/>
        </w:rPr>
        <w:t>[</w:t>
      </w:r>
      <w:r w:rsidR="00166004" w:rsidRPr="00EE5A01">
        <w:rPr>
          <w:rFonts w:ascii="Times New Roman" w:hAnsi="Times New Roman" w:cs="Times New Roman"/>
          <w:sz w:val="24"/>
          <w:szCs w:val="24"/>
        </w:rPr>
        <w:t>2</w:t>
      </w:r>
      <w:r w:rsidRPr="00EE5A01">
        <w:rPr>
          <w:rFonts w:ascii="Times New Roman" w:hAnsi="Times New Roman" w:cs="Times New Roman"/>
          <w:sz w:val="24"/>
          <w:szCs w:val="24"/>
        </w:rPr>
        <w:t xml:space="preserve">] </w:t>
      </w:r>
      <w:r w:rsidR="00166004" w:rsidRPr="00EE5A01">
        <w:rPr>
          <w:rFonts w:ascii="TimesNewRomanPSMT" w:hAnsi="TimesNewRomanPSMT" w:cs="TimesNewRomanPSMT"/>
          <w:sz w:val="24"/>
          <w:szCs w:val="24"/>
        </w:rPr>
        <w:t>Liu</w:t>
      </w:r>
      <w:r w:rsidRPr="00EE5A01">
        <w:rPr>
          <w:rFonts w:ascii="TimesNewRomanPSMT" w:hAnsi="TimesNewRomanPSMT" w:cs="TimesNewRomanPSMT"/>
          <w:sz w:val="24"/>
          <w:szCs w:val="24"/>
        </w:rPr>
        <w:t xml:space="preserve">, </w:t>
      </w:r>
      <w:r w:rsidR="00166004" w:rsidRPr="00EE5A01">
        <w:rPr>
          <w:rFonts w:ascii="TimesNewRomanPSMT" w:hAnsi="TimesNewRomanPSMT" w:cs="TimesNewRomanPSMT"/>
          <w:sz w:val="24"/>
          <w:szCs w:val="24"/>
        </w:rPr>
        <w:t>C</w:t>
      </w:r>
      <w:r w:rsidRPr="00EE5A01">
        <w:rPr>
          <w:rFonts w:ascii="TimesNewRomanPSMT" w:hAnsi="TimesNewRomanPSMT" w:cs="TimesNewRomanPSMT"/>
          <w:sz w:val="24"/>
          <w:szCs w:val="24"/>
        </w:rPr>
        <w:t>.</w:t>
      </w:r>
      <w:r w:rsidR="00166004" w:rsidRPr="00EE5A01">
        <w:rPr>
          <w:rFonts w:ascii="TimesNewRomanPSMT" w:hAnsi="TimesNewRomanPSMT" w:cs="TimesNewRomanPSMT"/>
          <w:sz w:val="24"/>
          <w:szCs w:val="24"/>
        </w:rPr>
        <w:t>, Chen, J., Li, J. &amp; Sun, X.</w:t>
      </w:r>
      <w:r w:rsidRPr="00EE5A01">
        <w:rPr>
          <w:rFonts w:ascii="TimesNewRomanPSMT" w:hAnsi="TimesNewRomanPSMT" w:cs="TimesNewRomanPSMT"/>
          <w:sz w:val="24"/>
          <w:szCs w:val="24"/>
        </w:rPr>
        <w:t xml:space="preserve"> </w:t>
      </w:r>
      <w:r w:rsidR="00166004" w:rsidRPr="00EE5A01">
        <w:rPr>
          <w:rFonts w:ascii="TimesNewRomanPSMT" w:hAnsi="TimesNewRomanPSMT" w:cs="TimesNewRomanPSMT"/>
          <w:sz w:val="24"/>
          <w:szCs w:val="24"/>
        </w:rPr>
        <w:t>2016</w:t>
      </w:r>
      <w:r w:rsidRPr="00EE5A01">
        <w:rPr>
          <w:rFonts w:ascii="Times New Roman" w:hAnsi="Times New Roman" w:cs="Times New Roman"/>
          <w:sz w:val="24"/>
          <w:szCs w:val="24"/>
        </w:rPr>
        <w:t xml:space="preserve">. </w:t>
      </w:r>
      <w:r w:rsidR="00166004" w:rsidRPr="00EE5A01">
        <w:rPr>
          <w:rFonts w:ascii="TimesNewRomanPS-ItalicMT" w:hAnsi="TimesNewRomanPS-ItalicMT" w:cs="TimesNewRomanPS-ItalicMT"/>
          <w:iCs/>
          <w:sz w:val="24"/>
          <w:szCs w:val="24"/>
        </w:rPr>
        <w:t>Statistical properties of country risk ratings under oil price volatility: Evidence from selected oil-exporting countries</w:t>
      </w:r>
      <w:r w:rsidRPr="00EE5A01">
        <w:rPr>
          <w:rFonts w:ascii="Times New Roman" w:hAnsi="Times New Roman" w:cs="Times New Roman"/>
          <w:sz w:val="24"/>
          <w:szCs w:val="24"/>
        </w:rPr>
        <w:t xml:space="preserve">. </w:t>
      </w:r>
      <w:r w:rsidR="00166004" w:rsidRPr="00EE5A01">
        <w:rPr>
          <w:rFonts w:ascii="TimesNewRomanPSMT" w:hAnsi="TimesNewRomanPSMT" w:cs="TimesNewRomanPSMT"/>
          <w:i/>
          <w:sz w:val="24"/>
          <w:szCs w:val="24"/>
        </w:rPr>
        <w:t>Energy Policy</w:t>
      </w:r>
      <w:r w:rsidRPr="00EE5A01">
        <w:rPr>
          <w:rFonts w:ascii="TimesNewRomanPSMT" w:hAnsi="TimesNewRomanPSMT" w:cs="TimesNewRomanPSMT"/>
          <w:sz w:val="24"/>
          <w:szCs w:val="24"/>
        </w:rPr>
        <w:t xml:space="preserve">, </w:t>
      </w:r>
      <w:r w:rsidR="00166004" w:rsidRPr="00EE5A01">
        <w:rPr>
          <w:rFonts w:ascii="TimesNewRomanPSMT" w:hAnsi="TimesNewRomanPSMT" w:cs="TimesNewRomanPSMT"/>
          <w:sz w:val="24"/>
          <w:szCs w:val="24"/>
        </w:rPr>
        <w:t>Vol.92</w:t>
      </w:r>
      <w:r w:rsidRPr="00EE5A01">
        <w:rPr>
          <w:rFonts w:ascii="TimesNewRomanPSMT" w:hAnsi="TimesNewRomanPSMT" w:cs="TimesNewRomanPSMT"/>
          <w:sz w:val="24"/>
          <w:szCs w:val="24"/>
        </w:rPr>
        <w:t xml:space="preserve">: </w:t>
      </w:r>
      <w:r w:rsidR="00166004" w:rsidRPr="00EE5A01">
        <w:rPr>
          <w:rFonts w:ascii="TimesNewRomanPSMT" w:hAnsi="TimesNewRomanPSMT" w:cs="TimesNewRomanPSMT"/>
          <w:sz w:val="24"/>
          <w:szCs w:val="24"/>
        </w:rPr>
        <w:t>234</w:t>
      </w:r>
      <w:r w:rsidRPr="00EE5A01">
        <w:rPr>
          <w:rFonts w:ascii="TimesNewRomanPSMT" w:hAnsi="TimesNewRomanPSMT" w:cs="TimesNewRomanPSMT"/>
          <w:sz w:val="24"/>
          <w:szCs w:val="24"/>
        </w:rPr>
        <w:t>-24</w:t>
      </w:r>
      <w:r w:rsidR="00166004" w:rsidRPr="00EE5A01">
        <w:rPr>
          <w:rFonts w:ascii="TimesNewRomanPSMT" w:hAnsi="TimesNewRomanPSMT" w:cs="TimesNewRomanPSMT"/>
          <w:sz w:val="24"/>
          <w:szCs w:val="24"/>
        </w:rPr>
        <w:t>5</w:t>
      </w:r>
      <w:r w:rsidRPr="00EE5A01">
        <w:rPr>
          <w:rFonts w:ascii="Times New Roman" w:hAnsi="Times New Roman" w:cs="Times New Roman"/>
          <w:sz w:val="24"/>
          <w:szCs w:val="24"/>
        </w:rPr>
        <w:t xml:space="preserve">. </w:t>
      </w:r>
    </w:p>
    <w:p w:rsidR="00DB38CB" w:rsidRPr="00EE5A01" w:rsidRDefault="00DB38CB" w:rsidP="00DB38CB">
      <w:pPr>
        <w:spacing w:after="120" w:line="288" w:lineRule="atLeast"/>
        <w:ind w:left="420" w:hanging="420"/>
        <w:jc w:val="both"/>
        <w:rPr>
          <w:rFonts w:ascii="Times New Roman" w:hAnsi="Times New Roman" w:cs="Times New Roman"/>
          <w:sz w:val="24"/>
          <w:szCs w:val="24"/>
        </w:rPr>
      </w:pPr>
      <w:r w:rsidRPr="00EE5A01">
        <w:rPr>
          <w:rFonts w:ascii="Times New Roman" w:hAnsi="Times New Roman" w:cs="Times New Roman"/>
          <w:sz w:val="24"/>
          <w:szCs w:val="24"/>
        </w:rPr>
        <w:t>[</w:t>
      </w:r>
      <w:r w:rsidR="00887E76" w:rsidRPr="00EE5A01">
        <w:rPr>
          <w:rFonts w:ascii="Times New Roman" w:hAnsi="Times New Roman" w:cs="Times New Roman"/>
          <w:sz w:val="24"/>
          <w:szCs w:val="24"/>
        </w:rPr>
        <w:t>3</w:t>
      </w:r>
      <w:r w:rsidRPr="00EE5A01">
        <w:rPr>
          <w:rFonts w:ascii="Times New Roman" w:hAnsi="Times New Roman" w:cs="Times New Roman"/>
          <w:sz w:val="24"/>
          <w:szCs w:val="24"/>
        </w:rPr>
        <w:t xml:space="preserve">] </w:t>
      </w:r>
      <w:proofErr w:type="spellStart"/>
      <w:r w:rsidR="00887E76" w:rsidRPr="00EE5A01">
        <w:rPr>
          <w:rFonts w:ascii="TimesNewRomanPSMT" w:hAnsi="TimesNewRomanPSMT" w:cs="TimesNewRomanPSMT"/>
          <w:sz w:val="24"/>
          <w:szCs w:val="24"/>
        </w:rPr>
        <w:t>Kakeu</w:t>
      </w:r>
      <w:proofErr w:type="spellEnd"/>
      <w:r w:rsidRPr="00EE5A01">
        <w:rPr>
          <w:rFonts w:ascii="TimesNewRomanPSMT" w:hAnsi="TimesNewRomanPSMT" w:cs="TimesNewRomanPSMT"/>
          <w:sz w:val="24"/>
          <w:szCs w:val="24"/>
        </w:rPr>
        <w:t xml:space="preserve">, </w:t>
      </w:r>
      <w:r w:rsidR="00887E76" w:rsidRPr="00EE5A01">
        <w:rPr>
          <w:rFonts w:ascii="TimesNewRomanPSMT" w:hAnsi="TimesNewRomanPSMT" w:cs="TimesNewRomanPSMT"/>
          <w:sz w:val="24"/>
          <w:szCs w:val="24"/>
        </w:rPr>
        <w:t>J</w:t>
      </w:r>
      <w:r w:rsidRPr="00EE5A01">
        <w:rPr>
          <w:rFonts w:ascii="TimesNewRomanPSMT" w:hAnsi="TimesNewRomanPSMT" w:cs="TimesNewRomanPSMT"/>
          <w:sz w:val="24"/>
          <w:szCs w:val="24"/>
        </w:rPr>
        <w:t>.</w:t>
      </w:r>
      <w:r w:rsidR="00887E76" w:rsidRPr="00EE5A01">
        <w:rPr>
          <w:rFonts w:ascii="TimesNewRomanPSMT" w:hAnsi="TimesNewRomanPSMT" w:cs="TimesNewRomanPSMT"/>
          <w:sz w:val="24"/>
          <w:szCs w:val="24"/>
        </w:rPr>
        <w:t xml:space="preserve"> &amp; </w:t>
      </w:r>
      <w:proofErr w:type="spellStart"/>
      <w:r w:rsidR="00887E76" w:rsidRPr="00EE5A01">
        <w:rPr>
          <w:rFonts w:ascii="TimesNewRomanPSMT" w:hAnsi="TimesNewRomanPSMT" w:cs="TimesNewRomanPSMT"/>
          <w:sz w:val="24"/>
          <w:szCs w:val="24"/>
        </w:rPr>
        <w:t>Bouaddi</w:t>
      </w:r>
      <w:proofErr w:type="spellEnd"/>
      <w:r w:rsidR="00887E76" w:rsidRPr="00EE5A01">
        <w:rPr>
          <w:rFonts w:ascii="TimesNewRomanPSMT" w:hAnsi="TimesNewRomanPSMT" w:cs="TimesNewRomanPSMT"/>
          <w:sz w:val="24"/>
          <w:szCs w:val="24"/>
        </w:rPr>
        <w:t>, M.</w:t>
      </w:r>
      <w:r w:rsidRPr="00EE5A01">
        <w:rPr>
          <w:rFonts w:ascii="TimesNewRomanPSMT" w:hAnsi="TimesNewRomanPSMT" w:cs="TimesNewRomanPSMT"/>
          <w:sz w:val="24"/>
          <w:szCs w:val="24"/>
        </w:rPr>
        <w:t xml:space="preserve"> </w:t>
      </w:r>
      <w:r w:rsidR="00887E76" w:rsidRPr="00EE5A01">
        <w:rPr>
          <w:rFonts w:ascii="TimesNewRomanPSMT" w:hAnsi="TimesNewRomanPSMT" w:cs="TimesNewRomanPSMT"/>
          <w:sz w:val="24"/>
          <w:szCs w:val="24"/>
        </w:rPr>
        <w:t>2017</w:t>
      </w:r>
      <w:r w:rsidRPr="00EE5A01">
        <w:rPr>
          <w:rFonts w:ascii="Times New Roman" w:hAnsi="Times New Roman" w:cs="Times New Roman"/>
          <w:sz w:val="24"/>
          <w:szCs w:val="24"/>
        </w:rPr>
        <w:t xml:space="preserve">. </w:t>
      </w:r>
      <w:r w:rsidR="00887E76" w:rsidRPr="00EE5A01">
        <w:rPr>
          <w:rFonts w:ascii="TimesNewRomanPS-ItalicMT" w:hAnsi="TimesNewRomanPS-ItalicMT" w:cs="TimesNewRomanPS-ItalicMT"/>
          <w:iCs/>
          <w:sz w:val="24"/>
          <w:szCs w:val="24"/>
        </w:rPr>
        <w:t>Empirical evidence of news about future prospects in the risk-pricing of oil assets</w:t>
      </w:r>
      <w:r w:rsidRPr="00EE5A01">
        <w:rPr>
          <w:rFonts w:ascii="Times New Roman" w:hAnsi="Times New Roman" w:cs="Times New Roman"/>
          <w:sz w:val="24"/>
          <w:szCs w:val="24"/>
        </w:rPr>
        <w:t xml:space="preserve">. </w:t>
      </w:r>
      <w:r w:rsidR="00887E76" w:rsidRPr="00EE5A01">
        <w:rPr>
          <w:rFonts w:ascii="TimesNewRomanPSMT" w:hAnsi="TimesNewRomanPSMT" w:cs="TimesNewRomanPSMT"/>
          <w:i/>
          <w:sz w:val="24"/>
          <w:szCs w:val="24"/>
        </w:rPr>
        <w:t>Energy Economics</w:t>
      </w:r>
      <w:r w:rsidRPr="00EE5A01">
        <w:rPr>
          <w:rFonts w:ascii="TimesNewRomanPSMT" w:hAnsi="TimesNewRomanPSMT" w:cs="TimesNewRomanPSMT"/>
          <w:sz w:val="24"/>
          <w:szCs w:val="24"/>
        </w:rPr>
        <w:t xml:space="preserve">, </w:t>
      </w:r>
      <w:r w:rsidR="00887E76" w:rsidRPr="00EE5A01">
        <w:rPr>
          <w:rFonts w:ascii="TimesNewRomanPSMT" w:hAnsi="TimesNewRomanPSMT" w:cs="TimesNewRomanPSMT"/>
          <w:sz w:val="24"/>
          <w:szCs w:val="24"/>
        </w:rPr>
        <w:t>Vol.64</w:t>
      </w:r>
      <w:r w:rsidRPr="00EE5A01">
        <w:rPr>
          <w:rFonts w:ascii="TimesNewRomanPSMT" w:hAnsi="TimesNewRomanPSMT" w:cs="TimesNewRomanPSMT"/>
          <w:sz w:val="24"/>
          <w:szCs w:val="24"/>
        </w:rPr>
        <w:t xml:space="preserve">: </w:t>
      </w:r>
      <w:r w:rsidR="00887E76" w:rsidRPr="00EE5A01">
        <w:rPr>
          <w:rFonts w:ascii="TimesNewRomanPSMT" w:hAnsi="TimesNewRomanPSMT" w:cs="TimesNewRomanPSMT"/>
          <w:sz w:val="24"/>
          <w:szCs w:val="24"/>
        </w:rPr>
        <w:t>458</w:t>
      </w:r>
      <w:r w:rsidRPr="00EE5A01">
        <w:rPr>
          <w:rFonts w:ascii="TimesNewRomanPSMT" w:hAnsi="TimesNewRomanPSMT" w:cs="TimesNewRomanPSMT"/>
          <w:sz w:val="24"/>
          <w:szCs w:val="24"/>
        </w:rPr>
        <w:t>-</w:t>
      </w:r>
      <w:r w:rsidR="00887E76" w:rsidRPr="00EE5A01">
        <w:rPr>
          <w:rFonts w:ascii="TimesNewRomanPSMT" w:hAnsi="TimesNewRomanPSMT" w:cs="TimesNewRomanPSMT"/>
          <w:sz w:val="24"/>
          <w:szCs w:val="24"/>
        </w:rPr>
        <w:t>468</w:t>
      </w:r>
      <w:r w:rsidRPr="00EE5A01">
        <w:rPr>
          <w:rFonts w:ascii="Times New Roman" w:hAnsi="Times New Roman" w:cs="Times New Roman"/>
          <w:sz w:val="24"/>
          <w:szCs w:val="24"/>
        </w:rPr>
        <w:t xml:space="preserve">. </w:t>
      </w:r>
    </w:p>
    <w:p w:rsidR="00DB38CB" w:rsidRPr="00EE5A01" w:rsidRDefault="00DB38CB" w:rsidP="00DB38CB">
      <w:pPr>
        <w:spacing w:after="120" w:line="288" w:lineRule="atLeast"/>
        <w:ind w:left="420" w:hanging="420"/>
        <w:jc w:val="both"/>
        <w:rPr>
          <w:rFonts w:ascii="Times New Roman" w:hAnsi="Times New Roman" w:cs="Times New Roman"/>
          <w:sz w:val="24"/>
          <w:szCs w:val="24"/>
        </w:rPr>
      </w:pPr>
      <w:r w:rsidRPr="00EE5A01">
        <w:rPr>
          <w:rFonts w:ascii="Times New Roman" w:hAnsi="Times New Roman" w:cs="Times New Roman"/>
          <w:sz w:val="24"/>
          <w:szCs w:val="24"/>
        </w:rPr>
        <w:t>[</w:t>
      </w:r>
      <w:r w:rsidR="00E60D88" w:rsidRPr="00EE5A01">
        <w:rPr>
          <w:rFonts w:ascii="Times New Roman" w:hAnsi="Times New Roman" w:cs="Times New Roman"/>
          <w:sz w:val="24"/>
          <w:szCs w:val="24"/>
        </w:rPr>
        <w:t>4</w:t>
      </w:r>
      <w:r w:rsidRPr="00EE5A01">
        <w:rPr>
          <w:rFonts w:ascii="Times New Roman" w:hAnsi="Times New Roman" w:cs="Times New Roman"/>
          <w:sz w:val="24"/>
          <w:szCs w:val="24"/>
        </w:rPr>
        <w:t xml:space="preserve">] </w:t>
      </w:r>
      <w:r w:rsidR="00E60D88" w:rsidRPr="00EE5A01">
        <w:rPr>
          <w:rFonts w:ascii="TimesNewRomanPSMT" w:hAnsi="TimesNewRomanPSMT" w:cs="TimesNewRomanPSMT"/>
          <w:sz w:val="24"/>
          <w:szCs w:val="24"/>
        </w:rPr>
        <w:t>Lux</w:t>
      </w:r>
      <w:r w:rsidRPr="00EE5A01">
        <w:rPr>
          <w:rFonts w:ascii="TimesNewRomanPSMT" w:hAnsi="TimesNewRomanPSMT" w:cs="TimesNewRomanPSMT"/>
          <w:sz w:val="24"/>
          <w:szCs w:val="24"/>
        </w:rPr>
        <w:t xml:space="preserve">, </w:t>
      </w:r>
      <w:r w:rsidR="00E60D88" w:rsidRPr="00EE5A01">
        <w:rPr>
          <w:rFonts w:ascii="TimesNewRomanPSMT" w:hAnsi="TimesNewRomanPSMT" w:cs="TimesNewRomanPSMT"/>
          <w:sz w:val="24"/>
          <w:szCs w:val="24"/>
        </w:rPr>
        <w:t xml:space="preserve">T., </w:t>
      </w:r>
      <w:proofErr w:type="spellStart"/>
      <w:r w:rsidR="00E60D88" w:rsidRPr="00EE5A01">
        <w:rPr>
          <w:rFonts w:ascii="TimesNewRomanPSMT" w:hAnsi="TimesNewRomanPSMT" w:cs="TimesNewRomanPSMT"/>
          <w:sz w:val="24"/>
          <w:szCs w:val="24"/>
        </w:rPr>
        <w:t>Segnon</w:t>
      </w:r>
      <w:proofErr w:type="spellEnd"/>
      <w:r w:rsidR="00E60D88" w:rsidRPr="00EE5A01">
        <w:rPr>
          <w:rFonts w:ascii="TimesNewRomanPSMT" w:hAnsi="TimesNewRomanPSMT" w:cs="TimesNewRomanPSMT"/>
          <w:sz w:val="24"/>
          <w:szCs w:val="24"/>
        </w:rPr>
        <w:t xml:space="preserve">, M. </w:t>
      </w:r>
      <w:r w:rsidR="00373F81" w:rsidRPr="00EE5A01">
        <w:rPr>
          <w:rFonts w:ascii="TimesNewRomanPSMT" w:hAnsi="TimesNewRomanPSMT" w:cs="TimesNewRomanPSMT"/>
          <w:sz w:val="24"/>
          <w:szCs w:val="24"/>
        </w:rPr>
        <w:t>&amp;</w:t>
      </w:r>
      <w:r w:rsidR="00E60D88" w:rsidRPr="00EE5A01">
        <w:rPr>
          <w:rFonts w:ascii="TimesNewRomanPSMT" w:hAnsi="TimesNewRomanPSMT" w:cs="TimesNewRomanPSMT"/>
          <w:sz w:val="24"/>
          <w:szCs w:val="24"/>
        </w:rPr>
        <w:t xml:space="preserve"> Gupta, R.</w:t>
      </w:r>
      <w:r w:rsidRPr="00EE5A01">
        <w:rPr>
          <w:rFonts w:ascii="TimesNewRomanPSMT" w:hAnsi="TimesNewRomanPSMT" w:cs="TimesNewRomanPSMT"/>
          <w:sz w:val="24"/>
          <w:szCs w:val="24"/>
        </w:rPr>
        <w:t xml:space="preserve"> </w:t>
      </w:r>
      <w:r w:rsidR="00E60D88" w:rsidRPr="00EE5A01">
        <w:rPr>
          <w:rFonts w:ascii="TimesNewRomanPSMT" w:hAnsi="TimesNewRomanPSMT" w:cs="TimesNewRomanPSMT"/>
          <w:sz w:val="24"/>
          <w:szCs w:val="24"/>
        </w:rPr>
        <w:t>2016</w:t>
      </w:r>
      <w:r w:rsidRPr="00EE5A01">
        <w:rPr>
          <w:rFonts w:ascii="Times New Roman" w:hAnsi="Times New Roman" w:cs="Times New Roman"/>
          <w:sz w:val="24"/>
          <w:szCs w:val="24"/>
        </w:rPr>
        <w:t xml:space="preserve">. </w:t>
      </w:r>
      <w:r w:rsidR="00E60D88" w:rsidRPr="00EE5A01">
        <w:rPr>
          <w:rFonts w:ascii="TimesNewRomanPS-ItalicMT" w:hAnsi="TimesNewRomanPS-ItalicMT" w:cs="TimesNewRomanPS-ItalicMT"/>
          <w:iCs/>
          <w:sz w:val="24"/>
          <w:szCs w:val="24"/>
        </w:rPr>
        <w:t>Forecasting crude oil price volatility and value-at-risk: Evidence from historical and recent data</w:t>
      </w:r>
      <w:r w:rsidRPr="00EE5A01">
        <w:rPr>
          <w:rFonts w:ascii="Times New Roman" w:hAnsi="Times New Roman" w:cs="Times New Roman"/>
          <w:sz w:val="24"/>
          <w:szCs w:val="24"/>
        </w:rPr>
        <w:t xml:space="preserve">. </w:t>
      </w:r>
      <w:r w:rsidR="00E60D88" w:rsidRPr="00EE5A01">
        <w:rPr>
          <w:rFonts w:ascii="TimesNewRomanPSMT" w:hAnsi="TimesNewRomanPSMT" w:cs="TimesNewRomanPSMT"/>
          <w:i/>
          <w:sz w:val="24"/>
          <w:szCs w:val="24"/>
        </w:rPr>
        <w:t>Energy Economics</w:t>
      </w:r>
      <w:r w:rsidRPr="00EE5A01">
        <w:rPr>
          <w:rFonts w:ascii="TimesNewRomanPSMT" w:hAnsi="TimesNewRomanPSMT" w:cs="TimesNewRomanPSMT"/>
          <w:sz w:val="24"/>
          <w:szCs w:val="24"/>
        </w:rPr>
        <w:t xml:space="preserve">, </w:t>
      </w:r>
      <w:r w:rsidR="00E60D88" w:rsidRPr="00EE5A01">
        <w:rPr>
          <w:rFonts w:ascii="TimesNewRomanPSMT" w:hAnsi="TimesNewRomanPSMT" w:cs="TimesNewRomanPSMT"/>
          <w:sz w:val="24"/>
          <w:szCs w:val="24"/>
        </w:rPr>
        <w:t>Vol.56</w:t>
      </w:r>
      <w:r w:rsidRPr="00EE5A01">
        <w:rPr>
          <w:rFonts w:ascii="TimesNewRomanPSMT" w:hAnsi="TimesNewRomanPSMT" w:cs="TimesNewRomanPSMT"/>
          <w:sz w:val="24"/>
          <w:szCs w:val="24"/>
        </w:rPr>
        <w:t>: 1</w:t>
      </w:r>
      <w:r w:rsidR="00E60D88" w:rsidRPr="00EE5A01">
        <w:rPr>
          <w:rFonts w:ascii="TimesNewRomanPSMT" w:hAnsi="TimesNewRomanPSMT" w:cs="TimesNewRomanPSMT"/>
          <w:sz w:val="24"/>
          <w:szCs w:val="24"/>
        </w:rPr>
        <w:t>17</w:t>
      </w:r>
      <w:r w:rsidRPr="00EE5A01">
        <w:rPr>
          <w:rFonts w:ascii="TimesNewRomanPSMT" w:hAnsi="TimesNewRomanPSMT" w:cs="TimesNewRomanPSMT"/>
          <w:sz w:val="24"/>
          <w:szCs w:val="24"/>
        </w:rPr>
        <w:t>-</w:t>
      </w:r>
      <w:r w:rsidR="00E60D88" w:rsidRPr="00EE5A01">
        <w:rPr>
          <w:rFonts w:ascii="TimesNewRomanPSMT" w:hAnsi="TimesNewRomanPSMT" w:cs="TimesNewRomanPSMT"/>
          <w:sz w:val="24"/>
          <w:szCs w:val="24"/>
        </w:rPr>
        <w:t>133</w:t>
      </w:r>
      <w:r w:rsidRPr="00EE5A01">
        <w:rPr>
          <w:rFonts w:ascii="Times New Roman" w:hAnsi="Times New Roman" w:cs="Times New Roman"/>
          <w:sz w:val="24"/>
          <w:szCs w:val="24"/>
        </w:rPr>
        <w:t xml:space="preserve">. </w:t>
      </w:r>
    </w:p>
    <w:p w:rsidR="00DB38CB" w:rsidRPr="00EE5A01" w:rsidRDefault="00DB38CB" w:rsidP="00DB38CB">
      <w:pPr>
        <w:spacing w:after="120" w:line="288" w:lineRule="atLeast"/>
        <w:ind w:left="420" w:hanging="420"/>
        <w:jc w:val="both"/>
        <w:rPr>
          <w:rFonts w:ascii="Times New Roman" w:hAnsi="Times New Roman" w:cs="Times New Roman"/>
          <w:sz w:val="24"/>
          <w:szCs w:val="24"/>
        </w:rPr>
      </w:pPr>
      <w:r w:rsidRPr="00EE5A01">
        <w:rPr>
          <w:rFonts w:ascii="Times New Roman" w:hAnsi="Times New Roman" w:cs="Times New Roman"/>
          <w:sz w:val="24"/>
          <w:szCs w:val="24"/>
        </w:rPr>
        <w:t>[</w:t>
      </w:r>
      <w:r w:rsidR="00EF34FE" w:rsidRPr="00EE5A01">
        <w:rPr>
          <w:rFonts w:ascii="Times New Roman" w:hAnsi="Times New Roman" w:cs="Times New Roman"/>
          <w:sz w:val="24"/>
          <w:szCs w:val="24"/>
        </w:rPr>
        <w:t>5</w:t>
      </w:r>
      <w:r w:rsidRPr="00EE5A01">
        <w:rPr>
          <w:rFonts w:ascii="Times New Roman" w:hAnsi="Times New Roman" w:cs="Times New Roman"/>
          <w:sz w:val="24"/>
          <w:szCs w:val="24"/>
        </w:rPr>
        <w:t xml:space="preserve">] </w:t>
      </w:r>
      <w:proofErr w:type="spellStart"/>
      <w:r w:rsidR="00EF34FE" w:rsidRPr="00EE5A01">
        <w:rPr>
          <w:rFonts w:ascii="TimesNewRomanPSMT" w:hAnsi="TimesNewRomanPSMT" w:cs="TimesNewRomanPSMT"/>
          <w:sz w:val="24"/>
          <w:szCs w:val="24"/>
        </w:rPr>
        <w:t>Nazlioglu</w:t>
      </w:r>
      <w:proofErr w:type="spellEnd"/>
      <w:r w:rsidRPr="00EE5A01">
        <w:rPr>
          <w:rFonts w:ascii="TimesNewRomanPSMT" w:hAnsi="TimesNewRomanPSMT" w:cs="TimesNewRomanPSMT"/>
          <w:sz w:val="24"/>
          <w:szCs w:val="24"/>
        </w:rPr>
        <w:t xml:space="preserve">, </w:t>
      </w:r>
      <w:r w:rsidR="00EF34FE" w:rsidRPr="00EE5A01">
        <w:rPr>
          <w:rFonts w:ascii="TimesNewRomanPSMT" w:hAnsi="TimesNewRomanPSMT" w:cs="TimesNewRomanPSMT"/>
          <w:sz w:val="24"/>
          <w:szCs w:val="24"/>
        </w:rPr>
        <w:t>S</w:t>
      </w:r>
      <w:r w:rsidRPr="00EE5A01">
        <w:rPr>
          <w:rFonts w:ascii="TimesNewRomanPSMT" w:hAnsi="TimesNewRomanPSMT" w:cs="TimesNewRomanPSMT"/>
          <w:sz w:val="24"/>
          <w:szCs w:val="24"/>
        </w:rPr>
        <w:t>.</w:t>
      </w:r>
      <w:r w:rsidR="00EF34FE" w:rsidRPr="00EE5A01">
        <w:rPr>
          <w:rFonts w:ascii="TimesNewRomanPSMT" w:hAnsi="TimesNewRomanPSMT" w:cs="TimesNewRomanPSMT"/>
          <w:sz w:val="24"/>
          <w:szCs w:val="24"/>
        </w:rPr>
        <w:t xml:space="preserve">, </w:t>
      </w:r>
      <w:proofErr w:type="spellStart"/>
      <w:r w:rsidR="00EF34FE" w:rsidRPr="00EE5A01">
        <w:rPr>
          <w:rFonts w:ascii="TimesNewRomanPSMT" w:hAnsi="TimesNewRomanPSMT" w:cs="TimesNewRomanPSMT"/>
          <w:sz w:val="24"/>
          <w:szCs w:val="24"/>
        </w:rPr>
        <w:t>Gormus</w:t>
      </w:r>
      <w:proofErr w:type="spellEnd"/>
      <w:r w:rsidR="00EF34FE" w:rsidRPr="00EE5A01">
        <w:rPr>
          <w:rFonts w:ascii="TimesNewRomanPSMT" w:hAnsi="TimesNewRomanPSMT" w:cs="TimesNewRomanPSMT"/>
          <w:sz w:val="24"/>
          <w:szCs w:val="24"/>
        </w:rPr>
        <w:t xml:space="preserve">, N.A. </w:t>
      </w:r>
      <w:r w:rsidR="00373F81" w:rsidRPr="00EE5A01">
        <w:rPr>
          <w:rFonts w:ascii="TimesNewRomanPSMT" w:hAnsi="TimesNewRomanPSMT" w:cs="TimesNewRomanPSMT"/>
          <w:sz w:val="24"/>
          <w:szCs w:val="24"/>
        </w:rPr>
        <w:t>&amp;</w:t>
      </w:r>
      <w:r w:rsidR="00EF34FE" w:rsidRPr="00EE5A01">
        <w:rPr>
          <w:rFonts w:ascii="TimesNewRomanPSMT" w:hAnsi="TimesNewRomanPSMT" w:cs="TimesNewRomanPSMT"/>
          <w:sz w:val="24"/>
          <w:szCs w:val="24"/>
        </w:rPr>
        <w:t xml:space="preserve"> </w:t>
      </w:r>
      <w:proofErr w:type="spellStart"/>
      <w:r w:rsidR="00EF34FE" w:rsidRPr="00EE5A01">
        <w:rPr>
          <w:rFonts w:ascii="TimesNewRomanPSMT" w:hAnsi="TimesNewRomanPSMT" w:cs="TimesNewRomanPSMT"/>
          <w:sz w:val="24"/>
          <w:szCs w:val="24"/>
        </w:rPr>
        <w:t>Soytas</w:t>
      </w:r>
      <w:proofErr w:type="spellEnd"/>
      <w:r w:rsidR="00EF34FE" w:rsidRPr="00EE5A01">
        <w:rPr>
          <w:rFonts w:ascii="TimesNewRomanPSMT" w:hAnsi="TimesNewRomanPSMT" w:cs="TimesNewRomanPSMT"/>
          <w:sz w:val="24"/>
          <w:szCs w:val="24"/>
        </w:rPr>
        <w:t>, U.</w:t>
      </w:r>
      <w:r w:rsidRPr="00EE5A01">
        <w:rPr>
          <w:rFonts w:ascii="TimesNewRomanPSMT" w:hAnsi="TimesNewRomanPSMT" w:cs="TimesNewRomanPSMT"/>
          <w:sz w:val="24"/>
          <w:szCs w:val="24"/>
        </w:rPr>
        <w:t xml:space="preserve"> </w:t>
      </w:r>
      <w:r w:rsidR="00566F95" w:rsidRPr="00EE5A01">
        <w:rPr>
          <w:rFonts w:ascii="TimesNewRomanPSMT" w:hAnsi="TimesNewRomanPSMT" w:cs="TimesNewRomanPSMT"/>
          <w:sz w:val="24"/>
          <w:szCs w:val="24"/>
        </w:rPr>
        <w:t>2016</w:t>
      </w:r>
      <w:r w:rsidRPr="00EE5A01">
        <w:rPr>
          <w:rFonts w:ascii="Times New Roman" w:hAnsi="Times New Roman" w:cs="Times New Roman"/>
          <w:sz w:val="24"/>
          <w:szCs w:val="24"/>
        </w:rPr>
        <w:t xml:space="preserve">. </w:t>
      </w:r>
      <w:r w:rsidR="00566F95" w:rsidRPr="00EE5A01">
        <w:rPr>
          <w:rFonts w:ascii="TimesNewRomanPS-ItalicMT" w:hAnsi="TimesNewRomanPS-ItalicMT" w:cs="TimesNewRomanPS-ItalicMT"/>
          <w:iCs/>
          <w:sz w:val="24"/>
          <w:szCs w:val="24"/>
        </w:rPr>
        <w:t>Oil prices and real estate investment trusts (REITs): Gradual-Shift causality and volatility transmission analysis</w:t>
      </w:r>
      <w:r w:rsidRPr="00EE5A01">
        <w:rPr>
          <w:rFonts w:ascii="Times New Roman" w:hAnsi="Times New Roman" w:cs="Times New Roman"/>
          <w:sz w:val="24"/>
          <w:szCs w:val="24"/>
        </w:rPr>
        <w:t xml:space="preserve">. </w:t>
      </w:r>
      <w:r w:rsidR="00566F95" w:rsidRPr="00EE5A01">
        <w:rPr>
          <w:rFonts w:ascii="TimesNewRomanPSMT" w:hAnsi="TimesNewRomanPSMT" w:cs="TimesNewRomanPSMT"/>
          <w:i/>
          <w:sz w:val="24"/>
          <w:szCs w:val="24"/>
        </w:rPr>
        <w:t>Energy Economics</w:t>
      </w:r>
      <w:r w:rsidRPr="00EE5A01">
        <w:rPr>
          <w:rFonts w:ascii="TimesNewRomanPSMT" w:hAnsi="TimesNewRomanPSMT" w:cs="TimesNewRomanPSMT"/>
          <w:sz w:val="24"/>
          <w:szCs w:val="24"/>
        </w:rPr>
        <w:t xml:space="preserve">, </w:t>
      </w:r>
      <w:r w:rsidR="00566F95" w:rsidRPr="00EE5A01">
        <w:rPr>
          <w:rFonts w:ascii="TimesNewRomanPSMT" w:hAnsi="TimesNewRomanPSMT" w:cs="TimesNewRomanPSMT"/>
          <w:sz w:val="24"/>
          <w:szCs w:val="24"/>
        </w:rPr>
        <w:t>Vol.60</w:t>
      </w:r>
      <w:r w:rsidRPr="00EE5A01">
        <w:rPr>
          <w:rFonts w:ascii="TimesNewRomanPSMT" w:hAnsi="TimesNewRomanPSMT" w:cs="TimesNewRomanPSMT"/>
          <w:sz w:val="24"/>
          <w:szCs w:val="24"/>
        </w:rPr>
        <w:t>: 1</w:t>
      </w:r>
      <w:r w:rsidR="00566F95" w:rsidRPr="00EE5A01">
        <w:rPr>
          <w:rFonts w:ascii="TimesNewRomanPSMT" w:hAnsi="TimesNewRomanPSMT" w:cs="TimesNewRomanPSMT"/>
          <w:sz w:val="24"/>
          <w:szCs w:val="24"/>
        </w:rPr>
        <w:t>68</w:t>
      </w:r>
      <w:r w:rsidRPr="00EE5A01">
        <w:rPr>
          <w:rFonts w:ascii="TimesNewRomanPSMT" w:hAnsi="TimesNewRomanPSMT" w:cs="TimesNewRomanPSMT"/>
          <w:sz w:val="24"/>
          <w:szCs w:val="24"/>
        </w:rPr>
        <w:t>-</w:t>
      </w:r>
      <w:r w:rsidR="00566F95" w:rsidRPr="00EE5A01">
        <w:rPr>
          <w:rFonts w:ascii="TimesNewRomanPSMT" w:hAnsi="TimesNewRomanPSMT" w:cs="TimesNewRomanPSMT"/>
          <w:sz w:val="24"/>
          <w:szCs w:val="24"/>
        </w:rPr>
        <w:t>175</w:t>
      </w:r>
      <w:r w:rsidRPr="00EE5A01">
        <w:rPr>
          <w:rFonts w:ascii="Times New Roman" w:hAnsi="Times New Roman" w:cs="Times New Roman"/>
          <w:sz w:val="24"/>
          <w:szCs w:val="24"/>
        </w:rPr>
        <w:t xml:space="preserve">. </w:t>
      </w:r>
    </w:p>
    <w:p w:rsidR="00DB38CB" w:rsidRPr="00EE5A01" w:rsidRDefault="00DB38CB" w:rsidP="00DB38CB">
      <w:pPr>
        <w:spacing w:after="120" w:line="288" w:lineRule="atLeast"/>
        <w:ind w:left="420" w:hanging="420"/>
        <w:jc w:val="both"/>
        <w:rPr>
          <w:rFonts w:ascii="Times New Roman" w:hAnsi="Times New Roman" w:cs="Times New Roman"/>
          <w:sz w:val="24"/>
          <w:szCs w:val="24"/>
        </w:rPr>
      </w:pPr>
      <w:r w:rsidRPr="00EE5A01">
        <w:rPr>
          <w:rFonts w:ascii="Times New Roman" w:hAnsi="Times New Roman" w:cs="Times New Roman"/>
          <w:sz w:val="24"/>
          <w:szCs w:val="24"/>
        </w:rPr>
        <w:t>[</w:t>
      </w:r>
      <w:r w:rsidR="00102AC3" w:rsidRPr="00EE5A01">
        <w:rPr>
          <w:rFonts w:ascii="Times New Roman" w:hAnsi="Times New Roman" w:cs="Times New Roman"/>
          <w:sz w:val="24"/>
          <w:szCs w:val="24"/>
        </w:rPr>
        <w:t>6</w:t>
      </w:r>
      <w:r w:rsidRPr="00EE5A01">
        <w:rPr>
          <w:rFonts w:ascii="Times New Roman" w:hAnsi="Times New Roman" w:cs="Times New Roman"/>
          <w:sz w:val="24"/>
          <w:szCs w:val="24"/>
        </w:rPr>
        <w:t xml:space="preserve">] </w:t>
      </w:r>
      <w:proofErr w:type="spellStart"/>
      <w:r w:rsidR="00102AC3" w:rsidRPr="00EE5A01">
        <w:rPr>
          <w:rFonts w:ascii="TimesNewRomanPSMT" w:hAnsi="TimesNewRomanPSMT" w:cs="TimesNewRomanPSMT"/>
          <w:sz w:val="24"/>
          <w:szCs w:val="24"/>
        </w:rPr>
        <w:t>Kristjanpoller</w:t>
      </w:r>
      <w:proofErr w:type="spellEnd"/>
      <w:r w:rsidRPr="00EE5A01">
        <w:rPr>
          <w:rFonts w:ascii="TimesNewRomanPSMT" w:hAnsi="TimesNewRomanPSMT" w:cs="TimesNewRomanPSMT"/>
          <w:sz w:val="24"/>
          <w:szCs w:val="24"/>
        </w:rPr>
        <w:t xml:space="preserve">, </w:t>
      </w:r>
      <w:r w:rsidR="00102AC3" w:rsidRPr="00EE5A01">
        <w:rPr>
          <w:rFonts w:ascii="TimesNewRomanPSMT" w:hAnsi="TimesNewRomanPSMT" w:cs="TimesNewRomanPSMT"/>
          <w:sz w:val="24"/>
          <w:szCs w:val="24"/>
        </w:rPr>
        <w:t>W</w:t>
      </w:r>
      <w:r w:rsidRPr="00EE5A01">
        <w:rPr>
          <w:rFonts w:ascii="TimesNewRomanPSMT" w:hAnsi="TimesNewRomanPSMT" w:cs="TimesNewRomanPSMT"/>
          <w:sz w:val="24"/>
          <w:szCs w:val="24"/>
        </w:rPr>
        <w:t>.</w:t>
      </w:r>
      <w:r w:rsidR="00102AC3" w:rsidRPr="00EE5A01">
        <w:rPr>
          <w:rFonts w:ascii="TimesNewRomanPSMT" w:hAnsi="TimesNewRomanPSMT" w:cs="TimesNewRomanPSMT"/>
          <w:sz w:val="24"/>
          <w:szCs w:val="24"/>
        </w:rPr>
        <w:t xml:space="preserve"> </w:t>
      </w:r>
      <w:r w:rsidR="00373F81" w:rsidRPr="00EE5A01">
        <w:rPr>
          <w:rFonts w:ascii="TimesNewRomanPSMT" w:hAnsi="TimesNewRomanPSMT" w:cs="TimesNewRomanPSMT"/>
          <w:sz w:val="24"/>
          <w:szCs w:val="24"/>
        </w:rPr>
        <w:t>&amp;</w:t>
      </w:r>
      <w:r w:rsidR="00102AC3" w:rsidRPr="00EE5A01">
        <w:rPr>
          <w:rFonts w:ascii="TimesNewRomanPSMT" w:hAnsi="TimesNewRomanPSMT" w:cs="TimesNewRomanPSMT"/>
          <w:sz w:val="24"/>
          <w:szCs w:val="24"/>
        </w:rPr>
        <w:t xml:space="preserve"> </w:t>
      </w:r>
      <w:proofErr w:type="spellStart"/>
      <w:r w:rsidR="00102AC3" w:rsidRPr="00EE5A01">
        <w:rPr>
          <w:rFonts w:ascii="TimesNewRomanPSMT" w:hAnsi="TimesNewRomanPSMT" w:cs="TimesNewRomanPSMT"/>
          <w:sz w:val="24"/>
          <w:szCs w:val="24"/>
        </w:rPr>
        <w:t>Minutolo</w:t>
      </w:r>
      <w:proofErr w:type="spellEnd"/>
      <w:r w:rsidR="00102AC3" w:rsidRPr="00EE5A01">
        <w:rPr>
          <w:rFonts w:ascii="TimesNewRomanPSMT" w:hAnsi="TimesNewRomanPSMT" w:cs="TimesNewRomanPSMT"/>
          <w:sz w:val="24"/>
          <w:szCs w:val="24"/>
        </w:rPr>
        <w:t xml:space="preserve">, M.C. </w:t>
      </w:r>
      <w:r w:rsidRPr="00EE5A01">
        <w:rPr>
          <w:rFonts w:ascii="TimesNewRomanPSMT" w:hAnsi="TimesNewRomanPSMT" w:cs="TimesNewRomanPSMT"/>
          <w:sz w:val="24"/>
          <w:szCs w:val="24"/>
        </w:rPr>
        <w:t xml:space="preserve"> </w:t>
      </w:r>
      <w:r w:rsidR="00102AC3" w:rsidRPr="00EE5A01">
        <w:rPr>
          <w:rFonts w:ascii="TimesNewRomanPSMT" w:hAnsi="TimesNewRomanPSMT" w:cs="TimesNewRomanPSMT"/>
          <w:sz w:val="24"/>
          <w:szCs w:val="24"/>
        </w:rPr>
        <w:t>2016</w:t>
      </w:r>
      <w:r w:rsidRPr="00EE5A01">
        <w:rPr>
          <w:rFonts w:ascii="Times New Roman" w:hAnsi="Times New Roman" w:cs="Times New Roman"/>
          <w:sz w:val="24"/>
          <w:szCs w:val="24"/>
        </w:rPr>
        <w:t xml:space="preserve">. </w:t>
      </w:r>
      <w:r w:rsidR="00102AC3" w:rsidRPr="00EE5A01">
        <w:rPr>
          <w:rFonts w:ascii="TimesNewRomanPS-ItalicMT" w:hAnsi="TimesNewRomanPS-ItalicMT" w:cs="TimesNewRomanPS-ItalicMT"/>
          <w:iCs/>
          <w:sz w:val="24"/>
          <w:szCs w:val="24"/>
        </w:rPr>
        <w:t>Forecasting volatility of oil price using an artificial neural network-GARCH model</w:t>
      </w:r>
      <w:r w:rsidRPr="00EE5A01">
        <w:rPr>
          <w:rFonts w:ascii="Times New Roman" w:hAnsi="Times New Roman" w:cs="Times New Roman"/>
          <w:sz w:val="24"/>
          <w:szCs w:val="24"/>
        </w:rPr>
        <w:t xml:space="preserve">. </w:t>
      </w:r>
      <w:r w:rsidR="00102AC3" w:rsidRPr="00EE5A01">
        <w:rPr>
          <w:rFonts w:ascii="TimesNewRomanPSMT" w:hAnsi="TimesNewRomanPSMT" w:cs="TimesNewRomanPSMT"/>
          <w:i/>
          <w:sz w:val="24"/>
          <w:szCs w:val="24"/>
        </w:rPr>
        <w:t>Expert Systems with Applications</w:t>
      </w:r>
      <w:r w:rsidRPr="00EE5A01">
        <w:rPr>
          <w:rFonts w:ascii="TimesNewRomanPSMT" w:hAnsi="TimesNewRomanPSMT" w:cs="TimesNewRomanPSMT"/>
          <w:sz w:val="24"/>
          <w:szCs w:val="24"/>
        </w:rPr>
        <w:t xml:space="preserve">, </w:t>
      </w:r>
      <w:r w:rsidR="00102AC3" w:rsidRPr="00EE5A01">
        <w:rPr>
          <w:rFonts w:ascii="TimesNewRomanPSMT" w:hAnsi="TimesNewRomanPSMT" w:cs="TimesNewRomanPSMT"/>
          <w:sz w:val="24"/>
          <w:szCs w:val="24"/>
        </w:rPr>
        <w:t>Vol.65</w:t>
      </w:r>
      <w:r w:rsidRPr="00EE5A01">
        <w:rPr>
          <w:rFonts w:ascii="TimesNewRomanPSMT" w:hAnsi="TimesNewRomanPSMT" w:cs="TimesNewRomanPSMT"/>
          <w:sz w:val="24"/>
          <w:szCs w:val="24"/>
        </w:rPr>
        <w:t xml:space="preserve">: </w:t>
      </w:r>
      <w:r w:rsidR="00102AC3" w:rsidRPr="00EE5A01">
        <w:rPr>
          <w:rFonts w:ascii="TimesNewRomanPSMT" w:hAnsi="TimesNewRomanPSMT" w:cs="TimesNewRomanPSMT"/>
          <w:sz w:val="24"/>
          <w:szCs w:val="24"/>
        </w:rPr>
        <w:t>233</w:t>
      </w:r>
      <w:r w:rsidRPr="00EE5A01">
        <w:rPr>
          <w:rFonts w:ascii="TimesNewRomanPSMT" w:hAnsi="TimesNewRomanPSMT" w:cs="TimesNewRomanPSMT"/>
          <w:sz w:val="24"/>
          <w:szCs w:val="24"/>
        </w:rPr>
        <w:t>-24</w:t>
      </w:r>
      <w:r w:rsidR="00102AC3" w:rsidRPr="00EE5A01">
        <w:rPr>
          <w:rFonts w:ascii="TimesNewRomanPSMT" w:hAnsi="TimesNewRomanPSMT" w:cs="TimesNewRomanPSMT"/>
          <w:sz w:val="24"/>
          <w:szCs w:val="24"/>
        </w:rPr>
        <w:t>1</w:t>
      </w:r>
      <w:r w:rsidRPr="00EE5A01">
        <w:rPr>
          <w:rFonts w:ascii="Times New Roman" w:hAnsi="Times New Roman" w:cs="Times New Roman"/>
          <w:sz w:val="24"/>
          <w:szCs w:val="24"/>
        </w:rPr>
        <w:t xml:space="preserve">. </w:t>
      </w:r>
    </w:p>
    <w:p w:rsidR="00DB38CB" w:rsidRPr="00EE5A01" w:rsidRDefault="00DB38CB" w:rsidP="00DB38CB">
      <w:pPr>
        <w:spacing w:after="120" w:line="288" w:lineRule="atLeast"/>
        <w:ind w:left="420" w:hanging="420"/>
        <w:jc w:val="both"/>
        <w:rPr>
          <w:rFonts w:ascii="Times New Roman" w:hAnsi="Times New Roman" w:cs="Times New Roman"/>
          <w:sz w:val="24"/>
          <w:szCs w:val="24"/>
        </w:rPr>
      </w:pPr>
      <w:r w:rsidRPr="00EE5A01">
        <w:rPr>
          <w:rFonts w:ascii="Times New Roman" w:hAnsi="Times New Roman" w:cs="Times New Roman"/>
          <w:sz w:val="24"/>
          <w:szCs w:val="24"/>
        </w:rPr>
        <w:t>[</w:t>
      </w:r>
      <w:r w:rsidR="00FB439E" w:rsidRPr="00EE5A01">
        <w:rPr>
          <w:rFonts w:ascii="Times New Roman" w:hAnsi="Times New Roman" w:cs="Times New Roman"/>
          <w:sz w:val="24"/>
          <w:szCs w:val="24"/>
        </w:rPr>
        <w:t>7</w:t>
      </w:r>
      <w:r w:rsidRPr="00EE5A01">
        <w:rPr>
          <w:rFonts w:ascii="Times New Roman" w:hAnsi="Times New Roman" w:cs="Times New Roman"/>
          <w:sz w:val="24"/>
          <w:szCs w:val="24"/>
        </w:rPr>
        <w:t xml:space="preserve">] </w:t>
      </w:r>
      <w:proofErr w:type="spellStart"/>
      <w:r w:rsidR="00FB439E" w:rsidRPr="00EE5A01">
        <w:rPr>
          <w:rFonts w:ascii="TimesNewRomanPSMT" w:hAnsi="TimesNewRomanPSMT" w:cs="TimesNewRomanPSMT"/>
          <w:sz w:val="24"/>
          <w:szCs w:val="24"/>
        </w:rPr>
        <w:t>Guo</w:t>
      </w:r>
      <w:proofErr w:type="spellEnd"/>
      <w:r w:rsidRPr="00EE5A01">
        <w:rPr>
          <w:rFonts w:ascii="TimesNewRomanPSMT" w:hAnsi="TimesNewRomanPSMT" w:cs="TimesNewRomanPSMT"/>
          <w:sz w:val="24"/>
          <w:szCs w:val="24"/>
        </w:rPr>
        <w:t xml:space="preserve">, </w:t>
      </w:r>
      <w:r w:rsidR="00FB439E" w:rsidRPr="00EE5A01">
        <w:rPr>
          <w:rFonts w:ascii="TimesNewRomanPSMT" w:hAnsi="TimesNewRomanPSMT" w:cs="TimesNewRomanPSMT"/>
          <w:sz w:val="24"/>
          <w:szCs w:val="24"/>
        </w:rPr>
        <w:t>Y</w:t>
      </w:r>
      <w:r w:rsidRPr="00EE5A01">
        <w:rPr>
          <w:rFonts w:ascii="TimesNewRomanPSMT" w:hAnsi="TimesNewRomanPSMT" w:cs="TimesNewRomanPSMT"/>
          <w:sz w:val="24"/>
          <w:szCs w:val="24"/>
        </w:rPr>
        <w:t>.</w:t>
      </w:r>
      <w:r w:rsidR="00FB439E" w:rsidRPr="00EE5A01">
        <w:rPr>
          <w:rFonts w:ascii="TimesNewRomanPSMT" w:hAnsi="TimesNewRomanPSMT" w:cs="TimesNewRomanPSMT"/>
          <w:sz w:val="24"/>
          <w:szCs w:val="24"/>
        </w:rPr>
        <w:t xml:space="preserve">, Wen, X., Wu, Y. </w:t>
      </w:r>
      <w:r w:rsidR="00373F81" w:rsidRPr="00EE5A01">
        <w:rPr>
          <w:rFonts w:ascii="TimesNewRomanPSMT" w:hAnsi="TimesNewRomanPSMT" w:cs="TimesNewRomanPSMT"/>
          <w:sz w:val="24"/>
          <w:szCs w:val="24"/>
        </w:rPr>
        <w:t>&amp;</w:t>
      </w:r>
      <w:r w:rsidR="00FB439E" w:rsidRPr="00EE5A01">
        <w:rPr>
          <w:rFonts w:ascii="TimesNewRomanPSMT" w:hAnsi="TimesNewRomanPSMT" w:cs="TimesNewRomanPSMT"/>
          <w:sz w:val="24"/>
          <w:szCs w:val="24"/>
        </w:rPr>
        <w:t xml:space="preserve"> </w:t>
      </w:r>
      <w:proofErr w:type="spellStart"/>
      <w:r w:rsidR="00FB439E" w:rsidRPr="00EE5A01">
        <w:rPr>
          <w:rFonts w:ascii="TimesNewRomanPSMT" w:hAnsi="TimesNewRomanPSMT" w:cs="TimesNewRomanPSMT"/>
          <w:sz w:val="24"/>
          <w:szCs w:val="24"/>
        </w:rPr>
        <w:t>Guo</w:t>
      </w:r>
      <w:proofErr w:type="spellEnd"/>
      <w:r w:rsidR="00FB439E" w:rsidRPr="00EE5A01">
        <w:rPr>
          <w:rFonts w:ascii="TimesNewRomanPSMT" w:hAnsi="TimesNewRomanPSMT" w:cs="TimesNewRomanPSMT"/>
          <w:sz w:val="24"/>
          <w:szCs w:val="24"/>
        </w:rPr>
        <w:t xml:space="preserve">, X. </w:t>
      </w:r>
      <w:r w:rsidRPr="00EE5A01">
        <w:rPr>
          <w:rFonts w:ascii="TimesNewRomanPSMT" w:hAnsi="TimesNewRomanPSMT" w:cs="TimesNewRomanPSMT"/>
          <w:sz w:val="24"/>
          <w:szCs w:val="24"/>
        </w:rPr>
        <w:t xml:space="preserve"> </w:t>
      </w:r>
      <w:r w:rsidR="00FB439E" w:rsidRPr="00EE5A01">
        <w:rPr>
          <w:rFonts w:ascii="TimesNewRomanPSMT" w:hAnsi="TimesNewRomanPSMT" w:cs="TimesNewRomanPSMT"/>
          <w:sz w:val="24"/>
          <w:szCs w:val="24"/>
        </w:rPr>
        <w:t>2016</w:t>
      </w:r>
      <w:r w:rsidRPr="00EE5A01">
        <w:rPr>
          <w:rFonts w:ascii="Times New Roman" w:hAnsi="Times New Roman" w:cs="Times New Roman"/>
          <w:sz w:val="24"/>
          <w:szCs w:val="24"/>
        </w:rPr>
        <w:t xml:space="preserve">. </w:t>
      </w:r>
      <w:r w:rsidR="00FB439E" w:rsidRPr="00EE5A01">
        <w:rPr>
          <w:rFonts w:ascii="TimesNewRomanPS-ItalicMT" w:hAnsi="TimesNewRomanPS-ItalicMT" w:cs="TimesNewRomanPS-ItalicMT"/>
          <w:iCs/>
          <w:sz w:val="24"/>
          <w:szCs w:val="24"/>
        </w:rPr>
        <w:t xml:space="preserve">How is China’s coke price related with the world oil price? </w:t>
      </w:r>
      <w:proofErr w:type="gramStart"/>
      <w:r w:rsidR="00FB439E" w:rsidRPr="00EE5A01">
        <w:rPr>
          <w:rFonts w:ascii="TimesNewRomanPS-ItalicMT" w:hAnsi="TimesNewRomanPS-ItalicMT" w:cs="TimesNewRomanPS-ItalicMT"/>
          <w:iCs/>
          <w:sz w:val="24"/>
          <w:szCs w:val="24"/>
        </w:rPr>
        <w:t>The role of extreme movements</w:t>
      </w:r>
      <w:r w:rsidRPr="00EE5A01">
        <w:rPr>
          <w:rFonts w:ascii="Times New Roman" w:hAnsi="Times New Roman" w:cs="Times New Roman"/>
          <w:sz w:val="24"/>
          <w:szCs w:val="24"/>
        </w:rPr>
        <w:t>.</w:t>
      </w:r>
      <w:proofErr w:type="gramEnd"/>
      <w:r w:rsidRPr="00EE5A01">
        <w:rPr>
          <w:rFonts w:ascii="Times New Roman" w:hAnsi="Times New Roman" w:cs="Times New Roman"/>
          <w:sz w:val="24"/>
          <w:szCs w:val="24"/>
        </w:rPr>
        <w:t xml:space="preserve"> </w:t>
      </w:r>
      <w:r w:rsidR="00FB439E" w:rsidRPr="00EE5A01">
        <w:rPr>
          <w:rFonts w:ascii="TimesNewRomanPSMT" w:hAnsi="TimesNewRomanPSMT" w:cs="TimesNewRomanPSMT"/>
          <w:i/>
          <w:sz w:val="24"/>
          <w:szCs w:val="24"/>
        </w:rPr>
        <w:t>Economic Modelling</w:t>
      </w:r>
      <w:r w:rsidRPr="00EE5A01">
        <w:rPr>
          <w:rFonts w:ascii="TimesNewRomanPSMT" w:hAnsi="TimesNewRomanPSMT" w:cs="TimesNewRomanPSMT"/>
          <w:sz w:val="24"/>
          <w:szCs w:val="24"/>
        </w:rPr>
        <w:t xml:space="preserve">, </w:t>
      </w:r>
      <w:r w:rsidR="00FB439E" w:rsidRPr="00EE5A01">
        <w:rPr>
          <w:rFonts w:ascii="TimesNewRomanPSMT" w:hAnsi="TimesNewRomanPSMT" w:cs="TimesNewRomanPSMT"/>
          <w:sz w:val="24"/>
          <w:szCs w:val="24"/>
        </w:rPr>
        <w:t>Vol.58</w:t>
      </w:r>
      <w:r w:rsidRPr="00EE5A01">
        <w:rPr>
          <w:rFonts w:ascii="TimesNewRomanPSMT" w:hAnsi="TimesNewRomanPSMT" w:cs="TimesNewRomanPSMT"/>
          <w:sz w:val="24"/>
          <w:szCs w:val="24"/>
        </w:rPr>
        <w:t xml:space="preserve">: </w:t>
      </w:r>
      <w:r w:rsidR="00FB439E" w:rsidRPr="00EE5A01">
        <w:rPr>
          <w:rFonts w:ascii="TimesNewRomanPSMT" w:hAnsi="TimesNewRomanPSMT" w:cs="TimesNewRomanPSMT"/>
          <w:sz w:val="24"/>
          <w:szCs w:val="24"/>
        </w:rPr>
        <w:t>22</w:t>
      </w:r>
      <w:r w:rsidRPr="00EE5A01">
        <w:rPr>
          <w:rFonts w:ascii="TimesNewRomanPSMT" w:hAnsi="TimesNewRomanPSMT" w:cs="TimesNewRomanPSMT"/>
          <w:sz w:val="24"/>
          <w:szCs w:val="24"/>
        </w:rPr>
        <w:t>-</w:t>
      </w:r>
      <w:r w:rsidR="00FB439E" w:rsidRPr="00EE5A01">
        <w:rPr>
          <w:rFonts w:ascii="TimesNewRomanPSMT" w:hAnsi="TimesNewRomanPSMT" w:cs="TimesNewRomanPSMT"/>
          <w:sz w:val="24"/>
          <w:szCs w:val="24"/>
        </w:rPr>
        <w:t>33</w:t>
      </w:r>
      <w:r w:rsidRPr="00EE5A01">
        <w:rPr>
          <w:rFonts w:ascii="Times New Roman" w:hAnsi="Times New Roman" w:cs="Times New Roman"/>
          <w:sz w:val="24"/>
          <w:szCs w:val="24"/>
        </w:rPr>
        <w:t xml:space="preserve">. </w:t>
      </w:r>
    </w:p>
    <w:p w:rsidR="00DB38CB" w:rsidRPr="00EE5A01" w:rsidRDefault="00DB38CB" w:rsidP="00DB38CB">
      <w:pPr>
        <w:spacing w:after="120" w:line="288" w:lineRule="atLeast"/>
        <w:ind w:left="420" w:hanging="420"/>
        <w:jc w:val="both"/>
        <w:rPr>
          <w:rFonts w:ascii="Times New Roman" w:hAnsi="Times New Roman" w:cs="Times New Roman"/>
          <w:sz w:val="24"/>
          <w:szCs w:val="24"/>
        </w:rPr>
      </w:pPr>
      <w:r w:rsidRPr="00EE5A01">
        <w:rPr>
          <w:rFonts w:ascii="Times New Roman" w:hAnsi="Times New Roman" w:cs="Times New Roman"/>
          <w:sz w:val="24"/>
          <w:szCs w:val="24"/>
        </w:rPr>
        <w:t>[</w:t>
      </w:r>
      <w:r w:rsidR="006E38D9" w:rsidRPr="00EE5A01">
        <w:rPr>
          <w:rFonts w:ascii="Times New Roman" w:hAnsi="Times New Roman" w:cs="Times New Roman"/>
          <w:sz w:val="24"/>
          <w:szCs w:val="24"/>
        </w:rPr>
        <w:t>8</w:t>
      </w:r>
      <w:r w:rsidRPr="00EE5A01">
        <w:rPr>
          <w:rFonts w:ascii="Times New Roman" w:hAnsi="Times New Roman" w:cs="Times New Roman"/>
          <w:sz w:val="24"/>
          <w:szCs w:val="24"/>
        </w:rPr>
        <w:t xml:space="preserve">] </w:t>
      </w:r>
      <w:r w:rsidR="006E38D9" w:rsidRPr="00EE5A01">
        <w:rPr>
          <w:rFonts w:ascii="TimesNewRomanPSMT" w:hAnsi="TimesNewRomanPSMT" w:cs="TimesNewRomanPSMT"/>
          <w:sz w:val="24"/>
          <w:szCs w:val="24"/>
        </w:rPr>
        <w:t>Pal</w:t>
      </w:r>
      <w:r w:rsidRPr="00EE5A01">
        <w:rPr>
          <w:rFonts w:ascii="TimesNewRomanPSMT" w:hAnsi="TimesNewRomanPSMT" w:cs="TimesNewRomanPSMT"/>
          <w:sz w:val="24"/>
          <w:szCs w:val="24"/>
        </w:rPr>
        <w:t xml:space="preserve">, </w:t>
      </w:r>
      <w:r w:rsidR="006E38D9" w:rsidRPr="00EE5A01">
        <w:rPr>
          <w:rFonts w:ascii="TimesNewRomanPSMT" w:hAnsi="TimesNewRomanPSMT" w:cs="TimesNewRomanPSMT"/>
          <w:sz w:val="24"/>
          <w:szCs w:val="24"/>
        </w:rPr>
        <w:t>D</w:t>
      </w:r>
      <w:r w:rsidRPr="00EE5A01">
        <w:rPr>
          <w:rFonts w:ascii="TimesNewRomanPSMT" w:hAnsi="TimesNewRomanPSMT" w:cs="TimesNewRomanPSMT"/>
          <w:sz w:val="24"/>
          <w:szCs w:val="24"/>
        </w:rPr>
        <w:t>.</w:t>
      </w:r>
      <w:r w:rsidR="006E38D9" w:rsidRPr="00EE5A01">
        <w:rPr>
          <w:rFonts w:ascii="TimesNewRomanPSMT" w:hAnsi="TimesNewRomanPSMT" w:cs="TimesNewRomanPSMT"/>
          <w:sz w:val="24"/>
          <w:szCs w:val="24"/>
        </w:rPr>
        <w:t xml:space="preserve"> </w:t>
      </w:r>
      <w:r w:rsidR="00373F81" w:rsidRPr="00EE5A01">
        <w:rPr>
          <w:rFonts w:ascii="TimesNewRomanPSMT" w:hAnsi="TimesNewRomanPSMT" w:cs="TimesNewRomanPSMT"/>
          <w:sz w:val="24"/>
          <w:szCs w:val="24"/>
        </w:rPr>
        <w:t>&amp;</w:t>
      </w:r>
      <w:r w:rsidR="006E38D9" w:rsidRPr="00EE5A01">
        <w:rPr>
          <w:rFonts w:ascii="TimesNewRomanPSMT" w:hAnsi="TimesNewRomanPSMT" w:cs="TimesNewRomanPSMT"/>
          <w:sz w:val="24"/>
          <w:szCs w:val="24"/>
        </w:rPr>
        <w:t xml:space="preserve"> </w:t>
      </w:r>
      <w:proofErr w:type="spellStart"/>
      <w:r w:rsidR="006E38D9" w:rsidRPr="00EE5A01">
        <w:rPr>
          <w:rFonts w:ascii="TimesNewRomanPSMT" w:hAnsi="TimesNewRomanPSMT" w:cs="TimesNewRomanPSMT"/>
          <w:sz w:val="24"/>
          <w:szCs w:val="24"/>
        </w:rPr>
        <w:t>Mitra</w:t>
      </w:r>
      <w:proofErr w:type="spellEnd"/>
      <w:r w:rsidR="006E38D9" w:rsidRPr="00EE5A01">
        <w:rPr>
          <w:rFonts w:ascii="TimesNewRomanPSMT" w:hAnsi="TimesNewRomanPSMT" w:cs="TimesNewRomanPSMT"/>
          <w:sz w:val="24"/>
          <w:szCs w:val="24"/>
        </w:rPr>
        <w:t xml:space="preserve">, S.K. </w:t>
      </w:r>
      <w:r w:rsidRPr="00EE5A01">
        <w:rPr>
          <w:rFonts w:ascii="TimesNewRomanPSMT" w:hAnsi="TimesNewRomanPSMT" w:cs="TimesNewRomanPSMT"/>
          <w:sz w:val="24"/>
          <w:szCs w:val="24"/>
        </w:rPr>
        <w:t xml:space="preserve"> </w:t>
      </w:r>
      <w:r w:rsidR="006E38D9" w:rsidRPr="00EE5A01">
        <w:rPr>
          <w:rFonts w:ascii="TimesNewRomanPSMT" w:hAnsi="TimesNewRomanPSMT" w:cs="TimesNewRomanPSMT"/>
          <w:sz w:val="24"/>
          <w:szCs w:val="24"/>
        </w:rPr>
        <w:t>2016</w:t>
      </w:r>
      <w:r w:rsidRPr="00EE5A01">
        <w:rPr>
          <w:rFonts w:ascii="Times New Roman" w:hAnsi="Times New Roman" w:cs="Times New Roman"/>
          <w:sz w:val="24"/>
          <w:szCs w:val="24"/>
        </w:rPr>
        <w:t xml:space="preserve">. </w:t>
      </w:r>
      <w:r w:rsidR="006E38D9" w:rsidRPr="00EE5A01">
        <w:rPr>
          <w:rFonts w:ascii="TimesNewRomanPS-ItalicMT" w:hAnsi="TimesNewRomanPS-ItalicMT" w:cs="TimesNewRomanPS-ItalicMT"/>
          <w:iCs/>
          <w:sz w:val="24"/>
          <w:szCs w:val="24"/>
        </w:rPr>
        <w:t>Asymmetric oil product pricing in India: Evidence from a multiple threshold nonlinear ARDL model</w:t>
      </w:r>
      <w:r w:rsidRPr="00EE5A01">
        <w:rPr>
          <w:rFonts w:ascii="Times New Roman" w:hAnsi="Times New Roman" w:cs="Times New Roman"/>
          <w:sz w:val="24"/>
          <w:szCs w:val="24"/>
        </w:rPr>
        <w:t xml:space="preserve">. </w:t>
      </w:r>
      <w:r w:rsidR="006E38D9" w:rsidRPr="00EE5A01">
        <w:rPr>
          <w:rFonts w:ascii="TimesNewRomanPSMT" w:hAnsi="TimesNewRomanPSMT" w:cs="TimesNewRomanPSMT"/>
          <w:i/>
          <w:sz w:val="24"/>
          <w:szCs w:val="24"/>
        </w:rPr>
        <w:t>Economic Modelling</w:t>
      </w:r>
      <w:r w:rsidRPr="00EE5A01">
        <w:rPr>
          <w:rFonts w:ascii="TimesNewRomanPSMT" w:hAnsi="TimesNewRomanPSMT" w:cs="TimesNewRomanPSMT"/>
          <w:sz w:val="24"/>
          <w:szCs w:val="24"/>
        </w:rPr>
        <w:t xml:space="preserve">, </w:t>
      </w:r>
      <w:r w:rsidR="006E38D9" w:rsidRPr="00EE5A01">
        <w:rPr>
          <w:rFonts w:ascii="TimesNewRomanPSMT" w:hAnsi="TimesNewRomanPSMT" w:cs="TimesNewRomanPSMT"/>
          <w:sz w:val="24"/>
          <w:szCs w:val="24"/>
        </w:rPr>
        <w:t>Vol.59</w:t>
      </w:r>
      <w:r w:rsidRPr="00EE5A01">
        <w:rPr>
          <w:rFonts w:ascii="TimesNewRomanPSMT" w:hAnsi="TimesNewRomanPSMT" w:cs="TimesNewRomanPSMT"/>
          <w:sz w:val="24"/>
          <w:szCs w:val="24"/>
        </w:rPr>
        <w:t xml:space="preserve">: </w:t>
      </w:r>
      <w:r w:rsidR="006E38D9" w:rsidRPr="00EE5A01">
        <w:rPr>
          <w:rFonts w:ascii="TimesNewRomanPSMT" w:hAnsi="TimesNewRomanPSMT" w:cs="TimesNewRomanPSMT"/>
          <w:sz w:val="24"/>
          <w:szCs w:val="24"/>
        </w:rPr>
        <w:t>314</w:t>
      </w:r>
      <w:r w:rsidRPr="00EE5A01">
        <w:rPr>
          <w:rFonts w:ascii="TimesNewRomanPSMT" w:hAnsi="TimesNewRomanPSMT" w:cs="TimesNewRomanPSMT"/>
          <w:sz w:val="24"/>
          <w:szCs w:val="24"/>
        </w:rPr>
        <w:t>-</w:t>
      </w:r>
      <w:r w:rsidR="006E38D9" w:rsidRPr="00EE5A01">
        <w:rPr>
          <w:rFonts w:ascii="TimesNewRomanPSMT" w:hAnsi="TimesNewRomanPSMT" w:cs="TimesNewRomanPSMT"/>
          <w:sz w:val="24"/>
          <w:szCs w:val="24"/>
        </w:rPr>
        <w:t>328</w:t>
      </w:r>
      <w:r w:rsidRPr="00EE5A01">
        <w:rPr>
          <w:rFonts w:ascii="Times New Roman" w:hAnsi="Times New Roman" w:cs="Times New Roman"/>
          <w:sz w:val="24"/>
          <w:szCs w:val="24"/>
        </w:rPr>
        <w:t xml:space="preserve">. </w:t>
      </w:r>
    </w:p>
    <w:p w:rsidR="00DB38CB" w:rsidRPr="00EE5A01" w:rsidRDefault="00DB38CB" w:rsidP="00DB38CB">
      <w:pPr>
        <w:spacing w:after="120" w:line="288" w:lineRule="atLeast"/>
        <w:ind w:left="420" w:hanging="420"/>
        <w:jc w:val="both"/>
        <w:rPr>
          <w:rFonts w:ascii="Times New Roman" w:hAnsi="Times New Roman" w:cs="Times New Roman"/>
          <w:sz w:val="24"/>
          <w:szCs w:val="24"/>
        </w:rPr>
      </w:pPr>
      <w:r w:rsidRPr="00EE5A01">
        <w:rPr>
          <w:rFonts w:ascii="Times New Roman" w:hAnsi="Times New Roman" w:cs="Times New Roman"/>
          <w:sz w:val="24"/>
          <w:szCs w:val="24"/>
        </w:rPr>
        <w:t>[</w:t>
      </w:r>
      <w:r w:rsidR="00D96198" w:rsidRPr="00EE5A01">
        <w:rPr>
          <w:rFonts w:ascii="Times New Roman" w:hAnsi="Times New Roman" w:cs="Times New Roman"/>
          <w:sz w:val="24"/>
          <w:szCs w:val="24"/>
        </w:rPr>
        <w:t>9</w:t>
      </w:r>
      <w:r w:rsidRPr="00EE5A01">
        <w:rPr>
          <w:rFonts w:ascii="Times New Roman" w:hAnsi="Times New Roman" w:cs="Times New Roman"/>
          <w:sz w:val="24"/>
          <w:szCs w:val="24"/>
        </w:rPr>
        <w:t xml:space="preserve">] </w:t>
      </w:r>
      <w:r w:rsidR="00D96198" w:rsidRPr="00EE5A01">
        <w:rPr>
          <w:rFonts w:ascii="TimesNewRomanPSMT" w:hAnsi="TimesNewRomanPSMT" w:cs="TimesNewRomanPSMT"/>
          <w:sz w:val="24"/>
          <w:szCs w:val="24"/>
        </w:rPr>
        <w:t>Ewing</w:t>
      </w:r>
      <w:r w:rsidRPr="00EE5A01">
        <w:rPr>
          <w:rFonts w:ascii="TimesNewRomanPSMT" w:hAnsi="TimesNewRomanPSMT" w:cs="TimesNewRomanPSMT"/>
          <w:sz w:val="24"/>
          <w:szCs w:val="24"/>
        </w:rPr>
        <w:t xml:space="preserve">, </w:t>
      </w:r>
      <w:r w:rsidR="00D96198" w:rsidRPr="00EE5A01">
        <w:rPr>
          <w:rFonts w:ascii="TimesNewRomanPSMT" w:hAnsi="TimesNewRomanPSMT" w:cs="TimesNewRomanPSMT"/>
          <w:sz w:val="24"/>
          <w:szCs w:val="24"/>
        </w:rPr>
        <w:t>B</w:t>
      </w:r>
      <w:r w:rsidRPr="00EE5A01">
        <w:rPr>
          <w:rFonts w:ascii="TimesNewRomanPSMT" w:hAnsi="TimesNewRomanPSMT" w:cs="TimesNewRomanPSMT"/>
          <w:sz w:val="24"/>
          <w:szCs w:val="24"/>
        </w:rPr>
        <w:t>.</w:t>
      </w:r>
      <w:r w:rsidR="00D96198" w:rsidRPr="00EE5A01">
        <w:rPr>
          <w:rFonts w:ascii="TimesNewRomanPSMT" w:hAnsi="TimesNewRomanPSMT" w:cs="TimesNewRomanPSMT"/>
          <w:sz w:val="24"/>
          <w:szCs w:val="24"/>
        </w:rPr>
        <w:t>T</w:t>
      </w:r>
      <w:r w:rsidRPr="00EE5A01">
        <w:rPr>
          <w:rFonts w:ascii="TimesNewRomanPSMT" w:hAnsi="TimesNewRomanPSMT" w:cs="TimesNewRomanPSMT"/>
          <w:sz w:val="24"/>
          <w:szCs w:val="24"/>
        </w:rPr>
        <w:t xml:space="preserve">. </w:t>
      </w:r>
      <w:r w:rsidR="00373F81" w:rsidRPr="00EE5A01">
        <w:rPr>
          <w:rFonts w:ascii="TimesNewRomanPSMT" w:hAnsi="TimesNewRomanPSMT" w:cs="TimesNewRomanPSMT"/>
          <w:sz w:val="24"/>
          <w:szCs w:val="24"/>
        </w:rPr>
        <w:t>&amp;</w:t>
      </w:r>
      <w:r w:rsidR="00D96198" w:rsidRPr="00EE5A01">
        <w:rPr>
          <w:rFonts w:ascii="TimesNewRomanPSMT" w:hAnsi="TimesNewRomanPSMT" w:cs="TimesNewRomanPSMT"/>
          <w:sz w:val="24"/>
          <w:szCs w:val="24"/>
        </w:rPr>
        <w:t xml:space="preserve"> Malik, F. 2017</w:t>
      </w:r>
      <w:r w:rsidRPr="00EE5A01">
        <w:rPr>
          <w:rFonts w:ascii="Times New Roman" w:hAnsi="Times New Roman" w:cs="Times New Roman"/>
          <w:sz w:val="24"/>
          <w:szCs w:val="24"/>
        </w:rPr>
        <w:t xml:space="preserve">. </w:t>
      </w:r>
      <w:proofErr w:type="gramStart"/>
      <w:r w:rsidR="00D96198" w:rsidRPr="00EE5A01">
        <w:rPr>
          <w:rFonts w:ascii="TimesNewRomanPS-ItalicMT" w:hAnsi="TimesNewRomanPS-ItalicMT" w:cs="TimesNewRomanPS-ItalicMT"/>
          <w:iCs/>
          <w:sz w:val="24"/>
          <w:szCs w:val="24"/>
        </w:rPr>
        <w:t>Modelling asymmetric volatility in oil prices under structural breaks</w:t>
      </w:r>
      <w:r w:rsidRPr="00EE5A01">
        <w:rPr>
          <w:rFonts w:ascii="Times New Roman" w:hAnsi="Times New Roman" w:cs="Times New Roman"/>
          <w:sz w:val="24"/>
          <w:szCs w:val="24"/>
        </w:rPr>
        <w:t>.</w:t>
      </w:r>
      <w:proofErr w:type="gramEnd"/>
      <w:r w:rsidRPr="00EE5A01">
        <w:rPr>
          <w:rFonts w:ascii="Times New Roman" w:hAnsi="Times New Roman" w:cs="Times New Roman"/>
          <w:sz w:val="24"/>
          <w:szCs w:val="24"/>
        </w:rPr>
        <w:t xml:space="preserve"> </w:t>
      </w:r>
      <w:r w:rsidR="00D96198" w:rsidRPr="00EE5A01">
        <w:rPr>
          <w:rFonts w:ascii="TimesNewRomanPSMT" w:hAnsi="TimesNewRomanPSMT" w:cs="TimesNewRomanPSMT"/>
          <w:i/>
          <w:sz w:val="24"/>
          <w:szCs w:val="24"/>
        </w:rPr>
        <w:t>Energy Economics</w:t>
      </w:r>
      <w:r w:rsidRPr="00EE5A01">
        <w:rPr>
          <w:rFonts w:ascii="TimesNewRomanPSMT" w:hAnsi="TimesNewRomanPSMT" w:cs="TimesNewRomanPSMT"/>
          <w:sz w:val="24"/>
          <w:szCs w:val="24"/>
        </w:rPr>
        <w:t xml:space="preserve">, </w:t>
      </w:r>
      <w:r w:rsidR="00D96198" w:rsidRPr="00EE5A01">
        <w:rPr>
          <w:rFonts w:ascii="TimesNewRomanPSMT" w:hAnsi="TimesNewRomanPSMT" w:cs="TimesNewRomanPSMT"/>
          <w:sz w:val="24"/>
          <w:szCs w:val="24"/>
        </w:rPr>
        <w:t>Vol.63</w:t>
      </w:r>
      <w:r w:rsidRPr="00EE5A01">
        <w:rPr>
          <w:rFonts w:ascii="TimesNewRomanPSMT" w:hAnsi="TimesNewRomanPSMT" w:cs="TimesNewRomanPSMT"/>
          <w:sz w:val="24"/>
          <w:szCs w:val="24"/>
        </w:rPr>
        <w:t xml:space="preserve">: </w:t>
      </w:r>
      <w:r w:rsidR="00D96198" w:rsidRPr="00EE5A01">
        <w:rPr>
          <w:rFonts w:ascii="TimesNewRomanPSMT" w:hAnsi="TimesNewRomanPSMT" w:cs="TimesNewRomanPSMT"/>
          <w:sz w:val="24"/>
          <w:szCs w:val="24"/>
        </w:rPr>
        <w:t>227</w:t>
      </w:r>
      <w:r w:rsidRPr="00EE5A01">
        <w:rPr>
          <w:rFonts w:ascii="TimesNewRomanPSMT" w:hAnsi="TimesNewRomanPSMT" w:cs="TimesNewRomanPSMT"/>
          <w:sz w:val="24"/>
          <w:szCs w:val="24"/>
        </w:rPr>
        <w:t>-2</w:t>
      </w:r>
      <w:r w:rsidR="00D96198" w:rsidRPr="00EE5A01">
        <w:rPr>
          <w:rFonts w:ascii="TimesNewRomanPSMT" w:hAnsi="TimesNewRomanPSMT" w:cs="TimesNewRomanPSMT"/>
          <w:sz w:val="24"/>
          <w:szCs w:val="24"/>
        </w:rPr>
        <w:t>33</w:t>
      </w:r>
      <w:r w:rsidRPr="00EE5A01">
        <w:rPr>
          <w:rFonts w:ascii="Times New Roman" w:hAnsi="Times New Roman" w:cs="Times New Roman"/>
          <w:sz w:val="24"/>
          <w:szCs w:val="24"/>
        </w:rPr>
        <w:t xml:space="preserve">. </w:t>
      </w:r>
    </w:p>
    <w:p w:rsidR="00DB38CB" w:rsidRPr="00EE5A01" w:rsidRDefault="00DB38CB" w:rsidP="00DB38CB">
      <w:pPr>
        <w:spacing w:after="120" w:line="288" w:lineRule="atLeast"/>
        <w:ind w:left="420" w:hanging="420"/>
        <w:jc w:val="both"/>
        <w:rPr>
          <w:rFonts w:ascii="Times New Roman" w:hAnsi="Times New Roman" w:cs="Times New Roman"/>
          <w:sz w:val="24"/>
          <w:szCs w:val="24"/>
        </w:rPr>
      </w:pPr>
      <w:r w:rsidRPr="00EE5A01">
        <w:rPr>
          <w:rFonts w:ascii="Times New Roman" w:hAnsi="Times New Roman" w:cs="Times New Roman"/>
          <w:sz w:val="24"/>
          <w:szCs w:val="24"/>
        </w:rPr>
        <w:t>[1</w:t>
      </w:r>
      <w:r w:rsidR="007706AE" w:rsidRPr="00EE5A01">
        <w:rPr>
          <w:rFonts w:ascii="Times New Roman" w:hAnsi="Times New Roman" w:cs="Times New Roman"/>
          <w:sz w:val="24"/>
          <w:szCs w:val="24"/>
        </w:rPr>
        <w:t>0</w:t>
      </w:r>
      <w:r w:rsidRPr="00EE5A01">
        <w:rPr>
          <w:rFonts w:ascii="Times New Roman" w:hAnsi="Times New Roman" w:cs="Times New Roman"/>
          <w:sz w:val="24"/>
          <w:szCs w:val="24"/>
        </w:rPr>
        <w:t xml:space="preserve">] </w:t>
      </w:r>
      <w:r w:rsidR="007706AE" w:rsidRPr="00EE5A01">
        <w:rPr>
          <w:rFonts w:ascii="TimesNewRomanPSMT" w:hAnsi="TimesNewRomanPSMT" w:cs="TimesNewRomanPSMT"/>
          <w:sz w:val="24"/>
          <w:szCs w:val="24"/>
        </w:rPr>
        <w:t>Wang, J</w:t>
      </w:r>
      <w:r w:rsidRPr="00EE5A01">
        <w:rPr>
          <w:rFonts w:ascii="TimesNewRomanPSMT" w:hAnsi="TimesNewRomanPSMT" w:cs="TimesNewRomanPSMT"/>
          <w:sz w:val="24"/>
          <w:szCs w:val="24"/>
        </w:rPr>
        <w:t>.</w:t>
      </w:r>
      <w:r w:rsidR="007706AE" w:rsidRPr="00EE5A01">
        <w:rPr>
          <w:rFonts w:ascii="TimesNewRomanPSMT" w:hAnsi="TimesNewRomanPSMT" w:cs="TimesNewRomanPSMT"/>
          <w:sz w:val="24"/>
          <w:szCs w:val="24"/>
        </w:rPr>
        <w:t xml:space="preserve"> </w:t>
      </w:r>
      <w:r w:rsidR="00373F81" w:rsidRPr="00EE5A01">
        <w:rPr>
          <w:rFonts w:ascii="TimesNewRomanPSMT" w:hAnsi="TimesNewRomanPSMT" w:cs="TimesNewRomanPSMT"/>
          <w:sz w:val="24"/>
          <w:szCs w:val="24"/>
        </w:rPr>
        <w:t>&amp;</w:t>
      </w:r>
      <w:r w:rsidR="007706AE" w:rsidRPr="00EE5A01">
        <w:rPr>
          <w:rFonts w:ascii="TimesNewRomanPSMT" w:hAnsi="TimesNewRomanPSMT" w:cs="TimesNewRomanPSMT"/>
          <w:sz w:val="24"/>
          <w:szCs w:val="24"/>
        </w:rPr>
        <w:t xml:space="preserve"> Wang, J. </w:t>
      </w:r>
      <w:r w:rsidRPr="00EE5A01">
        <w:rPr>
          <w:rFonts w:ascii="TimesNewRomanPSMT" w:hAnsi="TimesNewRomanPSMT" w:cs="TimesNewRomanPSMT"/>
          <w:sz w:val="24"/>
          <w:szCs w:val="24"/>
        </w:rPr>
        <w:t xml:space="preserve"> </w:t>
      </w:r>
      <w:r w:rsidR="007706AE" w:rsidRPr="00EE5A01">
        <w:rPr>
          <w:rFonts w:ascii="TimesNewRomanPSMT" w:hAnsi="TimesNewRomanPSMT" w:cs="TimesNewRomanPSMT"/>
          <w:sz w:val="24"/>
          <w:szCs w:val="24"/>
        </w:rPr>
        <w:t>2016</w:t>
      </w:r>
      <w:r w:rsidRPr="00EE5A01">
        <w:rPr>
          <w:rFonts w:ascii="Times New Roman" w:hAnsi="Times New Roman" w:cs="Times New Roman"/>
          <w:sz w:val="24"/>
          <w:szCs w:val="24"/>
        </w:rPr>
        <w:t xml:space="preserve">. </w:t>
      </w:r>
      <w:r w:rsidR="007706AE" w:rsidRPr="00EE5A01">
        <w:rPr>
          <w:rFonts w:ascii="TimesNewRomanPS-ItalicMT" w:hAnsi="TimesNewRomanPS-ItalicMT" w:cs="TimesNewRomanPS-ItalicMT"/>
          <w:iCs/>
          <w:sz w:val="24"/>
          <w:szCs w:val="24"/>
        </w:rPr>
        <w:t>Forecasting energy market indices with recurrent neural networks: Case study of crude oil price fluctuations</w:t>
      </w:r>
      <w:r w:rsidRPr="00EE5A01">
        <w:rPr>
          <w:rFonts w:ascii="Times New Roman" w:hAnsi="Times New Roman" w:cs="Times New Roman"/>
          <w:sz w:val="24"/>
          <w:szCs w:val="24"/>
        </w:rPr>
        <w:t xml:space="preserve">. </w:t>
      </w:r>
      <w:r w:rsidR="007706AE" w:rsidRPr="00EE5A01">
        <w:rPr>
          <w:rFonts w:ascii="TimesNewRomanPSMT" w:hAnsi="TimesNewRomanPSMT" w:cs="TimesNewRomanPSMT"/>
          <w:i/>
          <w:sz w:val="24"/>
          <w:szCs w:val="24"/>
        </w:rPr>
        <w:t>Energy</w:t>
      </w:r>
      <w:r w:rsidRPr="00EE5A01">
        <w:rPr>
          <w:rFonts w:ascii="TimesNewRomanPSMT" w:hAnsi="TimesNewRomanPSMT" w:cs="TimesNewRomanPSMT"/>
          <w:sz w:val="24"/>
          <w:szCs w:val="24"/>
        </w:rPr>
        <w:t xml:space="preserve">, </w:t>
      </w:r>
      <w:r w:rsidR="007706AE" w:rsidRPr="00EE5A01">
        <w:rPr>
          <w:rFonts w:ascii="TimesNewRomanPSMT" w:hAnsi="TimesNewRomanPSMT" w:cs="TimesNewRomanPSMT"/>
          <w:sz w:val="24"/>
          <w:szCs w:val="24"/>
        </w:rPr>
        <w:t>Vol.102</w:t>
      </w:r>
      <w:r w:rsidRPr="00EE5A01">
        <w:rPr>
          <w:rFonts w:ascii="TimesNewRomanPSMT" w:hAnsi="TimesNewRomanPSMT" w:cs="TimesNewRomanPSMT"/>
          <w:sz w:val="24"/>
          <w:szCs w:val="24"/>
        </w:rPr>
        <w:t xml:space="preserve">: </w:t>
      </w:r>
      <w:r w:rsidR="007706AE" w:rsidRPr="00EE5A01">
        <w:rPr>
          <w:rFonts w:ascii="TimesNewRomanPSMT" w:hAnsi="TimesNewRomanPSMT" w:cs="TimesNewRomanPSMT"/>
          <w:sz w:val="24"/>
          <w:szCs w:val="24"/>
        </w:rPr>
        <w:t>365</w:t>
      </w:r>
      <w:r w:rsidRPr="00EE5A01">
        <w:rPr>
          <w:rFonts w:ascii="TimesNewRomanPSMT" w:hAnsi="TimesNewRomanPSMT" w:cs="TimesNewRomanPSMT"/>
          <w:sz w:val="24"/>
          <w:szCs w:val="24"/>
        </w:rPr>
        <w:t>-</w:t>
      </w:r>
      <w:r w:rsidR="007706AE" w:rsidRPr="00EE5A01">
        <w:rPr>
          <w:rFonts w:ascii="TimesNewRomanPSMT" w:hAnsi="TimesNewRomanPSMT" w:cs="TimesNewRomanPSMT"/>
          <w:sz w:val="24"/>
          <w:szCs w:val="24"/>
        </w:rPr>
        <w:t>37</w:t>
      </w:r>
      <w:r w:rsidRPr="00EE5A01">
        <w:rPr>
          <w:rFonts w:ascii="TimesNewRomanPSMT" w:hAnsi="TimesNewRomanPSMT" w:cs="TimesNewRomanPSMT"/>
          <w:sz w:val="24"/>
          <w:szCs w:val="24"/>
        </w:rPr>
        <w:t>4</w:t>
      </w:r>
      <w:r w:rsidRPr="00EE5A01">
        <w:rPr>
          <w:rFonts w:ascii="Times New Roman" w:hAnsi="Times New Roman" w:cs="Times New Roman"/>
          <w:sz w:val="24"/>
          <w:szCs w:val="24"/>
        </w:rPr>
        <w:t xml:space="preserve">. </w:t>
      </w:r>
    </w:p>
    <w:p w:rsidR="00DB38CB" w:rsidRPr="00EE5A01" w:rsidRDefault="00DB38CB" w:rsidP="00DB38CB">
      <w:pPr>
        <w:spacing w:after="120" w:line="288" w:lineRule="atLeast"/>
        <w:ind w:left="420" w:hanging="420"/>
        <w:jc w:val="both"/>
        <w:rPr>
          <w:rFonts w:ascii="Times New Roman" w:hAnsi="Times New Roman" w:cs="Times New Roman"/>
          <w:sz w:val="24"/>
          <w:szCs w:val="24"/>
        </w:rPr>
      </w:pPr>
      <w:r w:rsidRPr="00EE5A01">
        <w:rPr>
          <w:rFonts w:ascii="Times New Roman" w:hAnsi="Times New Roman" w:cs="Times New Roman"/>
          <w:sz w:val="24"/>
          <w:szCs w:val="24"/>
        </w:rPr>
        <w:t>[1</w:t>
      </w:r>
      <w:r w:rsidR="00AA5FB1" w:rsidRPr="00EE5A01">
        <w:rPr>
          <w:rFonts w:ascii="Times New Roman" w:hAnsi="Times New Roman" w:cs="Times New Roman"/>
          <w:sz w:val="24"/>
          <w:szCs w:val="24"/>
        </w:rPr>
        <w:t>1</w:t>
      </w:r>
      <w:r w:rsidRPr="00EE5A01">
        <w:rPr>
          <w:rFonts w:ascii="Times New Roman" w:hAnsi="Times New Roman" w:cs="Times New Roman"/>
          <w:sz w:val="24"/>
          <w:szCs w:val="24"/>
        </w:rPr>
        <w:t xml:space="preserve">] </w:t>
      </w:r>
      <w:proofErr w:type="spellStart"/>
      <w:r w:rsidR="00AA5FB1" w:rsidRPr="00EE5A01">
        <w:rPr>
          <w:rFonts w:ascii="TimesNewRomanPSMT" w:hAnsi="TimesNewRomanPSMT" w:cs="TimesNewRomanPSMT"/>
          <w:sz w:val="24"/>
          <w:szCs w:val="24"/>
        </w:rPr>
        <w:t>Tiwari</w:t>
      </w:r>
      <w:proofErr w:type="spellEnd"/>
      <w:r w:rsidRPr="00EE5A01">
        <w:rPr>
          <w:rFonts w:ascii="TimesNewRomanPSMT" w:hAnsi="TimesNewRomanPSMT" w:cs="TimesNewRomanPSMT"/>
          <w:sz w:val="24"/>
          <w:szCs w:val="24"/>
        </w:rPr>
        <w:t xml:space="preserve">, </w:t>
      </w:r>
      <w:r w:rsidR="00AA5FB1" w:rsidRPr="00EE5A01">
        <w:rPr>
          <w:rFonts w:ascii="TimesNewRomanPSMT" w:hAnsi="TimesNewRomanPSMT" w:cs="TimesNewRomanPSMT"/>
          <w:sz w:val="24"/>
          <w:szCs w:val="24"/>
        </w:rPr>
        <w:t>A</w:t>
      </w:r>
      <w:r w:rsidRPr="00EE5A01">
        <w:rPr>
          <w:rFonts w:ascii="TimesNewRomanPSMT" w:hAnsi="TimesNewRomanPSMT" w:cs="TimesNewRomanPSMT"/>
          <w:sz w:val="24"/>
          <w:szCs w:val="24"/>
        </w:rPr>
        <w:t>.</w:t>
      </w:r>
      <w:r w:rsidR="00AA5FB1" w:rsidRPr="00EE5A01">
        <w:rPr>
          <w:rFonts w:ascii="TimesNewRomanPSMT" w:hAnsi="TimesNewRomanPSMT" w:cs="TimesNewRomanPSMT"/>
          <w:sz w:val="24"/>
          <w:szCs w:val="24"/>
        </w:rPr>
        <w:t>K</w:t>
      </w:r>
      <w:r w:rsidRPr="00EE5A01">
        <w:rPr>
          <w:rFonts w:ascii="TimesNewRomanPSMT" w:hAnsi="TimesNewRomanPSMT" w:cs="TimesNewRomanPSMT"/>
          <w:sz w:val="24"/>
          <w:szCs w:val="24"/>
        </w:rPr>
        <w:t>.</w:t>
      </w:r>
      <w:r w:rsidR="00AA5FB1" w:rsidRPr="00EE5A01">
        <w:rPr>
          <w:rFonts w:ascii="TimesNewRomanPSMT" w:hAnsi="TimesNewRomanPSMT" w:cs="TimesNewRomanPSMT"/>
          <w:sz w:val="24"/>
          <w:szCs w:val="24"/>
        </w:rPr>
        <w:t xml:space="preserve"> </w:t>
      </w:r>
      <w:r w:rsidR="00373F81" w:rsidRPr="00EE5A01">
        <w:rPr>
          <w:rFonts w:ascii="TimesNewRomanPSMT" w:hAnsi="TimesNewRomanPSMT" w:cs="TimesNewRomanPSMT"/>
          <w:sz w:val="24"/>
          <w:szCs w:val="24"/>
        </w:rPr>
        <w:t>&amp;</w:t>
      </w:r>
      <w:r w:rsidR="00AA5FB1" w:rsidRPr="00EE5A01">
        <w:rPr>
          <w:rFonts w:ascii="TimesNewRomanPSMT" w:hAnsi="TimesNewRomanPSMT" w:cs="TimesNewRomanPSMT"/>
          <w:sz w:val="24"/>
          <w:szCs w:val="24"/>
        </w:rPr>
        <w:t xml:space="preserve"> </w:t>
      </w:r>
      <w:proofErr w:type="spellStart"/>
      <w:r w:rsidR="00AA5FB1" w:rsidRPr="00EE5A01">
        <w:rPr>
          <w:rFonts w:ascii="TimesNewRomanPSMT" w:hAnsi="TimesNewRomanPSMT" w:cs="TimesNewRomanPSMT"/>
          <w:sz w:val="24"/>
          <w:szCs w:val="24"/>
        </w:rPr>
        <w:t>Albulescu</w:t>
      </w:r>
      <w:proofErr w:type="spellEnd"/>
      <w:r w:rsidR="00AA5FB1" w:rsidRPr="00EE5A01">
        <w:rPr>
          <w:rFonts w:ascii="TimesNewRomanPSMT" w:hAnsi="TimesNewRomanPSMT" w:cs="TimesNewRomanPSMT"/>
          <w:sz w:val="24"/>
          <w:szCs w:val="24"/>
        </w:rPr>
        <w:t xml:space="preserve">, C.T. </w:t>
      </w:r>
      <w:r w:rsidRPr="00EE5A01">
        <w:rPr>
          <w:rFonts w:ascii="TimesNewRomanPSMT" w:hAnsi="TimesNewRomanPSMT" w:cs="TimesNewRomanPSMT"/>
          <w:sz w:val="24"/>
          <w:szCs w:val="24"/>
        </w:rPr>
        <w:t xml:space="preserve"> </w:t>
      </w:r>
      <w:r w:rsidR="00AA5FB1" w:rsidRPr="00EE5A01">
        <w:rPr>
          <w:rFonts w:ascii="TimesNewRomanPSMT" w:hAnsi="TimesNewRomanPSMT" w:cs="TimesNewRomanPSMT"/>
          <w:sz w:val="24"/>
          <w:szCs w:val="24"/>
        </w:rPr>
        <w:t>2016</w:t>
      </w:r>
      <w:r w:rsidRPr="00EE5A01">
        <w:rPr>
          <w:rFonts w:ascii="Times New Roman" w:hAnsi="Times New Roman" w:cs="Times New Roman"/>
          <w:sz w:val="24"/>
          <w:szCs w:val="24"/>
        </w:rPr>
        <w:t xml:space="preserve">. </w:t>
      </w:r>
      <w:r w:rsidR="00AA5FB1" w:rsidRPr="00EE5A01">
        <w:rPr>
          <w:rFonts w:ascii="TimesNewRomanPS-ItalicMT" w:hAnsi="TimesNewRomanPS-ItalicMT" w:cs="TimesNewRomanPS-ItalicMT"/>
          <w:iCs/>
          <w:sz w:val="24"/>
          <w:szCs w:val="24"/>
        </w:rPr>
        <w:t>Oil price and exchange rate in India: Fresh evidence from continuous wavelet approach and asymmetric, multi-horizon Granger-causality tests</w:t>
      </w:r>
      <w:r w:rsidRPr="00EE5A01">
        <w:rPr>
          <w:rFonts w:ascii="Times New Roman" w:hAnsi="Times New Roman" w:cs="Times New Roman"/>
          <w:sz w:val="24"/>
          <w:szCs w:val="24"/>
        </w:rPr>
        <w:t xml:space="preserve">. </w:t>
      </w:r>
      <w:proofErr w:type="gramStart"/>
      <w:r w:rsidR="00AA5FB1" w:rsidRPr="00EE5A01">
        <w:rPr>
          <w:rFonts w:ascii="TimesNewRomanPSMT" w:hAnsi="TimesNewRomanPSMT" w:cs="TimesNewRomanPSMT"/>
          <w:i/>
          <w:sz w:val="24"/>
          <w:szCs w:val="24"/>
        </w:rPr>
        <w:t>Applied Energy</w:t>
      </w:r>
      <w:r w:rsidRPr="00EE5A01">
        <w:rPr>
          <w:rFonts w:ascii="TimesNewRomanPSMT" w:hAnsi="TimesNewRomanPSMT" w:cs="TimesNewRomanPSMT"/>
          <w:sz w:val="24"/>
          <w:szCs w:val="24"/>
        </w:rPr>
        <w:t xml:space="preserve">, </w:t>
      </w:r>
      <w:r w:rsidR="00AA5FB1" w:rsidRPr="00EE5A01">
        <w:rPr>
          <w:rFonts w:ascii="TimesNewRomanPSMT" w:hAnsi="TimesNewRomanPSMT" w:cs="TimesNewRomanPSMT"/>
          <w:sz w:val="24"/>
          <w:szCs w:val="24"/>
        </w:rPr>
        <w:t>Vol.179</w:t>
      </w:r>
      <w:r w:rsidRPr="00EE5A01">
        <w:rPr>
          <w:rFonts w:ascii="TimesNewRomanPSMT" w:hAnsi="TimesNewRomanPSMT" w:cs="TimesNewRomanPSMT"/>
          <w:sz w:val="24"/>
          <w:szCs w:val="24"/>
        </w:rPr>
        <w:t xml:space="preserve">: </w:t>
      </w:r>
      <w:r w:rsidR="00AA5FB1" w:rsidRPr="00EE5A01">
        <w:rPr>
          <w:rFonts w:ascii="TimesNewRomanPSMT" w:hAnsi="TimesNewRomanPSMT" w:cs="TimesNewRomanPSMT"/>
          <w:sz w:val="24"/>
          <w:szCs w:val="24"/>
        </w:rPr>
        <w:t>272</w:t>
      </w:r>
      <w:r w:rsidRPr="00EE5A01">
        <w:rPr>
          <w:rFonts w:ascii="TimesNewRomanPSMT" w:hAnsi="TimesNewRomanPSMT" w:cs="TimesNewRomanPSMT"/>
          <w:sz w:val="24"/>
          <w:szCs w:val="24"/>
        </w:rPr>
        <w:t>-</w:t>
      </w:r>
      <w:r w:rsidR="00AA5FB1" w:rsidRPr="00EE5A01">
        <w:rPr>
          <w:rFonts w:ascii="TimesNewRomanPSMT" w:hAnsi="TimesNewRomanPSMT" w:cs="TimesNewRomanPSMT"/>
          <w:sz w:val="24"/>
          <w:szCs w:val="24"/>
        </w:rPr>
        <w:t>283</w:t>
      </w:r>
      <w:r w:rsidRPr="00EE5A01">
        <w:rPr>
          <w:rFonts w:ascii="Times New Roman" w:hAnsi="Times New Roman" w:cs="Times New Roman"/>
          <w:sz w:val="24"/>
          <w:szCs w:val="24"/>
        </w:rPr>
        <w:t>.</w:t>
      </w:r>
      <w:proofErr w:type="gramEnd"/>
      <w:r w:rsidRPr="00EE5A01">
        <w:rPr>
          <w:rFonts w:ascii="Times New Roman" w:hAnsi="Times New Roman" w:cs="Times New Roman"/>
          <w:sz w:val="24"/>
          <w:szCs w:val="24"/>
        </w:rPr>
        <w:t xml:space="preserve"> </w:t>
      </w:r>
    </w:p>
    <w:p w:rsidR="00DB38CB" w:rsidRPr="00EE5A01" w:rsidRDefault="00DB38CB" w:rsidP="00DB38CB">
      <w:pPr>
        <w:spacing w:after="120" w:line="288" w:lineRule="atLeast"/>
        <w:ind w:left="420" w:hanging="420"/>
        <w:jc w:val="both"/>
        <w:rPr>
          <w:rFonts w:ascii="Times New Roman" w:hAnsi="Times New Roman" w:cs="Times New Roman"/>
          <w:sz w:val="24"/>
          <w:szCs w:val="24"/>
        </w:rPr>
      </w:pPr>
      <w:r w:rsidRPr="00EE5A01">
        <w:rPr>
          <w:rFonts w:ascii="Times New Roman" w:hAnsi="Times New Roman" w:cs="Times New Roman"/>
          <w:sz w:val="24"/>
          <w:szCs w:val="24"/>
        </w:rPr>
        <w:t>[1</w:t>
      </w:r>
      <w:r w:rsidR="00A4261A" w:rsidRPr="00EE5A01">
        <w:rPr>
          <w:rFonts w:ascii="Times New Roman" w:hAnsi="Times New Roman" w:cs="Times New Roman"/>
          <w:sz w:val="24"/>
          <w:szCs w:val="24"/>
        </w:rPr>
        <w:t>2</w:t>
      </w:r>
      <w:r w:rsidRPr="00EE5A01">
        <w:rPr>
          <w:rFonts w:ascii="Times New Roman" w:hAnsi="Times New Roman" w:cs="Times New Roman"/>
          <w:sz w:val="24"/>
          <w:szCs w:val="24"/>
        </w:rPr>
        <w:t xml:space="preserve">] </w:t>
      </w:r>
      <w:proofErr w:type="spellStart"/>
      <w:r w:rsidR="00A4261A" w:rsidRPr="00EE5A01">
        <w:rPr>
          <w:rFonts w:ascii="TimesNewRomanPSMT" w:hAnsi="TimesNewRomanPSMT" w:cs="TimesNewRomanPSMT"/>
          <w:sz w:val="24"/>
          <w:szCs w:val="24"/>
        </w:rPr>
        <w:t>Ahmadi</w:t>
      </w:r>
      <w:proofErr w:type="spellEnd"/>
      <w:r w:rsidRPr="00EE5A01">
        <w:rPr>
          <w:rFonts w:ascii="TimesNewRomanPSMT" w:hAnsi="TimesNewRomanPSMT" w:cs="TimesNewRomanPSMT"/>
          <w:sz w:val="24"/>
          <w:szCs w:val="24"/>
        </w:rPr>
        <w:t xml:space="preserve">, </w:t>
      </w:r>
      <w:r w:rsidR="00A4261A" w:rsidRPr="00EE5A01">
        <w:rPr>
          <w:rFonts w:ascii="TimesNewRomanPSMT" w:hAnsi="TimesNewRomanPSMT" w:cs="TimesNewRomanPSMT"/>
          <w:sz w:val="24"/>
          <w:szCs w:val="24"/>
        </w:rPr>
        <w:t>M</w:t>
      </w:r>
      <w:r w:rsidRPr="00EE5A01">
        <w:rPr>
          <w:rFonts w:ascii="TimesNewRomanPSMT" w:hAnsi="TimesNewRomanPSMT" w:cs="TimesNewRomanPSMT"/>
          <w:sz w:val="24"/>
          <w:szCs w:val="24"/>
        </w:rPr>
        <w:t>.</w:t>
      </w:r>
      <w:r w:rsidR="00A4261A" w:rsidRPr="00EE5A01">
        <w:rPr>
          <w:rFonts w:ascii="TimesNewRomanPSMT" w:hAnsi="TimesNewRomanPSMT" w:cs="TimesNewRomanPSMT"/>
          <w:sz w:val="24"/>
          <w:szCs w:val="24"/>
        </w:rPr>
        <w:t xml:space="preserve">, </w:t>
      </w:r>
      <w:proofErr w:type="spellStart"/>
      <w:r w:rsidR="00A4261A" w:rsidRPr="00EE5A01">
        <w:rPr>
          <w:rFonts w:ascii="TimesNewRomanPSMT" w:hAnsi="TimesNewRomanPSMT" w:cs="TimesNewRomanPSMT"/>
          <w:sz w:val="24"/>
          <w:szCs w:val="24"/>
        </w:rPr>
        <w:t>Behmiri</w:t>
      </w:r>
      <w:proofErr w:type="spellEnd"/>
      <w:r w:rsidR="00A4261A" w:rsidRPr="00EE5A01">
        <w:rPr>
          <w:rFonts w:ascii="TimesNewRomanPSMT" w:hAnsi="TimesNewRomanPSMT" w:cs="TimesNewRomanPSMT"/>
          <w:sz w:val="24"/>
          <w:szCs w:val="24"/>
        </w:rPr>
        <w:t xml:space="preserve">, N.B. &amp; </w:t>
      </w:r>
      <w:proofErr w:type="spellStart"/>
      <w:r w:rsidR="00A4261A" w:rsidRPr="00EE5A01">
        <w:rPr>
          <w:rFonts w:ascii="TimesNewRomanPSMT" w:hAnsi="TimesNewRomanPSMT" w:cs="TimesNewRomanPSMT"/>
          <w:sz w:val="24"/>
          <w:szCs w:val="24"/>
        </w:rPr>
        <w:t>Manera</w:t>
      </w:r>
      <w:proofErr w:type="spellEnd"/>
      <w:r w:rsidR="00A4261A" w:rsidRPr="00EE5A01">
        <w:rPr>
          <w:rFonts w:ascii="TimesNewRomanPSMT" w:hAnsi="TimesNewRomanPSMT" w:cs="TimesNewRomanPSMT"/>
          <w:sz w:val="24"/>
          <w:szCs w:val="24"/>
        </w:rPr>
        <w:t>, M.</w:t>
      </w:r>
      <w:r w:rsidRPr="00EE5A01">
        <w:rPr>
          <w:rFonts w:ascii="TimesNewRomanPSMT" w:hAnsi="TimesNewRomanPSMT" w:cs="TimesNewRomanPSMT"/>
          <w:sz w:val="24"/>
          <w:szCs w:val="24"/>
        </w:rPr>
        <w:t xml:space="preserve"> </w:t>
      </w:r>
      <w:r w:rsidR="00A4261A" w:rsidRPr="00EE5A01">
        <w:rPr>
          <w:rFonts w:ascii="TimesNewRomanPSMT" w:hAnsi="TimesNewRomanPSMT" w:cs="TimesNewRomanPSMT"/>
          <w:sz w:val="24"/>
          <w:szCs w:val="24"/>
        </w:rPr>
        <w:t>2016</w:t>
      </w:r>
      <w:r w:rsidRPr="00EE5A01">
        <w:rPr>
          <w:rFonts w:ascii="Times New Roman" w:hAnsi="Times New Roman" w:cs="Times New Roman"/>
          <w:sz w:val="24"/>
          <w:szCs w:val="24"/>
        </w:rPr>
        <w:t xml:space="preserve">. </w:t>
      </w:r>
      <w:r w:rsidR="00A4261A" w:rsidRPr="00EE5A01">
        <w:rPr>
          <w:rFonts w:ascii="TimesNewRomanPS-ItalicMT" w:hAnsi="TimesNewRomanPS-ItalicMT" w:cs="TimesNewRomanPS-ItalicMT"/>
          <w:iCs/>
          <w:sz w:val="24"/>
          <w:szCs w:val="24"/>
        </w:rPr>
        <w:t>How is volatility in commodity markets linked to oil price shocks?</w:t>
      </w:r>
      <w:r w:rsidRPr="00EE5A01">
        <w:rPr>
          <w:rFonts w:ascii="Times New Roman" w:hAnsi="Times New Roman" w:cs="Times New Roman"/>
          <w:sz w:val="24"/>
          <w:szCs w:val="24"/>
        </w:rPr>
        <w:t xml:space="preserve"> </w:t>
      </w:r>
      <w:r w:rsidR="00A4261A" w:rsidRPr="00EE5A01">
        <w:rPr>
          <w:rFonts w:ascii="TimesNewRomanPSMT" w:hAnsi="TimesNewRomanPSMT" w:cs="TimesNewRomanPSMT"/>
          <w:i/>
          <w:sz w:val="24"/>
          <w:szCs w:val="24"/>
        </w:rPr>
        <w:t>Energy Economics</w:t>
      </w:r>
      <w:r w:rsidRPr="00EE5A01">
        <w:rPr>
          <w:rFonts w:ascii="TimesNewRomanPSMT" w:hAnsi="TimesNewRomanPSMT" w:cs="TimesNewRomanPSMT"/>
          <w:sz w:val="24"/>
          <w:szCs w:val="24"/>
        </w:rPr>
        <w:t xml:space="preserve">, </w:t>
      </w:r>
      <w:r w:rsidR="00A4261A" w:rsidRPr="00EE5A01">
        <w:rPr>
          <w:rFonts w:ascii="TimesNewRomanPSMT" w:hAnsi="TimesNewRomanPSMT" w:cs="TimesNewRomanPSMT"/>
          <w:sz w:val="24"/>
          <w:szCs w:val="24"/>
        </w:rPr>
        <w:t>Vol.59</w:t>
      </w:r>
      <w:r w:rsidRPr="00EE5A01">
        <w:rPr>
          <w:rFonts w:ascii="TimesNewRomanPSMT" w:hAnsi="TimesNewRomanPSMT" w:cs="TimesNewRomanPSMT"/>
          <w:sz w:val="24"/>
          <w:szCs w:val="24"/>
        </w:rPr>
        <w:t xml:space="preserve">: </w:t>
      </w:r>
      <w:r w:rsidR="00A4261A" w:rsidRPr="00EE5A01">
        <w:rPr>
          <w:rFonts w:ascii="TimesNewRomanPSMT" w:hAnsi="TimesNewRomanPSMT" w:cs="TimesNewRomanPSMT"/>
          <w:sz w:val="24"/>
          <w:szCs w:val="24"/>
        </w:rPr>
        <w:t>1</w:t>
      </w:r>
      <w:r w:rsidRPr="00EE5A01">
        <w:rPr>
          <w:rFonts w:ascii="TimesNewRomanPSMT" w:hAnsi="TimesNewRomanPSMT" w:cs="TimesNewRomanPSMT"/>
          <w:sz w:val="24"/>
          <w:szCs w:val="24"/>
        </w:rPr>
        <w:t>1-2</w:t>
      </w:r>
      <w:r w:rsidR="00A4261A" w:rsidRPr="00EE5A01">
        <w:rPr>
          <w:rFonts w:ascii="TimesNewRomanPSMT" w:hAnsi="TimesNewRomanPSMT" w:cs="TimesNewRomanPSMT"/>
          <w:sz w:val="24"/>
          <w:szCs w:val="24"/>
        </w:rPr>
        <w:t>3</w:t>
      </w:r>
      <w:r w:rsidRPr="00EE5A01">
        <w:rPr>
          <w:rFonts w:ascii="Times New Roman" w:hAnsi="Times New Roman" w:cs="Times New Roman"/>
          <w:sz w:val="24"/>
          <w:szCs w:val="24"/>
        </w:rPr>
        <w:t xml:space="preserve">. </w:t>
      </w:r>
    </w:p>
    <w:p w:rsidR="00DB38CB" w:rsidRPr="00EE5A01" w:rsidRDefault="00DB38CB" w:rsidP="00DB38CB">
      <w:pPr>
        <w:spacing w:after="120" w:line="288" w:lineRule="atLeast"/>
        <w:ind w:left="420" w:hanging="420"/>
        <w:jc w:val="both"/>
        <w:rPr>
          <w:rFonts w:ascii="Times New Roman" w:hAnsi="Times New Roman" w:cs="Times New Roman"/>
          <w:sz w:val="24"/>
          <w:szCs w:val="24"/>
        </w:rPr>
      </w:pPr>
      <w:r w:rsidRPr="00EE5A01">
        <w:rPr>
          <w:rFonts w:ascii="Times New Roman" w:hAnsi="Times New Roman" w:cs="Times New Roman"/>
          <w:sz w:val="24"/>
          <w:szCs w:val="24"/>
        </w:rPr>
        <w:t>[1</w:t>
      </w:r>
      <w:r w:rsidR="00A4261A" w:rsidRPr="00EE5A01">
        <w:rPr>
          <w:rFonts w:ascii="Times New Roman" w:hAnsi="Times New Roman" w:cs="Times New Roman"/>
          <w:sz w:val="24"/>
          <w:szCs w:val="24"/>
        </w:rPr>
        <w:t>3</w:t>
      </w:r>
      <w:r w:rsidRPr="00EE5A01">
        <w:rPr>
          <w:rFonts w:ascii="Times New Roman" w:hAnsi="Times New Roman" w:cs="Times New Roman"/>
          <w:sz w:val="24"/>
          <w:szCs w:val="24"/>
        </w:rPr>
        <w:t xml:space="preserve">] </w:t>
      </w:r>
      <w:proofErr w:type="spellStart"/>
      <w:r w:rsidR="00A4261A" w:rsidRPr="00EE5A01">
        <w:rPr>
          <w:rFonts w:ascii="TimesNewRomanPSMT" w:hAnsi="TimesNewRomanPSMT" w:cs="TimesNewRomanPSMT"/>
          <w:sz w:val="24"/>
          <w:szCs w:val="24"/>
        </w:rPr>
        <w:t>Mnasri</w:t>
      </w:r>
      <w:proofErr w:type="spellEnd"/>
      <w:r w:rsidRPr="00EE5A01">
        <w:rPr>
          <w:rFonts w:ascii="TimesNewRomanPSMT" w:hAnsi="TimesNewRomanPSMT" w:cs="TimesNewRomanPSMT"/>
          <w:sz w:val="24"/>
          <w:szCs w:val="24"/>
        </w:rPr>
        <w:t xml:space="preserve">, </w:t>
      </w:r>
      <w:r w:rsidR="00A4261A" w:rsidRPr="00EE5A01">
        <w:rPr>
          <w:rFonts w:ascii="TimesNewRomanPSMT" w:hAnsi="TimesNewRomanPSMT" w:cs="TimesNewRomanPSMT"/>
          <w:sz w:val="24"/>
          <w:szCs w:val="24"/>
        </w:rPr>
        <w:t>M</w:t>
      </w:r>
      <w:r w:rsidRPr="00EE5A01">
        <w:rPr>
          <w:rFonts w:ascii="TimesNewRomanPSMT" w:hAnsi="TimesNewRomanPSMT" w:cs="TimesNewRomanPSMT"/>
          <w:sz w:val="24"/>
          <w:szCs w:val="24"/>
        </w:rPr>
        <w:t>.</w:t>
      </w:r>
      <w:r w:rsidR="00A4261A" w:rsidRPr="00EE5A01">
        <w:rPr>
          <w:rFonts w:ascii="TimesNewRomanPSMT" w:hAnsi="TimesNewRomanPSMT" w:cs="TimesNewRomanPSMT"/>
          <w:sz w:val="24"/>
          <w:szCs w:val="24"/>
        </w:rPr>
        <w:t xml:space="preserve">, Dionne, G. &amp; </w:t>
      </w:r>
      <w:proofErr w:type="spellStart"/>
      <w:r w:rsidR="00A4261A" w:rsidRPr="00EE5A01">
        <w:rPr>
          <w:rFonts w:ascii="TimesNewRomanPSMT" w:hAnsi="TimesNewRomanPSMT" w:cs="TimesNewRomanPSMT"/>
          <w:sz w:val="24"/>
          <w:szCs w:val="24"/>
        </w:rPr>
        <w:t>Gueyie</w:t>
      </w:r>
      <w:proofErr w:type="spellEnd"/>
      <w:r w:rsidR="00A4261A" w:rsidRPr="00EE5A01">
        <w:rPr>
          <w:rFonts w:ascii="TimesNewRomanPSMT" w:hAnsi="TimesNewRomanPSMT" w:cs="TimesNewRomanPSMT"/>
          <w:sz w:val="24"/>
          <w:szCs w:val="24"/>
        </w:rPr>
        <w:t>, J.P. 2017</w:t>
      </w:r>
      <w:r w:rsidRPr="00EE5A01">
        <w:rPr>
          <w:rFonts w:ascii="Times New Roman" w:hAnsi="Times New Roman" w:cs="Times New Roman"/>
          <w:sz w:val="24"/>
          <w:szCs w:val="24"/>
        </w:rPr>
        <w:t xml:space="preserve">. </w:t>
      </w:r>
      <w:r w:rsidRPr="00EE5A01">
        <w:rPr>
          <w:rFonts w:ascii="TimesNewRomanPS-ItalicMT" w:hAnsi="TimesNewRomanPS-ItalicMT" w:cs="TimesNewRomanPS-ItalicMT"/>
          <w:iCs/>
          <w:sz w:val="24"/>
          <w:szCs w:val="24"/>
        </w:rPr>
        <w:t xml:space="preserve">The </w:t>
      </w:r>
      <w:r w:rsidR="00A4261A" w:rsidRPr="00EE5A01">
        <w:rPr>
          <w:rFonts w:ascii="TimesNewRomanPS-ItalicMT" w:hAnsi="TimesNewRomanPS-ItalicMT" w:cs="TimesNewRomanPS-ItalicMT"/>
          <w:iCs/>
          <w:sz w:val="24"/>
          <w:szCs w:val="24"/>
        </w:rPr>
        <w:t>use of nonlinear hedging strategies by US oil producers: Motivations and implications</w:t>
      </w:r>
      <w:r w:rsidRPr="00EE5A01">
        <w:rPr>
          <w:rFonts w:ascii="Times New Roman" w:hAnsi="Times New Roman" w:cs="Times New Roman"/>
          <w:sz w:val="24"/>
          <w:szCs w:val="24"/>
        </w:rPr>
        <w:t xml:space="preserve">. </w:t>
      </w:r>
      <w:r w:rsidR="00A4261A" w:rsidRPr="00EE5A01">
        <w:rPr>
          <w:rFonts w:ascii="TimesNewRomanPSMT" w:hAnsi="TimesNewRomanPSMT" w:cs="TimesNewRomanPSMT"/>
          <w:i/>
          <w:sz w:val="24"/>
          <w:szCs w:val="24"/>
        </w:rPr>
        <w:t>Energy Economics</w:t>
      </w:r>
      <w:r w:rsidRPr="00EE5A01">
        <w:rPr>
          <w:rFonts w:ascii="TimesNewRomanPSMT" w:hAnsi="TimesNewRomanPSMT" w:cs="TimesNewRomanPSMT"/>
          <w:sz w:val="24"/>
          <w:szCs w:val="24"/>
        </w:rPr>
        <w:t xml:space="preserve">, </w:t>
      </w:r>
      <w:r w:rsidR="00A4261A" w:rsidRPr="00EE5A01">
        <w:rPr>
          <w:rFonts w:ascii="TimesNewRomanPSMT" w:hAnsi="TimesNewRomanPSMT" w:cs="TimesNewRomanPSMT"/>
          <w:sz w:val="24"/>
          <w:szCs w:val="24"/>
        </w:rPr>
        <w:t>Vol. 63</w:t>
      </w:r>
      <w:r w:rsidRPr="00EE5A01">
        <w:rPr>
          <w:rFonts w:ascii="TimesNewRomanPSMT" w:hAnsi="TimesNewRomanPSMT" w:cs="TimesNewRomanPSMT"/>
          <w:sz w:val="24"/>
          <w:szCs w:val="24"/>
        </w:rPr>
        <w:t xml:space="preserve">: </w:t>
      </w:r>
      <w:r w:rsidR="00A4261A" w:rsidRPr="00EE5A01">
        <w:rPr>
          <w:rFonts w:ascii="TimesNewRomanPSMT" w:hAnsi="TimesNewRomanPSMT" w:cs="TimesNewRomanPSMT"/>
          <w:sz w:val="24"/>
          <w:szCs w:val="24"/>
        </w:rPr>
        <w:t>348</w:t>
      </w:r>
      <w:r w:rsidRPr="00EE5A01">
        <w:rPr>
          <w:rFonts w:ascii="TimesNewRomanPSMT" w:hAnsi="TimesNewRomanPSMT" w:cs="TimesNewRomanPSMT"/>
          <w:sz w:val="24"/>
          <w:szCs w:val="24"/>
        </w:rPr>
        <w:t>-</w:t>
      </w:r>
      <w:r w:rsidR="00A4261A" w:rsidRPr="00EE5A01">
        <w:rPr>
          <w:rFonts w:ascii="TimesNewRomanPSMT" w:hAnsi="TimesNewRomanPSMT" w:cs="TimesNewRomanPSMT"/>
          <w:sz w:val="24"/>
          <w:szCs w:val="24"/>
        </w:rPr>
        <w:t>36</w:t>
      </w:r>
      <w:r w:rsidRPr="00EE5A01">
        <w:rPr>
          <w:rFonts w:ascii="TimesNewRomanPSMT" w:hAnsi="TimesNewRomanPSMT" w:cs="TimesNewRomanPSMT"/>
          <w:sz w:val="24"/>
          <w:szCs w:val="24"/>
        </w:rPr>
        <w:t>4</w:t>
      </w:r>
      <w:r w:rsidRPr="00EE5A01">
        <w:rPr>
          <w:rFonts w:ascii="Times New Roman" w:hAnsi="Times New Roman" w:cs="Times New Roman"/>
          <w:sz w:val="24"/>
          <w:szCs w:val="24"/>
        </w:rPr>
        <w:t xml:space="preserve">. </w:t>
      </w:r>
    </w:p>
    <w:p w:rsidR="00DB38CB" w:rsidRPr="00EE5A01" w:rsidRDefault="00DB38CB" w:rsidP="00DB38CB">
      <w:pPr>
        <w:spacing w:after="120" w:line="288" w:lineRule="atLeast"/>
        <w:ind w:left="420" w:hanging="420"/>
        <w:jc w:val="both"/>
        <w:rPr>
          <w:rFonts w:ascii="Times New Roman" w:hAnsi="Times New Roman" w:cs="Times New Roman"/>
          <w:sz w:val="24"/>
          <w:szCs w:val="24"/>
        </w:rPr>
      </w:pPr>
      <w:r w:rsidRPr="00EE5A01">
        <w:rPr>
          <w:rFonts w:ascii="Times New Roman" w:hAnsi="Times New Roman" w:cs="Times New Roman"/>
          <w:sz w:val="24"/>
          <w:szCs w:val="24"/>
        </w:rPr>
        <w:lastRenderedPageBreak/>
        <w:t>[1</w:t>
      </w:r>
      <w:r w:rsidR="00A4261A" w:rsidRPr="00EE5A01">
        <w:rPr>
          <w:rFonts w:ascii="Times New Roman" w:hAnsi="Times New Roman" w:cs="Times New Roman"/>
          <w:sz w:val="24"/>
          <w:szCs w:val="24"/>
        </w:rPr>
        <w:t>4</w:t>
      </w:r>
      <w:r w:rsidRPr="00EE5A01">
        <w:rPr>
          <w:rFonts w:ascii="Times New Roman" w:hAnsi="Times New Roman" w:cs="Times New Roman"/>
          <w:sz w:val="24"/>
          <w:szCs w:val="24"/>
        </w:rPr>
        <w:t xml:space="preserve">] </w:t>
      </w:r>
      <w:r w:rsidR="00E65490" w:rsidRPr="00EE5A01">
        <w:rPr>
          <w:rFonts w:ascii="TimesNewRomanPSMT" w:hAnsi="TimesNewRomanPSMT" w:cs="TimesNewRomanPSMT"/>
          <w:sz w:val="24"/>
          <w:szCs w:val="24"/>
        </w:rPr>
        <w:t xml:space="preserve">Liu, </w:t>
      </w:r>
      <w:r w:rsidRPr="00EE5A01">
        <w:rPr>
          <w:rFonts w:ascii="TimesNewRomanPSMT" w:hAnsi="TimesNewRomanPSMT" w:cs="TimesNewRomanPSMT"/>
          <w:sz w:val="24"/>
          <w:szCs w:val="24"/>
        </w:rPr>
        <w:t>L.</w:t>
      </w:r>
      <w:r w:rsidR="00E65490" w:rsidRPr="00EE5A01">
        <w:rPr>
          <w:rFonts w:ascii="TimesNewRomanPSMT" w:hAnsi="TimesNewRomanPSMT" w:cs="TimesNewRomanPSMT"/>
          <w:sz w:val="24"/>
          <w:szCs w:val="24"/>
        </w:rPr>
        <w:t>, Wang, Y., Wu, C. &amp; Wu, W.</w:t>
      </w:r>
      <w:r w:rsidRPr="00EE5A01">
        <w:rPr>
          <w:rFonts w:ascii="TimesNewRomanPSMT" w:hAnsi="TimesNewRomanPSMT" w:cs="TimesNewRomanPSMT"/>
          <w:sz w:val="24"/>
          <w:szCs w:val="24"/>
        </w:rPr>
        <w:t xml:space="preserve"> </w:t>
      </w:r>
      <w:r w:rsidR="00E65490" w:rsidRPr="00EE5A01">
        <w:rPr>
          <w:rFonts w:ascii="TimesNewRomanPSMT" w:hAnsi="TimesNewRomanPSMT" w:cs="TimesNewRomanPSMT"/>
          <w:sz w:val="24"/>
          <w:szCs w:val="24"/>
        </w:rPr>
        <w:t>2016</w:t>
      </w:r>
      <w:r w:rsidRPr="00EE5A01">
        <w:rPr>
          <w:rFonts w:ascii="Times New Roman" w:hAnsi="Times New Roman" w:cs="Times New Roman"/>
          <w:sz w:val="24"/>
          <w:szCs w:val="24"/>
        </w:rPr>
        <w:t xml:space="preserve">. </w:t>
      </w:r>
      <w:proofErr w:type="gramStart"/>
      <w:r w:rsidR="00E65490" w:rsidRPr="00EE5A01">
        <w:rPr>
          <w:rFonts w:ascii="TimesNewRomanPS-ItalicMT" w:hAnsi="TimesNewRomanPS-ItalicMT" w:cs="TimesNewRomanPS-ItalicMT"/>
          <w:iCs/>
          <w:sz w:val="24"/>
          <w:szCs w:val="24"/>
        </w:rPr>
        <w:t>Disentangling the determinants of real oil prices</w:t>
      </w:r>
      <w:r w:rsidRPr="00EE5A01">
        <w:rPr>
          <w:rFonts w:ascii="Times New Roman" w:hAnsi="Times New Roman" w:cs="Times New Roman"/>
          <w:sz w:val="24"/>
          <w:szCs w:val="24"/>
        </w:rPr>
        <w:t>.</w:t>
      </w:r>
      <w:proofErr w:type="gramEnd"/>
      <w:r w:rsidRPr="00EE5A01">
        <w:rPr>
          <w:rFonts w:ascii="Times New Roman" w:hAnsi="Times New Roman" w:cs="Times New Roman"/>
          <w:sz w:val="24"/>
          <w:szCs w:val="24"/>
        </w:rPr>
        <w:t xml:space="preserve"> </w:t>
      </w:r>
      <w:r w:rsidR="00E65490" w:rsidRPr="00EE5A01">
        <w:rPr>
          <w:rFonts w:ascii="TimesNewRomanPSMT" w:hAnsi="TimesNewRomanPSMT" w:cs="TimesNewRomanPSMT"/>
          <w:i/>
          <w:sz w:val="24"/>
          <w:szCs w:val="24"/>
        </w:rPr>
        <w:t>Energy Economics</w:t>
      </w:r>
      <w:r w:rsidRPr="00EE5A01">
        <w:rPr>
          <w:rFonts w:ascii="TimesNewRomanPSMT" w:hAnsi="TimesNewRomanPSMT" w:cs="TimesNewRomanPSMT"/>
          <w:sz w:val="24"/>
          <w:szCs w:val="24"/>
        </w:rPr>
        <w:t xml:space="preserve">, </w:t>
      </w:r>
      <w:r w:rsidR="00E65490" w:rsidRPr="00EE5A01">
        <w:rPr>
          <w:rFonts w:ascii="TimesNewRomanPSMT" w:hAnsi="TimesNewRomanPSMT" w:cs="TimesNewRomanPSMT"/>
          <w:sz w:val="24"/>
          <w:szCs w:val="24"/>
        </w:rPr>
        <w:t>Vol.56</w:t>
      </w:r>
      <w:r w:rsidRPr="00EE5A01">
        <w:rPr>
          <w:rFonts w:ascii="TimesNewRomanPSMT" w:hAnsi="TimesNewRomanPSMT" w:cs="TimesNewRomanPSMT"/>
          <w:sz w:val="24"/>
          <w:szCs w:val="24"/>
        </w:rPr>
        <w:t xml:space="preserve">: </w:t>
      </w:r>
      <w:r w:rsidR="00E65490" w:rsidRPr="00EE5A01">
        <w:rPr>
          <w:rFonts w:ascii="TimesNewRomanPSMT" w:hAnsi="TimesNewRomanPSMT" w:cs="TimesNewRomanPSMT"/>
          <w:sz w:val="24"/>
          <w:szCs w:val="24"/>
        </w:rPr>
        <w:t>363</w:t>
      </w:r>
      <w:r w:rsidRPr="00EE5A01">
        <w:rPr>
          <w:rFonts w:ascii="TimesNewRomanPSMT" w:hAnsi="TimesNewRomanPSMT" w:cs="TimesNewRomanPSMT"/>
          <w:sz w:val="24"/>
          <w:szCs w:val="24"/>
        </w:rPr>
        <w:t>-</w:t>
      </w:r>
      <w:r w:rsidR="00E65490" w:rsidRPr="00EE5A01">
        <w:rPr>
          <w:rFonts w:ascii="TimesNewRomanPSMT" w:hAnsi="TimesNewRomanPSMT" w:cs="TimesNewRomanPSMT"/>
          <w:sz w:val="24"/>
          <w:szCs w:val="24"/>
        </w:rPr>
        <w:t>373</w:t>
      </w:r>
      <w:r w:rsidRPr="00EE5A01">
        <w:rPr>
          <w:rFonts w:ascii="Times New Roman" w:hAnsi="Times New Roman" w:cs="Times New Roman"/>
          <w:sz w:val="24"/>
          <w:szCs w:val="24"/>
        </w:rPr>
        <w:t xml:space="preserve">. </w:t>
      </w:r>
    </w:p>
    <w:p w:rsidR="00DB38CB" w:rsidRPr="00EE5A01" w:rsidRDefault="00DB38CB" w:rsidP="00DB38CB">
      <w:pPr>
        <w:spacing w:after="120" w:line="288" w:lineRule="atLeast"/>
        <w:ind w:left="420" w:hanging="420"/>
        <w:jc w:val="both"/>
        <w:rPr>
          <w:rFonts w:ascii="Times New Roman" w:hAnsi="Times New Roman" w:cs="Times New Roman"/>
          <w:sz w:val="24"/>
          <w:szCs w:val="24"/>
        </w:rPr>
      </w:pPr>
      <w:r w:rsidRPr="00EE5A01">
        <w:rPr>
          <w:rFonts w:ascii="Times New Roman" w:hAnsi="Times New Roman" w:cs="Times New Roman"/>
          <w:sz w:val="24"/>
          <w:szCs w:val="24"/>
        </w:rPr>
        <w:t>[1</w:t>
      </w:r>
      <w:r w:rsidR="00A74404" w:rsidRPr="00EE5A01">
        <w:rPr>
          <w:rFonts w:ascii="Times New Roman" w:hAnsi="Times New Roman" w:cs="Times New Roman"/>
          <w:sz w:val="24"/>
          <w:szCs w:val="24"/>
        </w:rPr>
        <w:t>5</w:t>
      </w:r>
      <w:r w:rsidRPr="00EE5A01">
        <w:rPr>
          <w:rFonts w:ascii="Times New Roman" w:hAnsi="Times New Roman" w:cs="Times New Roman"/>
          <w:sz w:val="24"/>
          <w:szCs w:val="24"/>
        </w:rPr>
        <w:t xml:space="preserve">] </w:t>
      </w:r>
      <w:r w:rsidR="00A74404" w:rsidRPr="00EE5A01">
        <w:rPr>
          <w:rFonts w:ascii="TimesNewRomanPSMT" w:hAnsi="TimesNewRomanPSMT" w:cs="TimesNewRomanPSMT"/>
          <w:sz w:val="24"/>
          <w:szCs w:val="24"/>
        </w:rPr>
        <w:t>Zhang, J</w:t>
      </w:r>
      <w:r w:rsidRPr="00EE5A01">
        <w:rPr>
          <w:rFonts w:ascii="TimesNewRomanPSMT" w:hAnsi="TimesNewRomanPSMT" w:cs="TimesNewRomanPSMT"/>
          <w:sz w:val="24"/>
          <w:szCs w:val="24"/>
        </w:rPr>
        <w:t xml:space="preserve">. </w:t>
      </w:r>
      <w:r w:rsidR="00A74404" w:rsidRPr="00EE5A01">
        <w:rPr>
          <w:rFonts w:ascii="TimesNewRomanPSMT" w:hAnsi="TimesNewRomanPSMT" w:cs="TimesNewRomanPSMT"/>
          <w:sz w:val="24"/>
          <w:szCs w:val="24"/>
        </w:rPr>
        <w:t xml:space="preserve">&amp; </w:t>
      </w:r>
      <w:proofErr w:type="spellStart"/>
      <w:r w:rsidR="00A74404" w:rsidRPr="00EE5A01">
        <w:rPr>
          <w:rFonts w:ascii="TimesNewRomanPSMT" w:hAnsi="TimesNewRomanPSMT" w:cs="TimesNewRomanPSMT"/>
          <w:sz w:val="24"/>
          <w:szCs w:val="24"/>
        </w:rPr>
        <w:t>Xie</w:t>
      </w:r>
      <w:proofErr w:type="spellEnd"/>
      <w:r w:rsidR="00A74404" w:rsidRPr="00EE5A01">
        <w:rPr>
          <w:rFonts w:ascii="TimesNewRomanPSMT" w:hAnsi="TimesNewRomanPSMT" w:cs="TimesNewRomanPSMT"/>
          <w:sz w:val="24"/>
          <w:szCs w:val="24"/>
        </w:rPr>
        <w:t>, M. 2016</w:t>
      </w:r>
      <w:r w:rsidRPr="00EE5A01">
        <w:rPr>
          <w:rFonts w:ascii="Times New Roman" w:hAnsi="Times New Roman" w:cs="Times New Roman"/>
          <w:sz w:val="24"/>
          <w:szCs w:val="24"/>
        </w:rPr>
        <w:t xml:space="preserve">. </w:t>
      </w:r>
      <w:r w:rsidR="00A74404" w:rsidRPr="00EE5A01">
        <w:rPr>
          <w:rFonts w:ascii="TimesNewRomanPS-ItalicMT" w:hAnsi="TimesNewRomanPS-ItalicMT" w:cs="TimesNewRomanPS-ItalicMT"/>
          <w:iCs/>
          <w:sz w:val="24"/>
          <w:szCs w:val="24"/>
        </w:rPr>
        <w:t xml:space="preserve">China’s oil product pricing mechanism: What role does it play in China’s </w:t>
      </w:r>
      <w:proofErr w:type="spellStart"/>
      <w:r w:rsidR="00A74404" w:rsidRPr="00EE5A01">
        <w:rPr>
          <w:rFonts w:ascii="TimesNewRomanPS-ItalicMT" w:hAnsi="TimesNewRomanPS-ItalicMT" w:cs="TimesNewRomanPS-ItalicMT"/>
          <w:iCs/>
          <w:sz w:val="24"/>
          <w:szCs w:val="24"/>
        </w:rPr>
        <w:t>macroeconomy</w:t>
      </w:r>
      <w:proofErr w:type="spellEnd"/>
      <w:r w:rsidR="00A74404" w:rsidRPr="00EE5A01">
        <w:rPr>
          <w:rFonts w:ascii="TimesNewRomanPS-ItalicMT" w:hAnsi="TimesNewRomanPS-ItalicMT" w:cs="TimesNewRomanPS-ItalicMT"/>
          <w:iCs/>
          <w:sz w:val="24"/>
          <w:szCs w:val="24"/>
        </w:rPr>
        <w:t>?</w:t>
      </w:r>
      <w:r w:rsidRPr="00EE5A01">
        <w:rPr>
          <w:rFonts w:ascii="Times New Roman" w:hAnsi="Times New Roman" w:cs="Times New Roman"/>
          <w:sz w:val="24"/>
          <w:szCs w:val="24"/>
        </w:rPr>
        <w:t xml:space="preserve"> </w:t>
      </w:r>
      <w:r w:rsidR="00A74404" w:rsidRPr="00EE5A01">
        <w:rPr>
          <w:rFonts w:ascii="TimesNewRomanPSMT" w:hAnsi="TimesNewRomanPSMT" w:cs="TimesNewRomanPSMT"/>
          <w:i/>
          <w:sz w:val="24"/>
          <w:szCs w:val="24"/>
        </w:rPr>
        <w:t>China Economic Review</w:t>
      </w:r>
      <w:r w:rsidRPr="00EE5A01">
        <w:rPr>
          <w:rFonts w:ascii="TimesNewRomanPSMT" w:hAnsi="TimesNewRomanPSMT" w:cs="TimesNewRomanPSMT"/>
          <w:sz w:val="24"/>
          <w:szCs w:val="24"/>
        </w:rPr>
        <w:t xml:space="preserve">, </w:t>
      </w:r>
      <w:r w:rsidR="00A74404" w:rsidRPr="00EE5A01">
        <w:rPr>
          <w:rFonts w:ascii="TimesNewRomanPSMT" w:hAnsi="TimesNewRomanPSMT" w:cs="TimesNewRomanPSMT"/>
          <w:sz w:val="24"/>
          <w:szCs w:val="24"/>
        </w:rPr>
        <w:t>Vol.38</w:t>
      </w:r>
      <w:r w:rsidRPr="00EE5A01">
        <w:rPr>
          <w:rFonts w:ascii="TimesNewRomanPSMT" w:hAnsi="TimesNewRomanPSMT" w:cs="TimesNewRomanPSMT"/>
          <w:sz w:val="24"/>
          <w:szCs w:val="24"/>
        </w:rPr>
        <w:t xml:space="preserve">: </w:t>
      </w:r>
      <w:r w:rsidR="00A74404" w:rsidRPr="00EE5A01">
        <w:rPr>
          <w:rFonts w:ascii="TimesNewRomanPSMT" w:hAnsi="TimesNewRomanPSMT" w:cs="TimesNewRomanPSMT"/>
          <w:sz w:val="24"/>
          <w:szCs w:val="24"/>
        </w:rPr>
        <w:t>209</w:t>
      </w:r>
      <w:r w:rsidRPr="00EE5A01">
        <w:rPr>
          <w:rFonts w:ascii="TimesNewRomanPSMT" w:hAnsi="TimesNewRomanPSMT" w:cs="TimesNewRomanPSMT"/>
          <w:sz w:val="24"/>
          <w:szCs w:val="24"/>
        </w:rPr>
        <w:t>-</w:t>
      </w:r>
      <w:r w:rsidR="00A74404" w:rsidRPr="00EE5A01">
        <w:rPr>
          <w:rFonts w:ascii="TimesNewRomanPSMT" w:hAnsi="TimesNewRomanPSMT" w:cs="TimesNewRomanPSMT"/>
          <w:sz w:val="24"/>
          <w:szCs w:val="24"/>
        </w:rPr>
        <w:t>221</w:t>
      </w:r>
      <w:r w:rsidRPr="00EE5A01">
        <w:rPr>
          <w:rFonts w:ascii="Times New Roman" w:hAnsi="Times New Roman" w:cs="Times New Roman"/>
          <w:sz w:val="24"/>
          <w:szCs w:val="24"/>
        </w:rPr>
        <w:t xml:space="preserve">. </w:t>
      </w:r>
    </w:p>
    <w:p w:rsidR="00DB38CB" w:rsidRPr="00EE5A01" w:rsidRDefault="00DB38CB" w:rsidP="00DB38CB">
      <w:pPr>
        <w:spacing w:after="120" w:line="288" w:lineRule="atLeast"/>
        <w:ind w:left="420" w:hanging="420"/>
        <w:jc w:val="both"/>
        <w:rPr>
          <w:rFonts w:ascii="Times New Roman" w:hAnsi="Times New Roman" w:cs="Times New Roman"/>
          <w:sz w:val="24"/>
          <w:szCs w:val="24"/>
        </w:rPr>
      </w:pPr>
      <w:r w:rsidRPr="00EE5A01">
        <w:rPr>
          <w:rFonts w:ascii="Times New Roman" w:hAnsi="Times New Roman" w:cs="Times New Roman"/>
          <w:sz w:val="24"/>
          <w:szCs w:val="24"/>
        </w:rPr>
        <w:t>[1</w:t>
      </w:r>
      <w:r w:rsidR="00C80600" w:rsidRPr="00EE5A01">
        <w:rPr>
          <w:rFonts w:ascii="Times New Roman" w:hAnsi="Times New Roman" w:cs="Times New Roman"/>
          <w:sz w:val="24"/>
          <w:szCs w:val="24"/>
        </w:rPr>
        <w:t>6</w:t>
      </w:r>
      <w:r w:rsidRPr="00EE5A01">
        <w:rPr>
          <w:rFonts w:ascii="Times New Roman" w:hAnsi="Times New Roman" w:cs="Times New Roman"/>
          <w:sz w:val="24"/>
          <w:szCs w:val="24"/>
        </w:rPr>
        <w:t xml:space="preserve">] </w:t>
      </w:r>
      <w:proofErr w:type="spellStart"/>
      <w:r w:rsidR="00C80600" w:rsidRPr="00EE5A01">
        <w:rPr>
          <w:rFonts w:ascii="TimesNewRomanPSMT" w:hAnsi="TimesNewRomanPSMT" w:cs="TimesNewRomanPSMT"/>
          <w:sz w:val="24"/>
          <w:szCs w:val="24"/>
        </w:rPr>
        <w:t>Ji</w:t>
      </w:r>
      <w:proofErr w:type="spellEnd"/>
      <w:r w:rsidRPr="00EE5A01">
        <w:rPr>
          <w:rFonts w:ascii="TimesNewRomanPSMT" w:hAnsi="TimesNewRomanPSMT" w:cs="TimesNewRomanPSMT"/>
          <w:sz w:val="24"/>
          <w:szCs w:val="24"/>
        </w:rPr>
        <w:t xml:space="preserve">, </w:t>
      </w:r>
      <w:r w:rsidR="00C80600" w:rsidRPr="00EE5A01">
        <w:rPr>
          <w:rFonts w:ascii="TimesNewRomanPSMT" w:hAnsi="TimesNewRomanPSMT" w:cs="TimesNewRomanPSMT"/>
          <w:sz w:val="24"/>
          <w:szCs w:val="24"/>
        </w:rPr>
        <w:t>Q</w:t>
      </w:r>
      <w:r w:rsidR="00092EEE" w:rsidRPr="00EE5A01">
        <w:rPr>
          <w:rFonts w:ascii="TimesNewRomanPSMT" w:hAnsi="TimesNewRomanPSMT" w:cs="TimesNewRomanPSMT"/>
          <w:sz w:val="24"/>
          <w:szCs w:val="24"/>
        </w:rPr>
        <w:t>.</w:t>
      </w:r>
      <w:r w:rsidR="00C80600" w:rsidRPr="00EE5A01">
        <w:rPr>
          <w:rFonts w:ascii="TimesNewRomanPSMT" w:hAnsi="TimesNewRomanPSMT" w:cs="TimesNewRomanPSMT"/>
          <w:sz w:val="24"/>
          <w:szCs w:val="24"/>
        </w:rPr>
        <w:t xml:space="preserve">, </w:t>
      </w:r>
      <w:proofErr w:type="spellStart"/>
      <w:r w:rsidR="00C80600" w:rsidRPr="00EE5A01">
        <w:rPr>
          <w:rFonts w:ascii="TimesNewRomanPSMT" w:hAnsi="TimesNewRomanPSMT" w:cs="TimesNewRomanPSMT"/>
          <w:sz w:val="24"/>
          <w:szCs w:val="24"/>
        </w:rPr>
        <w:t>Fan</w:t>
      </w:r>
      <w:proofErr w:type="gramStart"/>
      <w:r w:rsidR="00C80600" w:rsidRPr="00EE5A01">
        <w:rPr>
          <w:rFonts w:ascii="TimesNewRomanPSMT" w:hAnsi="TimesNewRomanPSMT" w:cs="TimesNewRomanPSMT"/>
          <w:sz w:val="24"/>
          <w:szCs w:val="24"/>
        </w:rPr>
        <w:t>,Y</w:t>
      </w:r>
      <w:proofErr w:type="spellEnd"/>
      <w:proofErr w:type="gramEnd"/>
      <w:r w:rsidR="00C80600" w:rsidRPr="00EE5A01">
        <w:rPr>
          <w:rFonts w:ascii="TimesNewRomanPSMT" w:hAnsi="TimesNewRomanPSMT" w:cs="TimesNewRomanPSMT"/>
          <w:sz w:val="24"/>
          <w:szCs w:val="24"/>
        </w:rPr>
        <w:t xml:space="preserve">. &amp; </w:t>
      </w:r>
      <w:proofErr w:type="spellStart"/>
      <w:r w:rsidR="00C80600" w:rsidRPr="00EE5A01">
        <w:rPr>
          <w:rFonts w:ascii="TimesNewRomanPSMT" w:hAnsi="TimesNewRomanPSMT" w:cs="TimesNewRomanPSMT"/>
          <w:sz w:val="24"/>
          <w:szCs w:val="24"/>
        </w:rPr>
        <w:t>Geng</w:t>
      </w:r>
      <w:proofErr w:type="spellEnd"/>
      <w:r w:rsidR="00C80600" w:rsidRPr="00EE5A01">
        <w:rPr>
          <w:rFonts w:ascii="TimesNewRomanPSMT" w:hAnsi="TimesNewRomanPSMT" w:cs="TimesNewRomanPSMT"/>
          <w:sz w:val="24"/>
          <w:szCs w:val="24"/>
        </w:rPr>
        <w:t>, J.B.</w:t>
      </w:r>
      <w:r w:rsidRPr="00EE5A01">
        <w:rPr>
          <w:rFonts w:ascii="TimesNewRomanPSMT" w:hAnsi="TimesNewRomanPSMT" w:cs="TimesNewRomanPSMT"/>
          <w:sz w:val="24"/>
          <w:szCs w:val="24"/>
        </w:rPr>
        <w:t xml:space="preserve"> </w:t>
      </w:r>
      <w:r w:rsidR="00BF630E" w:rsidRPr="00EE5A01">
        <w:rPr>
          <w:rFonts w:ascii="TimesNewRomanPSMT" w:hAnsi="TimesNewRomanPSMT" w:cs="TimesNewRomanPSMT"/>
          <w:sz w:val="24"/>
          <w:szCs w:val="24"/>
        </w:rPr>
        <w:t>2014</w:t>
      </w:r>
      <w:r w:rsidRPr="00EE5A01">
        <w:rPr>
          <w:rFonts w:ascii="Times New Roman" w:hAnsi="Times New Roman" w:cs="Times New Roman"/>
          <w:sz w:val="24"/>
          <w:szCs w:val="24"/>
        </w:rPr>
        <w:t xml:space="preserve">. </w:t>
      </w:r>
      <w:proofErr w:type="gramStart"/>
      <w:r w:rsidR="00BF630E" w:rsidRPr="00EE5A01">
        <w:rPr>
          <w:rFonts w:ascii="TimesNewRomanPS-ItalicMT" w:hAnsi="TimesNewRomanPS-ItalicMT" w:cs="TimesNewRomanPS-ItalicMT"/>
          <w:iCs/>
          <w:sz w:val="24"/>
          <w:szCs w:val="24"/>
        </w:rPr>
        <w:t>Separated influence of crude oil prices on regional natural gas import prices</w:t>
      </w:r>
      <w:r w:rsidRPr="00EE5A01">
        <w:rPr>
          <w:rFonts w:ascii="Times New Roman" w:hAnsi="Times New Roman" w:cs="Times New Roman"/>
          <w:sz w:val="24"/>
          <w:szCs w:val="24"/>
        </w:rPr>
        <w:t>.</w:t>
      </w:r>
      <w:proofErr w:type="gramEnd"/>
      <w:r w:rsidRPr="00EE5A01">
        <w:rPr>
          <w:rFonts w:ascii="Times New Roman" w:hAnsi="Times New Roman" w:cs="Times New Roman"/>
          <w:sz w:val="24"/>
          <w:szCs w:val="24"/>
        </w:rPr>
        <w:t xml:space="preserve"> </w:t>
      </w:r>
      <w:r w:rsidR="00BF630E" w:rsidRPr="00EE5A01">
        <w:rPr>
          <w:rFonts w:ascii="TimesNewRomanPSMT" w:hAnsi="TimesNewRomanPSMT" w:cs="TimesNewRomanPSMT"/>
          <w:i/>
          <w:sz w:val="24"/>
          <w:szCs w:val="24"/>
        </w:rPr>
        <w:t>Energy Policy</w:t>
      </w:r>
      <w:r w:rsidRPr="00EE5A01">
        <w:rPr>
          <w:rFonts w:ascii="TimesNewRomanPSMT" w:hAnsi="TimesNewRomanPSMT" w:cs="TimesNewRomanPSMT"/>
          <w:sz w:val="24"/>
          <w:szCs w:val="24"/>
        </w:rPr>
        <w:t xml:space="preserve">, </w:t>
      </w:r>
      <w:r w:rsidR="00BF630E" w:rsidRPr="00EE5A01">
        <w:rPr>
          <w:rFonts w:ascii="TimesNewRomanPSMT" w:hAnsi="TimesNewRomanPSMT" w:cs="TimesNewRomanPSMT"/>
          <w:sz w:val="24"/>
          <w:szCs w:val="24"/>
        </w:rPr>
        <w:t>Vol.70</w:t>
      </w:r>
      <w:r w:rsidRPr="00EE5A01">
        <w:rPr>
          <w:rFonts w:ascii="TimesNewRomanPSMT" w:hAnsi="TimesNewRomanPSMT" w:cs="TimesNewRomanPSMT"/>
          <w:sz w:val="24"/>
          <w:szCs w:val="24"/>
        </w:rPr>
        <w:t xml:space="preserve">: </w:t>
      </w:r>
      <w:r w:rsidR="00BF630E" w:rsidRPr="00EE5A01">
        <w:rPr>
          <w:rFonts w:ascii="TimesNewRomanPSMT" w:hAnsi="TimesNewRomanPSMT" w:cs="TimesNewRomanPSMT"/>
          <w:sz w:val="24"/>
          <w:szCs w:val="24"/>
        </w:rPr>
        <w:t>96</w:t>
      </w:r>
      <w:r w:rsidRPr="00EE5A01">
        <w:rPr>
          <w:rFonts w:ascii="TimesNewRomanPSMT" w:hAnsi="TimesNewRomanPSMT" w:cs="TimesNewRomanPSMT"/>
          <w:sz w:val="24"/>
          <w:szCs w:val="24"/>
        </w:rPr>
        <w:t>-</w:t>
      </w:r>
      <w:r w:rsidR="00BF630E" w:rsidRPr="00EE5A01">
        <w:rPr>
          <w:rFonts w:ascii="TimesNewRomanPSMT" w:hAnsi="TimesNewRomanPSMT" w:cs="TimesNewRomanPSMT"/>
          <w:sz w:val="24"/>
          <w:szCs w:val="24"/>
        </w:rPr>
        <w:t>105</w:t>
      </w:r>
      <w:r w:rsidRPr="00EE5A01">
        <w:rPr>
          <w:rFonts w:ascii="Times New Roman" w:hAnsi="Times New Roman" w:cs="Times New Roman"/>
          <w:sz w:val="24"/>
          <w:szCs w:val="24"/>
        </w:rPr>
        <w:t xml:space="preserve">. </w:t>
      </w:r>
    </w:p>
    <w:p w:rsidR="00DB38CB" w:rsidRPr="00EE5A01" w:rsidRDefault="00DB38CB" w:rsidP="00DB38CB">
      <w:pPr>
        <w:spacing w:after="120" w:line="288" w:lineRule="atLeast"/>
        <w:ind w:left="420" w:hanging="420"/>
        <w:jc w:val="both"/>
        <w:rPr>
          <w:rFonts w:ascii="Times New Roman" w:hAnsi="Times New Roman" w:cs="Times New Roman"/>
          <w:sz w:val="24"/>
          <w:szCs w:val="24"/>
        </w:rPr>
      </w:pPr>
      <w:r w:rsidRPr="00EE5A01">
        <w:rPr>
          <w:rFonts w:ascii="Times New Roman" w:hAnsi="Times New Roman" w:cs="Times New Roman"/>
          <w:sz w:val="24"/>
          <w:szCs w:val="24"/>
        </w:rPr>
        <w:t>[1</w:t>
      </w:r>
      <w:r w:rsidR="002F65C4" w:rsidRPr="00EE5A01">
        <w:rPr>
          <w:rFonts w:ascii="Times New Roman" w:hAnsi="Times New Roman" w:cs="Times New Roman"/>
          <w:sz w:val="24"/>
          <w:szCs w:val="24"/>
        </w:rPr>
        <w:t>7</w:t>
      </w:r>
      <w:r w:rsidRPr="00EE5A01">
        <w:rPr>
          <w:rFonts w:ascii="Times New Roman" w:hAnsi="Times New Roman" w:cs="Times New Roman"/>
          <w:sz w:val="24"/>
          <w:szCs w:val="24"/>
        </w:rPr>
        <w:t xml:space="preserve">] </w:t>
      </w:r>
      <w:r w:rsidR="002F65C4" w:rsidRPr="00EE5A01">
        <w:rPr>
          <w:rFonts w:ascii="TimesNewRomanPSMT" w:hAnsi="TimesNewRomanPSMT" w:cs="TimesNewRomanPSMT"/>
          <w:sz w:val="24"/>
          <w:szCs w:val="24"/>
        </w:rPr>
        <w:t>Chen, Y</w:t>
      </w:r>
      <w:r w:rsidRPr="00EE5A01">
        <w:rPr>
          <w:rFonts w:ascii="TimesNewRomanPSMT" w:hAnsi="TimesNewRomanPSMT" w:cs="TimesNewRomanPSMT"/>
          <w:sz w:val="24"/>
          <w:szCs w:val="24"/>
        </w:rPr>
        <w:t>.</w:t>
      </w:r>
      <w:r w:rsidR="002F65C4" w:rsidRPr="00EE5A01">
        <w:rPr>
          <w:rFonts w:ascii="TimesNewRomanPSMT" w:hAnsi="TimesNewRomanPSMT" w:cs="TimesNewRomanPSMT"/>
          <w:sz w:val="24"/>
          <w:szCs w:val="24"/>
        </w:rPr>
        <w:t xml:space="preserve">, </w:t>
      </w:r>
      <w:proofErr w:type="spellStart"/>
      <w:r w:rsidR="002F65C4" w:rsidRPr="00EE5A01">
        <w:rPr>
          <w:rFonts w:ascii="TimesNewRomanPSMT" w:hAnsi="TimesNewRomanPSMT" w:cs="TimesNewRomanPSMT"/>
          <w:sz w:val="24"/>
          <w:szCs w:val="24"/>
        </w:rPr>
        <w:t>Zou</w:t>
      </w:r>
      <w:proofErr w:type="gramStart"/>
      <w:r w:rsidR="002F65C4" w:rsidRPr="00EE5A01">
        <w:rPr>
          <w:rFonts w:ascii="TimesNewRomanPSMT" w:hAnsi="TimesNewRomanPSMT" w:cs="TimesNewRomanPSMT"/>
          <w:sz w:val="24"/>
          <w:szCs w:val="24"/>
        </w:rPr>
        <w:t>,Y</w:t>
      </w:r>
      <w:proofErr w:type="spellEnd"/>
      <w:proofErr w:type="gramEnd"/>
      <w:r w:rsidR="002F65C4" w:rsidRPr="00EE5A01">
        <w:rPr>
          <w:rFonts w:ascii="TimesNewRomanPSMT" w:hAnsi="TimesNewRomanPSMT" w:cs="TimesNewRomanPSMT"/>
          <w:sz w:val="24"/>
          <w:szCs w:val="24"/>
        </w:rPr>
        <w:t xml:space="preserve">., </w:t>
      </w:r>
      <w:proofErr w:type="spellStart"/>
      <w:r w:rsidR="002F65C4" w:rsidRPr="00EE5A01">
        <w:rPr>
          <w:rFonts w:ascii="TimesNewRomanPSMT" w:hAnsi="TimesNewRomanPSMT" w:cs="TimesNewRomanPSMT"/>
          <w:sz w:val="24"/>
          <w:szCs w:val="24"/>
        </w:rPr>
        <w:t>Zhou,Y</w:t>
      </w:r>
      <w:proofErr w:type="spellEnd"/>
      <w:r w:rsidR="002F65C4" w:rsidRPr="00EE5A01">
        <w:rPr>
          <w:rFonts w:ascii="TimesNewRomanPSMT" w:hAnsi="TimesNewRomanPSMT" w:cs="TimesNewRomanPSMT"/>
          <w:sz w:val="24"/>
          <w:szCs w:val="24"/>
        </w:rPr>
        <w:t>. &amp; Zhang, C.</w:t>
      </w:r>
      <w:r w:rsidRPr="00EE5A01">
        <w:rPr>
          <w:rFonts w:ascii="TimesNewRomanPSMT" w:hAnsi="TimesNewRomanPSMT" w:cs="TimesNewRomanPSMT"/>
          <w:sz w:val="24"/>
          <w:szCs w:val="24"/>
        </w:rPr>
        <w:t xml:space="preserve"> </w:t>
      </w:r>
      <w:r w:rsidR="002F65C4" w:rsidRPr="00EE5A01">
        <w:rPr>
          <w:rFonts w:ascii="TimesNewRomanPSMT" w:hAnsi="TimesNewRomanPSMT" w:cs="TimesNewRomanPSMT"/>
          <w:sz w:val="24"/>
          <w:szCs w:val="24"/>
        </w:rPr>
        <w:t>2016</w:t>
      </w:r>
      <w:r w:rsidRPr="00EE5A01">
        <w:rPr>
          <w:rFonts w:ascii="Times New Roman" w:hAnsi="Times New Roman" w:cs="Times New Roman"/>
          <w:sz w:val="24"/>
          <w:szCs w:val="24"/>
        </w:rPr>
        <w:t xml:space="preserve">. </w:t>
      </w:r>
      <w:r w:rsidR="002F65C4" w:rsidRPr="00EE5A01">
        <w:rPr>
          <w:rFonts w:ascii="TimesNewRomanPS-ItalicMT" w:hAnsi="TimesNewRomanPS-ItalicMT" w:cs="TimesNewRomanPS-ItalicMT"/>
          <w:iCs/>
          <w:sz w:val="24"/>
          <w:szCs w:val="24"/>
        </w:rPr>
        <w:t>Multi-step-ahead crude oil price-Forecasting based on Grey Wave Forecasting Method</w:t>
      </w:r>
      <w:r w:rsidRPr="00EE5A01">
        <w:rPr>
          <w:rFonts w:ascii="Times New Roman" w:hAnsi="Times New Roman" w:cs="Times New Roman"/>
          <w:sz w:val="24"/>
          <w:szCs w:val="24"/>
        </w:rPr>
        <w:t xml:space="preserve">. </w:t>
      </w:r>
      <w:proofErr w:type="spellStart"/>
      <w:r w:rsidR="002F65C4" w:rsidRPr="00EE5A01">
        <w:rPr>
          <w:rFonts w:ascii="TimesNewRomanPSMT" w:hAnsi="TimesNewRomanPSMT" w:cs="TimesNewRomanPSMT"/>
          <w:i/>
          <w:sz w:val="24"/>
          <w:szCs w:val="24"/>
        </w:rPr>
        <w:t>Procedia</w:t>
      </w:r>
      <w:proofErr w:type="spellEnd"/>
      <w:r w:rsidR="002F65C4" w:rsidRPr="00EE5A01">
        <w:rPr>
          <w:rFonts w:ascii="TimesNewRomanPSMT" w:hAnsi="TimesNewRomanPSMT" w:cs="TimesNewRomanPSMT"/>
          <w:i/>
          <w:sz w:val="24"/>
          <w:szCs w:val="24"/>
        </w:rPr>
        <w:t xml:space="preserve"> Computer Science</w:t>
      </w:r>
      <w:r w:rsidRPr="00EE5A01">
        <w:rPr>
          <w:rFonts w:ascii="TimesNewRomanPSMT" w:hAnsi="TimesNewRomanPSMT" w:cs="TimesNewRomanPSMT"/>
          <w:sz w:val="24"/>
          <w:szCs w:val="24"/>
        </w:rPr>
        <w:t xml:space="preserve">, </w:t>
      </w:r>
      <w:r w:rsidR="002F65C4" w:rsidRPr="00EE5A01">
        <w:rPr>
          <w:rFonts w:ascii="TimesNewRomanPSMT" w:hAnsi="TimesNewRomanPSMT" w:cs="TimesNewRomanPSMT"/>
          <w:sz w:val="24"/>
          <w:szCs w:val="24"/>
        </w:rPr>
        <w:t>Vol. 91</w:t>
      </w:r>
      <w:r w:rsidRPr="00EE5A01">
        <w:rPr>
          <w:rFonts w:ascii="TimesNewRomanPSMT" w:hAnsi="TimesNewRomanPSMT" w:cs="TimesNewRomanPSMT"/>
          <w:sz w:val="24"/>
          <w:szCs w:val="24"/>
        </w:rPr>
        <w:t>: 1</w:t>
      </w:r>
      <w:r w:rsidR="002F65C4" w:rsidRPr="00EE5A01">
        <w:rPr>
          <w:rFonts w:ascii="TimesNewRomanPSMT" w:hAnsi="TimesNewRomanPSMT" w:cs="TimesNewRomanPSMT"/>
          <w:sz w:val="24"/>
          <w:szCs w:val="24"/>
        </w:rPr>
        <w:t>050</w:t>
      </w:r>
      <w:r w:rsidRPr="00EE5A01">
        <w:rPr>
          <w:rFonts w:ascii="TimesNewRomanPSMT" w:hAnsi="TimesNewRomanPSMT" w:cs="TimesNewRomanPSMT"/>
          <w:sz w:val="24"/>
          <w:szCs w:val="24"/>
        </w:rPr>
        <w:t>-</w:t>
      </w:r>
      <w:r w:rsidR="002F65C4" w:rsidRPr="00EE5A01">
        <w:rPr>
          <w:rFonts w:ascii="TimesNewRomanPSMT" w:hAnsi="TimesNewRomanPSMT" w:cs="TimesNewRomanPSMT"/>
          <w:sz w:val="24"/>
          <w:szCs w:val="24"/>
        </w:rPr>
        <w:t>1056</w:t>
      </w:r>
      <w:r w:rsidRPr="00EE5A01">
        <w:rPr>
          <w:rFonts w:ascii="Times New Roman" w:hAnsi="Times New Roman" w:cs="Times New Roman"/>
          <w:sz w:val="24"/>
          <w:szCs w:val="24"/>
        </w:rPr>
        <w:t xml:space="preserve">. </w:t>
      </w:r>
    </w:p>
    <w:p w:rsidR="00165A6B" w:rsidRPr="00EE5A01" w:rsidRDefault="00165A6B" w:rsidP="00165A6B">
      <w:pPr>
        <w:spacing w:after="120" w:line="288" w:lineRule="atLeast"/>
        <w:ind w:left="420" w:hanging="420"/>
        <w:jc w:val="both"/>
        <w:rPr>
          <w:rFonts w:ascii="Times New Roman" w:hAnsi="Times New Roman" w:cs="Times New Roman"/>
          <w:sz w:val="24"/>
          <w:szCs w:val="24"/>
        </w:rPr>
      </w:pPr>
      <w:r w:rsidRPr="00EE5A01">
        <w:rPr>
          <w:rFonts w:ascii="Times New Roman" w:hAnsi="Times New Roman" w:cs="Times New Roman"/>
          <w:sz w:val="24"/>
          <w:szCs w:val="24"/>
        </w:rPr>
        <w:t xml:space="preserve">[18] </w:t>
      </w:r>
      <w:proofErr w:type="spellStart"/>
      <w:r w:rsidRPr="00EE5A01">
        <w:rPr>
          <w:rFonts w:ascii="TimesNewRomanPSMT" w:hAnsi="TimesNewRomanPSMT" w:cs="TimesNewRomanPSMT"/>
          <w:sz w:val="24"/>
          <w:szCs w:val="24"/>
        </w:rPr>
        <w:t>Guay</w:t>
      </w:r>
      <w:proofErr w:type="spellEnd"/>
      <w:r w:rsidRPr="00EE5A01">
        <w:rPr>
          <w:rFonts w:ascii="TimesNewRomanPSMT" w:hAnsi="TimesNewRomanPSMT" w:cs="TimesNewRomanPSMT"/>
          <w:sz w:val="24"/>
          <w:szCs w:val="24"/>
        </w:rPr>
        <w:t>, W.R. 1999</w:t>
      </w:r>
      <w:r w:rsidRPr="00EE5A01">
        <w:rPr>
          <w:rFonts w:ascii="Times New Roman" w:hAnsi="Times New Roman" w:cs="Times New Roman"/>
          <w:sz w:val="24"/>
          <w:szCs w:val="24"/>
        </w:rPr>
        <w:t xml:space="preserve">. </w:t>
      </w:r>
      <w:r w:rsidRPr="00EE5A01">
        <w:rPr>
          <w:rFonts w:ascii="TimesNewRomanPS-ItalicMT" w:hAnsi="TimesNewRomanPS-ItalicMT" w:cs="TimesNewRomanPS-ItalicMT"/>
          <w:iCs/>
          <w:sz w:val="24"/>
          <w:szCs w:val="24"/>
        </w:rPr>
        <w:t>The impact of derivatives on firm risk: An empirical examination of new derivative users</w:t>
      </w:r>
      <w:r w:rsidRPr="00EE5A01">
        <w:rPr>
          <w:rFonts w:ascii="Times New Roman" w:hAnsi="Times New Roman" w:cs="Times New Roman"/>
          <w:sz w:val="24"/>
          <w:szCs w:val="24"/>
        </w:rPr>
        <w:t xml:space="preserve">. </w:t>
      </w:r>
      <w:r w:rsidRPr="00EE5A01">
        <w:rPr>
          <w:rFonts w:ascii="TimesNewRomanPSMT" w:hAnsi="TimesNewRomanPSMT" w:cs="TimesNewRomanPSMT"/>
          <w:i/>
          <w:sz w:val="24"/>
          <w:szCs w:val="24"/>
        </w:rPr>
        <w:t>Journal of Accounting and Economics</w:t>
      </w:r>
      <w:r w:rsidRPr="00EE5A01">
        <w:rPr>
          <w:rFonts w:ascii="TimesNewRomanPSMT" w:hAnsi="TimesNewRomanPSMT" w:cs="TimesNewRomanPSMT"/>
          <w:sz w:val="24"/>
          <w:szCs w:val="24"/>
        </w:rPr>
        <w:t xml:space="preserve">, </w:t>
      </w:r>
      <w:proofErr w:type="gramStart"/>
      <w:r w:rsidRPr="00EE5A01">
        <w:rPr>
          <w:rFonts w:ascii="TimesNewRomanPSMT" w:hAnsi="TimesNewRomanPSMT" w:cs="TimesNewRomanPSMT"/>
          <w:sz w:val="24"/>
          <w:szCs w:val="24"/>
        </w:rPr>
        <w:t>Vol.26(</w:t>
      </w:r>
      <w:proofErr w:type="gramEnd"/>
      <w:r w:rsidRPr="00EE5A01">
        <w:rPr>
          <w:rFonts w:ascii="TimesNewRomanPSMT" w:hAnsi="TimesNewRomanPSMT" w:cs="TimesNewRomanPSMT"/>
          <w:sz w:val="24"/>
          <w:szCs w:val="24"/>
        </w:rPr>
        <w:t>1-3): 319-351</w:t>
      </w:r>
      <w:r w:rsidRPr="00EE5A01">
        <w:rPr>
          <w:rFonts w:ascii="Times New Roman" w:hAnsi="Times New Roman" w:cs="Times New Roman"/>
          <w:sz w:val="24"/>
          <w:szCs w:val="24"/>
        </w:rPr>
        <w:t xml:space="preserve">. </w:t>
      </w:r>
    </w:p>
    <w:p w:rsidR="00DB38CB" w:rsidRPr="00EE5A01" w:rsidRDefault="00DB38CB" w:rsidP="00DB38CB">
      <w:pPr>
        <w:spacing w:after="120" w:line="288" w:lineRule="atLeast"/>
        <w:ind w:left="420" w:hanging="420"/>
        <w:jc w:val="both"/>
        <w:rPr>
          <w:rFonts w:ascii="Times New Roman" w:hAnsi="Times New Roman" w:cs="Times New Roman"/>
          <w:sz w:val="24"/>
          <w:szCs w:val="24"/>
        </w:rPr>
      </w:pPr>
      <w:r w:rsidRPr="00EE5A01">
        <w:rPr>
          <w:rFonts w:ascii="Times New Roman" w:hAnsi="Times New Roman" w:cs="Times New Roman"/>
          <w:sz w:val="24"/>
          <w:szCs w:val="24"/>
        </w:rPr>
        <w:t>[1</w:t>
      </w:r>
      <w:r w:rsidR="00165A6B" w:rsidRPr="00EE5A01">
        <w:rPr>
          <w:rFonts w:ascii="Times New Roman" w:hAnsi="Times New Roman" w:cs="Times New Roman"/>
          <w:sz w:val="24"/>
          <w:szCs w:val="24"/>
        </w:rPr>
        <w:t>9</w:t>
      </w:r>
      <w:r w:rsidRPr="00EE5A01">
        <w:rPr>
          <w:rFonts w:ascii="Times New Roman" w:hAnsi="Times New Roman" w:cs="Times New Roman"/>
          <w:sz w:val="24"/>
          <w:szCs w:val="24"/>
        </w:rPr>
        <w:t xml:space="preserve">] </w:t>
      </w:r>
      <w:r w:rsidR="00C95A9D" w:rsidRPr="00EE5A01">
        <w:rPr>
          <w:rFonts w:ascii="TimesNewRomanPSMT" w:hAnsi="TimesNewRomanPSMT" w:cs="TimesNewRomanPSMT"/>
          <w:sz w:val="24"/>
          <w:szCs w:val="24"/>
        </w:rPr>
        <w:t>Ma, J</w:t>
      </w:r>
      <w:r w:rsidRPr="00EE5A01">
        <w:rPr>
          <w:rFonts w:ascii="TimesNewRomanPSMT" w:hAnsi="TimesNewRomanPSMT" w:cs="TimesNewRomanPSMT"/>
          <w:sz w:val="24"/>
          <w:szCs w:val="24"/>
        </w:rPr>
        <w:t>.</w:t>
      </w:r>
      <w:r w:rsidR="00C95A9D" w:rsidRPr="00EE5A01">
        <w:rPr>
          <w:rFonts w:ascii="TimesNewRomanPSMT" w:hAnsi="TimesNewRomanPSMT" w:cs="TimesNewRomanPSMT"/>
          <w:sz w:val="24"/>
          <w:szCs w:val="24"/>
        </w:rPr>
        <w:t xml:space="preserve">, </w:t>
      </w:r>
      <w:proofErr w:type="spellStart"/>
      <w:r w:rsidR="00C95A9D" w:rsidRPr="00EE5A01">
        <w:rPr>
          <w:rFonts w:ascii="TimesNewRomanPSMT" w:hAnsi="TimesNewRomanPSMT" w:cs="TimesNewRomanPSMT"/>
          <w:sz w:val="24"/>
          <w:szCs w:val="24"/>
        </w:rPr>
        <w:t>Liu</w:t>
      </w:r>
      <w:proofErr w:type="gramStart"/>
      <w:r w:rsidR="00C95A9D" w:rsidRPr="00EE5A01">
        <w:rPr>
          <w:rFonts w:ascii="TimesNewRomanPSMT" w:hAnsi="TimesNewRomanPSMT" w:cs="TimesNewRomanPSMT"/>
          <w:sz w:val="24"/>
          <w:szCs w:val="24"/>
        </w:rPr>
        <w:t>,J</w:t>
      </w:r>
      <w:proofErr w:type="spellEnd"/>
      <w:proofErr w:type="gramEnd"/>
      <w:r w:rsidR="00C95A9D" w:rsidRPr="00EE5A01">
        <w:rPr>
          <w:rFonts w:ascii="TimesNewRomanPSMT" w:hAnsi="TimesNewRomanPSMT" w:cs="TimesNewRomanPSMT"/>
          <w:sz w:val="24"/>
          <w:szCs w:val="24"/>
        </w:rPr>
        <w:t>., Huang, D. &amp; Chen, W.</w:t>
      </w:r>
      <w:r w:rsidRPr="00EE5A01">
        <w:rPr>
          <w:rFonts w:ascii="TimesNewRomanPSMT" w:hAnsi="TimesNewRomanPSMT" w:cs="TimesNewRomanPSMT"/>
          <w:sz w:val="24"/>
          <w:szCs w:val="24"/>
        </w:rPr>
        <w:t xml:space="preserve"> </w:t>
      </w:r>
      <w:r w:rsidR="00C95A9D" w:rsidRPr="00EE5A01">
        <w:rPr>
          <w:rFonts w:ascii="TimesNewRomanPSMT" w:hAnsi="TimesNewRomanPSMT" w:cs="TimesNewRomanPSMT"/>
          <w:sz w:val="24"/>
          <w:szCs w:val="24"/>
        </w:rPr>
        <w:t>2017</w:t>
      </w:r>
      <w:r w:rsidRPr="00EE5A01">
        <w:rPr>
          <w:rFonts w:ascii="Times New Roman" w:hAnsi="Times New Roman" w:cs="Times New Roman"/>
          <w:sz w:val="24"/>
          <w:szCs w:val="24"/>
        </w:rPr>
        <w:t xml:space="preserve">. </w:t>
      </w:r>
      <w:proofErr w:type="gramStart"/>
      <w:r w:rsidR="00C95A9D" w:rsidRPr="00EE5A01">
        <w:rPr>
          <w:rFonts w:ascii="TimesNewRomanPS-ItalicMT" w:hAnsi="TimesNewRomanPS-ItalicMT" w:cs="TimesNewRomanPS-ItalicMT"/>
          <w:iCs/>
          <w:sz w:val="24"/>
          <w:szCs w:val="24"/>
        </w:rPr>
        <w:t>Forecasting the oil futures price volatility: A new approach</w:t>
      </w:r>
      <w:r w:rsidRPr="00EE5A01">
        <w:rPr>
          <w:rFonts w:ascii="Times New Roman" w:hAnsi="Times New Roman" w:cs="Times New Roman"/>
          <w:sz w:val="24"/>
          <w:szCs w:val="24"/>
        </w:rPr>
        <w:t>.</w:t>
      </w:r>
      <w:proofErr w:type="gramEnd"/>
      <w:r w:rsidRPr="00EE5A01">
        <w:rPr>
          <w:rFonts w:ascii="Times New Roman" w:hAnsi="Times New Roman" w:cs="Times New Roman"/>
          <w:sz w:val="24"/>
          <w:szCs w:val="24"/>
        </w:rPr>
        <w:t xml:space="preserve"> </w:t>
      </w:r>
      <w:r w:rsidR="00C95A9D" w:rsidRPr="00EE5A01">
        <w:rPr>
          <w:rFonts w:ascii="TimesNewRomanPSMT" w:hAnsi="TimesNewRomanPSMT" w:cs="TimesNewRomanPSMT"/>
          <w:i/>
          <w:sz w:val="24"/>
          <w:szCs w:val="24"/>
        </w:rPr>
        <w:t>Economic Modelling</w:t>
      </w:r>
      <w:r w:rsidRPr="00EE5A01">
        <w:rPr>
          <w:rFonts w:ascii="TimesNewRomanPSMT" w:hAnsi="TimesNewRomanPSMT" w:cs="TimesNewRomanPSMT"/>
          <w:sz w:val="24"/>
          <w:szCs w:val="24"/>
        </w:rPr>
        <w:t xml:space="preserve">, </w:t>
      </w:r>
      <w:r w:rsidR="00C95A9D" w:rsidRPr="00EE5A01">
        <w:rPr>
          <w:rFonts w:ascii="TimesNewRomanPSMT" w:hAnsi="TimesNewRomanPSMT" w:cs="TimesNewRomanPSMT"/>
          <w:sz w:val="24"/>
          <w:szCs w:val="24"/>
        </w:rPr>
        <w:t>Vol.64</w:t>
      </w:r>
      <w:r w:rsidRPr="00EE5A01">
        <w:rPr>
          <w:rFonts w:ascii="TimesNewRomanPSMT" w:hAnsi="TimesNewRomanPSMT" w:cs="TimesNewRomanPSMT"/>
          <w:sz w:val="24"/>
          <w:szCs w:val="24"/>
        </w:rPr>
        <w:t xml:space="preserve">: </w:t>
      </w:r>
      <w:r w:rsidR="00C95A9D" w:rsidRPr="00EE5A01">
        <w:rPr>
          <w:rFonts w:ascii="TimesNewRomanPSMT" w:hAnsi="TimesNewRomanPSMT" w:cs="TimesNewRomanPSMT"/>
          <w:sz w:val="24"/>
          <w:szCs w:val="24"/>
        </w:rPr>
        <w:t>560</w:t>
      </w:r>
      <w:r w:rsidRPr="00EE5A01">
        <w:rPr>
          <w:rFonts w:ascii="TimesNewRomanPSMT" w:hAnsi="TimesNewRomanPSMT" w:cs="TimesNewRomanPSMT"/>
          <w:sz w:val="24"/>
          <w:szCs w:val="24"/>
        </w:rPr>
        <w:t>-</w:t>
      </w:r>
      <w:r w:rsidR="00C95A9D" w:rsidRPr="00EE5A01">
        <w:rPr>
          <w:rFonts w:ascii="TimesNewRomanPSMT" w:hAnsi="TimesNewRomanPSMT" w:cs="TimesNewRomanPSMT"/>
          <w:sz w:val="24"/>
          <w:szCs w:val="24"/>
        </w:rPr>
        <w:t>566</w:t>
      </w:r>
      <w:r w:rsidRPr="00EE5A01">
        <w:rPr>
          <w:rFonts w:ascii="Times New Roman" w:hAnsi="Times New Roman" w:cs="Times New Roman"/>
          <w:sz w:val="24"/>
          <w:szCs w:val="24"/>
        </w:rPr>
        <w:t xml:space="preserve">. </w:t>
      </w:r>
    </w:p>
    <w:p w:rsidR="00DB38CB" w:rsidRPr="00EE5A01" w:rsidRDefault="00DB38CB" w:rsidP="00DB38CB">
      <w:pPr>
        <w:spacing w:after="120" w:line="288" w:lineRule="atLeast"/>
        <w:ind w:left="420" w:hanging="420"/>
        <w:jc w:val="both"/>
        <w:rPr>
          <w:rFonts w:ascii="Times New Roman" w:hAnsi="Times New Roman" w:cs="Times New Roman"/>
          <w:sz w:val="24"/>
          <w:szCs w:val="24"/>
        </w:rPr>
      </w:pPr>
      <w:r w:rsidRPr="00EE5A01">
        <w:rPr>
          <w:rFonts w:ascii="Times New Roman" w:hAnsi="Times New Roman" w:cs="Times New Roman"/>
          <w:sz w:val="24"/>
          <w:szCs w:val="24"/>
        </w:rPr>
        <w:t>[</w:t>
      </w:r>
      <w:r w:rsidR="00165A6B" w:rsidRPr="00EE5A01">
        <w:rPr>
          <w:rFonts w:ascii="Times New Roman" w:hAnsi="Times New Roman" w:cs="Times New Roman"/>
          <w:sz w:val="24"/>
          <w:szCs w:val="24"/>
        </w:rPr>
        <w:t>20</w:t>
      </w:r>
      <w:r w:rsidRPr="00EE5A01">
        <w:rPr>
          <w:rFonts w:ascii="Times New Roman" w:hAnsi="Times New Roman" w:cs="Times New Roman"/>
          <w:sz w:val="24"/>
          <w:szCs w:val="24"/>
        </w:rPr>
        <w:t xml:space="preserve">] </w:t>
      </w:r>
      <w:proofErr w:type="spellStart"/>
      <w:r w:rsidR="009D495B" w:rsidRPr="00EE5A01">
        <w:rPr>
          <w:rFonts w:ascii="TimesNewRomanPSMT" w:hAnsi="TimesNewRomanPSMT" w:cs="TimesNewRomanPSMT"/>
          <w:sz w:val="24"/>
          <w:szCs w:val="24"/>
        </w:rPr>
        <w:t>Phan</w:t>
      </w:r>
      <w:proofErr w:type="spellEnd"/>
      <w:r w:rsidR="009D495B" w:rsidRPr="00EE5A01">
        <w:rPr>
          <w:rFonts w:ascii="TimesNewRomanPSMT" w:hAnsi="TimesNewRomanPSMT" w:cs="TimesNewRomanPSMT"/>
          <w:sz w:val="24"/>
          <w:szCs w:val="24"/>
        </w:rPr>
        <w:t>, D</w:t>
      </w:r>
      <w:r w:rsidRPr="00EE5A01">
        <w:rPr>
          <w:rFonts w:ascii="TimesNewRomanPSMT" w:hAnsi="TimesNewRomanPSMT" w:cs="TimesNewRomanPSMT"/>
          <w:sz w:val="24"/>
          <w:szCs w:val="24"/>
        </w:rPr>
        <w:t>.</w:t>
      </w:r>
      <w:r w:rsidR="009D495B" w:rsidRPr="00EE5A01">
        <w:rPr>
          <w:rFonts w:ascii="TimesNewRomanPSMT" w:hAnsi="TimesNewRomanPSMT" w:cs="TimesNewRomanPSMT"/>
          <w:sz w:val="24"/>
          <w:szCs w:val="24"/>
        </w:rPr>
        <w:t xml:space="preserve">, </w:t>
      </w:r>
      <w:proofErr w:type="spellStart"/>
      <w:r w:rsidR="009D495B" w:rsidRPr="00EE5A01">
        <w:rPr>
          <w:rFonts w:ascii="TimesNewRomanPSMT" w:hAnsi="TimesNewRomanPSMT" w:cs="TimesNewRomanPSMT"/>
          <w:sz w:val="24"/>
          <w:szCs w:val="24"/>
        </w:rPr>
        <w:t>Nguyen</w:t>
      </w:r>
      <w:proofErr w:type="gramStart"/>
      <w:r w:rsidR="009D495B" w:rsidRPr="00EE5A01">
        <w:rPr>
          <w:rFonts w:ascii="TimesNewRomanPSMT" w:hAnsi="TimesNewRomanPSMT" w:cs="TimesNewRomanPSMT"/>
          <w:sz w:val="24"/>
          <w:szCs w:val="24"/>
        </w:rPr>
        <w:t>,H</w:t>
      </w:r>
      <w:proofErr w:type="spellEnd"/>
      <w:proofErr w:type="gramEnd"/>
      <w:r w:rsidR="009D495B" w:rsidRPr="00EE5A01">
        <w:rPr>
          <w:rFonts w:ascii="TimesNewRomanPSMT" w:hAnsi="TimesNewRomanPSMT" w:cs="TimesNewRomanPSMT"/>
          <w:sz w:val="24"/>
          <w:szCs w:val="24"/>
        </w:rPr>
        <w:t>. &amp; Faff, R.</w:t>
      </w:r>
      <w:r w:rsidRPr="00EE5A01">
        <w:rPr>
          <w:rFonts w:ascii="TimesNewRomanPSMT" w:hAnsi="TimesNewRomanPSMT" w:cs="TimesNewRomanPSMT"/>
          <w:sz w:val="24"/>
          <w:szCs w:val="24"/>
        </w:rPr>
        <w:t xml:space="preserve"> </w:t>
      </w:r>
      <w:r w:rsidR="009D495B" w:rsidRPr="00EE5A01">
        <w:rPr>
          <w:rFonts w:ascii="TimesNewRomanPSMT" w:hAnsi="TimesNewRomanPSMT" w:cs="TimesNewRomanPSMT"/>
          <w:sz w:val="24"/>
          <w:szCs w:val="24"/>
        </w:rPr>
        <w:t>2014</w:t>
      </w:r>
      <w:r w:rsidRPr="00EE5A01">
        <w:rPr>
          <w:rFonts w:ascii="Times New Roman" w:hAnsi="Times New Roman" w:cs="Times New Roman"/>
          <w:sz w:val="24"/>
          <w:szCs w:val="24"/>
        </w:rPr>
        <w:t xml:space="preserve">. </w:t>
      </w:r>
      <w:proofErr w:type="gramStart"/>
      <w:r w:rsidR="009D495B" w:rsidRPr="00EE5A01">
        <w:rPr>
          <w:rFonts w:ascii="TimesNewRomanPS-ItalicMT" w:hAnsi="TimesNewRomanPS-ItalicMT" w:cs="TimesNewRomanPS-ItalicMT"/>
          <w:iCs/>
          <w:sz w:val="24"/>
          <w:szCs w:val="24"/>
        </w:rPr>
        <w:t>Uncovering the asymmetric linkage between financial derivatives and firm value – The case of oil and gas exploration and production companies</w:t>
      </w:r>
      <w:r w:rsidRPr="00EE5A01">
        <w:rPr>
          <w:rFonts w:ascii="Times New Roman" w:hAnsi="Times New Roman" w:cs="Times New Roman"/>
          <w:sz w:val="24"/>
          <w:szCs w:val="24"/>
        </w:rPr>
        <w:t>.</w:t>
      </w:r>
      <w:proofErr w:type="gramEnd"/>
      <w:r w:rsidRPr="00EE5A01">
        <w:rPr>
          <w:rFonts w:ascii="Times New Roman" w:hAnsi="Times New Roman" w:cs="Times New Roman"/>
          <w:sz w:val="24"/>
          <w:szCs w:val="24"/>
        </w:rPr>
        <w:t xml:space="preserve"> </w:t>
      </w:r>
      <w:r w:rsidR="009D495B" w:rsidRPr="00EE5A01">
        <w:rPr>
          <w:rFonts w:ascii="TimesNewRomanPSMT" w:hAnsi="TimesNewRomanPSMT" w:cs="TimesNewRomanPSMT"/>
          <w:i/>
          <w:sz w:val="24"/>
          <w:szCs w:val="24"/>
        </w:rPr>
        <w:t>Energy Economics</w:t>
      </w:r>
      <w:r w:rsidRPr="00EE5A01">
        <w:rPr>
          <w:rFonts w:ascii="TimesNewRomanPSMT" w:hAnsi="TimesNewRomanPSMT" w:cs="TimesNewRomanPSMT"/>
          <w:sz w:val="24"/>
          <w:szCs w:val="24"/>
        </w:rPr>
        <w:t xml:space="preserve">, </w:t>
      </w:r>
      <w:r w:rsidR="009D495B" w:rsidRPr="00EE5A01">
        <w:rPr>
          <w:rFonts w:ascii="TimesNewRomanPSMT" w:hAnsi="TimesNewRomanPSMT" w:cs="TimesNewRomanPSMT"/>
          <w:sz w:val="24"/>
          <w:szCs w:val="24"/>
        </w:rPr>
        <w:t>Vol.45</w:t>
      </w:r>
      <w:r w:rsidRPr="00EE5A01">
        <w:rPr>
          <w:rFonts w:ascii="TimesNewRomanPSMT" w:hAnsi="TimesNewRomanPSMT" w:cs="TimesNewRomanPSMT"/>
          <w:sz w:val="24"/>
          <w:szCs w:val="24"/>
        </w:rPr>
        <w:t xml:space="preserve">: </w:t>
      </w:r>
      <w:r w:rsidR="009D495B" w:rsidRPr="00EE5A01">
        <w:rPr>
          <w:rFonts w:ascii="TimesNewRomanPSMT" w:hAnsi="TimesNewRomanPSMT" w:cs="TimesNewRomanPSMT"/>
          <w:sz w:val="24"/>
          <w:szCs w:val="24"/>
        </w:rPr>
        <w:t>340</w:t>
      </w:r>
      <w:r w:rsidRPr="00EE5A01">
        <w:rPr>
          <w:rFonts w:ascii="TimesNewRomanPSMT" w:hAnsi="TimesNewRomanPSMT" w:cs="TimesNewRomanPSMT"/>
          <w:sz w:val="24"/>
          <w:szCs w:val="24"/>
        </w:rPr>
        <w:t>-</w:t>
      </w:r>
      <w:r w:rsidR="009D495B" w:rsidRPr="00EE5A01">
        <w:rPr>
          <w:rFonts w:ascii="TimesNewRomanPSMT" w:hAnsi="TimesNewRomanPSMT" w:cs="TimesNewRomanPSMT"/>
          <w:sz w:val="24"/>
          <w:szCs w:val="24"/>
        </w:rPr>
        <w:t>352</w:t>
      </w:r>
      <w:r w:rsidRPr="00EE5A01">
        <w:rPr>
          <w:rFonts w:ascii="Times New Roman" w:hAnsi="Times New Roman" w:cs="Times New Roman"/>
          <w:sz w:val="24"/>
          <w:szCs w:val="24"/>
        </w:rPr>
        <w:t xml:space="preserve">. </w:t>
      </w:r>
    </w:p>
    <w:p w:rsidR="00C95A9D" w:rsidRPr="00EE5A01" w:rsidRDefault="00C95A9D" w:rsidP="00C95A9D">
      <w:pPr>
        <w:spacing w:after="120" w:line="288" w:lineRule="atLeast"/>
        <w:ind w:left="420" w:hanging="420"/>
        <w:jc w:val="both"/>
        <w:rPr>
          <w:rFonts w:ascii="Times New Roman" w:hAnsi="Times New Roman" w:cs="Times New Roman"/>
          <w:sz w:val="24"/>
          <w:szCs w:val="24"/>
        </w:rPr>
      </w:pPr>
      <w:r w:rsidRPr="00EE5A01">
        <w:rPr>
          <w:rFonts w:ascii="Times New Roman" w:hAnsi="Times New Roman" w:cs="Times New Roman"/>
          <w:sz w:val="24"/>
          <w:szCs w:val="24"/>
        </w:rPr>
        <w:t>[</w:t>
      </w:r>
      <w:r w:rsidR="0093510D" w:rsidRPr="00EE5A01">
        <w:rPr>
          <w:rFonts w:ascii="Times New Roman" w:hAnsi="Times New Roman" w:cs="Times New Roman"/>
          <w:sz w:val="24"/>
          <w:szCs w:val="24"/>
        </w:rPr>
        <w:t>2</w:t>
      </w:r>
      <w:r w:rsidR="00165A6B" w:rsidRPr="00EE5A01">
        <w:rPr>
          <w:rFonts w:ascii="Times New Roman" w:hAnsi="Times New Roman" w:cs="Times New Roman"/>
          <w:sz w:val="24"/>
          <w:szCs w:val="24"/>
        </w:rPr>
        <w:t>1</w:t>
      </w:r>
      <w:r w:rsidRPr="00EE5A01">
        <w:rPr>
          <w:rFonts w:ascii="Times New Roman" w:hAnsi="Times New Roman" w:cs="Times New Roman"/>
          <w:sz w:val="24"/>
          <w:szCs w:val="24"/>
        </w:rPr>
        <w:t xml:space="preserve">] </w:t>
      </w:r>
      <w:r w:rsidR="0093510D" w:rsidRPr="00EE5A01">
        <w:rPr>
          <w:rFonts w:ascii="TimesNewRomanPSMT" w:hAnsi="TimesNewRomanPSMT" w:cs="TimesNewRomanPSMT"/>
          <w:sz w:val="24"/>
          <w:szCs w:val="24"/>
        </w:rPr>
        <w:t>Turner, P.A. &amp; Lim. S.H.</w:t>
      </w:r>
      <w:r w:rsidRPr="00EE5A01">
        <w:rPr>
          <w:rFonts w:ascii="TimesNewRomanPSMT" w:hAnsi="TimesNewRomanPSMT" w:cs="TimesNewRomanPSMT"/>
          <w:sz w:val="24"/>
          <w:szCs w:val="24"/>
        </w:rPr>
        <w:t xml:space="preserve"> </w:t>
      </w:r>
      <w:r w:rsidR="0093510D" w:rsidRPr="00EE5A01">
        <w:rPr>
          <w:rFonts w:ascii="TimesNewRomanPSMT" w:hAnsi="TimesNewRomanPSMT" w:cs="TimesNewRomanPSMT"/>
          <w:sz w:val="24"/>
          <w:szCs w:val="24"/>
        </w:rPr>
        <w:t>2015</w:t>
      </w:r>
      <w:r w:rsidRPr="00EE5A01">
        <w:rPr>
          <w:rFonts w:ascii="Times New Roman" w:hAnsi="Times New Roman" w:cs="Times New Roman"/>
          <w:sz w:val="24"/>
          <w:szCs w:val="24"/>
        </w:rPr>
        <w:t xml:space="preserve">. </w:t>
      </w:r>
      <w:proofErr w:type="gramStart"/>
      <w:r w:rsidR="0093510D" w:rsidRPr="00EE5A01">
        <w:rPr>
          <w:rFonts w:ascii="TimesNewRomanPS-ItalicMT" w:hAnsi="TimesNewRomanPS-ItalicMT" w:cs="TimesNewRomanPS-ItalicMT"/>
          <w:iCs/>
          <w:sz w:val="24"/>
          <w:szCs w:val="24"/>
        </w:rPr>
        <w:t>Hedging jet fuel price risk: The case of U.S. passenger airlines</w:t>
      </w:r>
      <w:r w:rsidRPr="00EE5A01">
        <w:rPr>
          <w:rFonts w:ascii="Times New Roman" w:hAnsi="Times New Roman" w:cs="Times New Roman"/>
          <w:sz w:val="24"/>
          <w:szCs w:val="24"/>
        </w:rPr>
        <w:t>.</w:t>
      </w:r>
      <w:proofErr w:type="gramEnd"/>
      <w:r w:rsidRPr="00EE5A01">
        <w:rPr>
          <w:rFonts w:ascii="Times New Roman" w:hAnsi="Times New Roman" w:cs="Times New Roman"/>
          <w:sz w:val="24"/>
          <w:szCs w:val="24"/>
        </w:rPr>
        <w:t xml:space="preserve"> </w:t>
      </w:r>
      <w:r w:rsidR="0093510D" w:rsidRPr="00EE5A01">
        <w:rPr>
          <w:rFonts w:ascii="TimesNewRomanPSMT" w:hAnsi="TimesNewRomanPSMT" w:cs="TimesNewRomanPSMT"/>
          <w:i/>
          <w:sz w:val="24"/>
          <w:szCs w:val="24"/>
        </w:rPr>
        <w:t>Journal of Air Transport Management</w:t>
      </w:r>
      <w:r w:rsidRPr="00EE5A01">
        <w:rPr>
          <w:rFonts w:ascii="TimesNewRomanPSMT" w:hAnsi="TimesNewRomanPSMT" w:cs="TimesNewRomanPSMT"/>
          <w:sz w:val="24"/>
          <w:szCs w:val="24"/>
        </w:rPr>
        <w:t xml:space="preserve">, </w:t>
      </w:r>
      <w:r w:rsidR="0093510D" w:rsidRPr="00EE5A01">
        <w:rPr>
          <w:rFonts w:ascii="TimesNewRomanPSMT" w:hAnsi="TimesNewRomanPSMT" w:cs="TimesNewRomanPSMT"/>
          <w:sz w:val="24"/>
          <w:szCs w:val="24"/>
        </w:rPr>
        <w:t>Vol.44-45</w:t>
      </w:r>
      <w:r w:rsidRPr="00EE5A01">
        <w:rPr>
          <w:rFonts w:ascii="TimesNewRomanPSMT" w:hAnsi="TimesNewRomanPSMT" w:cs="TimesNewRomanPSMT"/>
          <w:sz w:val="24"/>
          <w:szCs w:val="24"/>
        </w:rPr>
        <w:t xml:space="preserve">: </w:t>
      </w:r>
      <w:r w:rsidR="0093510D" w:rsidRPr="00EE5A01">
        <w:rPr>
          <w:rFonts w:ascii="TimesNewRomanPSMT" w:hAnsi="TimesNewRomanPSMT" w:cs="TimesNewRomanPSMT"/>
          <w:sz w:val="24"/>
          <w:szCs w:val="24"/>
        </w:rPr>
        <w:t>54</w:t>
      </w:r>
      <w:r w:rsidRPr="00EE5A01">
        <w:rPr>
          <w:rFonts w:ascii="TimesNewRomanPSMT" w:hAnsi="TimesNewRomanPSMT" w:cs="TimesNewRomanPSMT"/>
          <w:sz w:val="24"/>
          <w:szCs w:val="24"/>
        </w:rPr>
        <w:t>-</w:t>
      </w:r>
      <w:r w:rsidR="0093510D" w:rsidRPr="00EE5A01">
        <w:rPr>
          <w:rFonts w:ascii="TimesNewRomanPSMT" w:hAnsi="TimesNewRomanPSMT" w:cs="TimesNewRomanPSMT"/>
          <w:sz w:val="24"/>
          <w:szCs w:val="24"/>
        </w:rPr>
        <w:t>6</w:t>
      </w:r>
      <w:r w:rsidRPr="00EE5A01">
        <w:rPr>
          <w:rFonts w:ascii="TimesNewRomanPSMT" w:hAnsi="TimesNewRomanPSMT" w:cs="TimesNewRomanPSMT"/>
          <w:sz w:val="24"/>
          <w:szCs w:val="24"/>
        </w:rPr>
        <w:t>4</w:t>
      </w:r>
      <w:r w:rsidRPr="00EE5A01">
        <w:rPr>
          <w:rFonts w:ascii="Times New Roman" w:hAnsi="Times New Roman" w:cs="Times New Roman"/>
          <w:sz w:val="24"/>
          <w:szCs w:val="24"/>
        </w:rPr>
        <w:t xml:space="preserve">. </w:t>
      </w:r>
    </w:p>
    <w:p w:rsidR="00C95A9D" w:rsidRPr="00EE5A01" w:rsidRDefault="00165A6B" w:rsidP="00C95A9D">
      <w:pPr>
        <w:spacing w:after="120" w:line="288" w:lineRule="atLeast"/>
        <w:ind w:left="420" w:hanging="420"/>
        <w:jc w:val="both"/>
        <w:rPr>
          <w:rFonts w:ascii="Times New Roman" w:hAnsi="Times New Roman" w:cs="Times New Roman"/>
          <w:sz w:val="24"/>
          <w:szCs w:val="24"/>
        </w:rPr>
      </w:pPr>
      <w:r w:rsidRPr="00EE5A01">
        <w:rPr>
          <w:rFonts w:ascii="Times New Roman" w:hAnsi="Times New Roman" w:cs="Times New Roman"/>
          <w:sz w:val="24"/>
          <w:szCs w:val="24"/>
        </w:rPr>
        <w:t xml:space="preserve"> </w:t>
      </w:r>
      <w:r w:rsidR="00C95A9D" w:rsidRPr="00EE5A01">
        <w:rPr>
          <w:rFonts w:ascii="Times New Roman" w:hAnsi="Times New Roman" w:cs="Times New Roman"/>
          <w:sz w:val="24"/>
          <w:szCs w:val="24"/>
        </w:rPr>
        <w:t>[</w:t>
      </w:r>
      <w:r w:rsidR="00C62AD6" w:rsidRPr="00EE5A01">
        <w:rPr>
          <w:rFonts w:ascii="Times New Roman" w:hAnsi="Times New Roman" w:cs="Times New Roman"/>
          <w:sz w:val="24"/>
          <w:szCs w:val="24"/>
        </w:rPr>
        <w:t>22</w:t>
      </w:r>
      <w:r w:rsidR="00C95A9D" w:rsidRPr="00EE5A01">
        <w:rPr>
          <w:rFonts w:ascii="Times New Roman" w:hAnsi="Times New Roman" w:cs="Times New Roman"/>
          <w:sz w:val="24"/>
          <w:szCs w:val="24"/>
        </w:rPr>
        <w:t xml:space="preserve">] </w:t>
      </w:r>
      <w:r w:rsidR="00C62AD6" w:rsidRPr="00EE5A01">
        <w:rPr>
          <w:rFonts w:ascii="TimesNewRomanPSMT" w:hAnsi="TimesNewRomanPSMT" w:cs="TimesNewRomanPSMT"/>
          <w:sz w:val="24"/>
          <w:szCs w:val="24"/>
        </w:rPr>
        <w:t>Yu, J</w:t>
      </w:r>
      <w:r w:rsidR="00C95A9D" w:rsidRPr="00EE5A01">
        <w:rPr>
          <w:rFonts w:ascii="TimesNewRomanPSMT" w:hAnsi="TimesNewRomanPSMT" w:cs="TimesNewRomanPSMT"/>
          <w:sz w:val="24"/>
          <w:szCs w:val="24"/>
        </w:rPr>
        <w:t>.</w:t>
      </w:r>
      <w:r w:rsidR="00C62AD6" w:rsidRPr="00EE5A01">
        <w:rPr>
          <w:rFonts w:ascii="TimesNewRomanPSMT" w:hAnsi="TimesNewRomanPSMT" w:cs="TimesNewRomanPSMT"/>
          <w:sz w:val="24"/>
          <w:szCs w:val="24"/>
        </w:rPr>
        <w:t xml:space="preserve">, Zhang, X. &amp; </w:t>
      </w:r>
      <w:proofErr w:type="spellStart"/>
      <w:r w:rsidR="00C62AD6" w:rsidRPr="00EE5A01">
        <w:rPr>
          <w:rFonts w:ascii="TimesNewRomanPSMT" w:hAnsi="TimesNewRomanPSMT" w:cs="TimesNewRomanPSMT"/>
          <w:sz w:val="24"/>
          <w:szCs w:val="24"/>
        </w:rPr>
        <w:t>Xiong</w:t>
      </w:r>
      <w:proofErr w:type="spellEnd"/>
      <w:r w:rsidR="00C62AD6" w:rsidRPr="00EE5A01">
        <w:rPr>
          <w:rFonts w:ascii="TimesNewRomanPSMT" w:hAnsi="TimesNewRomanPSMT" w:cs="TimesNewRomanPSMT"/>
          <w:sz w:val="24"/>
          <w:szCs w:val="24"/>
        </w:rPr>
        <w:t>, C.</w:t>
      </w:r>
      <w:r w:rsidR="00C95A9D" w:rsidRPr="00EE5A01">
        <w:rPr>
          <w:rFonts w:ascii="TimesNewRomanPSMT" w:hAnsi="TimesNewRomanPSMT" w:cs="TimesNewRomanPSMT"/>
          <w:sz w:val="24"/>
          <w:szCs w:val="24"/>
        </w:rPr>
        <w:t xml:space="preserve"> </w:t>
      </w:r>
      <w:r w:rsidR="00C62AD6" w:rsidRPr="00EE5A01">
        <w:rPr>
          <w:rFonts w:ascii="TimesNewRomanPSMT" w:hAnsi="TimesNewRomanPSMT" w:cs="TimesNewRomanPSMT"/>
          <w:sz w:val="24"/>
          <w:szCs w:val="24"/>
        </w:rPr>
        <w:t>2017</w:t>
      </w:r>
      <w:r w:rsidR="00C95A9D" w:rsidRPr="00EE5A01">
        <w:rPr>
          <w:rFonts w:ascii="Times New Roman" w:hAnsi="Times New Roman" w:cs="Times New Roman"/>
          <w:sz w:val="24"/>
          <w:szCs w:val="24"/>
        </w:rPr>
        <w:t xml:space="preserve">. </w:t>
      </w:r>
      <w:r w:rsidR="00C62AD6" w:rsidRPr="00EE5A01">
        <w:rPr>
          <w:rFonts w:ascii="TimesNewRomanPS-ItalicMT" w:hAnsi="TimesNewRomanPS-ItalicMT" w:cs="TimesNewRomanPS-ItalicMT"/>
          <w:iCs/>
          <w:sz w:val="24"/>
          <w:szCs w:val="24"/>
        </w:rPr>
        <w:t>A methodology for evaluating micro-surfacing treatment on asphalt pavement based on grey system models and grey rational degree theory</w:t>
      </w:r>
      <w:r w:rsidR="00C95A9D" w:rsidRPr="00EE5A01">
        <w:rPr>
          <w:rFonts w:ascii="Times New Roman" w:hAnsi="Times New Roman" w:cs="Times New Roman"/>
          <w:sz w:val="24"/>
          <w:szCs w:val="24"/>
        </w:rPr>
        <w:t xml:space="preserve">. </w:t>
      </w:r>
      <w:r w:rsidR="00C62AD6" w:rsidRPr="00EE5A01">
        <w:rPr>
          <w:rFonts w:ascii="TimesNewRomanPSMT" w:hAnsi="TimesNewRomanPSMT" w:cs="TimesNewRomanPSMT"/>
          <w:i/>
          <w:sz w:val="24"/>
          <w:szCs w:val="24"/>
        </w:rPr>
        <w:t>Construction and Building Materials</w:t>
      </w:r>
      <w:r w:rsidR="00C95A9D" w:rsidRPr="00EE5A01">
        <w:rPr>
          <w:rFonts w:ascii="TimesNewRomanPSMT" w:hAnsi="TimesNewRomanPSMT" w:cs="TimesNewRomanPSMT"/>
          <w:sz w:val="24"/>
          <w:szCs w:val="24"/>
        </w:rPr>
        <w:t xml:space="preserve">, </w:t>
      </w:r>
      <w:r w:rsidR="00C62AD6" w:rsidRPr="00EE5A01">
        <w:rPr>
          <w:rFonts w:ascii="TimesNewRomanPSMT" w:hAnsi="TimesNewRomanPSMT" w:cs="TimesNewRomanPSMT"/>
          <w:sz w:val="24"/>
          <w:szCs w:val="24"/>
        </w:rPr>
        <w:t>Vol.150</w:t>
      </w:r>
      <w:r w:rsidR="00C95A9D" w:rsidRPr="00EE5A01">
        <w:rPr>
          <w:rFonts w:ascii="TimesNewRomanPSMT" w:hAnsi="TimesNewRomanPSMT" w:cs="TimesNewRomanPSMT"/>
          <w:sz w:val="24"/>
          <w:szCs w:val="24"/>
        </w:rPr>
        <w:t xml:space="preserve">: </w:t>
      </w:r>
      <w:r w:rsidR="00C62AD6" w:rsidRPr="00EE5A01">
        <w:rPr>
          <w:rFonts w:ascii="TimesNewRomanPSMT" w:hAnsi="TimesNewRomanPSMT" w:cs="TimesNewRomanPSMT"/>
          <w:sz w:val="24"/>
          <w:szCs w:val="24"/>
        </w:rPr>
        <w:t>2</w:t>
      </w:r>
      <w:r w:rsidR="00C95A9D" w:rsidRPr="00EE5A01">
        <w:rPr>
          <w:rFonts w:ascii="TimesNewRomanPSMT" w:hAnsi="TimesNewRomanPSMT" w:cs="TimesNewRomanPSMT"/>
          <w:sz w:val="24"/>
          <w:szCs w:val="24"/>
        </w:rPr>
        <w:t>1</w:t>
      </w:r>
      <w:r w:rsidR="00C62AD6" w:rsidRPr="00EE5A01">
        <w:rPr>
          <w:rFonts w:ascii="TimesNewRomanPSMT" w:hAnsi="TimesNewRomanPSMT" w:cs="TimesNewRomanPSMT"/>
          <w:sz w:val="24"/>
          <w:szCs w:val="24"/>
        </w:rPr>
        <w:t>4</w:t>
      </w:r>
      <w:r w:rsidR="00C95A9D" w:rsidRPr="00EE5A01">
        <w:rPr>
          <w:rFonts w:ascii="TimesNewRomanPSMT" w:hAnsi="TimesNewRomanPSMT" w:cs="TimesNewRomanPSMT"/>
          <w:sz w:val="24"/>
          <w:szCs w:val="24"/>
        </w:rPr>
        <w:t>-2</w:t>
      </w:r>
      <w:r w:rsidR="00C62AD6" w:rsidRPr="00EE5A01">
        <w:rPr>
          <w:rFonts w:ascii="TimesNewRomanPSMT" w:hAnsi="TimesNewRomanPSMT" w:cs="TimesNewRomanPSMT"/>
          <w:sz w:val="24"/>
          <w:szCs w:val="24"/>
        </w:rPr>
        <w:t>26</w:t>
      </w:r>
      <w:r w:rsidR="00C95A9D" w:rsidRPr="00EE5A01">
        <w:rPr>
          <w:rFonts w:ascii="Times New Roman" w:hAnsi="Times New Roman" w:cs="Times New Roman"/>
          <w:sz w:val="24"/>
          <w:szCs w:val="24"/>
        </w:rPr>
        <w:t xml:space="preserve">. </w:t>
      </w:r>
    </w:p>
    <w:p w:rsidR="00C95A9D" w:rsidRPr="00EE5A01" w:rsidRDefault="00C95A9D" w:rsidP="00C95A9D">
      <w:pPr>
        <w:spacing w:after="120" w:line="288" w:lineRule="atLeast"/>
        <w:ind w:left="420" w:hanging="420"/>
        <w:jc w:val="both"/>
        <w:rPr>
          <w:rFonts w:ascii="Times New Roman" w:hAnsi="Times New Roman" w:cs="Times New Roman"/>
          <w:sz w:val="24"/>
          <w:szCs w:val="24"/>
        </w:rPr>
      </w:pPr>
      <w:r w:rsidRPr="00EE5A01">
        <w:rPr>
          <w:rFonts w:ascii="Times New Roman" w:hAnsi="Times New Roman" w:cs="Times New Roman"/>
          <w:sz w:val="24"/>
          <w:szCs w:val="24"/>
        </w:rPr>
        <w:t>[</w:t>
      </w:r>
      <w:r w:rsidR="000106E8" w:rsidRPr="00EE5A01">
        <w:rPr>
          <w:rFonts w:ascii="Times New Roman" w:hAnsi="Times New Roman" w:cs="Times New Roman"/>
          <w:sz w:val="24"/>
          <w:szCs w:val="24"/>
        </w:rPr>
        <w:t>23</w:t>
      </w:r>
      <w:r w:rsidRPr="00EE5A01">
        <w:rPr>
          <w:rFonts w:ascii="Times New Roman" w:hAnsi="Times New Roman" w:cs="Times New Roman"/>
          <w:sz w:val="24"/>
          <w:szCs w:val="24"/>
        </w:rPr>
        <w:t xml:space="preserve">] </w:t>
      </w:r>
      <w:proofErr w:type="spellStart"/>
      <w:r w:rsidR="000106E8" w:rsidRPr="00EE5A01">
        <w:rPr>
          <w:rFonts w:ascii="TimesNewRomanPSMT" w:hAnsi="TimesNewRomanPSMT" w:cs="TimesNewRomanPSMT"/>
          <w:sz w:val="24"/>
          <w:szCs w:val="24"/>
        </w:rPr>
        <w:t>Zhicheng</w:t>
      </w:r>
      <w:proofErr w:type="spellEnd"/>
      <w:r w:rsidRPr="00EE5A01">
        <w:rPr>
          <w:rFonts w:ascii="TimesNewRomanPSMT" w:hAnsi="TimesNewRomanPSMT" w:cs="TimesNewRomanPSMT"/>
          <w:sz w:val="24"/>
          <w:szCs w:val="24"/>
        </w:rPr>
        <w:t xml:space="preserve">, </w:t>
      </w:r>
      <w:r w:rsidR="000106E8" w:rsidRPr="00EE5A01">
        <w:rPr>
          <w:rFonts w:ascii="TimesNewRomanPSMT" w:hAnsi="TimesNewRomanPSMT" w:cs="TimesNewRomanPSMT"/>
          <w:sz w:val="24"/>
          <w:szCs w:val="24"/>
        </w:rPr>
        <w:t>Y</w:t>
      </w:r>
      <w:r w:rsidRPr="00EE5A01">
        <w:rPr>
          <w:rFonts w:ascii="TimesNewRomanPSMT" w:hAnsi="TimesNewRomanPSMT" w:cs="TimesNewRomanPSMT"/>
          <w:sz w:val="24"/>
          <w:szCs w:val="24"/>
        </w:rPr>
        <w:t>.</w:t>
      </w:r>
      <w:r w:rsidR="000106E8" w:rsidRPr="00EE5A01">
        <w:rPr>
          <w:rFonts w:ascii="TimesNewRomanPSMT" w:hAnsi="TimesNewRomanPSMT" w:cs="TimesNewRomanPSMT"/>
          <w:sz w:val="24"/>
          <w:szCs w:val="24"/>
        </w:rPr>
        <w:t xml:space="preserve">, </w:t>
      </w:r>
      <w:proofErr w:type="spellStart"/>
      <w:r w:rsidR="000106E8" w:rsidRPr="00EE5A01">
        <w:rPr>
          <w:rFonts w:ascii="TimesNewRomanPSMT" w:hAnsi="TimesNewRomanPSMT" w:cs="TimesNewRomanPSMT"/>
          <w:sz w:val="24"/>
          <w:szCs w:val="24"/>
        </w:rPr>
        <w:t>Lijun</w:t>
      </w:r>
      <w:proofErr w:type="spellEnd"/>
      <w:r w:rsidR="000106E8" w:rsidRPr="00EE5A01">
        <w:rPr>
          <w:rFonts w:ascii="TimesNewRomanPSMT" w:hAnsi="TimesNewRomanPSMT" w:cs="TimesNewRomanPSMT"/>
          <w:sz w:val="24"/>
          <w:szCs w:val="24"/>
        </w:rPr>
        <w:t xml:space="preserve">, W., </w:t>
      </w:r>
      <w:proofErr w:type="spellStart"/>
      <w:r w:rsidR="000106E8" w:rsidRPr="00EE5A01">
        <w:rPr>
          <w:rFonts w:ascii="TimesNewRomanPSMT" w:hAnsi="TimesNewRomanPSMT" w:cs="TimesNewRomanPSMT"/>
          <w:sz w:val="24"/>
          <w:szCs w:val="24"/>
        </w:rPr>
        <w:t>Zhaokuo</w:t>
      </w:r>
      <w:proofErr w:type="spellEnd"/>
      <w:r w:rsidR="000106E8" w:rsidRPr="00EE5A01">
        <w:rPr>
          <w:rFonts w:ascii="TimesNewRomanPSMT" w:hAnsi="TimesNewRomanPSMT" w:cs="TimesNewRomanPSMT"/>
          <w:sz w:val="24"/>
          <w:szCs w:val="24"/>
        </w:rPr>
        <w:t xml:space="preserve">, Y. &amp; </w:t>
      </w:r>
      <w:proofErr w:type="spellStart"/>
      <w:r w:rsidR="000106E8" w:rsidRPr="00EE5A01">
        <w:rPr>
          <w:rFonts w:ascii="TimesNewRomanPSMT" w:hAnsi="TimesNewRomanPSMT" w:cs="TimesNewRomanPSMT"/>
          <w:sz w:val="24"/>
          <w:szCs w:val="24"/>
        </w:rPr>
        <w:t>Haowen</w:t>
      </w:r>
      <w:proofErr w:type="spellEnd"/>
      <w:r w:rsidR="000106E8" w:rsidRPr="00EE5A01">
        <w:rPr>
          <w:rFonts w:ascii="TimesNewRomanPSMT" w:hAnsi="TimesNewRomanPSMT" w:cs="TimesNewRomanPSMT"/>
          <w:sz w:val="24"/>
          <w:szCs w:val="24"/>
        </w:rPr>
        <w:t>, L.</w:t>
      </w:r>
      <w:r w:rsidRPr="00EE5A01">
        <w:rPr>
          <w:rFonts w:ascii="TimesNewRomanPSMT" w:hAnsi="TimesNewRomanPSMT" w:cs="TimesNewRomanPSMT"/>
          <w:sz w:val="24"/>
          <w:szCs w:val="24"/>
        </w:rPr>
        <w:t xml:space="preserve"> </w:t>
      </w:r>
      <w:r w:rsidR="000106E8" w:rsidRPr="00EE5A01">
        <w:rPr>
          <w:rFonts w:ascii="TimesNewRomanPSMT" w:hAnsi="TimesNewRomanPSMT" w:cs="TimesNewRomanPSMT"/>
          <w:sz w:val="24"/>
          <w:szCs w:val="24"/>
        </w:rPr>
        <w:t>2017</w:t>
      </w:r>
      <w:r w:rsidRPr="00EE5A01">
        <w:rPr>
          <w:rFonts w:ascii="Times New Roman" w:hAnsi="Times New Roman" w:cs="Times New Roman"/>
          <w:sz w:val="24"/>
          <w:szCs w:val="24"/>
        </w:rPr>
        <w:t xml:space="preserve">. </w:t>
      </w:r>
      <w:r w:rsidR="000106E8" w:rsidRPr="00EE5A01">
        <w:rPr>
          <w:rFonts w:ascii="TimesNewRomanPS-ItalicMT" w:hAnsi="TimesNewRomanPS-ItalicMT" w:cs="TimesNewRomanPS-ItalicMT"/>
          <w:iCs/>
          <w:sz w:val="24"/>
          <w:szCs w:val="24"/>
        </w:rPr>
        <w:t>Shape optimization of welded plate heat exchangers based on grey correlation theory</w:t>
      </w:r>
      <w:r w:rsidRPr="00EE5A01">
        <w:rPr>
          <w:rFonts w:ascii="Times New Roman" w:hAnsi="Times New Roman" w:cs="Times New Roman"/>
          <w:sz w:val="24"/>
          <w:szCs w:val="24"/>
        </w:rPr>
        <w:t xml:space="preserve">. </w:t>
      </w:r>
      <w:proofErr w:type="gramStart"/>
      <w:r w:rsidR="000106E8" w:rsidRPr="00EE5A01">
        <w:rPr>
          <w:rFonts w:ascii="TimesNewRomanPSMT" w:hAnsi="TimesNewRomanPSMT" w:cs="TimesNewRomanPSMT"/>
          <w:i/>
          <w:sz w:val="24"/>
          <w:szCs w:val="24"/>
        </w:rPr>
        <w:t>Applied Thermal Engineering</w:t>
      </w:r>
      <w:r w:rsidRPr="00EE5A01">
        <w:rPr>
          <w:rFonts w:ascii="TimesNewRomanPSMT" w:hAnsi="TimesNewRomanPSMT" w:cs="TimesNewRomanPSMT"/>
          <w:sz w:val="24"/>
          <w:szCs w:val="24"/>
        </w:rPr>
        <w:t xml:space="preserve">, </w:t>
      </w:r>
      <w:r w:rsidR="000106E8" w:rsidRPr="00EE5A01">
        <w:rPr>
          <w:rFonts w:ascii="TimesNewRomanPSMT" w:hAnsi="TimesNewRomanPSMT" w:cs="TimesNewRomanPSMT"/>
          <w:sz w:val="24"/>
          <w:szCs w:val="24"/>
        </w:rPr>
        <w:t>Vol.123</w:t>
      </w:r>
      <w:r w:rsidRPr="00EE5A01">
        <w:rPr>
          <w:rFonts w:ascii="TimesNewRomanPSMT" w:hAnsi="TimesNewRomanPSMT" w:cs="TimesNewRomanPSMT"/>
          <w:sz w:val="24"/>
          <w:szCs w:val="24"/>
        </w:rPr>
        <w:t xml:space="preserve">: </w:t>
      </w:r>
      <w:r w:rsidR="000106E8" w:rsidRPr="00EE5A01">
        <w:rPr>
          <w:rFonts w:ascii="TimesNewRomanPSMT" w:hAnsi="TimesNewRomanPSMT" w:cs="TimesNewRomanPSMT"/>
          <w:sz w:val="24"/>
          <w:szCs w:val="24"/>
        </w:rPr>
        <w:t>761</w:t>
      </w:r>
      <w:r w:rsidRPr="00EE5A01">
        <w:rPr>
          <w:rFonts w:ascii="TimesNewRomanPSMT" w:hAnsi="TimesNewRomanPSMT" w:cs="TimesNewRomanPSMT"/>
          <w:sz w:val="24"/>
          <w:szCs w:val="24"/>
        </w:rPr>
        <w:t>-</w:t>
      </w:r>
      <w:r w:rsidR="000106E8" w:rsidRPr="00EE5A01">
        <w:rPr>
          <w:rFonts w:ascii="TimesNewRomanPSMT" w:hAnsi="TimesNewRomanPSMT" w:cs="TimesNewRomanPSMT"/>
          <w:sz w:val="24"/>
          <w:szCs w:val="24"/>
        </w:rPr>
        <w:t>769</w:t>
      </w:r>
      <w:r w:rsidRPr="00EE5A01">
        <w:rPr>
          <w:rFonts w:ascii="Times New Roman" w:hAnsi="Times New Roman" w:cs="Times New Roman"/>
          <w:sz w:val="24"/>
          <w:szCs w:val="24"/>
        </w:rPr>
        <w:t>.</w:t>
      </w:r>
      <w:proofErr w:type="gramEnd"/>
      <w:r w:rsidRPr="00EE5A01">
        <w:rPr>
          <w:rFonts w:ascii="Times New Roman" w:hAnsi="Times New Roman" w:cs="Times New Roman"/>
          <w:sz w:val="24"/>
          <w:szCs w:val="24"/>
        </w:rPr>
        <w:t xml:space="preserve"> </w:t>
      </w:r>
    </w:p>
    <w:p w:rsidR="00C95A9D" w:rsidRPr="00EE5A01" w:rsidRDefault="00C95A9D" w:rsidP="00C95A9D">
      <w:pPr>
        <w:spacing w:after="120" w:line="288" w:lineRule="atLeast"/>
        <w:ind w:left="420" w:hanging="420"/>
        <w:jc w:val="both"/>
        <w:rPr>
          <w:rFonts w:ascii="Times New Roman" w:hAnsi="Times New Roman" w:cs="Times New Roman"/>
          <w:sz w:val="24"/>
          <w:szCs w:val="24"/>
        </w:rPr>
      </w:pPr>
      <w:r w:rsidRPr="00EE5A01">
        <w:rPr>
          <w:rFonts w:ascii="Times New Roman" w:hAnsi="Times New Roman" w:cs="Times New Roman"/>
          <w:sz w:val="24"/>
          <w:szCs w:val="24"/>
        </w:rPr>
        <w:t>[</w:t>
      </w:r>
      <w:r w:rsidR="00424A21" w:rsidRPr="00EE5A01">
        <w:rPr>
          <w:rFonts w:ascii="Times New Roman" w:hAnsi="Times New Roman" w:cs="Times New Roman"/>
          <w:sz w:val="24"/>
          <w:szCs w:val="24"/>
        </w:rPr>
        <w:t>24</w:t>
      </w:r>
      <w:r w:rsidRPr="00EE5A01">
        <w:rPr>
          <w:rFonts w:ascii="Times New Roman" w:hAnsi="Times New Roman" w:cs="Times New Roman"/>
          <w:sz w:val="24"/>
          <w:szCs w:val="24"/>
        </w:rPr>
        <w:t xml:space="preserve">] </w:t>
      </w:r>
      <w:proofErr w:type="spellStart"/>
      <w:r w:rsidR="00424A21" w:rsidRPr="00EE5A01">
        <w:rPr>
          <w:rFonts w:ascii="TimesNewRomanPSMT" w:hAnsi="TimesNewRomanPSMT" w:cs="TimesNewRomanPSMT"/>
          <w:sz w:val="24"/>
          <w:szCs w:val="24"/>
        </w:rPr>
        <w:t>Rajeswari</w:t>
      </w:r>
      <w:proofErr w:type="spellEnd"/>
      <w:r w:rsidRPr="00EE5A01">
        <w:rPr>
          <w:rFonts w:ascii="TimesNewRomanPSMT" w:hAnsi="TimesNewRomanPSMT" w:cs="TimesNewRomanPSMT"/>
          <w:sz w:val="24"/>
          <w:szCs w:val="24"/>
        </w:rPr>
        <w:t xml:space="preserve">, </w:t>
      </w:r>
      <w:r w:rsidR="00424A21" w:rsidRPr="00EE5A01">
        <w:rPr>
          <w:rFonts w:ascii="TimesNewRomanPSMT" w:hAnsi="TimesNewRomanPSMT" w:cs="TimesNewRomanPSMT"/>
          <w:sz w:val="24"/>
          <w:szCs w:val="24"/>
        </w:rPr>
        <w:t>B</w:t>
      </w:r>
      <w:r w:rsidRPr="00EE5A01">
        <w:rPr>
          <w:rFonts w:ascii="TimesNewRomanPSMT" w:hAnsi="TimesNewRomanPSMT" w:cs="TimesNewRomanPSMT"/>
          <w:sz w:val="24"/>
          <w:szCs w:val="24"/>
        </w:rPr>
        <w:t>.</w:t>
      </w:r>
      <w:r w:rsidR="00424A21" w:rsidRPr="00EE5A01">
        <w:rPr>
          <w:rFonts w:ascii="TimesNewRomanPSMT" w:hAnsi="TimesNewRomanPSMT" w:cs="TimesNewRomanPSMT"/>
          <w:sz w:val="24"/>
          <w:szCs w:val="24"/>
        </w:rPr>
        <w:t xml:space="preserve"> &amp; </w:t>
      </w:r>
      <w:proofErr w:type="spellStart"/>
      <w:r w:rsidR="00424A21" w:rsidRPr="00EE5A01">
        <w:rPr>
          <w:rFonts w:ascii="TimesNewRomanPSMT" w:hAnsi="TimesNewRomanPSMT" w:cs="TimesNewRomanPSMT"/>
          <w:sz w:val="24"/>
          <w:szCs w:val="24"/>
        </w:rPr>
        <w:t>Amirthagadeswaran</w:t>
      </w:r>
      <w:proofErr w:type="spellEnd"/>
      <w:r w:rsidR="00424A21" w:rsidRPr="00EE5A01">
        <w:rPr>
          <w:rFonts w:ascii="TimesNewRomanPSMT" w:hAnsi="TimesNewRomanPSMT" w:cs="TimesNewRomanPSMT"/>
          <w:sz w:val="24"/>
          <w:szCs w:val="24"/>
        </w:rPr>
        <w:t>, K.S.</w:t>
      </w:r>
      <w:r w:rsidRPr="00EE5A01">
        <w:rPr>
          <w:rFonts w:ascii="TimesNewRomanPSMT" w:hAnsi="TimesNewRomanPSMT" w:cs="TimesNewRomanPSMT"/>
          <w:sz w:val="24"/>
          <w:szCs w:val="24"/>
        </w:rPr>
        <w:t xml:space="preserve"> </w:t>
      </w:r>
      <w:r w:rsidR="00424A21" w:rsidRPr="00EE5A01">
        <w:rPr>
          <w:rFonts w:ascii="TimesNewRomanPSMT" w:hAnsi="TimesNewRomanPSMT" w:cs="TimesNewRomanPSMT"/>
          <w:sz w:val="24"/>
          <w:szCs w:val="24"/>
        </w:rPr>
        <w:t>2017</w:t>
      </w:r>
      <w:r w:rsidRPr="00EE5A01">
        <w:rPr>
          <w:rFonts w:ascii="Times New Roman" w:hAnsi="Times New Roman" w:cs="Times New Roman"/>
          <w:sz w:val="24"/>
          <w:szCs w:val="24"/>
        </w:rPr>
        <w:t xml:space="preserve">. </w:t>
      </w:r>
      <w:r w:rsidR="00424A21" w:rsidRPr="00EE5A01">
        <w:rPr>
          <w:rFonts w:ascii="TimesNewRomanPS-ItalicMT" w:hAnsi="TimesNewRomanPS-ItalicMT" w:cs="TimesNewRomanPS-ItalicMT"/>
          <w:iCs/>
          <w:sz w:val="24"/>
          <w:szCs w:val="24"/>
        </w:rPr>
        <w:t xml:space="preserve">Experimental investigation of machinability characteristics and multi-response optimization of end milling in aluminium composites using RSM based grey relational analysis.  </w:t>
      </w:r>
      <w:r w:rsidR="00424A21" w:rsidRPr="00EE5A01">
        <w:rPr>
          <w:rFonts w:ascii="TimesNewRomanPSMT" w:hAnsi="TimesNewRomanPSMT" w:cs="TimesNewRomanPSMT"/>
          <w:i/>
          <w:sz w:val="24"/>
          <w:szCs w:val="24"/>
        </w:rPr>
        <w:t>Measurement</w:t>
      </w:r>
      <w:r w:rsidRPr="00EE5A01">
        <w:rPr>
          <w:rFonts w:ascii="TimesNewRomanPSMT" w:hAnsi="TimesNewRomanPSMT" w:cs="TimesNewRomanPSMT"/>
          <w:sz w:val="24"/>
          <w:szCs w:val="24"/>
        </w:rPr>
        <w:t xml:space="preserve">, </w:t>
      </w:r>
      <w:r w:rsidR="00424A21" w:rsidRPr="00EE5A01">
        <w:rPr>
          <w:rFonts w:ascii="TimesNewRomanPSMT" w:hAnsi="TimesNewRomanPSMT" w:cs="TimesNewRomanPSMT"/>
          <w:sz w:val="24"/>
          <w:szCs w:val="24"/>
        </w:rPr>
        <w:t>Vol. 105</w:t>
      </w:r>
      <w:r w:rsidRPr="00EE5A01">
        <w:rPr>
          <w:rFonts w:ascii="TimesNewRomanPSMT" w:hAnsi="TimesNewRomanPSMT" w:cs="TimesNewRomanPSMT"/>
          <w:sz w:val="24"/>
          <w:szCs w:val="24"/>
        </w:rPr>
        <w:t xml:space="preserve">: </w:t>
      </w:r>
      <w:r w:rsidR="00424A21" w:rsidRPr="00EE5A01">
        <w:rPr>
          <w:rFonts w:ascii="TimesNewRomanPSMT" w:hAnsi="TimesNewRomanPSMT" w:cs="TimesNewRomanPSMT"/>
          <w:sz w:val="24"/>
          <w:szCs w:val="24"/>
        </w:rPr>
        <w:t>78</w:t>
      </w:r>
      <w:r w:rsidRPr="00EE5A01">
        <w:rPr>
          <w:rFonts w:ascii="TimesNewRomanPSMT" w:hAnsi="TimesNewRomanPSMT" w:cs="TimesNewRomanPSMT"/>
          <w:sz w:val="24"/>
          <w:szCs w:val="24"/>
        </w:rPr>
        <w:t>-</w:t>
      </w:r>
      <w:r w:rsidR="00424A21" w:rsidRPr="00EE5A01">
        <w:rPr>
          <w:rFonts w:ascii="TimesNewRomanPSMT" w:hAnsi="TimesNewRomanPSMT" w:cs="TimesNewRomanPSMT"/>
          <w:sz w:val="24"/>
          <w:szCs w:val="24"/>
        </w:rPr>
        <w:t>86</w:t>
      </w:r>
      <w:r w:rsidRPr="00EE5A01">
        <w:rPr>
          <w:rFonts w:ascii="Times New Roman" w:hAnsi="Times New Roman" w:cs="Times New Roman"/>
          <w:sz w:val="24"/>
          <w:szCs w:val="24"/>
        </w:rPr>
        <w:t xml:space="preserve">. </w:t>
      </w:r>
    </w:p>
    <w:p w:rsidR="00C95A9D" w:rsidRPr="00EE5A01" w:rsidRDefault="00C95A9D" w:rsidP="00C95A9D">
      <w:pPr>
        <w:spacing w:after="120" w:line="288" w:lineRule="atLeast"/>
        <w:ind w:left="420" w:hanging="420"/>
        <w:jc w:val="both"/>
        <w:rPr>
          <w:rFonts w:ascii="Times New Roman" w:hAnsi="Times New Roman" w:cs="Times New Roman"/>
          <w:sz w:val="24"/>
          <w:szCs w:val="24"/>
        </w:rPr>
      </w:pPr>
      <w:r w:rsidRPr="00EE5A01">
        <w:rPr>
          <w:rFonts w:ascii="Times New Roman" w:hAnsi="Times New Roman" w:cs="Times New Roman"/>
          <w:sz w:val="24"/>
          <w:szCs w:val="24"/>
        </w:rPr>
        <w:t>[</w:t>
      </w:r>
      <w:r w:rsidR="005A5149" w:rsidRPr="00EE5A01">
        <w:rPr>
          <w:rFonts w:ascii="Times New Roman" w:hAnsi="Times New Roman" w:cs="Times New Roman"/>
          <w:sz w:val="24"/>
          <w:szCs w:val="24"/>
        </w:rPr>
        <w:t>25</w:t>
      </w:r>
      <w:r w:rsidRPr="00EE5A01">
        <w:rPr>
          <w:rFonts w:ascii="Times New Roman" w:hAnsi="Times New Roman" w:cs="Times New Roman"/>
          <w:sz w:val="24"/>
          <w:szCs w:val="24"/>
        </w:rPr>
        <w:t xml:space="preserve">] </w:t>
      </w:r>
      <w:proofErr w:type="spellStart"/>
      <w:r w:rsidR="005A5149" w:rsidRPr="00EE5A01">
        <w:rPr>
          <w:rFonts w:ascii="TimesNewRomanPSMT" w:hAnsi="TimesNewRomanPSMT" w:cs="TimesNewRomanPSMT"/>
          <w:sz w:val="24"/>
          <w:szCs w:val="24"/>
        </w:rPr>
        <w:t>Baruah</w:t>
      </w:r>
      <w:proofErr w:type="spellEnd"/>
      <w:r w:rsidRPr="00EE5A01">
        <w:rPr>
          <w:rFonts w:ascii="TimesNewRomanPSMT" w:hAnsi="TimesNewRomanPSMT" w:cs="TimesNewRomanPSMT"/>
          <w:sz w:val="24"/>
          <w:szCs w:val="24"/>
        </w:rPr>
        <w:t xml:space="preserve">, </w:t>
      </w:r>
      <w:r w:rsidR="005A5149" w:rsidRPr="00EE5A01">
        <w:rPr>
          <w:rFonts w:ascii="TimesNewRomanPSMT" w:hAnsi="TimesNewRomanPSMT" w:cs="TimesNewRomanPSMT"/>
          <w:sz w:val="24"/>
          <w:szCs w:val="24"/>
        </w:rPr>
        <w:t>A</w:t>
      </w:r>
      <w:r w:rsidRPr="00EE5A01">
        <w:rPr>
          <w:rFonts w:ascii="TimesNewRomanPSMT" w:hAnsi="TimesNewRomanPSMT" w:cs="TimesNewRomanPSMT"/>
          <w:sz w:val="24"/>
          <w:szCs w:val="24"/>
        </w:rPr>
        <w:t>.</w:t>
      </w:r>
      <w:r w:rsidR="005A5149" w:rsidRPr="00EE5A01">
        <w:rPr>
          <w:rFonts w:ascii="TimesNewRomanPSMT" w:hAnsi="TimesNewRomanPSMT" w:cs="TimesNewRomanPSMT"/>
          <w:sz w:val="24"/>
          <w:szCs w:val="24"/>
        </w:rPr>
        <w:t xml:space="preserve">, </w:t>
      </w:r>
      <w:proofErr w:type="spellStart"/>
      <w:r w:rsidR="005A5149" w:rsidRPr="00EE5A01">
        <w:rPr>
          <w:rFonts w:ascii="TimesNewRomanPSMT" w:hAnsi="TimesNewRomanPSMT" w:cs="TimesNewRomanPSMT"/>
          <w:sz w:val="24"/>
          <w:szCs w:val="24"/>
        </w:rPr>
        <w:t>Pandivelan</w:t>
      </w:r>
      <w:proofErr w:type="spellEnd"/>
      <w:r w:rsidR="005A5149" w:rsidRPr="00EE5A01">
        <w:rPr>
          <w:rFonts w:ascii="TimesNewRomanPSMT" w:hAnsi="TimesNewRomanPSMT" w:cs="TimesNewRomanPSMT"/>
          <w:sz w:val="24"/>
          <w:szCs w:val="24"/>
        </w:rPr>
        <w:t xml:space="preserve">, C. &amp; </w:t>
      </w:r>
      <w:proofErr w:type="spellStart"/>
      <w:r w:rsidR="005A5149" w:rsidRPr="00EE5A01">
        <w:rPr>
          <w:rFonts w:ascii="TimesNewRomanPSMT" w:hAnsi="TimesNewRomanPSMT" w:cs="TimesNewRomanPSMT"/>
          <w:sz w:val="24"/>
          <w:szCs w:val="24"/>
        </w:rPr>
        <w:t>Jeevanantham</w:t>
      </w:r>
      <w:proofErr w:type="spellEnd"/>
      <w:r w:rsidR="005A5149" w:rsidRPr="00EE5A01">
        <w:rPr>
          <w:rFonts w:ascii="TimesNewRomanPSMT" w:hAnsi="TimesNewRomanPSMT" w:cs="TimesNewRomanPSMT"/>
          <w:sz w:val="24"/>
          <w:szCs w:val="24"/>
        </w:rPr>
        <w:t>, A.K.</w:t>
      </w:r>
      <w:r w:rsidRPr="00EE5A01">
        <w:rPr>
          <w:rFonts w:ascii="TimesNewRomanPSMT" w:hAnsi="TimesNewRomanPSMT" w:cs="TimesNewRomanPSMT"/>
          <w:sz w:val="24"/>
          <w:szCs w:val="24"/>
        </w:rPr>
        <w:t xml:space="preserve"> </w:t>
      </w:r>
      <w:r w:rsidR="005A5149" w:rsidRPr="00EE5A01">
        <w:rPr>
          <w:rFonts w:ascii="TimesNewRomanPSMT" w:hAnsi="TimesNewRomanPSMT" w:cs="TimesNewRomanPSMT"/>
          <w:sz w:val="24"/>
          <w:szCs w:val="24"/>
        </w:rPr>
        <w:t>2017</w:t>
      </w:r>
      <w:r w:rsidRPr="00EE5A01">
        <w:rPr>
          <w:rFonts w:ascii="Times New Roman" w:hAnsi="Times New Roman" w:cs="Times New Roman"/>
          <w:sz w:val="24"/>
          <w:szCs w:val="24"/>
        </w:rPr>
        <w:t xml:space="preserve">. </w:t>
      </w:r>
      <w:proofErr w:type="gramStart"/>
      <w:r w:rsidR="005A5149" w:rsidRPr="00EE5A01">
        <w:rPr>
          <w:rFonts w:ascii="TimesNewRomanPS-ItalicMT" w:hAnsi="TimesNewRomanPS-ItalicMT" w:cs="TimesNewRomanPS-ItalicMT"/>
          <w:iCs/>
          <w:sz w:val="24"/>
          <w:szCs w:val="24"/>
        </w:rPr>
        <w:t>Optimization of AA5052 in incremental sheet forming using grey relational analysis</w:t>
      </w:r>
      <w:r w:rsidRPr="00EE5A01">
        <w:rPr>
          <w:rFonts w:ascii="Times New Roman" w:hAnsi="Times New Roman" w:cs="Times New Roman"/>
          <w:sz w:val="24"/>
          <w:szCs w:val="24"/>
        </w:rPr>
        <w:t>.</w:t>
      </w:r>
      <w:proofErr w:type="gramEnd"/>
      <w:r w:rsidRPr="00EE5A01">
        <w:rPr>
          <w:rFonts w:ascii="Times New Roman" w:hAnsi="Times New Roman" w:cs="Times New Roman"/>
          <w:sz w:val="24"/>
          <w:szCs w:val="24"/>
        </w:rPr>
        <w:t xml:space="preserve"> </w:t>
      </w:r>
      <w:r w:rsidR="005A5149" w:rsidRPr="00EE5A01">
        <w:rPr>
          <w:rFonts w:ascii="TimesNewRomanPSMT" w:hAnsi="TimesNewRomanPSMT" w:cs="TimesNewRomanPSMT"/>
          <w:i/>
          <w:sz w:val="24"/>
          <w:szCs w:val="24"/>
        </w:rPr>
        <w:t>Measurement</w:t>
      </w:r>
      <w:r w:rsidRPr="00EE5A01">
        <w:rPr>
          <w:rFonts w:ascii="TimesNewRomanPSMT" w:hAnsi="TimesNewRomanPSMT" w:cs="TimesNewRomanPSMT"/>
          <w:sz w:val="24"/>
          <w:szCs w:val="24"/>
        </w:rPr>
        <w:t xml:space="preserve">, </w:t>
      </w:r>
      <w:r w:rsidR="005A5149" w:rsidRPr="00EE5A01">
        <w:rPr>
          <w:rFonts w:ascii="TimesNewRomanPSMT" w:hAnsi="TimesNewRomanPSMT" w:cs="TimesNewRomanPSMT"/>
          <w:sz w:val="24"/>
          <w:szCs w:val="24"/>
        </w:rPr>
        <w:t>Vol. 106</w:t>
      </w:r>
      <w:r w:rsidRPr="00EE5A01">
        <w:rPr>
          <w:rFonts w:ascii="TimesNewRomanPSMT" w:hAnsi="TimesNewRomanPSMT" w:cs="TimesNewRomanPSMT"/>
          <w:sz w:val="24"/>
          <w:szCs w:val="24"/>
        </w:rPr>
        <w:t xml:space="preserve">: </w:t>
      </w:r>
      <w:r w:rsidR="005A5149" w:rsidRPr="00EE5A01">
        <w:rPr>
          <w:rFonts w:ascii="TimesNewRomanPSMT" w:hAnsi="TimesNewRomanPSMT" w:cs="TimesNewRomanPSMT"/>
          <w:sz w:val="24"/>
          <w:szCs w:val="24"/>
        </w:rPr>
        <w:t>95</w:t>
      </w:r>
      <w:r w:rsidRPr="00EE5A01">
        <w:rPr>
          <w:rFonts w:ascii="TimesNewRomanPSMT" w:hAnsi="TimesNewRomanPSMT" w:cs="TimesNewRomanPSMT"/>
          <w:sz w:val="24"/>
          <w:szCs w:val="24"/>
        </w:rPr>
        <w:t>-</w:t>
      </w:r>
      <w:r w:rsidR="005A5149" w:rsidRPr="00EE5A01">
        <w:rPr>
          <w:rFonts w:ascii="TimesNewRomanPSMT" w:hAnsi="TimesNewRomanPSMT" w:cs="TimesNewRomanPSMT"/>
          <w:sz w:val="24"/>
          <w:szCs w:val="24"/>
        </w:rPr>
        <w:t>100</w:t>
      </w:r>
      <w:r w:rsidRPr="00EE5A01">
        <w:rPr>
          <w:rFonts w:ascii="Times New Roman" w:hAnsi="Times New Roman" w:cs="Times New Roman"/>
          <w:sz w:val="24"/>
          <w:szCs w:val="24"/>
        </w:rPr>
        <w:t xml:space="preserve">. </w:t>
      </w:r>
    </w:p>
    <w:p w:rsidR="00C95A9D" w:rsidRPr="00EE5A01" w:rsidRDefault="00C95A9D" w:rsidP="00C95A9D">
      <w:pPr>
        <w:spacing w:after="120" w:line="288" w:lineRule="atLeast"/>
        <w:ind w:left="420" w:hanging="420"/>
        <w:jc w:val="both"/>
        <w:rPr>
          <w:rFonts w:ascii="Times New Roman" w:hAnsi="Times New Roman" w:cs="Times New Roman"/>
          <w:sz w:val="24"/>
          <w:szCs w:val="24"/>
        </w:rPr>
      </w:pPr>
      <w:r w:rsidRPr="00EE5A01">
        <w:rPr>
          <w:rFonts w:ascii="Times New Roman" w:hAnsi="Times New Roman" w:cs="Times New Roman"/>
          <w:sz w:val="24"/>
          <w:szCs w:val="24"/>
        </w:rPr>
        <w:t>[</w:t>
      </w:r>
      <w:r w:rsidR="00EF1DAF" w:rsidRPr="00EE5A01">
        <w:rPr>
          <w:rFonts w:ascii="Times New Roman" w:hAnsi="Times New Roman" w:cs="Times New Roman"/>
          <w:sz w:val="24"/>
          <w:szCs w:val="24"/>
        </w:rPr>
        <w:t>26</w:t>
      </w:r>
      <w:r w:rsidRPr="00EE5A01">
        <w:rPr>
          <w:rFonts w:ascii="Times New Roman" w:hAnsi="Times New Roman" w:cs="Times New Roman"/>
          <w:sz w:val="24"/>
          <w:szCs w:val="24"/>
        </w:rPr>
        <w:t xml:space="preserve">] </w:t>
      </w:r>
      <w:proofErr w:type="spellStart"/>
      <w:r w:rsidR="00EF1DAF" w:rsidRPr="00EE5A01">
        <w:rPr>
          <w:rFonts w:ascii="TimesNewRomanPSMT" w:hAnsi="TimesNewRomanPSMT" w:cs="TimesNewRomanPSMT"/>
          <w:sz w:val="24"/>
          <w:szCs w:val="24"/>
        </w:rPr>
        <w:t>Mathivathanan</w:t>
      </w:r>
      <w:proofErr w:type="spellEnd"/>
      <w:r w:rsidRPr="00EE5A01">
        <w:rPr>
          <w:rFonts w:ascii="TimesNewRomanPSMT" w:hAnsi="TimesNewRomanPSMT" w:cs="TimesNewRomanPSMT"/>
          <w:sz w:val="24"/>
          <w:szCs w:val="24"/>
        </w:rPr>
        <w:t xml:space="preserve">, </w:t>
      </w:r>
      <w:r w:rsidR="00EF1DAF" w:rsidRPr="00EE5A01">
        <w:rPr>
          <w:rFonts w:ascii="TimesNewRomanPSMT" w:hAnsi="TimesNewRomanPSMT" w:cs="TimesNewRomanPSMT"/>
          <w:sz w:val="24"/>
          <w:szCs w:val="24"/>
        </w:rPr>
        <w:t>D</w:t>
      </w:r>
      <w:r w:rsidRPr="00EE5A01">
        <w:rPr>
          <w:rFonts w:ascii="TimesNewRomanPSMT" w:hAnsi="TimesNewRomanPSMT" w:cs="TimesNewRomanPSMT"/>
          <w:sz w:val="24"/>
          <w:szCs w:val="24"/>
        </w:rPr>
        <w:t>.</w:t>
      </w:r>
      <w:r w:rsidR="00EF1DAF" w:rsidRPr="00EE5A01">
        <w:rPr>
          <w:rFonts w:ascii="TimesNewRomanPSMT" w:hAnsi="TimesNewRomanPSMT" w:cs="TimesNewRomanPSMT"/>
          <w:sz w:val="24"/>
          <w:szCs w:val="24"/>
        </w:rPr>
        <w:t xml:space="preserve">, </w:t>
      </w:r>
      <w:proofErr w:type="spellStart"/>
      <w:r w:rsidR="00EF1DAF" w:rsidRPr="00EE5A01">
        <w:rPr>
          <w:rFonts w:ascii="TimesNewRomanPSMT" w:hAnsi="TimesNewRomanPSMT" w:cs="TimesNewRomanPSMT"/>
          <w:sz w:val="24"/>
          <w:szCs w:val="24"/>
        </w:rPr>
        <w:t>Govindan</w:t>
      </w:r>
      <w:proofErr w:type="spellEnd"/>
      <w:r w:rsidR="00EF1DAF" w:rsidRPr="00EE5A01">
        <w:rPr>
          <w:rFonts w:ascii="TimesNewRomanPSMT" w:hAnsi="TimesNewRomanPSMT" w:cs="TimesNewRomanPSMT"/>
          <w:sz w:val="24"/>
          <w:szCs w:val="24"/>
        </w:rPr>
        <w:t xml:space="preserve">, K. &amp; </w:t>
      </w:r>
      <w:proofErr w:type="spellStart"/>
      <w:r w:rsidR="00EF1DAF" w:rsidRPr="00EE5A01">
        <w:rPr>
          <w:rFonts w:ascii="TimesNewRomanPSMT" w:hAnsi="TimesNewRomanPSMT" w:cs="TimesNewRomanPSMT"/>
          <w:sz w:val="24"/>
          <w:szCs w:val="24"/>
        </w:rPr>
        <w:t>Haq</w:t>
      </w:r>
      <w:proofErr w:type="spellEnd"/>
      <w:r w:rsidR="00EF1DAF" w:rsidRPr="00EE5A01">
        <w:rPr>
          <w:rFonts w:ascii="TimesNewRomanPSMT" w:hAnsi="TimesNewRomanPSMT" w:cs="TimesNewRomanPSMT"/>
          <w:sz w:val="24"/>
          <w:szCs w:val="24"/>
        </w:rPr>
        <w:t>, A.N.</w:t>
      </w:r>
      <w:r w:rsidRPr="00EE5A01">
        <w:rPr>
          <w:rFonts w:ascii="TimesNewRomanPSMT" w:hAnsi="TimesNewRomanPSMT" w:cs="TimesNewRomanPSMT"/>
          <w:sz w:val="24"/>
          <w:szCs w:val="24"/>
        </w:rPr>
        <w:t xml:space="preserve"> </w:t>
      </w:r>
      <w:r w:rsidR="00EF1DAF" w:rsidRPr="00EE5A01">
        <w:rPr>
          <w:rFonts w:ascii="TimesNewRomanPSMT" w:hAnsi="TimesNewRomanPSMT" w:cs="TimesNewRomanPSMT"/>
          <w:sz w:val="24"/>
          <w:szCs w:val="24"/>
        </w:rPr>
        <w:t>2017</w:t>
      </w:r>
      <w:r w:rsidRPr="00EE5A01">
        <w:rPr>
          <w:rFonts w:ascii="Times New Roman" w:hAnsi="Times New Roman" w:cs="Times New Roman"/>
          <w:sz w:val="24"/>
          <w:szCs w:val="24"/>
        </w:rPr>
        <w:t xml:space="preserve">. </w:t>
      </w:r>
      <w:proofErr w:type="gramStart"/>
      <w:r w:rsidR="00EF1DAF" w:rsidRPr="00EE5A01">
        <w:rPr>
          <w:rFonts w:ascii="TimesNewRomanPS-ItalicMT" w:hAnsi="TimesNewRomanPS-ItalicMT" w:cs="TimesNewRomanPS-ItalicMT"/>
          <w:iCs/>
          <w:sz w:val="24"/>
          <w:szCs w:val="24"/>
        </w:rPr>
        <w:t>Exploring the impact of dynamic capabilities on sustainable supply chain firm’s performance using Grey-Analytical Hierarchy Process</w:t>
      </w:r>
      <w:r w:rsidRPr="00EE5A01">
        <w:rPr>
          <w:rFonts w:ascii="Times New Roman" w:hAnsi="Times New Roman" w:cs="Times New Roman"/>
          <w:sz w:val="24"/>
          <w:szCs w:val="24"/>
        </w:rPr>
        <w:t>.</w:t>
      </w:r>
      <w:proofErr w:type="gramEnd"/>
      <w:r w:rsidRPr="00EE5A01">
        <w:rPr>
          <w:rFonts w:ascii="Times New Roman" w:hAnsi="Times New Roman" w:cs="Times New Roman"/>
          <w:sz w:val="24"/>
          <w:szCs w:val="24"/>
        </w:rPr>
        <w:t xml:space="preserve"> </w:t>
      </w:r>
      <w:r w:rsidRPr="00EE5A01">
        <w:rPr>
          <w:rFonts w:ascii="TimesNewRomanPSMT" w:hAnsi="TimesNewRomanPSMT" w:cs="TimesNewRomanPSMT"/>
          <w:i/>
          <w:sz w:val="24"/>
          <w:szCs w:val="24"/>
        </w:rPr>
        <w:t xml:space="preserve">Journal of </w:t>
      </w:r>
      <w:r w:rsidR="00EF1DAF" w:rsidRPr="00EE5A01">
        <w:rPr>
          <w:rFonts w:ascii="TimesNewRomanPSMT" w:hAnsi="TimesNewRomanPSMT" w:cs="TimesNewRomanPSMT"/>
          <w:i/>
          <w:sz w:val="24"/>
          <w:szCs w:val="24"/>
        </w:rPr>
        <w:t>Cleaner Production</w:t>
      </w:r>
      <w:r w:rsidRPr="00EE5A01">
        <w:rPr>
          <w:rFonts w:ascii="TimesNewRomanPSMT" w:hAnsi="TimesNewRomanPSMT" w:cs="TimesNewRomanPSMT"/>
          <w:sz w:val="24"/>
          <w:szCs w:val="24"/>
        </w:rPr>
        <w:t xml:space="preserve">, </w:t>
      </w:r>
      <w:r w:rsidR="00EF1DAF" w:rsidRPr="00EE5A01">
        <w:rPr>
          <w:rFonts w:ascii="TimesNewRomanPSMT" w:hAnsi="TimesNewRomanPSMT" w:cs="TimesNewRomanPSMT"/>
          <w:sz w:val="24"/>
          <w:szCs w:val="24"/>
        </w:rPr>
        <w:t>Vol. 147</w:t>
      </w:r>
      <w:r w:rsidRPr="00EE5A01">
        <w:rPr>
          <w:rFonts w:ascii="TimesNewRomanPSMT" w:hAnsi="TimesNewRomanPSMT" w:cs="TimesNewRomanPSMT"/>
          <w:sz w:val="24"/>
          <w:szCs w:val="24"/>
        </w:rPr>
        <w:t xml:space="preserve">: </w:t>
      </w:r>
      <w:r w:rsidR="00EF1DAF" w:rsidRPr="00EE5A01">
        <w:rPr>
          <w:rFonts w:ascii="TimesNewRomanPSMT" w:hAnsi="TimesNewRomanPSMT" w:cs="TimesNewRomanPSMT"/>
          <w:sz w:val="24"/>
          <w:szCs w:val="24"/>
        </w:rPr>
        <w:t>637</w:t>
      </w:r>
      <w:r w:rsidRPr="00EE5A01">
        <w:rPr>
          <w:rFonts w:ascii="TimesNewRomanPSMT" w:hAnsi="TimesNewRomanPSMT" w:cs="TimesNewRomanPSMT"/>
          <w:sz w:val="24"/>
          <w:szCs w:val="24"/>
        </w:rPr>
        <w:t>-</w:t>
      </w:r>
      <w:r w:rsidR="00EF1DAF" w:rsidRPr="00EE5A01">
        <w:rPr>
          <w:rFonts w:ascii="TimesNewRomanPSMT" w:hAnsi="TimesNewRomanPSMT" w:cs="TimesNewRomanPSMT"/>
          <w:sz w:val="24"/>
          <w:szCs w:val="24"/>
        </w:rPr>
        <w:t>653</w:t>
      </w:r>
      <w:r w:rsidRPr="00EE5A01">
        <w:rPr>
          <w:rFonts w:ascii="Times New Roman" w:hAnsi="Times New Roman" w:cs="Times New Roman"/>
          <w:sz w:val="24"/>
          <w:szCs w:val="24"/>
        </w:rPr>
        <w:t xml:space="preserve">. </w:t>
      </w:r>
    </w:p>
    <w:p w:rsidR="00C95A9D" w:rsidRPr="00EE5A01" w:rsidRDefault="00C95A9D" w:rsidP="00C95A9D">
      <w:pPr>
        <w:spacing w:after="120" w:line="288" w:lineRule="atLeast"/>
        <w:ind w:left="420" w:hanging="420"/>
        <w:jc w:val="both"/>
        <w:rPr>
          <w:rFonts w:ascii="Times New Roman" w:hAnsi="Times New Roman" w:cs="Times New Roman"/>
          <w:sz w:val="24"/>
          <w:szCs w:val="24"/>
        </w:rPr>
      </w:pPr>
      <w:r w:rsidRPr="00EE5A01">
        <w:rPr>
          <w:rFonts w:ascii="Times New Roman" w:hAnsi="Times New Roman" w:cs="Times New Roman"/>
          <w:sz w:val="24"/>
          <w:szCs w:val="24"/>
        </w:rPr>
        <w:t>[</w:t>
      </w:r>
      <w:r w:rsidR="00A42A7F" w:rsidRPr="00EE5A01">
        <w:rPr>
          <w:rFonts w:ascii="Times New Roman" w:hAnsi="Times New Roman" w:cs="Times New Roman"/>
          <w:sz w:val="24"/>
          <w:szCs w:val="24"/>
        </w:rPr>
        <w:t>27</w:t>
      </w:r>
      <w:r w:rsidRPr="00EE5A01">
        <w:rPr>
          <w:rFonts w:ascii="Times New Roman" w:hAnsi="Times New Roman" w:cs="Times New Roman"/>
          <w:sz w:val="24"/>
          <w:szCs w:val="24"/>
        </w:rPr>
        <w:t xml:space="preserve">] </w:t>
      </w:r>
      <w:r w:rsidR="00A42A7F" w:rsidRPr="00EE5A01">
        <w:rPr>
          <w:rFonts w:ascii="TimesNewRomanPSMT" w:hAnsi="TimesNewRomanPSMT" w:cs="TimesNewRomanPSMT"/>
          <w:sz w:val="24"/>
          <w:szCs w:val="24"/>
        </w:rPr>
        <w:t>Thakur</w:t>
      </w:r>
      <w:r w:rsidRPr="00EE5A01">
        <w:rPr>
          <w:rFonts w:ascii="TimesNewRomanPSMT" w:hAnsi="TimesNewRomanPSMT" w:cs="TimesNewRomanPSMT"/>
          <w:sz w:val="24"/>
          <w:szCs w:val="24"/>
        </w:rPr>
        <w:t xml:space="preserve">, </w:t>
      </w:r>
      <w:r w:rsidR="00A42A7F" w:rsidRPr="00EE5A01">
        <w:rPr>
          <w:rFonts w:ascii="TimesNewRomanPSMT" w:hAnsi="TimesNewRomanPSMT" w:cs="TimesNewRomanPSMT"/>
          <w:sz w:val="24"/>
          <w:szCs w:val="24"/>
        </w:rPr>
        <w:t>V</w:t>
      </w:r>
      <w:r w:rsidRPr="00EE5A01">
        <w:rPr>
          <w:rFonts w:ascii="TimesNewRomanPSMT" w:hAnsi="TimesNewRomanPSMT" w:cs="TimesNewRomanPSMT"/>
          <w:sz w:val="24"/>
          <w:szCs w:val="24"/>
        </w:rPr>
        <w:t>.</w:t>
      </w:r>
      <w:r w:rsidR="00A42A7F" w:rsidRPr="00EE5A01">
        <w:rPr>
          <w:rFonts w:ascii="TimesNewRomanPSMT" w:hAnsi="TimesNewRomanPSMT" w:cs="TimesNewRomanPSMT"/>
          <w:sz w:val="24"/>
          <w:szCs w:val="24"/>
        </w:rPr>
        <w:t xml:space="preserve"> &amp; Ramesh, A.</w:t>
      </w:r>
      <w:r w:rsidRPr="00EE5A01">
        <w:rPr>
          <w:rFonts w:ascii="TimesNewRomanPSMT" w:hAnsi="TimesNewRomanPSMT" w:cs="TimesNewRomanPSMT"/>
          <w:sz w:val="24"/>
          <w:szCs w:val="24"/>
        </w:rPr>
        <w:t xml:space="preserve"> </w:t>
      </w:r>
      <w:r w:rsidR="00A42A7F" w:rsidRPr="00EE5A01">
        <w:rPr>
          <w:rFonts w:ascii="TimesNewRomanPSMT" w:hAnsi="TimesNewRomanPSMT" w:cs="TimesNewRomanPSMT"/>
          <w:sz w:val="24"/>
          <w:szCs w:val="24"/>
        </w:rPr>
        <w:t>2015</w:t>
      </w:r>
      <w:r w:rsidRPr="00EE5A01">
        <w:rPr>
          <w:rFonts w:ascii="Times New Roman" w:hAnsi="Times New Roman" w:cs="Times New Roman"/>
          <w:sz w:val="24"/>
          <w:szCs w:val="24"/>
        </w:rPr>
        <w:t xml:space="preserve">. </w:t>
      </w:r>
      <w:r w:rsidR="00A42A7F" w:rsidRPr="00EE5A01">
        <w:rPr>
          <w:rFonts w:ascii="TimesNewRomanPS-ItalicMT" w:hAnsi="TimesNewRomanPS-ItalicMT" w:cs="TimesNewRomanPS-ItalicMT"/>
          <w:iCs/>
          <w:sz w:val="24"/>
          <w:szCs w:val="24"/>
        </w:rPr>
        <w:t>Selection of Waste Disposal Firms Using Grey Theory Based Multi-criteria Decision Making Technique</w:t>
      </w:r>
      <w:r w:rsidRPr="00EE5A01">
        <w:rPr>
          <w:rFonts w:ascii="Times New Roman" w:hAnsi="Times New Roman" w:cs="Times New Roman"/>
          <w:sz w:val="24"/>
          <w:szCs w:val="24"/>
        </w:rPr>
        <w:t xml:space="preserve">. </w:t>
      </w:r>
      <w:proofErr w:type="spellStart"/>
      <w:r w:rsidR="00A42A7F" w:rsidRPr="00EE5A01">
        <w:rPr>
          <w:rFonts w:ascii="TimesNewRomanPSMT" w:hAnsi="TimesNewRomanPSMT" w:cs="TimesNewRomanPSMT"/>
          <w:i/>
          <w:sz w:val="24"/>
          <w:szCs w:val="24"/>
        </w:rPr>
        <w:t>Procedia</w:t>
      </w:r>
      <w:proofErr w:type="spellEnd"/>
      <w:r w:rsidR="00A42A7F" w:rsidRPr="00EE5A01">
        <w:rPr>
          <w:rFonts w:ascii="TimesNewRomanPSMT" w:hAnsi="TimesNewRomanPSMT" w:cs="TimesNewRomanPSMT"/>
          <w:i/>
          <w:sz w:val="24"/>
          <w:szCs w:val="24"/>
        </w:rPr>
        <w:t xml:space="preserve">-Social and </w:t>
      </w:r>
      <w:proofErr w:type="spellStart"/>
      <w:r w:rsidR="00A42A7F" w:rsidRPr="00EE5A01">
        <w:rPr>
          <w:rFonts w:ascii="TimesNewRomanPSMT" w:hAnsi="TimesNewRomanPSMT" w:cs="TimesNewRomanPSMT"/>
          <w:i/>
          <w:sz w:val="24"/>
          <w:szCs w:val="24"/>
        </w:rPr>
        <w:t>Behavioral</w:t>
      </w:r>
      <w:proofErr w:type="spellEnd"/>
      <w:r w:rsidR="00A42A7F" w:rsidRPr="00EE5A01">
        <w:rPr>
          <w:rFonts w:ascii="TimesNewRomanPSMT" w:hAnsi="TimesNewRomanPSMT" w:cs="TimesNewRomanPSMT"/>
          <w:i/>
          <w:sz w:val="24"/>
          <w:szCs w:val="24"/>
        </w:rPr>
        <w:t xml:space="preserve"> Sciences</w:t>
      </w:r>
      <w:r w:rsidRPr="00EE5A01">
        <w:rPr>
          <w:rFonts w:ascii="TimesNewRomanPSMT" w:hAnsi="TimesNewRomanPSMT" w:cs="TimesNewRomanPSMT"/>
          <w:sz w:val="24"/>
          <w:szCs w:val="24"/>
        </w:rPr>
        <w:t xml:space="preserve">, </w:t>
      </w:r>
      <w:r w:rsidR="00A42A7F" w:rsidRPr="00EE5A01">
        <w:rPr>
          <w:rFonts w:ascii="TimesNewRomanPSMT" w:hAnsi="TimesNewRomanPSMT" w:cs="TimesNewRomanPSMT"/>
          <w:sz w:val="24"/>
          <w:szCs w:val="24"/>
        </w:rPr>
        <w:t>Vol.189</w:t>
      </w:r>
      <w:r w:rsidRPr="00EE5A01">
        <w:rPr>
          <w:rFonts w:ascii="TimesNewRomanPSMT" w:hAnsi="TimesNewRomanPSMT" w:cs="TimesNewRomanPSMT"/>
          <w:sz w:val="24"/>
          <w:szCs w:val="24"/>
        </w:rPr>
        <w:t xml:space="preserve">: </w:t>
      </w:r>
      <w:r w:rsidR="00A42A7F" w:rsidRPr="00EE5A01">
        <w:rPr>
          <w:rFonts w:ascii="TimesNewRomanPSMT" w:hAnsi="TimesNewRomanPSMT" w:cs="TimesNewRomanPSMT"/>
          <w:sz w:val="24"/>
          <w:szCs w:val="24"/>
        </w:rPr>
        <w:t>8</w:t>
      </w:r>
      <w:r w:rsidRPr="00EE5A01">
        <w:rPr>
          <w:rFonts w:ascii="TimesNewRomanPSMT" w:hAnsi="TimesNewRomanPSMT" w:cs="TimesNewRomanPSMT"/>
          <w:sz w:val="24"/>
          <w:szCs w:val="24"/>
        </w:rPr>
        <w:t>1-</w:t>
      </w:r>
      <w:r w:rsidR="00A42A7F" w:rsidRPr="00EE5A01">
        <w:rPr>
          <w:rFonts w:ascii="TimesNewRomanPSMT" w:hAnsi="TimesNewRomanPSMT" w:cs="TimesNewRomanPSMT"/>
          <w:sz w:val="24"/>
          <w:szCs w:val="24"/>
        </w:rPr>
        <w:t>90</w:t>
      </w:r>
      <w:r w:rsidRPr="00EE5A01">
        <w:rPr>
          <w:rFonts w:ascii="Times New Roman" w:hAnsi="Times New Roman" w:cs="Times New Roman"/>
          <w:sz w:val="24"/>
          <w:szCs w:val="24"/>
        </w:rPr>
        <w:t xml:space="preserve">. </w:t>
      </w:r>
    </w:p>
    <w:p w:rsidR="00C95A9D" w:rsidRPr="00EE5A01" w:rsidRDefault="00C95A9D" w:rsidP="00C95A9D">
      <w:pPr>
        <w:spacing w:after="120" w:line="288" w:lineRule="atLeast"/>
        <w:ind w:left="420" w:hanging="420"/>
        <w:jc w:val="both"/>
        <w:rPr>
          <w:rFonts w:ascii="Times New Roman" w:hAnsi="Times New Roman" w:cs="Times New Roman"/>
          <w:sz w:val="24"/>
          <w:szCs w:val="24"/>
        </w:rPr>
      </w:pPr>
      <w:r w:rsidRPr="00EE5A01">
        <w:rPr>
          <w:rFonts w:ascii="Times New Roman" w:hAnsi="Times New Roman" w:cs="Times New Roman"/>
          <w:sz w:val="24"/>
          <w:szCs w:val="24"/>
        </w:rPr>
        <w:t>[</w:t>
      </w:r>
      <w:r w:rsidR="00840846" w:rsidRPr="00EE5A01">
        <w:rPr>
          <w:rFonts w:ascii="Times New Roman" w:hAnsi="Times New Roman" w:cs="Times New Roman"/>
          <w:sz w:val="24"/>
          <w:szCs w:val="24"/>
        </w:rPr>
        <w:t>28</w:t>
      </w:r>
      <w:r w:rsidRPr="00EE5A01">
        <w:rPr>
          <w:rFonts w:ascii="Times New Roman" w:hAnsi="Times New Roman" w:cs="Times New Roman"/>
          <w:sz w:val="24"/>
          <w:szCs w:val="24"/>
        </w:rPr>
        <w:t xml:space="preserve">] </w:t>
      </w:r>
      <w:r w:rsidR="00840846" w:rsidRPr="00EE5A01">
        <w:rPr>
          <w:rFonts w:ascii="TimesNewRomanPSMT" w:hAnsi="TimesNewRomanPSMT" w:cs="TimesNewRomanPSMT"/>
          <w:sz w:val="24"/>
          <w:szCs w:val="24"/>
        </w:rPr>
        <w:t>Wei, J</w:t>
      </w:r>
      <w:r w:rsidRPr="00EE5A01">
        <w:rPr>
          <w:rFonts w:ascii="TimesNewRomanPSMT" w:hAnsi="TimesNewRomanPSMT" w:cs="TimesNewRomanPSMT"/>
          <w:sz w:val="24"/>
          <w:szCs w:val="24"/>
        </w:rPr>
        <w:t>.</w:t>
      </w:r>
      <w:r w:rsidR="00840846" w:rsidRPr="00EE5A01">
        <w:rPr>
          <w:rFonts w:ascii="TimesNewRomanPSMT" w:hAnsi="TimesNewRomanPSMT" w:cs="TimesNewRomanPSMT"/>
          <w:sz w:val="24"/>
          <w:szCs w:val="24"/>
        </w:rPr>
        <w:t>, Zhou, L., Wang, F. &amp; Wu, D.</w:t>
      </w:r>
      <w:r w:rsidRPr="00EE5A01">
        <w:rPr>
          <w:rFonts w:ascii="TimesNewRomanPSMT" w:hAnsi="TimesNewRomanPSMT" w:cs="TimesNewRomanPSMT"/>
          <w:sz w:val="24"/>
          <w:szCs w:val="24"/>
        </w:rPr>
        <w:t xml:space="preserve"> </w:t>
      </w:r>
      <w:r w:rsidR="00840846" w:rsidRPr="00EE5A01">
        <w:rPr>
          <w:rFonts w:ascii="TimesNewRomanPSMT" w:hAnsi="TimesNewRomanPSMT" w:cs="TimesNewRomanPSMT"/>
          <w:sz w:val="24"/>
          <w:szCs w:val="24"/>
        </w:rPr>
        <w:t>2015</w:t>
      </w:r>
      <w:r w:rsidRPr="00EE5A01">
        <w:rPr>
          <w:rFonts w:ascii="Times New Roman" w:hAnsi="Times New Roman" w:cs="Times New Roman"/>
          <w:sz w:val="24"/>
          <w:szCs w:val="24"/>
        </w:rPr>
        <w:t xml:space="preserve">. </w:t>
      </w:r>
      <w:r w:rsidR="00840846" w:rsidRPr="00EE5A01">
        <w:rPr>
          <w:rFonts w:ascii="TimesNewRomanPS-ItalicMT" w:hAnsi="TimesNewRomanPS-ItalicMT" w:cs="TimesNewRomanPS-ItalicMT"/>
          <w:iCs/>
          <w:sz w:val="24"/>
          <w:szCs w:val="24"/>
        </w:rPr>
        <w:t>Work safety evaluation in Mainland China using grey theory</w:t>
      </w:r>
      <w:r w:rsidRPr="00EE5A01">
        <w:rPr>
          <w:rFonts w:ascii="Times New Roman" w:hAnsi="Times New Roman" w:cs="Times New Roman"/>
          <w:sz w:val="24"/>
          <w:szCs w:val="24"/>
        </w:rPr>
        <w:t xml:space="preserve">. </w:t>
      </w:r>
      <w:r w:rsidR="00840846" w:rsidRPr="00EE5A01">
        <w:rPr>
          <w:rFonts w:ascii="TimesNewRomanPSMT" w:hAnsi="TimesNewRomanPSMT" w:cs="TimesNewRomanPSMT"/>
          <w:i/>
          <w:sz w:val="24"/>
          <w:szCs w:val="24"/>
        </w:rPr>
        <w:t>Applied Mathematical Modelling</w:t>
      </w:r>
      <w:r w:rsidRPr="00EE5A01">
        <w:rPr>
          <w:rFonts w:ascii="TimesNewRomanPSMT" w:hAnsi="TimesNewRomanPSMT" w:cs="TimesNewRomanPSMT"/>
          <w:sz w:val="24"/>
          <w:szCs w:val="24"/>
        </w:rPr>
        <w:t xml:space="preserve">, </w:t>
      </w:r>
      <w:r w:rsidR="00840846" w:rsidRPr="00EE5A01">
        <w:rPr>
          <w:rFonts w:ascii="TimesNewRomanPSMT" w:hAnsi="TimesNewRomanPSMT" w:cs="TimesNewRomanPSMT"/>
          <w:sz w:val="24"/>
          <w:szCs w:val="24"/>
        </w:rPr>
        <w:t>Vol. 39</w:t>
      </w:r>
      <w:r w:rsidRPr="00EE5A01">
        <w:rPr>
          <w:rFonts w:ascii="TimesNewRomanPSMT" w:hAnsi="TimesNewRomanPSMT" w:cs="TimesNewRomanPSMT"/>
          <w:sz w:val="24"/>
          <w:szCs w:val="24"/>
        </w:rPr>
        <w:t>(</w:t>
      </w:r>
      <w:r w:rsidR="00840846" w:rsidRPr="00EE5A01">
        <w:rPr>
          <w:rFonts w:ascii="TimesNewRomanPSMT" w:hAnsi="TimesNewRomanPSMT" w:cs="TimesNewRomanPSMT"/>
          <w:sz w:val="24"/>
          <w:szCs w:val="24"/>
        </w:rPr>
        <w:t>2</w:t>
      </w:r>
      <w:r w:rsidRPr="00EE5A01">
        <w:rPr>
          <w:rFonts w:ascii="TimesNewRomanPSMT" w:hAnsi="TimesNewRomanPSMT" w:cs="TimesNewRomanPSMT"/>
          <w:sz w:val="24"/>
          <w:szCs w:val="24"/>
        </w:rPr>
        <w:t xml:space="preserve">): </w:t>
      </w:r>
      <w:r w:rsidR="00840846" w:rsidRPr="00EE5A01">
        <w:rPr>
          <w:rFonts w:ascii="TimesNewRomanPSMT" w:hAnsi="TimesNewRomanPSMT" w:cs="TimesNewRomanPSMT"/>
          <w:sz w:val="24"/>
          <w:szCs w:val="24"/>
        </w:rPr>
        <w:t>924</w:t>
      </w:r>
      <w:r w:rsidRPr="00EE5A01">
        <w:rPr>
          <w:rFonts w:ascii="TimesNewRomanPSMT" w:hAnsi="TimesNewRomanPSMT" w:cs="TimesNewRomanPSMT"/>
          <w:sz w:val="24"/>
          <w:szCs w:val="24"/>
        </w:rPr>
        <w:t>-</w:t>
      </w:r>
      <w:r w:rsidR="00840846" w:rsidRPr="00EE5A01">
        <w:rPr>
          <w:rFonts w:ascii="TimesNewRomanPSMT" w:hAnsi="TimesNewRomanPSMT" w:cs="TimesNewRomanPSMT"/>
          <w:sz w:val="24"/>
          <w:szCs w:val="24"/>
        </w:rPr>
        <w:t>933</w:t>
      </w:r>
      <w:r w:rsidRPr="00EE5A01">
        <w:rPr>
          <w:rFonts w:ascii="Times New Roman" w:hAnsi="Times New Roman" w:cs="Times New Roman"/>
          <w:sz w:val="24"/>
          <w:szCs w:val="24"/>
        </w:rPr>
        <w:t xml:space="preserve">. </w:t>
      </w:r>
    </w:p>
    <w:p w:rsidR="00C95A9D" w:rsidRPr="00EE5A01" w:rsidRDefault="00C95A9D" w:rsidP="00C95A9D">
      <w:pPr>
        <w:spacing w:after="120" w:line="288" w:lineRule="atLeast"/>
        <w:ind w:left="420" w:hanging="420"/>
        <w:jc w:val="both"/>
        <w:rPr>
          <w:rFonts w:ascii="Times New Roman" w:hAnsi="Times New Roman" w:cs="Times New Roman"/>
          <w:sz w:val="24"/>
          <w:szCs w:val="24"/>
        </w:rPr>
      </w:pPr>
      <w:r w:rsidRPr="00EE5A01">
        <w:rPr>
          <w:rFonts w:ascii="Times New Roman" w:hAnsi="Times New Roman" w:cs="Times New Roman"/>
          <w:sz w:val="24"/>
          <w:szCs w:val="24"/>
        </w:rPr>
        <w:t>[</w:t>
      </w:r>
      <w:r w:rsidR="00A96B95" w:rsidRPr="00EE5A01">
        <w:rPr>
          <w:rFonts w:ascii="Times New Roman" w:hAnsi="Times New Roman" w:cs="Times New Roman"/>
          <w:sz w:val="24"/>
          <w:szCs w:val="24"/>
        </w:rPr>
        <w:t>29</w:t>
      </w:r>
      <w:r w:rsidRPr="00EE5A01">
        <w:rPr>
          <w:rFonts w:ascii="Times New Roman" w:hAnsi="Times New Roman" w:cs="Times New Roman"/>
          <w:sz w:val="24"/>
          <w:szCs w:val="24"/>
        </w:rPr>
        <w:t xml:space="preserve">] </w:t>
      </w:r>
      <w:r w:rsidR="00A96B95" w:rsidRPr="00EE5A01">
        <w:rPr>
          <w:rFonts w:ascii="TimesNewRomanPSMT" w:hAnsi="TimesNewRomanPSMT" w:cs="TimesNewRomanPSMT"/>
          <w:sz w:val="24"/>
          <w:szCs w:val="24"/>
        </w:rPr>
        <w:t>Yan, F</w:t>
      </w:r>
      <w:r w:rsidRPr="00EE5A01">
        <w:rPr>
          <w:rFonts w:ascii="TimesNewRomanPSMT" w:hAnsi="TimesNewRomanPSMT" w:cs="TimesNewRomanPSMT"/>
          <w:sz w:val="24"/>
          <w:szCs w:val="24"/>
        </w:rPr>
        <w:t>.</w:t>
      </w:r>
      <w:r w:rsidR="00A96B95" w:rsidRPr="00EE5A01">
        <w:rPr>
          <w:rFonts w:ascii="TimesNewRomanPSMT" w:hAnsi="TimesNewRomanPSMT" w:cs="TimesNewRomanPSMT"/>
          <w:sz w:val="24"/>
          <w:szCs w:val="24"/>
        </w:rPr>
        <w:t xml:space="preserve">, </w:t>
      </w:r>
      <w:proofErr w:type="spellStart"/>
      <w:r w:rsidR="00A96B95" w:rsidRPr="00EE5A01">
        <w:rPr>
          <w:rFonts w:ascii="TimesNewRomanPSMT" w:hAnsi="TimesNewRomanPSMT" w:cs="TimesNewRomanPSMT"/>
          <w:sz w:val="24"/>
          <w:szCs w:val="24"/>
        </w:rPr>
        <w:t>Qiao</w:t>
      </w:r>
      <w:proofErr w:type="spellEnd"/>
      <w:r w:rsidR="00A96B95" w:rsidRPr="00EE5A01">
        <w:rPr>
          <w:rFonts w:ascii="TimesNewRomanPSMT" w:hAnsi="TimesNewRomanPSMT" w:cs="TimesNewRomanPSMT"/>
          <w:sz w:val="24"/>
          <w:szCs w:val="24"/>
        </w:rPr>
        <w:t xml:space="preserve">, D., </w:t>
      </w:r>
      <w:proofErr w:type="spellStart"/>
      <w:r w:rsidR="00A96B95" w:rsidRPr="00EE5A01">
        <w:rPr>
          <w:rFonts w:ascii="TimesNewRomanPSMT" w:hAnsi="TimesNewRomanPSMT" w:cs="TimesNewRomanPSMT"/>
          <w:sz w:val="24"/>
          <w:szCs w:val="24"/>
        </w:rPr>
        <w:t>Qian</w:t>
      </w:r>
      <w:proofErr w:type="spellEnd"/>
      <w:r w:rsidR="00A96B95" w:rsidRPr="00EE5A01">
        <w:rPr>
          <w:rFonts w:ascii="TimesNewRomanPSMT" w:hAnsi="TimesNewRomanPSMT" w:cs="TimesNewRomanPSMT"/>
          <w:sz w:val="24"/>
          <w:szCs w:val="24"/>
        </w:rPr>
        <w:t>, B., Ma, L., Xing, X., Zhang, Y. and Wang, X.</w:t>
      </w:r>
      <w:r w:rsidRPr="00EE5A01">
        <w:rPr>
          <w:rFonts w:ascii="TimesNewRomanPSMT" w:hAnsi="TimesNewRomanPSMT" w:cs="TimesNewRomanPSMT"/>
          <w:sz w:val="24"/>
          <w:szCs w:val="24"/>
        </w:rPr>
        <w:t xml:space="preserve"> </w:t>
      </w:r>
      <w:r w:rsidR="00A96B95" w:rsidRPr="00EE5A01">
        <w:rPr>
          <w:rFonts w:ascii="TimesNewRomanPSMT" w:hAnsi="TimesNewRomanPSMT" w:cs="TimesNewRomanPSMT"/>
          <w:sz w:val="24"/>
          <w:szCs w:val="24"/>
        </w:rPr>
        <w:t>2016</w:t>
      </w:r>
      <w:r w:rsidRPr="00EE5A01">
        <w:rPr>
          <w:rFonts w:ascii="Times New Roman" w:hAnsi="Times New Roman" w:cs="Times New Roman"/>
          <w:sz w:val="24"/>
          <w:szCs w:val="24"/>
        </w:rPr>
        <w:t xml:space="preserve">. </w:t>
      </w:r>
      <w:proofErr w:type="gramStart"/>
      <w:r w:rsidR="00A96B95" w:rsidRPr="00EE5A01">
        <w:rPr>
          <w:rFonts w:ascii="TimesNewRomanPS-ItalicMT" w:hAnsi="TimesNewRomanPS-ItalicMT" w:cs="TimesNewRomanPS-ItalicMT"/>
          <w:iCs/>
          <w:sz w:val="24"/>
          <w:szCs w:val="24"/>
        </w:rPr>
        <w:t>Improvement of CCME WQI using grey relational method</w:t>
      </w:r>
      <w:r w:rsidRPr="00EE5A01">
        <w:rPr>
          <w:rFonts w:ascii="Times New Roman" w:hAnsi="Times New Roman" w:cs="Times New Roman"/>
          <w:sz w:val="24"/>
          <w:szCs w:val="24"/>
        </w:rPr>
        <w:t>.</w:t>
      </w:r>
      <w:proofErr w:type="gramEnd"/>
      <w:r w:rsidRPr="00EE5A01">
        <w:rPr>
          <w:rFonts w:ascii="Times New Roman" w:hAnsi="Times New Roman" w:cs="Times New Roman"/>
          <w:sz w:val="24"/>
          <w:szCs w:val="24"/>
        </w:rPr>
        <w:t xml:space="preserve"> </w:t>
      </w:r>
      <w:r w:rsidRPr="00EE5A01">
        <w:rPr>
          <w:rFonts w:ascii="TimesNewRomanPSMT" w:hAnsi="TimesNewRomanPSMT" w:cs="TimesNewRomanPSMT"/>
          <w:i/>
          <w:sz w:val="24"/>
          <w:szCs w:val="24"/>
        </w:rPr>
        <w:t xml:space="preserve">Journal of </w:t>
      </w:r>
      <w:r w:rsidR="00A96B95" w:rsidRPr="00EE5A01">
        <w:rPr>
          <w:rFonts w:ascii="TimesNewRomanPSMT" w:hAnsi="TimesNewRomanPSMT" w:cs="TimesNewRomanPSMT"/>
          <w:i/>
          <w:sz w:val="24"/>
          <w:szCs w:val="24"/>
        </w:rPr>
        <w:t>Hydrology</w:t>
      </w:r>
      <w:r w:rsidRPr="00EE5A01">
        <w:rPr>
          <w:rFonts w:ascii="TimesNewRomanPSMT" w:hAnsi="TimesNewRomanPSMT" w:cs="TimesNewRomanPSMT"/>
          <w:sz w:val="24"/>
          <w:szCs w:val="24"/>
        </w:rPr>
        <w:t xml:space="preserve">, </w:t>
      </w:r>
      <w:r w:rsidR="00A96B95" w:rsidRPr="00EE5A01">
        <w:rPr>
          <w:rFonts w:ascii="TimesNewRomanPSMT" w:hAnsi="TimesNewRomanPSMT" w:cs="TimesNewRomanPSMT"/>
          <w:sz w:val="24"/>
          <w:szCs w:val="24"/>
        </w:rPr>
        <w:t xml:space="preserve">Vol.543 </w:t>
      </w:r>
      <w:r w:rsidRPr="00EE5A01">
        <w:rPr>
          <w:rFonts w:ascii="TimesNewRomanPSMT" w:hAnsi="TimesNewRomanPSMT" w:cs="TimesNewRomanPSMT"/>
          <w:sz w:val="24"/>
          <w:szCs w:val="24"/>
        </w:rPr>
        <w:t>(</w:t>
      </w:r>
      <w:r w:rsidR="00A96B95" w:rsidRPr="00EE5A01">
        <w:rPr>
          <w:rFonts w:ascii="TimesNewRomanPSMT" w:hAnsi="TimesNewRomanPSMT" w:cs="TimesNewRomanPSMT"/>
          <w:sz w:val="24"/>
          <w:szCs w:val="24"/>
        </w:rPr>
        <w:t>B</w:t>
      </w:r>
      <w:r w:rsidRPr="00EE5A01">
        <w:rPr>
          <w:rFonts w:ascii="TimesNewRomanPSMT" w:hAnsi="TimesNewRomanPSMT" w:cs="TimesNewRomanPSMT"/>
          <w:sz w:val="24"/>
          <w:szCs w:val="24"/>
        </w:rPr>
        <w:t xml:space="preserve">): </w:t>
      </w:r>
      <w:r w:rsidR="00A96B95" w:rsidRPr="00EE5A01">
        <w:rPr>
          <w:rFonts w:ascii="TimesNewRomanPSMT" w:hAnsi="TimesNewRomanPSMT" w:cs="TimesNewRomanPSMT"/>
          <w:sz w:val="24"/>
          <w:szCs w:val="24"/>
        </w:rPr>
        <w:t>3</w:t>
      </w:r>
      <w:r w:rsidRPr="00EE5A01">
        <w:rPr>
          <w:rFonts w:ascii="TimesNewRomanPSMT" w:hAnsi="TimesNewRomanPSMT" w:cs="TimesNewRomanPSMT"/>
          <w:sz w:val="24"/>
          <w:szCs w:val="24"/>
        </w:rPr>
        <w:t>1</w:t>
      </w:r>
      <w:r w:rsidR="00A96B95" w:rsidRPr="00EE5A01">
        <w:rPr>
          <w:rFonts w:ascii="TimesNewRomanPSMT" w:hAnsi="TimesNewRomanPSMT" w:cs="TimesNewRomanPSMT"/>
          <w:sz w:val="24"/>
          <w:szCs w:val="24"/>
        </w:rPr>
        <w:t>6</w:t>
      </w:r>
      <w:r w:rsidRPr="00EE5A01">
        <w:rPr>
          <w:rFonts w:ascii="TimesNewRomanPSMT" w:hAnsi="TimesNewRomanPSMT" w:cs="TimesNewRomanPSMT"/>
          <w:sz w:val="24"/>
          <w:szCs w:val="24"/>
        </w:rPr>
        <w:t>-</w:t>
      </w:r>
      <w:r w:rsidR="00A96B95" w:rsidRPr="00EE5A01">
        <w:rPr>
          <w:rFonts w:ascii="TimesNewRomanPSMT" w:hAnsi="TimesNewRomanPSMT" w:cs="TimesNewRomanPSMT"/>
          <w:sz w:val="24"/>
          <w:szCs w:val="24"/>
        </w:rPr>
        <w:t>323</w:t>
      </w:r>
      <w:r w:rsidRPr="00EE5A01">
        <w:rPr>
          <w:rFonts w:ascii="Times New Roman" w:hAnsi="Times New Roman" w:cs="Times New Roman"/>
          <w:sz w:val="24"/>
          <w:szCs w:val="24"/>
        </w:rPr>
        <w:t xml:space="preserve">. </w:t>
      </w:r>
    </w:p>
    <w:p w:rsidR="00C95A9D" w:rsidRPr="00EE5A01" w:rsidRDefault="00C95A9D" w:rsidP="00C95A9D">
      <w:pPr>
        <w:spacing w:after="120" w:line="288" w:lineRule="atLeast"/>
        <w:ind w:left="420" w:hanging="420"/>
        <w:jc w:val="both"/>
        <w:rPr>
          <w:rFonts w:ascii="Times New Roman" w:hAnsi="Times New Roman" w:cs="Times New Roman"/>
          <w:sz w:val="24"/>
          <w:szCs w:val="24"/>
        </w:rPr>
      </w:pPr>
      <w:r w:rsidRPr="00EE5A01">
        <w:rPr>
          <w:rFonts w:ascii="Times New Roman" w:hAnsi="Times New Roman" w:cs="Times New Roman"/>
          <w:sz w:val="24"/>
          <w:szCs w:val="24"/>
        </w:rPr>
        <w:t>[</w:t>
      </w:r>
      <w:r w:rsidR="00140EF9" w:rsidRPr="00EE5A01">
        <w:rPr>
          <w:rFonts w:ascii="Times New Roman" w:hAnsi="Times New Roman" w:cs="Times New Roman"/>
          <w:sz w:val="24"/>
          <w:szCs w:val="24"/>
        </w:rPr>
        <w:t>30</w:t>
      </w:r>
      <w:r w:rsidRPr="00EE5A01">
        <w:rPr>
          <w:rFonts w:ascii="Times New Roman" w:hAnsi="Times New Roman" w:cs="Times New Roman"/>
          <w:sz w:val="24"/>
          <w:szCs w:val="24"/>
        </w:rPr>
        <w:t xml:space="preserve">] </w:t>
      </w:r>
      <w:proofErr w:type="spellStart"/>
      <w:r w:rsidR="00140EF9" w:rsidRPr="00EE5A01">
        <w:rPr>
          <w:rFonts w:ascii="TimesNewRomanPSMT" w:hAnsi="TimesNewRomanPSMT" w:cs="TimesNewRomanPSMT"/>
          <w:sz w:val="24"/>
          <w:szCs w:val="24"/>
        </w:rPr>
        <w:t>Golinska</w:t>
      </w:r>
      <w:proofErr w:type="spellEnd"/>
      <w:r w:rsidR="00140EF9" w:rsidRPr="00EE5A01">
        <w:rPr>
          <w:rFonts w:ascii="TimesNewRomanPSMT" w:hAnsi="TimesNewRomanPSMT" w:cs="TimesNewRomanPSMT"/>
          <w:sz w:val="24"/>
          <w:szCs w:val="24"/>
        </w:rPr>
        <w:t>, P</w:t>
      </w:r>
      <w:r w:rsidRPr="00EE5A01">
        <w:rPr>
          <w:rFonts w:ascii="TimesNewRomanPSMT" w:hAnsi="TimesNewRomanPSMT" w:cs="TimesNewRomanPSMT"/>
          <w:sz w:val="24"/>
          <w:szCs w:val="24"/>
        </w:rPr>
        <w:t>.</w:t>
      </w:r>
      <w:r w:rsidR="00140EF9" w:rsidRPr="00EE5A01">
        <w:rPr>
          <w:rFonts w:ascii="TimesNewRomanPSMT" w:hAnsi="TimesNewRomanPSMT" w:cs="TimesNewRomanPSMT"/>
          <w:sz w:val="24"/>
          <w:szCs w:val="24"/>
        </w:rPr>
        <w:t xml:space="preserve">, </w:t>
      </w:r>
      <w:proofErr w:type="spellStart"/>
      <w:r w:rsidR="00140EF9" w:rsidRPr="00EE5A01">
        <w:rPr>
          <w:rFonts w:ascii="TimesNewRomanPSMT" w:hAnsi="TimesNewRomanPSMT" w:cs="TimesNewRomanPSMT"/>
          <w:sz w:val="24"/>
          <w:szCs w:val="24"/>
        </w:rPr>
        <w:t>Kosacka</w:t>
      </w:r>
      <w:proofErr w:type="spellEnd"/>
      <w:r w:rsidR="00140EF9" w:rsidRPr="00EE5A01">
        <w:rPr>
          <w:rFonts w:ascii="TimesNewRomanPSMT" w:hAnsi="TimesNewRomanPSMT" w:cs="TimesNewRomanPSMT"/>
          <w:sz w:val="24"/>
          <w:szCs w:val="24"/>
        </w:rPr>
        <w:t xml:space="preserve">, M., </w:t>
      </w:r>
      <w:proofErr w:type="spellStart"/>
      <w:r w:rsidR="00140EF9" w:rsidRPr="00EE5A01">
        <w:rPr>
          <w:rFonts w:ascii="TimesNewRomanPSMT" w:hAnsi="TimesNewRomanPSMT" w:cs="TimesNewRomanPSMT"/>
          <w:sz w:val="24"/>
          <w:szCs w:val="24"/>
        </w:rPr>
        <w:t>Mierzwiak</w:t>
      </w:r>
      <w:proofErr w:type="spellEnd"/>
      <w:r w:rsidR="00140EF9" w:rsidRPr="00EE5A01">
        <w:rPr>
          <w:rFonts w:ascii="TimesNewRomanPSMT" w:hAnsi="TimesNewRomanPSMT" w:cs="TimesNewRomanPSMT"/>
          <w:sz w:val="24"/>
          <w:szCs w:val="24"/>
        </w:rPr>
        <w:t>, R. &amp; Werner-</w:t>
      </w:r>
      <w:proofErr w:type="spellStart"/>
      <w:r w:rsidR="00140EF9" w:rsidRPr="00EE5A01">
        <w:rPr>
          <w:rFonts w:ascii="TimesNewRomanPSMT" w:hAnsi="TimesNewRomanPSMT" w:cs="TimesNewRomanPSMT"/>
          <w:sz w:val="24"/>
          <w:szCs w:val="24"/>
        </w:rPr>
        <w:t>Lewandowska</w:t>
      </w:r>
      <w:proofErr w:type="spellEnd"/>
      <w:r w:rsidR="00140EF9" w:rsidRPr="00EE5A01">
        <w:rPr>
          <w:rFonts w:ascii="TimesNewRomanPSMT" w:hAnsi="TimesNewRomanPSMT" w:cs="TimesNewRomanPSMT"/>
          <w:sz w:val="24"/>
          <w:szCs w:val="24"/>
        </w:rPr>
        <w:t xml:space="preserve">, K. </w:t>
      </w:r>
      <w:r w:rsidRPr="00EE5A01">
        <w:rPr>
          <w:rFonts w:ascii="TimesNewRomanPSMT" w:hAnsi="TimesNewRomanPSMT" w:cs="TimesNewRomanPSMT"/>
          <w:sz w:val="24"/>
          <w:szCs w:val="24"/>
        </w:rPr>
        <w:t xml:space="preserve"> </w:t>
      </w:r>
      <w:r w:rsidR="00140EF9" w:rsidRPr="00EE5A01">
        <w:rPr>
          <w:rFonts w:ascii="TimesNewRomanPSMT" w:hAnsi="TimesNewRomanPSMT" w:cs="TimesNewRomanPSMT"/>
          <w:sz w:val="24"/>
          <w:szCs w:val="24"/>
        </w:rPr>
        <w:t>2015</w:t>
      </w:r>
      <w:r w:rsidRPr="00EE5A01">
        <w:rPr>
          <w:rFonts w:ascii="Times New Roman" w:hAnsi="Times New Roman" w:cs="Times New Roman"/>
          <w:sz w:val="24"/>
          <w:szCs w:val="24"/>
        </w:rPr>
        <w:t xml:space="preserve">. </w:t>
      </w:r>
      <w:r w:rsidR="00140EF9" w:rsidRPr="00EE5A01">
        <w:rPr>
          <w:rFonts w:ascii="TimesNewRomanPS-ItalicMT" w:hAnsi="TimesNewRomanPS-ItalicMT" w:cs="TimesNewRomanPS-ItalicMT"/>
          <w:iCs/>
          <w:sz w:val="24"/>
          <w:szCs w:val="24"/>
        </w:rPr>
        <w:t>Grey Decision Making as a tool for the classification of the sustainability level of remanufacturing companies</w:t>
      </w:r>
      <w:r w:rsidRPr="00EE5A01">
        <w:rPr>
          <w:rFonts w:ascii="Times New Roman" w:hAnsi="Times New Roman" w:cs="Times New Roman"/>
          <w:sz w:val="24"/>
          <w:szCs w:val="24"/>
        </w:rPr>
        <w:t xml:space="preserve">. </w:t>
      </w:r>
      <w:r w:rsidRPr="00EE5A01">
        <w:rPr>
          <w:rFonts w:ascii="TimesNewRomanPSMT" w:hAnsi="TimesNewRomanPSMT" w:cs="TimesNewRomanPSMT"/>
          <w:i/>
          <w:sz w:val="24"/>
          <w:szCs w:val="24"/>
        </w:rPr>
        <w:t xml:space="preserve">Journal of </w:t>
      </w:r>
      <w:r w:rsidR="00140EF9" w:rsidRPr="00EE5A01">
        <w:rPr>
          <w:rFonts w:ascii="TimesNewRomanPSMT" w:hAnsi="TimesNewRomanPSMT" w:cs="TimesNewRomanPSMT"/>
          <w:i/>
          <w:sz w:val="24"/>
          <w:szCs w:val="24"/>
        </w:rPr>
        <w:t>Cleaner Production</w:t>
      </w:r>
      <w:r w:rsidRPr="00EE5A01">
        <w:rPr>
          <w:rFonts w:ascii="TimesNewRomanPSMT" w:hAnsi="TimesNewRomanPSMT" w:cs="TimesNewRomanPSMT"/>
          <w:sz w:val="24"/>
          <w:szCs w:val="24"/>
        </w:rPr>
        <w:t xml:space="preserve">, </w:t>
      </w:r>
      <w:r w:rsidR="00140EF9" w:rsidRPr="00EE5A01">
        <w:rPr>
          <w:rFonts w:ascii="TimesNewRomanPSMT" w:hAnsi="TimesNewRomanPSMT" w:cs="TimesNewRomanPSMT"/>
          <w:sz w:val="24"/>
          <w:szCs w:val="24"/>
        </w:rPr>
        <w:t>Vol. 105</w:t>
      </w:r>
      <w:r w:rsidRPr="00EE5A01">
        <w:rPr>
          <w:rFonts w:ascii="TimesNewRomanPSMT" w:hAnsi="TimesNewRomanPSMT" w:cs="TimesNewRomanPSMT"/>
          <w:sz w:val="24"/>
          <w:szCs w:val="24"/>
        </w:rPr>
        <w:t xml:space="preserve">: </w:t>
      </w:r>
      <w:r w:rsidR="00140EF9" w:rsidRPr="00EE5A01">
        <w:rPr>
          <w:rFonts w:ascii="TimesNewRomanPSMT" w:hAnsi="TimesNewRomanPSMT" w:cs="TimesNewRomanPSMT"/>
          <w:sz w:val="24"/>
          <w:szCs w:val="24"/>
        </w:rPr>
        <w:t>28</w:t>
      </w:r>
      <w:r w:rsidRPr="00EE5A01">
        <w:rPr>
          <w:rFonts w:ascii="TimesNewRomanPSMT" w:hAnsi="TimesNewRomanPSMT" w:cs="TimesNewRomanPSMT"/>
          <w:sz w:val="24"/>
          <w:szCs w:val="24"/>
        </w:rPr>
        <w:t>-</w:t>
      </w:r>
      <w:r w:rsidR="00140EF9" w:rsidRPr="00EE5A01">
        <w:rPr>
          <w:rFonts w:ascii="TimesNewRomanPSMT" w:hAnsi="TimesNewRomanPSMT" w:cs="TimesNewRomanPSMT"/>
          <w:sz w:val="24"/>
          <w:szCs w:val="24"/>
        </w:rPr>
        <w:t>40</w:t>
      </w:r>
      <w:r w:rsidRPr="00EE5A01">
        <w:rPr>
          <w:rFonts w:ascii="Times New Roman" w:hAnsi="Times New Roman" w:cs="Times New Roman"/>
          <w:sz w:val="24"/>
          <w:szCs w:val="24"/>
        </w:rPr>
        <w:t xml:space="preserve">. </w:t>
      </w:r>
    </w:p>
    <w:p w:rsidR="00C95A9D" w:rsidRPr="00EE5A01" w:rsidRDefault="00C95A9D" w:rsidP="00C95A9D">
      <w:pPr>
        <w:spacing w:after="120" w:line="288" w:lineRule="atLeast"/>
        <w:ind w:left="420" w:hanging="420"/>
        <w:jc w:val="both"/>
        <w:rPr>
          <w:rFonts w:ascii="Times New Roman" w:hAnsi="Times New Roman" w:cs="Times New Roman"/>
          <w:sz w:val="24"/>
          <w:szCs w:val="24"/>
        </w:rPr>
      </w:pPr>
      <w:r w:rsidRPr="00EE5A01">
        <w:rPr>
          <w:rFonts w:ascii="Times New Roman" w:hAnsi="Times New Roman" w:cs="Times New Roman"/>
          <w:sz w:val="24"/>
          <w:szCs w:val="24"/>
        </w:rPr>
        <w:lastRenderedPageBreak/>
        <w:t>[</w:t>
      </w:r>
      <w:r w:rsidR="00AD778A" w:rsidRPr="00EE5A01">
        <w:rPr>
          <w:rFonts w:ascii="Times New Roman" w:hAnsi="Times New Roman" w:cs="Times New Roman"/>
          <w:sz w:val="24"/>
          <w:szCs w:val="24"/>
        </w:rPr>
        <w:t>3</w:t>
      </w:r>
      <w:r w:rsidRPr="00EE5A01">
        <w:rPr>
          <w:rFonts w:ascii="Times New Roman" w:hAnsi="Times New Roman" w:cs="Times New Roman"/>
          <w:sz w:val="24"/>
          <w:szCs w:val="24"/>
        </w:rPr>
        <w:t xml:space="preserve">1] </w:t>
      </w:r>
      <w:proofErr w:type="spellStart"/>
      <w:r w:rsidR="00AD778A" w:rsidRPr="00EE5A01">
        <w:rPr>
          <w:rFonts w:ascii="TimesNewRomanPSMT" w:hAnsi="TimesNewRomanPSMT" w:cs="TimesNewRomanPSMT"/>
          <w:sz w:val="24"/>
          <w:szCs w:val="24"/>
        </w:rPr>
        <w:t>Chithambaranathan</w:t>
      </w:r>
      <w:proofErr w:type="spellEnd"/>
      <w:r w:rsidRPr="00EE5A01">
        <w:rPr>
          <w:rFonts w:ascii="TimesNewRomanPSMT" w:hAnsi="TimesNewRomanPSMT" w:cs="TimesNewRomanPSMT"/>
          <w:sz w:val="24"/>
          <w:szCs w:val="24"/>
        </w:rPr>
        <w:t xml:space="preserve">, </w:t>
      </w:r>
      <w:r w:rsidR="00AD778A" w:rsidRPr="00EE5A01">
        <w:rPr>
          <w:rFonts w:ascii="TimesNewRomanPSMT" w:hAnsi="TimesNewRomanPSMT" w:cs="TimesNewRomanPSMT"/>
          <w:sz w:val="24"/>
          <w:szCs w:val="24"/>
        </w:rPr>
        <w:t xml:space="preserve">P., Subramanian, N., </w:t>
      </w:r>
      <w:proofErr w:type="spellStart"/>
      <w:r w:rsidR="00AD778A" w:rsidRPr="00EE5A01">
        <w:rPr>
          <w:rFonts w:ascii="TimesNewRomanPSMT" w:hAnsi="TimesNewRomanPSMT" w:cs="TimesNewRomanPSMT"/>
          <w:sz w:val="24"/>
          <w:szCs w:val="24"/>
        </w:rPr>
        <w:t>Gunasekaran</w:t>
      </w:r>
      <w:proofErr w:type="spellEnd"/>
      <w:r w:rsidR="00AD778A" w:rsidRPr="00EE5A01">
        <w:rPr>
          <w:rFonts w:ascii="TimesNewRomanPSMT" w:hAnsi="TimesNewRomanPSMT" w:cs="TimesNewRomanPSMT"/>
          <w:sz w:val="24"/>
          <w:szCs w:val="24"/>
        </w:rPr>
        <w:t xml:space="preserve">, A. &amp; </w:t>
      </w:r>
      <w:proofErr w:type="spellStart"/>
      <w:r w:rsidR="00AD778A" w:rsidRPr="00EE5A01">
        <w:rPr>
          <w:rFonts w:ascii="TimesNewRomanPSMT" w:hAnsi="TimesNewRomanPSMT" w:cs="TimesNewRomanPSMT"/>
          <w:sz w:val="24"/>
          <w:szCs w:val="24"/>
        </w:rPr>
        <w:t>Palaniappan</w:t>
      </w:r>
      <w:proofErr w:type="spellEnd"/>
      <w:r w:rsidR="00AD778A" w:rsidRPr="00EE5A01">
        <w:rPr>
          <w:rFonts w:ascii="TimesNewRomanPSMT" w:hAnsi="TimesNewRomanPSMT" w:cs="TimesNewRomanPSMT"/>
          <w:sz w:val="24"/>
          <w:szCs w:val="24"/>
        </w:rPr>
        <w:t>, P.L.K</w:t>
      </w:r>
      <w:r w:rsidRPr="00EE5A01">
        <w:rPr>
          <w:rFonts w:ascii="TimesNewRomanPSMT" w:hAnsi="TimesNewRomanPSMT" w:cs="TimesNewRomanPSMT"/>
          <w:sz w:val="24"/>
          <w:szCs w:val="24"/>
        </w:rPr>
        <w:t xml:space="preserve">. </w:t>
      </w:r>
      <w:r w:rsidR="00AD778A" w:rsidRPr="00EE5A01">
        <w:rPr>
          <w:rFonts w:ascii="TimesNewRomanPSMT" w:hAnsi="TimesNewRomanPSMT" w:cs="TimesNewRomanPSMT"/>
          <w:sz w:val="24"/>
          <w:szCs w:val="24"/>
        </w:rPr>
        <w:t>2015</w:t>
      </w:r>
      <w:r w:rsidRPr="00EE5A01">
        <w:rPr>
          <w:rFonts w:ascii="Times New Roman" w:hAnsi="Times New Roman" w:cs="Times New Roman"/>
          <w:sz w:val="24"/>
          <w:szCs w:val="24"/>
        </w:rPr>
        <w:t xml:space="preserve">. </w:t>
      </w:r>
      <w:r w:rsidR="00AD778A" w:rsidRPr="00EE5A01">
        <w:rPr>
          <w:rFonts w:ascii="TimesNewRomanPS-ItalicMT" w:hAnsi="TimesNewRomanPS-ItalicMT" w:cs="TimesNewRomanPS-ItalicMT"/>
          <w:iCs/>
          <w:sz w:val="24"/>
          <w:szCs w:val="24"/>
        </w:rPr>
        <w:t>Service supply chain environmental performance evaluation using grey based hybrid MCDM approach</w:t>
      </w:r>
      <w:r w:rsidRPr="00EE5A01">
        <w:rPr>
          <w:rFonts w:ascii="Times New Roman" w:hAnsi="Times New Roman" w:cs="Times New Roman"/>
          <w:sz w:val="24"/>
          <w:szCs w:val="24"/>
        </w:rPr>
        <w:t xml:space="preserve">. </w:t>
      </w:r>
      <w:r w:rsidR="00AD778A" w:rsidRPr="00EE5A01">
        <w:rPr>
          <w:rFonts w:ascii="TimesNewRomanPSMT" w:hAnsi="TimesNewRomanPSMT" w:cs="TimesNewRomanPSMT"/>
          <w:i/>
          <w:sz w:val="24"/>
          <w:szCs w:val="24"/>
        </w:rPr>
        <w:t>International</w:t>
      </w:r>
      <w:r w:rsidRPr="00EE5A01">
        <w:rPr>
          <w:rFonts w:ascii="TimesNewRomanPSMT" w:hAnsi="TimesNewRomanPSMT" w:cs="TimesNewRomanPSMT"/>
          <w:i/>
          <w:sz w:val="24"/>
          <w:szCs w:val="24"/>
        </w:rPr>
        <w:t xml:space="preserve"> Journal of </w:t>
      </w:r>
      <w:r w:rsidR="00AD778A" w:rsidRPr="00EE5A01">
        <w:rPr>
          <w:rFonts w:ascii="TimesNewRomanPSMT" w:hAnsi="TimesNewRomanPSMT" w:cs="TimesNewRomanPSMT"/>
          <w:i/>
          <w:sz w:val="24"/>
          <w:szCs w:val="24"/>
        </w:rPr>
        <w:t>Production Economics</w:t>
      </w:r>
      <w:r w:rsidRPr="00EE5A01">
        <w:rPr>
          <w:rFonts w:ascii="TimesNewRomanPSMT" w:hAnsi="TimesNewRomanPSMT" w:cs="TimesNewRomanPSMT"/>
          <w:sz w:val="24"/>
          <w:szCs w:val="24"/>
        </w:rPr>
        <w:t xml:space="preserve">, </w:t>
      </w:r>
      <w:r w:rsidR="00AD778A" w:rsidRPr="00EE5A01">
        <w:rPr>
          <w:rFonts w:ascii="TimesNewRomanPSMT" w:hAnsi="TimesNewRomanPSMT" w:cs="TimesNewRomanPSMT"/>
          <w:sz w:val="24"/>
          <w:szCs w:val="24"/>
        </w:rPr>
        <w:t>Vol. 166</w:t>
      </w:r>
      <w:r w:rsidRPr="00EE5A01">
        <w:rPr>
          <w:rFonts w:ascii="TimesNewRomanPSMT" w:hAnsi="TimesNewRomanPSMT" w:cs="TimesNewRomanPSMT"/>
          <w:sz w:val="24"/>
          <w:szCs w:val="24"/>
        </w:rPr>
        <w:t>: 1</w:t>
      </w:r>
      <w:r w:rsidR="00AD778A" w:rsidRPr="00EE5A01">
        <w:rPr>
          <w:rFonts w:ascii="TimesNewRomanPSMT" w:hAnsi="TimesNewRomanPSMT" w:cs="TimesNewRomanPSMT"/>
          <w:sz w:val="24"/>
          <w:szCs w:val="24"/>
        </w:rPr>
        <w:t>63</w:t>
      </w:r>
      <w:r w:rsidRPr="00EE5A01">
        <w:rPr>
          <w:rFonts w:ascii="TimesNewRomanPSMT" w:hAnsi="TimesNewRomanPSMT" w:cs="TimesNewRomanPSMT"/>
          <w:sz w:val="24"/>
          <w:szCs w:val="24"/>
        </w:rPr>
        <w:t>-</w:t>
      </w:r>
      <w:r w:rsidR="00AD778A" w:rsidRPr="00EE5A01">
        <w:rPr>
          <w:rFonts w:ascii="TimesNewRomanPSMT" w:hAnsi="TimesNewRomanPSMT" w:cs="TimesNewRomanPSMT"/>
          <w:sz w:val="24"/>
          <w:szCs w:val="24"/>
        </w:rPr>
        <w:t>176</w:t>
      </w:r>
      <w:r w:rsidRPr="00EE5A01">
        <w:rPr>
          <w:rFonts w:ascii="Times New Roman" w:hAnsi="Times New Roman" w:cs="Times New Roman"/>
          <w:sz w:val="24"/>
          <w:szCs w:val="24"/>
        </w:rPr>
        <w:t xml:space="preserve">. </w:t>
      </w:r>
    </w:p>
    <w:p w:rsidR="00C95A9D" w:rsidRPr="00EE5A01" w:rsidRDefault="00C95A9D" w:rsidP="00C95A9D">
      <w:pPr>
        <w:spacing w:after="120" w:line="288" w:lineRule="atLeast"/>
        <w:ind w:left="420" w:hanging="420"/>
        <w:jc w:val="both"/>
        <w:rPr>
          <w:rFonts w:ascii="Times New Roman" w:hAnsi="Times New Roman" w:cs="Times New Roman"/>
          <w:sz w:val="24"/>
          <w:szCs w:val="24"/>
        </w:rPr>
      </w:pPr>
      <w:r w:rsidRPr="00EE5A01">
        <w:rPr>
          <w:rFonts w:ascii="Times New Roman" w:hAnsi="Times New Roman" w:cs="Times New Roman"/>
          <w:sz w:val="24"/>
          <w:szCs w:val="24"/>
        </w:rPr>
        <w:t>[</w:t>
      </w:r>
      <w:r w:rsidR="00507DEB" w:rsidRPr="00EE5A01">
        <w:rPr>
          <w:rFonts w:ascii="Times New Roman" w:hAnsi="Times New Roman" w:cs="Times New Roman"/>
          <w:sz w:val="24"/>
          <w:szCs w:val="24"/>
        </w:rPr>
        <w:t>32</w:t>
      </w:r>
      <w:r w:rsidRPr="00EE5A01">
        <w:rPr>
          <w:rFonts w:ascii="Times New Roman" w:hAnsi="Times New Roman" w:cs="Times New Roman"/>
          <w:sz w:val="24"/>
          <w:szCs w:val="24"/>
        </w:rPr>
        <w:t xml:space="preserve">] </w:t>
      </w:r>
      <w:r w:rsidR="00507DEB" w:rsidRPr="00EE5A01">
        <w:rPr>
          <w:rFonts w:ascii="TimesNewRomanPSMT" w:hAnsi="TimesNewRomanPSMT" w:cs="TimesNewRomanPSMT"/>
          <w:sz w:val="24"/>
          <w:szCs w:val="24"/>
        </w:rPr>
        <w:t>Rajesh, R</w:t>
      </w:r>
      <w:r w:rsidRPr="00EE5A01">
        <w:rPr>
          <w:rFonts w:ascii="TimesNewRomanPSMT" w:hAnsi="TimesNewRomanPSMT" w:cs="TimesNewRomanPSMT"/>
          <w:sz w:val="24"/>
          <w:szCs w:val="24"/>
        </w:rPr>
        <w:t>.</w:t>
      </w:r>
      <w:r w:rsidR="00507DEB" w:rsidRPr="00EE5A01">
        <w:rPr>
          <w:rFonts w:ascii="TimesNewRomanPSMT" w:hAnsi="TimesNewRomanPSMT" w:cs="TimesNewRomanPSMT"/>
          <w:sz w:val="24"/>
          <w:szCs w:val="24"/>
        </w:rPr>
        <w:t xml:space="preserve"> &amp; Ravi, V. </w:t>
      </w:r>
      <w:r w:rsidRPr="00EE5A01">
        <w:rPr>
          <w:rFonts w:ascii="TimesNewRomanPSMT" w:hAnsi="TimesNewRomanPSMT" w:cs="TimesNewRomanPSMT"/>
          <w:sz w:val="24"/>
          <w:szCs w:val="24"/>
        </w:rPr>
        <w:t xml:space="preserve"> </w:t>
      </w:r>
      <w:r w:rsidR="00507DEB" w:rsidRPr="00EE5A01">
        <w:rPr>
          <w:rFonts w:ascii="TimesNewRomanPSMT" w:hAnsi="TimesNewRomanPSMT" w:cs="TimesNewRomanPSMT"/>
          <w:sz w:val="24"/>
          <w:szCs w:val="24"/>
        </w:rPr>
        <w:t>2015</w:t>
      </w:r>
      <w:r w:rsidRPr="00EE5A01">
        <w:rPr>
          <w:rFonts w:ascii="Times New Roman" w:hAnsi="Times New Roman" w:cs="Times New Roman"/>
          <w:sz w:val="24"/>
          <w:szCs w:val="24"/>
        </w:rPr>
        <w:t xml:space="preserve">. </w:t>
      </w:r>
      <w:r w:rsidR="00507DEB" w:rsidRPr="00EE5A01">
        <w:rPr>
          <w:rFonts w:ascii="TimesNewRomanPS-ItalicMT" w:hAnsi="TimesNewRomanPS-ItalicMT" w:cs="TimesNewRomanPS-ItalicMT"/>
          <w:iCs/>
          <w:sz w:val="24"/>
          <w:szCs w:val="24"/>
        </w:rPr>
        <w:t>Supplier selection in resilient supply chains: a grey relational analysis</w:t>
      </w:r>
      <w:r w:rsidR="00ED34A4" w:rsidRPr="00EE5A01">
        <w:rPr>
          <w:rFonts w:ascii="TimesNewRomanPS-ItalicMT" w:hAnsi="TimesNewRomanPS-ItalicMT" w:cs="TimesNewRomanPS-ItalicMT"/>
          <w:iCs/>
          <w:sz w:val="24"/>
          <w:szCs w:val="24"/>
        </w:rPr>
        <w:t xml:space="preserve"> approach</w:t>
      </w:r>
      <w:r w:rsidRPr="00EE5A01">
        <w:rPr>
          <w:rFonts w:ascii="Times New Roman" w:hAnsi="Times New Roman" w:cs="Times New Roman"/>
          <w:sz w:val="24"/>
          <w:szCs w:val="24"/>
        </w:rPr>
        <w:t xml:space="preserve">. </w:t>
      </w:r>
      <w:r w:rsidRPr="00EE5A01">
        <w:rPr>
          <w:rFonts w:ascii="TimesNewRomanPSMT" w:hAnsi="TimesNewRomanPSMT" w:cs="TimesNewRomanPSMT"/>
          <w:i/>
          <w:sz w:val="24"/>
          <w:szCs w:val="24"/>
        </w:rPr>
        <w:t xml:space="preserve">Journal of </w:t>
      </w:r>
      <w:r w:rsidR="00ED34A4" w:rsidRPr="00EE5A01">
        <w:rPr>
          <w:rFonts w:ascii="TimesNewRomanPSMT" w:hAnsi="TimesNewRomanPSMT" w:cs="TimesNewRomanPSMT"/>
          <w:i/>
          <w:sz w:val="24"/>
          <w:szCs w:val="24"/>
        </w:rPr>
        <w:t>Cleaner Production</w:t>
      </w:r>
      <w:r w:rsidRPr="00EE5A01">
        <w:rPr>
          <w:rFonts w:ascii="TimesNewRomanPSMT" w:hAnsi="TimesNewRomanPSMT" w:cs="TimesNewRomanPSMT"/>
          <w:sz w:val="24"/>
          <w:szCs w:val="24"/>
        </w:rPr>
        <w:t xml:space="preserve">, </w:t>
      </w:r>
      <w:r w:rsidR="00ED34A4" w:rsidRPr="00EE5A01">
        <w:rPr>
          <w:rFonts w:ascii="TimesNewRomanPSMT" w:hAnsi="TimesNewRomanPSMT" w:cs="TimesNewRomanPSMT"/>
          <w:sz w:val="24"/>
          <w:szCs w:val="24"/>
        </w:rPr>
        <w:t>Vol.86</w:t>
      </w:r>
      <w:r w:rsidRPr="00EE5A01">
        <w:rPr>
          <w:rFonts w:ascii="TimesNewRomanPSMT" w:hAnsi="TimesNewRomanPSMT" w:cs="TimesNewRomanPSMT"/>
          <w:sz w:val="24"/>
          <w:szCs w:val="24"/>
        </w:rPr>
        <w:t xml:space="preserve">: </w:t>
      </w:r>
      <w:r w:rsidR="00ED34A4" w:rsidRPr="00EE5A01">
        <w:rPr>
          <w:rFonts w:ascii="TimesNewRomanPSMT" w:hAnsi="TimesNewRomanPSMT" w:cs="TimesNewRomanPSMT"/>
          <w:sz w:val="24"/>
          <w:szCs w:val="24"/>
        </w:rPr>
        <w:t>343</w:t>
      </w:r>
      <w:r w:rsidRPr="00EE5A01">
        <w:rPr>
          <w:rFonts w:ascii="TimesNewRomanPSMT" w:hAnsi="TimesNewRomanPSMT" w:cs="TimesNewRomanPSMT"/>
          <w:sz w:val="24"/>
          <w:szCs w:val="24"/>
        </w:rPr>
        <w:t>-</w:t>
      </w:r>
      <w:r w:rsidR="00ED34A4" w:rsidRPr="00EE5A01">
        <w:rPr>
          <w:rFonts w:ascii="TimesNewRomanPSMT" w:hAnsi="TimesNewRomanPSMT" w:cs="TimesNewRomanPSMT"/>
          <w:sz w:val="24"/>
          <w:szCs w:val="24"/>
        </w:rPr>
        <w:t>359</w:t>
      </w:r>
      <w:r w:rsidRPr="00EE5A01">
        <w:rPr>
          <w:rFonts w:ascii="Times New Roman" w:hAnsi="Times New Roman" w:cs="Times New Roman"/>
          <w:sz w:val="24"/>
          <w:szCs w:val="24"/>
        </w:rPr>
        <w:t xml:space="preserve">. </w:t>
      </w:r>
    </w:p>
    <w:p w:rsidR="00C95A9D" w:rsidRPr="00EE5A01" w:rsidRDefault="00C95A9D" w:rsidP="00C95A9D">
      <w:pPr>
        <w:spacing w:after="120" w:line="288" w:lineRule="atLeast"/>
        <w:ind w:left="420" w:hanging="420"/>
        <w:jc w:val="both"/>
        <w:rPr>
          <w:rFonts w:ascii="Times New Roman" w:hAnsi="Times New Roman" w:cs="Times New Roman"/>
          <w:sz w:val="24"/>
          <w:szCs w:val="24"/>
        </w:rPr>
      </w:pPr>
      <w:r w:rsidRPr="00EE5A01">
        <w:rPr>
          <w:rFonts w:ascii="Times New Roman" w:hAnsi="Times New Roman" w:cs="Times New Roman"/>
          <w:sz w:val="24"/>
          <w:szCs w:val="24"/>
        </w:rPr>
        <w:t>[</w:t>
      </w:r>
      <w:r w:rsidR="00035FAD" w:rsidRPr="00EE5A01">
        <w:rPr>
          <w:rFonts w:ascii="Times New Roman" w:hAnsi="Times New Roman" w:cs="Times New Roman"/>
          <w:sz w:val="24"/>
          <w:szCs w:val="24"/>
        </w:rPr>
        <w:t>33</w:t>
      </w:r>
      <w:r w:rsidRPr="00EE5A01">
        <w:rPr>
          <w:rFonts w:ascii="Times New Roman" w:hAnsi="Times New Roman" w:cs="Times New Roman"/>
          <w:sz w:val="24"/>
          <w:szCs w:val="24"/>
        </w:rPr>
        <w:t xml:space="preserve">] </w:t>
      </w:r>
      <w:proofErr w:type="spellStart"/>
      <w:r w:rsidR="00035FAD" w:rsidRPr="00EE5A01">
        <w:rPr>
          <w:rFonts w:ascii="TimesNewRomanPSMT" w:hAnsi="TimesNewRomanPSMT" w:cs="TimesNewRomanPSMT"/>
          <w:sz w:val="24"/>
          <w:szCs w:val="24"/>
        </w:rPr>
        <w:t>Baskaran</w:t>
      </w:r>
      <w:proofErr w:type="spellEnd"/>
      <w:r w:rsidRPr="00EE5A01">
        <w:rPr>
          <w:rFonts w:ascii="TimesNewRomanPSMT" w:hAnsi="TimesNewRomanPSMT" w:cs="TimesNewRomanPSMT"/>
          <w:sz w:val="24"/>
          <w:szCs w:val="24"/>
        </w:rPr>
        <w:t xml:space="preserve">, </w:t>
      </w:r>
      <w:r w:rsidR="00035FAD" w:rsidRPr="00EE5A01">
        <w:rPr>
          <w:rFonts w:ascii="TimesNewRomanPSMT" w:hAnsi="TimesNewRomanPSMT" w:cs="TimesNewRomanPSMT"/>
          <w:sz w:val="24"/>
          <w:szCs w:val="24"/>
        </w:rPr>
        <w:t>V</w:t>
      </w:r>
      <w:r w:rsidRPr="00EE5A01">
        <w:rPr>
          <w:rFonts w:ascii="TimesNewRomanPSMT" w:hAnsi="TimesNewRomanPSMT" w:cs="TimesNewRomanPSMT"/>
          <w:sz w:val="24"/>
          <w:szCs w:val="24"/>
        </w:rPr>
        <w:t>.</w:t>
      </w:r>
      <w:r w:rsidR="00035FAD" w:rsidRPr="00EE5A01">
        <w:rPr>
          <w:rFonts w:ascii="TimesNewRomanPSMT" w:hAnsi="TimesNewRomanPSMT" w:cs="TimesNewRomanPSMT"/>
          <w:sz w:val="24"/>
          <w:szCs w:val="24"/>
        </w:rPr>
        <w:t xml:space="preserve">, </w:t>
      </w:r>
      <w:proofErr w:type="spellStart"/>
      <w:r w:rsidR="00035FAD" w:rsidRPr="00EE5A01">
        <w:rPr>
          <w:rFonts w:ascii="TimesNewRomanPSMT" w:hAnsi="TimesNewRomanPSMT" w:cs="TimesNewRomanPSMT"/>
          <w:sz w:val="24"/>
          <w:szCs w:val="24"/>
        </w:rPr>
        <w:t>Nachiappan</w:t>
      </w:r>
      <w:proofErr w:type="spellEnd"/>
      <w:r w:rsidR="00035FAD" w:rsidRPr="00EE5A01">
        <w:rPr>
          <w:rFonts w:ascii="TimesNewRomanPSMT" w:hAnsi="TimesNewRomanPSMT" w:cs="TimesNewRomanPSMT"/>
          <w:sz w:val="24"/>
          <w:szCs w:val="24"/>
        </w:rPr>
        <w:t xml:space="preserve">, S. &amp; </w:t>
      </w:r>
      <w:proofErr w:type="spellStart"/>
      <w:r w:rsidR="00035FAD" w:rsidRPr="00EE5A01">
        <w:rPr>
          <w:rFonts w:ascii="TimesNewRomanPSMT" w:hAnsi="TimesNewRomanPSMT" w:cs="TimesNewRomanPSMT"/>
          <w:sz w:val="24"/>
          <w:szCs w:val="24"/>
        </w:rPr>
        <w:t>Rahman</w:t>
      </w:r>
      <w:proofErr w:type="spellEnd"/>
      <w:r w:rsidR="00035FAD" w:rsidRPr="00EE5A01">
        <w:rPr>
          <w:rFonts w:ascii="TimesNewRomanPSMT" w:hAnsi="TimesNewRomanPSMT" w:cs="TimesNewRomanPSMT"/>
          <w:sz w:val="24"/>
          <w:szCs w:val="24"/>
        </w:rPr>
        <w:t>, S.</w:t>
      </w:r>
      <w:r w:rsidRPr="00EE5A01">
        <w:rPr>
          <w:rFonts w:ascii="TimesNewRomanPSMT" w:hAnsi="TimesNewRomanPSMT" w:cs="TimesNewRomanPSMT"/>
          <w:sz w:val="24"/>
          <w:szCs w:val="24"/>
        </w:rPr>
        <w:t xml:space="preserve"> </w:t>
      </w:r>
      <w:r w:rsidR="00035FAD" w:rsidRPr="00EE5A01">
        <w:rPr>
          <w:rFonts w:ascii="TimesNewRomanPSMT" w:hAnsi="TimesNewRomanPSMT" w:cs="TimesNewRomanPSMT"/>
          <w:sz w:val="24"/>
          <w:szCs w:val="24"/>
        </w:rPr>
        <w:t>2012</w:t>
      </w:r>
      <w:r w:rsidRPr="00EE5A01">
        <w:rPr>
          <w:rFonts w:ascii="Times New Roman" w:hAnsi="Times New Roman" w:cs="Times New Roman"/>
          <w:sz w:val="24"/>
          <w:szCs w:val="24"/>
        </w:rPr>
        <w:t xml:space="preserve">. </w:t>
      </w:r>
      <w:proofErr w:type="gramStart"/>
      <w:r w:rsidR="00035FAD" w:rsidRPr="00EE5A01">
        <w:rPr>
          <w:rFonts w:ascii="TimesNewRomanPS-ItalicMT" w:hAnsi="TimesNewRomanPS-ItalicMT" w:cs="TimesNewRomanPS-ItalicMT"/>
          <w:iCs/>
          <w:sz w:val="24"/>
          <w:szCs w:val="24"/>
        </w:rPr>
        <w:t>Indian textile suppliers’ sustainability evaluation using the grey approach</w:t>
      </w:r>
      <w:r w:rsidRPr="00EE5A01">
        <w:rPr>
          <w:rFonts w:ascii="Times New Roman" w:hAnsi="Times New Roman" w:cs="Times New Roman"/>
          <w:sz w:val="24"/>
          <w:szCs w:val="24"/>
        </w:rPr>
        <w:t>.</w:t>
      </w:r>
      <w:proofErr w:type="gramEnd"/>
      <w:r w:rsidRPr="00EE5A01">
        <w:rPr>
          <w:rFonts w:ascii="Times New Roman" w:hAnsi="Times New Roman" w:cs="Times New Roman"/>
          <w:sz w:val="24"/>
          <w:szCs w:val="24"/>
        </w:rPr>
        <w:t xml:space="preserve"> </w:t>
      </w:r>
      <w:r w:rsidR="00035FAD" w:rsidRPr="00EE5A01">
        <w:rPr>
          <w:rFonts w:ascii="TimesNewRomanPSMT" w:hAnsi="TimesNewRomanPSMT" w:cs="TimesNewRomanPSMT"/>
          <w:i/>
          <w:sz w:val="24"/>
          <w:szCs w:val="24"/>
        </w:rPr>
        <w:t>International</w:t>
      </w:r>
      <w:r w:rsidRPr="00EE5A01">
        <w:rPr>
          <w:rFonts w:ascii="TimesNewRomanPSMT" w:hAnsi="TimesNewRomanPSMT" w:cs="TimesNewRomanPSMT"/>
          <w:i/>
          <w:sz w:val="24"/>
          <w:szCs w:val="24"/>
        </w:rPr>
        <w:t xml:space="preserve"> Journal of </w:t>
      </w:r>
      <w:r w:rsidR="00035FAD" w:rsidRPr="00EE5A01">
        <w:rPr>
          <w:rFonts w:ascii="TimesNewRomanPSMT" w:hAnsi="TimesNewRomanPSMT" w:cs="TimesNewRomanPSMT"/>
          <w:i/>
          <w:sz w:val="24"/>
          <w:szCs w:val="24"/>
        </w:rPr>
        <w:t>Production Economics</w:t>
      </w:r>
      <w:r w:rsidRPr="00EE5A01">
        <w:rPr>
          <w:rFonts w:ascii="TimesNewRomanPSMT" w:hAnsi="TimesNewRomanPSMT" w:cs="TimesNewRomanPSMT"/>
          <w:sz w:val="24"/>
          <w:szCs w:val="24"/>
        </w:rPr>
        <w:t xml:space="preserve">, </w:t>
      </w:r>
      <w:proofErr w:type="gramStart"/>
      <w:r w:rsidR="00035FAD" w:rsidRPr="00EE5A01">
        <w:rPr>
          <w:rFonts w:ascii="TimesNewRomanPSMT" w:hAnsi="TimesNewRomanPSMT" w:cs="TimesNewRomanPSMT"/>
          <w:sz w:val="24"/>
          <w:szCs w:val="24"/>
        </w:rPr>
        <w:t>Vol.</w:t>
      </w:r>
      <w:r w:rsidRPr="00EE5A01">
        <w:rPr>
          <w:rFonts w:ascii="TimesNewRomanPSMT" w:hAnsi="TimesNewRomanPSMT" w:cs="TimesNewRomanPSMT"/>
          <w:sz w:val="24"/>
          <w:szCs w:val="24"/>
        </w:rPr>
        <w:t>1</w:t>
      </w:r>
      <w:r w:rsidR="00035FAD" w:rsidRPr="00EE5A01">
        <w:rPr>
          <w:rFonts w:ascii="TimesNewRomanPSMT" w:hAnsi="TimesNewRomanPSMT" w:cs="TimesNewRomanPSMT"/>
          <w:sz w:val="24"/>
          <w:szCs w:val="24"/>
        </w:rPr>
        <w:t>35</w:t>
      </w:r>
      <w:r w:rsidRPr="00EE5A01">
        <w:rPr>
          <w:rFonts w:ascii="TimesNewRomanPSMT" w:hAnsi="TimesNewRomanPSMT" w:cs="TimesNewRomanPSMT"/>
          <w:sz w:val="24"/>
          <w:szCs w:val="24"/>
        </w:rPr>
        <w:t>(</w:t>
      </w:r>
      <w:proofErr w:type="gramEnd"/>
      <w:r w:rsidR="00035FAD" w:rsidRPr="00EE5A01">
        <w:rPr>
          <w:rFonts w:ascii="TimesNewRomanPSMT" w:hAnsi="TimesNewRomanPSMT" w:cs="TimesNewRomanPSMT"/>
          <w:sz w:val="24"/>
          <w:szCs w:val="24"/>
        </w:rPr>
        <w:t>2</w:t>
      </w:r>
      <w:r w:rsidRPr="00EE5A01">
        <w:rPr>
          <w:rFonts w:ascii="TimesNewRomanPSMT" w:hAnsi="TimesNewRomanPSMT" w:cs="TimesNewRomanPSMT"/>
          <w:sz w:val="24"/>
          <w:szCs w:val="24"/>
        </w:rPr>
        <w:t xml:space="preserve">): </w:t>
      </w:r>
      <w:r w:rsidR="00035FAD" w:rsidRPr="00EE5A01">
        <w:rPr>
          <w:rFonts w:ascii="TimesNewRomanPSMT" w:hAnsi="TimesNewRomanPSMT" w:cs="TimesNewRomanPSMT"/>
          <w:sz w:val="24"/>
          <w:szCs w:val="24"/>
        </w:rPr>
        <w:t>647</w:t>
      </w:r>
      <w:r w:rsidRPr="00EE5A01">
        <w:rPr>
          <w:rFonts w:ascii="TimesNewRomanPSMT" w:hAnsi="TimesNewRomanPSMT" w:cs="TimesNewRomanPSMT"/>
          <w:sz w:val="24"/>
          <w:szCs w:val="24"/>
        </w:rPr>
        <w:t>-</w:t>
      </w:r>
      <w:r w:rsidR="00035FAD" w:rsidRPr="00EE5A01">
        <w:rPr>
          <w:rFonts w:ascii="TimesNewRomanPSMT" w:hAnsi="TimesNewRomanPSMT" w:cs="TimesNewRomanPSMT"/>
          <w:sz w:val="24"/>
          <w:szCs w:val="24"/>
        </w:rPr>
        <w:t>658</w:t>
      </w:r>
      <w:r w:rsidRPr="00EE5A01">
        <w:rPr>
          <w:rFonts w:ascii="Times New Roman" w:hAnsi="Times New Roman" w:cs="Times New Roman"/>
          <w:sz w:val="24"/>
          <w:szCs w:val="24"/>
        </w:rPr>
        <w:t xml:space="preserve">. </w:t>
      </w:r>
    </w:p>
    <w:p w:rsidR="00DB38CB" w:rsidRPr="00EE5A01" w:rsidRDefault="00C95A9D" w:rsidP="00693BA8">
      <w:pPr>
        <w:spacing w:after="120" w:line="288" w:lineRule="atLeast"/>
        <w:ind w:left="420" w:hanging="420"/>
        <w:jc w:val="both"/>
        <w:rPr>
          <w:rFonts w:ascii="Times New Roman" w:hAnsi="Times New Roman" w:cs="Times New Roman"/>
          <w:sz w:val="24"/>
          <w:szCs w:val="24"/>
        </w:rPr>
      </w:pPr>
      <w:r w:rsidRPr="00EE5A01">
        <w:rPr>
          <w:rFonts w:ascii="Times New Roman" w:hAnsi="Times New Roman" w:cs="Times New Roman"/>
          <w:sz w:val="24"/>
          <w:szCs w:val="24"/>
        </w:rPr>
        <w:t>[</w:t>
      </w:r>
      <w:r w:rsidR="00DB36FD" w:rsidRPr="00EE5A01">
        <w:rPr>
          <w:rFonts w:ascii="Times New Roman" w:hAnsi="Times New Roman" w:cs="Times New Roman"/>
          <w:sz w:val="24"/>
          <w:szCs w:val="24"/>
        </w:rPr>
        <w:t>34</w:t>
      </w:r>
      <w:r w:rsidRPr="00EE5A01">
        <w:rPr>
          <w:rFonts w:ascii="Times New Roman" w:hAnsi="Times New Roman" w:cs="Times New Roman"/>
          <w:sz w:val="24"/>
          <w:szCs w:val="24"/>
        </w:rPr>
        <w:t xml:space="preserve">] </w:t>
      </w:r>
      <w:proofErr w:type="spellStart"/>
      <w:r w:rsidR="00DB36FD" w:rsidRPr="00EE5A01">
        <w:rPr>
          <w:rFonts w:ascii="TimesNewRomanPSMT" w:hAnsi="TimesNewRomanPSMT" w:cs="TimesNewRomanPSMT"/>
          <w:sz w:val="24"/>
          <w:szCs w:val="24"/>
        </w:rPr>
        <w:t>Celikbilek</w:t>
      </w:r>
      <w:proofErr w:type="spellEnd"/>
      <w:r w:rsidRPr="00EE5A01">
        <w:rPr>
          <w:rFonts w:ascii="TimesNewRomanPSMT" w:hAnsi="TimesNewRomanPSMT" w:cs="TimesNewRomanPSMT"/>
          <w:sz w:val="24"/>
          <w:szCs w:val="24"/>
        </w:rPr>
        <w:t xml:space="preserve">, </w:t>
      </w:r>
      <w:r w:rsidR="00DB36FD" w:rsidRPr="00EE5A01">
        <w:rPr>
          <w:rFonts w:ascii="TimesNewRomanPSMT" w:hAnsi="TimesNewRomanPSMT" w:cs="TimesNewRomanPSMT"/>
          <w:sz w:val="24"/>
          <w:szCs w:val="24"/>
        </w:rPr>
        <w:t xml:space="preserve">Y. &amp; </w:t>
      </w:r>
      <w:proofErr w:type="spellStart"/>
      <w:r w:rsidR="00DB36FD" w:rsidRPr="00EE5A01">
        <w:rPr>
          <w:rFonts w:ascii="TimesNewRomanPSMT" w:hAnsi="TimesNewRomanPSMT" w:cs="TimesNewRomanPSMT"/>
          <w:sz w:val="24"/>
          <w:szCs w:val="24"/>
        </w:rPr>
        <w:t>T</w:t>
      </w:r>
      <w:r w:rsidR="002D2F47" w:rsidRPr="00EE5A01">
        <w:rPr>
          <w:rFonts w:ascii="Cambria Math" w:hAnsi="Cambria Math" w:cs="TimesNewRomanPSMT"/>
          <w:sz w:val="24"/>
          <w:szCs w:val="24"/>
        </w:rPr>
        <w:t>ü</w:t>
      </w:r>
      <w:r w:rsidR="002D2F47" w:rsidRPr="00EE5A01">
        <w:rPr>
          <w:rFonts w:ascii="TimesNewRomanPSMT" w:hAnsi="TimesNewRomanPSMT" w:cs="TimesNewRomanPSMT"/>
          <w:sz w:val="24"/>
          <w:szCs w:val="24"/>
        </w:rPr>
        <w:t>ys</w:t>
      </w:r>
      <w:r w:rsidR="002D2F47" w:rsidRPr="00EE5A01">
        <w:rPr>
          <w:rFonts w:ascii="Cambria Math" w:hAnsi="Cambria Math" w:cs="TimesNewRomanPSMT"/>
          <w:sz w:val="24"/>
          <w:szCs w:val="24"/>
        </w:rPr>
        <w:t>ü</w:t>
      </w:r>
      <w:r w:rsidR="002D2F47" w:rsidRPr="00EE5A01">
        <w:rPr>
          <w:rFonts w:ascii="TimesNewRomanPSMT" w:hAnsi="TimesNewRomanPSMT" w:cs="TimesNewRomanPSMT"/>
          <w:sz w:val="24"/>
          <w:szCs w:val="24"/>
        </w:rPr>
        <w:t>z</w:t>
      </w:r>
      <w:proofErr w:type="spellEnd"/>
      <w:r w:rsidR="002D2F47" w:rsidRPr="00EE5A01">
        <w:rPr>
          <w:rFonts w:ascii="TimesNewRomanPSMT" w:hAnsi="TimesNewRomanPSMT" w:cs="TimesNewRomanPSMT"/>
          <w:sz w:val="24"/>
          <w:szCs w:val="24"/>
        </w:rPr>
        <w:t>, F</w:t>
      </w:r>
      <w:r w:rsidRPr="00EE5A01">
        <w:rPr>
          <w:rFonts w:ascii="TimesNewRomanPSMT" w:hAnsi="TimesNewRomanPSMT" w:cs="TimesNewRomanPSMT"/>
          <w:sz w:val="24"/>
          <w:szCs w:val="24"/>
        </w:rPr>
        <w:t xml:space="preserve">. </w:t>
      </w:r>
      <w:r w:rsidR="002D2F47" w:rsidRPr="00EE5A01">
        <w:rPr>
          <w:rFonts w:ascii="TimesNewRomanPSMT" w:hAnsi="TimesNewRomanPSMT" w:cs="TimesNewRomanPSMT"/>
          <w:sz w:val="24"/>
          <w:szCs w:val="24"/>
        </w:rPr>
        <w:t>2016</w:t>
      </w:r>
      <w:r w:rsidRPr="00EE5A01">
        <w:rPr>
          <w:rFonts w:ascii="Times New Roman" w:hAnsi="Times New Roman" w:cs="Times New Roman"/>
          <w:sz w:val="24"/>
          <w:szCs w:val="24"/>
        </w:rPr>
        <w:t xml:space="preserve">. </w:t>
      </w:r>
      <w:r w:rsidR="002D2F47" w:rsidRPr="00EE5A01">
        <w:rPr>
          <w:rFonts w:ascii="TimesNewRomanPS-ItalicMT" w:hAnsi="TimesNewRomanPS-ItalicMT" w:cs="TimesNewRomanPS-ItalicMT"/>
          <w:iCs/>
          <w:sz w:val="24"/>
          <w:szCs w:val="24"/>
        </w:rPr>
        <w:t xml:space="preserve">An integrated grey based multi-criteria decision making approach for the evaluation of </w:t>
      </w:r>
      <w:proofErr w:type="spellStart"/>
      <w:r w:rsidR="002D2F47" w:rsidRPr="00EE5A01">
        <w:rPr>
          <w:rFonts w:ascii="TimesNewRomanPS-ItalicMT" w:hAnsi="TimesNewRomanPS-ItalicMT" w:cs="TimesNewRomanPS-ItalicMT"/>
          <w:iCs/>
          <w:sz w:val="24"/>
          <w:szCs w:val="24"/>
        </w:rPr>
        <w:t>renewa</w:t>
      </w:r>
      <w:r w:rsidR="00FD4857" w:rsidRPr="00EE5A01">
        <w:rPr>
          <w:rFonts w:ascii="TimesNewRomanPS-ItalicMT" w:hAnsi="TimesNewRomanPS-ItalicMT" w:cs="TimesNewRomanPS-ItalicMT"/>
          <w:iCs/>
          <w:sz w:val="24"/>
          <w:szCs w:val="24"/>
        </w:rPr>
        <w:t>g</w:t>
      </w:r>
      <w:r w:rsidR="002D2F47" w:rsidRPr="00EE5A01">
        <w:rPr>
          <w:rFonts w:ascii="TimesNewRomanPS-ItalicMT" w:hAnsi="TimesNewRomanPS-ItalicMT" w:cs="TimesNewRomanPS-ItalicMT"/>
          <w:iCs/>
          <w:sz w:val="24"/>
          <w:szCs w:val="24"/>
        </w:rPr>
        <w:t>e</w:t>
      </w:r>
      <w:proofErr w:type="spellEnd"/>
      <w:r w:rsidR="002D2F47" w:rsidRPr="00EE5A01">
        <w:rPr>
          <w:rFonts w:ascii="TimesNewRomanPS-ItalicMT" w:hAnsi="TimesNewRomanPS-ItalicMT" w:cs="TimesNewRomanPS-ItalicMT"/>
          <w:iCs/>
          <w:sz w:val="24"/>
          <w:szCs w:val="24"/>
        </w:rPr>
        <w:t xml:space="preserve"> energy sources</w:t>
      </w:r>
      <w:r w:rsidRPr="00EE5A01">
        <w:rPr>
          <w:rFonts w:ascii="Times New Roman" w:hAnsi="Times New Roman" w:cs="Times New Roman"/>
          <w:sz w:val="24"/>
          <w:szCs w:val="24"/>
        </w:rPr>
        <w:t xml:space="preserve">. </w:t>
      </w:r>
      <w:r w:rsidR="002D2F47" w:rsidRPr="00EE5A01">
        <w:rPr>
          <w:rFonts w:ascii="TimesNewRomanPSMT" w:hAnsi="TimesNewRomanPSMT" w:cs="TimesNewRomanPSMT"/>
          <w:i/>
          <w:sz w:val="24"/>
          <w:szCs w:val="24"/>
        </w:rPr>
        <w:t>Energy</w:t>
      </w:r>
      <w:r w:rsidRPr="00EE5A01">
        <w:rPr>
          <w:rFonts w:ascii="TimesNewRomanPSMT" w:hAnsi="TimesNewRomanPSMT" w:cs="TimesNewRomanPSMT"/>
          <w:sz w:val="24"/>
          <w:szCs w:val="24"/>
        </w:rPr>
        <w:t xml:space="preserve">, </w:t>
      </w:r>
      <w:r w:rsidR="007B67AB" w:rsidRPr="00EE5A01">
        <w:rPr>
          <w:rFonts w:ascii="TimesNewRomanPSMT" w:hAnsi="TimesNewRomanPSMT" w:cs="TimesNewRomanPSMT"/>
          <w:sz w:val="24"/>
          <w:szCs w:val="24"/>
        </w:rPr>
        <w:t>Vol.115 (</w:t>
      </w:r>
      <w:r w:rsidR="002D2F47" w:rsidRPr="00EE5A01">
        <w:rPr>
          <w:rFonts w:ascii="TimesNewRomanPSMT" w:hAnsi="TimesNewRomanPSMT" w:cs="TimesNewRomanPSMT"/>
          <w:sz w:val="24"/>
          <w:szCs w:val="24"/>
        </w:rPr>
        <w:t xml:space="preserve">Part </w:t>
      </w:r>
      <w:r w:rsidRPr="00EE5A01">
        <w:rPr>
          <w:rFonts w:ascii="TimesNewRomanPSMT" w:hAnsi="TimesNewRomanPSMT" w:cs="TimesNewRomanPSMT"/>
          <w:sz w:val="24"/>
          <w:szCs w:val="24"/>
        </w:rPr>
        <w:t xml:space="preserve">1): </w:t>
      </w:r>
      <w:r w:rsidR="002D2F47" w:rsidRPr="00EE5A01">
        <w:rPr>
          <w:rFonts w:ascii="TimesNewRomanPSMT" w:hAnsi="TimesNewRomanPSMT" w:cs="TimesNewRomanPSMT"/>
          <w:sz w:val="24"/>
          <w:szCs w:val="24"/>
        </w:rPr>
        <w:t>1246</w:t>
      </w:r>
      <w:r w:rsidRPr="00EE5A01">
        <w:rPr>
          <w:rFonts w:ascii="TimesNewRomanPSMT" w:hAnsi="TimesNewRomanPSMT" w:cs="TimesNewRomanPSMT"/>
          <w:sz w:val="24"/>
          <w:szCs w:val="24"/>
        </w:rPr>
        <w:t>-</w:t>
      </w:r>
      <w:r w:rsidR="002D2F47" w:rsidRPr="00EE5A01">
        <w:rPr>
          <w:rFonts w:ascii="TimesNewRomanPSMT" w:hAnsi="TimesNewRomanPSMT" w:cs="TimesNewRomanPSMT"/>
          <w:sz w:val="24"/>
          <w:szCs w:val="24"/>
        </w:rPr>
        <w:t>1258</w:t>
      </w:r>
      <w:r w:rsidRPr="00EE5A01">
        <w:rPr>
          <w:rFonts w:ascii="Times New Roman" w:hAnsi="Times New Roman" w:cs="Times New Roman"/>
          <w:sz w:val="24"/>
          <w:szCs w:val="24"/>
        </w:rPr>
        <w:t xml:space="preserve">. </w:t>
      </w:r>
    </w:p>
    <w:p w:rsidR="004F5A4F" w:rsidRPr="00EE5A01" w:rsidRDefault="004F5A4F" w:rsidP="004F5A4F">
      <w:pPr>
        <w:spacing w:after="120" w:line="288" w:lineRule="atLeast"/>
        <w:ind w:left="420" w:hanging="420"/>
        <w:jc w:val="both"/>
        <w:rPr>
          <w:rFonts w:ascii="Times New Roman" w:hAnsi="Times New Roman" w:cs="Times New Roman"/>
          <w:sz w:val="24"/>
          <w:szCs w:val="24"/>
        </w:rPr>
      </w:pPr>
      <w:r w:rsidRPr="00EE5A01">
        <w:rPr>
          <w:rFonts w:ascii="Times New Roman" w:hAnsi="Times New Roman" w:cs="Times New Roman"/>
          <w:sz w:val="24"/>
          <w:szCs w:val="24"/>
        </w:rPr>
        <w:t>[</w:t>
      </w:r>
      <w:r w:rsidR="00693BA8" w:rsidRPr="00EE5A01">
        <w:rPr>
          <w:rFonts w:ascii="Times New Roman" w:hAnsi="Times New Roman" w:cs="Times New Roman"/>
          <w:sz w:val="24"/>
          <w:szCs w:val="24"/>
        </w:rPr>
        <w:t>35</w:t>
      </w:r>
      <w:r w:rsidRPr="00EE5A01">
        <w:rPr>
          <w:rFonts w:ascii="Times New Roman" w:hAnsi="Times New Roman" w:cs="Times New Roman"/>
          <w:sz w:val="24"/>
          <w:szCs w:val="24"/>
        </w:rPr>
        <w:t xml:space="preserve">] </w:t>
      </w:r>
      <w:r w:rsidR="00F47980" w:rsidRPr="00EE5A01">
        <w:rPr>
          <w:rFonts w:ascii="TimesNewRomanPSMT" w:hAnsi="TimesNewRomanPSMT" w:cs="TimesNewRomanPSMT"/>
          <w:sz w:val="24"/>
          <w:szCs w:val="24"/>
        </w:rPr>
        <w:t>Deng</w:t>
      </w:r>
      <w:r w:rsidRPr="00EE5A01">
        <w:rPr>
          <w:rFonts w:ascii="TimesNewRomanPSMT" w:hAnsi="TimesNewRomanPSMT" w:cs="TimesNewRomanPSMT"/>
          <w:sz w:val="24"/>
          <w:szCs w:val="24"/>
        </w:rPr>
        <w:t xml:space="preserve">, </w:t>
      </w:r>
      <w:r w:rsidR="00F47980" w:rsidRPr="00EE5A01">
        <w:rPr>
          <w:rFonts w:ascii="TimesNewRomanPSMT" w:hAnsi="TimesNewRomanPSMT" w:cs="TimesNewRomanPSMT"/>
          <w:sz w:val="24"/>
          <w:szCs w:val="24"/>
        </w:rPr>
        <w:t>J.L</w:t>
      </w:r>
      <w:r w:rsidRPr="00EE5A01">
        <w:rPr>
          <w:rFonts w:ascii="TimesNewRomanPSMT" w:hAnsi="TimesNewRomanPSMT" w:cs="TimesNewRomanPSMT"/>
          <w:sz w:val="24"/>
          <w:szCs w:val="24"/>
        </w:rPr>
        <w:t>.</w:t>
      </w:r>
      <w:r w:rsidR="00333487" w:rsidRPr="00EE5A01">
        <w:rPr>
          <w:rFonts w:ascii="TimesNewRomanPSMT" w:hAnsi="TimesNewRomanPSMT" w:cs="TimesNewRomanPSMT"/>
          <w:sz w:val="24"/>
          <w:szCs w:val="24"/>
        </w:rPr>
        <w:t xml:space="preserve"> </w:t>
      </w:r>
      <w:r w:rsidR="00F47980" w:rsidRPr="00EE5A01">
        <w:rPr>
          <w:rFonts w:ascii="TimesNewRomanPSMT" w:hAnsi="TimesNewRomanPSMT" w:cs="TimesNewRomanPSMT"/>
          <w:sz w:val="24"/>
          <w:szCs w:val="24"/>
        </w:rPr>
        <w:t>1982</w:t>
      </w:r>
      <w:r w:rsidRPr="00EE5A01">
        <w:rPr>
          <w:rFonts w:ascii="Times New Roman" w:hAnsi="Times New Roman" w:cs="Times New Roman"/>
          <w:sz w:val="24"/>
          <w:szCs w:val="24"/>
        </w:rPr>
        <w:t xml:space="preserve">. </w:t>
      </w:r>
      <w:proofErr w:type="gramStart"/>
      <w:r w:rsidR="00EA42D0" w:rsidRPr="00EE5A01">
        <w:rPr>
          <w:rFonts w:ascii="TimesNewRomanPS-ItalicMT" w:hAnsi="TimesNewRomanPS-ItalicMT" w:cs="TimesNewRomanPS-ItalicMT"/>
          <w:iCs/>
          <w:sz w:val="24"/>
          <w:szCs w:val="24"/>
        </w:rPr>
        <w:t>The introduction of grey system</w:t>
      </w:r>
      <w:r w:rsidRPr="00EE5A01">
        <w:rPr>
          <w:rFonts w:ascii="Times New Roman" w:hAnsi="Times New Roman" w:cs="Times New Roman"/>
          <w:sz w:val="24"/>
          <w:szCs w:val="24"/>
        </w:rPr>
        <w:t>.</w:t>
      </w:r>
      <w:proofErr w:type="gramEnd"/>
      <w:r w:rsidR="00F47980" w:rsidRPr="00EE5A01">
        <w:rPr>
          <w:rFonts w:ascii="Times New Roman" w:hAnsi="Times New Roman" w:cs="Times New Roman"/>
          <w:sz w:val="24"/>
          <w:szCs w:val="24"/>
        </w:rPr>
        <w:t xml:space="preserve"> </w:t>
      </w:r>
      <w:r w:rsidR="00EA42D0" w:rsidRPr="00EE5A01">
        <w:rPr>
          <w:rFonts w:ascii="TimesNewRomanPSMT" w:hAnsi="TimesNewRomanPSMT" w:cs="TimesNewRomanPSMT"/>
          <w:i/>
          <w:sz w:val="24"/>
          <w:szCs w:val="24"/>
        </w:rPr>
        <w:t>The Journal of Grey System</w:t>
      </w:r>
      <w:r w:rsidR="00333487" w:rsidRPr="00EE5A01">
        <w:rPr>
          <w:rFonts w:ascii="TimesNewRomanPSMT" w:hAnsi="TimesNewRomanPSMT" w:cs="TimesNewRomanPSMT"/>
          <w:sz w:val="24"/>
          <w:szCs w:val="24"/>
        </w:rPr>
        <w:t xml:space="preserve">, </w:t>
      </w:r>
      <w:r w:rsidR="00EA42D0" w:rsidRPr="00EE5A01">
        <w:rPr>
          <w:rFonts w:ascii="TimesNewRomanPSMT" w:hAnsi="TimesNewRomanPSMT" w:cs="TimesNewRomanPSMT"/>
          <w:sz w:val="24"/>
          <w:szCs w:val="24"/>
        </w:rPr>
        <w:t>1</w:t>
      </w:r>
      <w:r w:rsidR="00333487" w:rsidRPr="00EE5A01">
        <w:rPr>
          <w:rFonts w:ascii="TimesNewRomanPSMT" w:hAnsi="TimesNewRomanPSMT" w:cs="TimesNewRomanPSMT"/>
          <w:sz w:val="24"/>
          <w:szCs w:val="24"/>
        </w:rPr>
        <w:t>(</w:t>
      </w:r>
      <w:r w:rsidR="00EA42D0" w:rsidRPr="00EE5A01">
        <w:rPr>
          <w:rFonts w:ascii="TimesNewRomanPSMT" w:hAnsi="TimesNewRomanPSMT" w:cs="TimesNewRomanPSMT"/>
          <w:sz w:val="24"/>
          <w:szCs w:val="24"/>
        </w:rPr>
        <w:t>1</w:t>
      </w:r>
      <w:r w:rsidR="00333487" w:rsidRPr="00EE5A01">
        <w:rPr>
          <w:rFonts w:ascii="TimesNewRomanPSMT" w:hAnsi="TimesNewRomanPSMT" w:cs="TimesNewRomanPSMT"/>
          <w:sz w:val="24"/>
          <w:szCs w:val="24"/>
        </w:rPr>
        <w:t xml:space="preserve">): </w:t>
      </w:r>
      <w:r w:rsidR="00EA42D0" w:rsidRPr="00EE5A01">
        <w:rPr>
          <w:rFonts w:ascii="TimesNewRomanPSMT" w:hAnsi="TimesNewRomanPSMT" w:cs="TimesNewRomanPSMT"/>
          <w:sz w:val="24"/>
          <w:szCs w:val="24"/>
        </w:rPr>
        <w:t>1</w:t>
      </w:r>
      <w:r w:rsidR="00333487" w:rsidRPr="00EE5A01">
        <w:rPr>
          <w:rFonts w:ascii="TimesNewRomanPSMT" w:hAnsi="TimesNewRomanPSMT" w:cs="TimesNewRomanPSMT"/>
          <w:sz w:val="24"/>
          <w:szCs w:val="24"/>
        </w:rPr>
        <w:t>-</w:t>
      </w:r>
      <w:r w:rsidR="00EA42D0" w:rsidRPr="00EE5A01">
        <w:rPr>
          <w:rFonts w:ascii="TimesNewRomanPSMT" w:hAnsi="TimesNewRomanPSMT" w:cs="TimesNewRomanPSMT"/>
          <w:sz w:val="24"/>
          <w:szCs w:val="24"/>
        </w:rPr>
        <w:t>24</w:t>
      </w:r>
      <w:r w:rsidRPr="00EE5A01">
        <w:rPr>
          <w:rFonts w:ascii="Times New Roman" w:hAnsi="Times New Roman" w:cs="Times New Roman"/>
          <w:sz w:val="24"/>
          <w:szCs w:val="24"/>
        </w:rPr>
        <w:t xml:space="preserve">. </w:t>
      </w:r>
    </w:p>
    <w:p w:rsidR="003F61D7" w:rsidRPr="00EE5A01" w:rsidRDefault="003F61D7" w:rsidP="003F61D7">
      <w:pPr>
        <w:spacing w:after="120" w:line="288" w:lineRule="atLeast"/>
        <w:ind w:left="420" w:hanging="420"/>
        <w:jc w:val="both"/>
        <w:rPr>
          <w:rFonts w:ascii="Times New Roman" w:hAnsi="Times New Roman" w:cs="Times New Roman"/>
          <w:sz w:val="24"/>
          <w:szCs w:val="24"/>
        </w:rPr>
      </w:pPr>
      <w:r w:rsidRPr="00EE5A01">
        <w:rPr>
          <w:rFonts w:ascii="Times New Roman" w:hAnsi="Times New Roman" w:cs="Times New Roman"/>
          <w:sz w:val="24"/>
          <w:szCs w:val="24"/>
        </w:rPr>
        <w:t>[</w:t>
      </w:r>
      <w:r w:rsidR="00693BA8" w:rsidRPr="00EE5A01">
        <w:rPr>
          <w:rFonts w:ascii="Times New Roman" w:hAnsi="Times New Roman" w:cs="Times New Roman"/>
          <w:sz w:val="24"/>
          <w:szCs w:val="24"/>
        </w:rPr>
        <w:t>36</w:t>
      </w:r>
      <w:r w:rsidRPr="00EE5A01">
        <w:rPr>
          <w:rFonts w:ascii="Times New Roman" w:hAnsi="Times New Roman" w:cs="Times New Roman"/>
          <w:sz w:val="24"/>
          <w:szCs w:val="24"/>
        </w:rPr>
        <w:t xml:space="preserve">] </w:t>
      </w:r>
      <w:r w:rsidR="00A671F8" w:rsidRPr="00EE5A01">
        <w:rPr>
          <w:rFonts w:ascii="Times New Roman" w:hAnsi="Times New Roman" w:cs="Times New Roman"/>
          <w:sz w:val="24"/>
          <w:szCs w:val="24"/>
        </w:rPr>
        <w:t>Yang</w:t>
      </w:r>
      <w:r w:rsidRPr="00EE5A01">
        <w:rPr>
          <w:rFonts w:ascii="Times New Roman" w:hAnsi="Times New Roman" w:cs="Times New Roman"/>
          <w:sz w:val="24"/>
          <w:szCs w:val="24"/>
        </w:rPr>
        <w:t xml:space="preserve">, </w:t>
      </w:r>
      <w:r w:rsidR="00A671F8" w:rsidRPr="00EE5A01">
        <w:rPr>
          <w:rFonts w:ascii="Times New Roman" w:hAnsi="Times New Roman" w:cs="Times New Roman"/>
          <w:sz w:val="24"/>
          <w:szCs w:val="24"/>
        </w:rPr>
        <w:t>Y, and John, R</w:t>
      </w:r>
      <w:r w:rsidRPr="00EE5A01">
        <w:rPr>
          <w:rFonts w:ascii="Times New Roman" w:hAnsi="Times New Roman" w:cs="Times New Roman"/>
          <w:sz w:val="24"/>
          <w:szCs w:val="24"/>
        </w:rPr>
        <w:t xml:space="preserve">. </w:t>
      </w:r>
      <w:r w:rsidR="00A671F8" w:rsidRPr="00EE5A01">
        <w:rPr>
          <w:rFonts w:ascii="Times New Roman" w:hAnsi="Times New Roman" w:cs="Times New Roman"/>
          <w:sz w:val="24"/>
          <w:szCs w:val="24"/>
        </w:rPr>
        <w:t>2012</w:t>
      </w:r>
      <w:r w:rsidRPr="00EE5A01">
        <w:rPr>
          <w:rFonts w:ascii="Times New Roman" w:hAnsi="Times New Roman" w:cs="Times New Roman"/>
          <w:sz w:val="24"/>
          <w:szCs w:val="24"/>
        </w:rPr>
        <w:t xml:space="preserve">. </w:t>
      </w:r>
      <w:r w:rsidR="00A671F8" w:rsidRPr="00EE5A01">
        <w:rPr>
          <w:rFonts w:ascii="Times New Roman" w:hAnsi="Times New Roman" w:cs="Times New Roman"/>
          <w:sz w:val="24"/>
          <w:szCs w:val="24"/>
        </w:rPr>
        <w:t xml:space="preserve">Grey sets and greyness. </w:t>
      </w:r>
      <w:r w:rsidR="00A671F8" w:rsidRPr="00EE5A01">
        <w:rPr>
          <w:rFonts w:ascii="Times New Roman" w:hAnsi="Times New Roman" w:cs="Times New Roman"/>
          <w:i/>
          <w:sz w:val="24"/>
          <w:szCs w:val="24"/>
        </w:rPr>
        <w:t>Inform. Sci</w:t>
      </w:r>
      <w:r w:rsidRPr="00EE5A01">
        <w:rPr>
          <w:rFonts w:ascii="Times New Roman" w:hAnsi="Times New Roman" w:cs="Times New Roman"/>
          <w:sz w:val="24"/>
          <w:szCs w:val="24"/>
        </w:rPr>
        <w:t>.</w:t>
      </w:r>
      <w:r w:rsidR="00A671F8" w:rsidRPr="00EE5A01">
        <w:rPr>
          <w:rFonts w:ascii="Times New Roman" w:hAnsi="Times New Roman" w:cs="Times New Roman"/>
          <w:sz w:val="24"/>
          <w:szCs w:val="24"/>
        </w:rPr>
        <w:t>, 185: 249-264.</w:t>
      </w:r>
      <w:r w:rsidRPr="00EE5A01">
        <w:rPr>
          <w:rFonts w:ascii="Times New Roman" w:hAnsi="Times New Roman" w:cs="Times New Roman"/>
          <w:sz w:val="24"/>
          <w:szCs w:val="24"/>
        </w:rPr>
        <w:t xml:space="preserve"> </w:t>
      </w:r>
    </w:p>
    <w:p w:rsidR="00FB32F2" w:rsidRPr="00EE5A01" w:rsidRDefault="00197C4F" w:rsidP="00825FA2">
      <w:pPr>
        <w:spacing w:after="120" w:line="288" w:lineRule="atLeast"/>
        <w:ind w:left="420" w:hanging="420"/>
        <w:jc w:val="both"/>
        <w:rPr>
          <w:rFonts w:ascii="Times New Roman" w:hAnsi="Times New Roman" w:cs="Times New Roman"/>
          <w:sz w:val="24"/>
          <w:szCs w:val="24"/>
        </w:rPr>
      </w:pPr>
      <w:r w:rsidRPr="00EE5A01">
        <w:rPr>
          <w:rFonts w:ascii="Times New Roman" w:hAnsi="Times New Roman" w:cs="Times New Roman"/>
          <w:sz w:val="24"/>
          <w:szCs w:val="24"/>
        </w:rPr>
        <w:t>[3</w:t>
      </w:r>
      <w:r w:rsidR="00693BA8" w:rsidRPr="00EE5A01">
        <w:rPr>
          <w:rFonts w:ascii="Times New Roman" w:hAnsi="Times New Roman" w:cs="Times New Roman"/>
          <w:sz w:val="24"/>
          <w:szCs w:val="24"/>
        </w:rPr>
        <w:t>7</w:t>
      </w:r>
      <w:r w:rsidRPr="00EE5A01">
        <w:rPr>
          <w:rFonts w:ascii="Times New Roman" w:hAnsi="Times New Roman" w:cs="Times New Roman"/>
          <w:sz w:val="24"/>
          <w:szCs w:val="24"/>
        </w:rPr>
        <w:t>]</w:t>
      </w:r>
      <w:r w:rsidR="000317AD" w:rsidRPr="00EE5A01">
        <w:rPr>
          <w:rFonts w:ascii="Times New Roman" w:hAnsi="Times New Roman" w:cs="Times New Roman"/>
          <w:sz w:val="24"/>
          <w:szCs w:val="24"/>
        </w:rPr>
        <w:t xml:space="preserve"> </w:t>
      </w:r>
      <w:r w:rsidR="000317AD" w:rsidRPr="00EE5A01">
        <w:rPr>
          <w:rFonts w:ascii="TimesNewRomanPSMT" w:hAnsi="TimesNewRomanPSMT" w:cs="TimesNewRomanPSMT"/>
          <w:sz w:val="24"/>
          <w:szCs w:val="24"/>
        </w:rPr>
        <w:t>Liu</w:t>
      </w:r>
      <w:r w:rsidR="00DD13D4" w:rsidRPr="00EE5A01">
        <w:rPr>
          <w:rFonts w:ascii="TimesNewRomanPSMT" w:hAnsi="TimesNewRomanPSMT" w:cs="TimesNewRomanPSMT"/>
          <w:sz w:val="24"/>
          <w:szCs w:val="24"/>
        </w:rPr>
        <w:t>, S.</w:t>
      </w:r>
      <w:r w:rsidR="000317AD" w:rsidRPr="00EE5A01">
        <w:rPr>
          <w:rFonts w:ascii="TimesNewRomanPSMT" w:hAnsi="TimesNewRomanPSMT" w:cs="TimesNewRomanPSMT"/>
          <w:sz w:val="24"/>
          <w:szCs w:val="24"/>
        </w:rPr>
        <w:t xml:space="preserve">, Fang, Z., Yang, Y. </w:t>
      </w:r>
      <w:r w:rsidRPr="00EE5A01">
        <w:rPr>
          <w:rFonts w:ascii="TimesNewRomanPSMT" w:hAnsi="TimesNewRomanPSMT" w:cs="TimesNewRomanPSMT"/>
          <w:sz w:val="24"/>
          <w:szCs w:val="24"/>
        </w:rPr>
        <w:t>&amp;</w:t>
      </w:r>
      <w:r w:rsidR="009230BC" w:rsidRPr="00EE5A01">
        <w:rPr>
          <w:rFonts w:ascii="TimesNewRomanPSMT" w:hAnsi="TimesNewRomanPSMT" w:cs="TimesNewRomanPSMT"/>
          <w:sz w:val="24"/>
          <w:szCs w:val="24"/>
        </w:rPr>
        <w:t xml:space="preserve"> </w:t>
      </w:r>
      <w:r w:rsidR="000317AD" w:rsidRPr="00EE5A01">
        <w:rPr>
          <w:rFonts w:ascii="TimesNewRomanPSMT" w:hAnsi="TimesNewRomanPSMT" w:cs="TimesNewRomanPSMT"/>
          <w:sz w:val="24"/>
          <w:szCs w:val="24"/>
        </w:rPr>
        <w:t>Forrest</w:t>
      </w:r>
      <w:r w:rsidRPr="00EE5A01">
        <w:rPr>
          <w:rFonts w:ascii="TimesNewRomanPSMT" w:hAnsi="TimesNewRomanPSMT" w:cs="TimesNewRomanPSMT"/>
          <w:sz w:val="24"/>
          <w:szCs w:val="24"/>
        </w:rPr>
        <w:t xml:space="preserve">, </w:t>
      </w:r>
      <w:r w:rsidR="000317AD" w:rsidRPr="00EE5A01">
        <w:rPr>
          <w:rFonts w:ascii="TimesNewRomanPSMT" w:hAnsi="TimesNewRomanPSMT" w:cs="TimesNewRomanPSMT"/>
          <w:sz w:val="24"/>
          <w:szCs w:val="24"/>
        </w:rPr>
        <w:t>J</w:t>
      </w:r>
      <w:r w:rsidRPr="00EE5A01">
        <w:rPr>
          <w:rFonts w:ascii="TimesNewRomanPSMT" w:hAnsi="TimesNewRomanPSMT" w:cs="TimesNewRomanPSMT"/>
          <w:sz w:val="24"/>
          <w:szCs w:val="24"/>
        </w:rPr>
        <w:t>.  20</w:t>
      </w:r>
      <w:r w:rsidR="000317AD" w:rsidRPr="00EE5A01">
        <w:rPr>
          <w:rFonts w:ascii="TimesNewRomanPSMT" w:hAnsi="TimesNewRomanPSMT" w:cs="TimesNewRomanPSMT"/>
          <w:sz w:val="24"/>
          <w:szCs w:val="24"/>
        </w:rPr>
        <w:t>12</w:t>
      </w:r>
      <w:r w:rsidRPr="00EE5A01">
        <w:rPr>
          <w:rFonts w:ascii="Times New Roman" w:hAnsi="Times New Roman" w:cs="Times New Roman"/>
          <w:sz w:val="24"/>
          <w:szCs w:val="24"/>
        </w:rPr>
        <w:t xml:space="preserve">. </w:t>
      </w:r>
      <w:r w:rsidR="000317AD" w:rsidRPr="00EE5A01">
        <w:rPr>
          <w:rFonts w:ascii="TimesNewRomanPS-ItalicMT" w:hAnsi="TimesNewRomanPS-ItalicMT" w:cs="TimesNewRomanPS-ItalicMT"/>
          <w:i/>
          <w:iCs/>
          <w:sz w:val="24"/>
          <w:szCs w:val="24"/>
        </w:rPr>
        <w:t>General grey numbers and their operations</w:t>
      </w:r>
      <w:r w:rsidR="009F5076" w:rsidRPr="00EE5A01">
        <w:rPr>
          <w:rFonts w:ascii="TimesNewRomanPS-ItalicMT" w:hAnsi="TimesNewRomanPS-ItalicMT" w:cs="TimesNewRomanPS-ItalicMT"/>
          <w:i/>
          <w:iCs/>
          <w:sz w:val="24"/>
          <w:szCs w:val="24"/>
        </w:rPr>
        <w:t>, Grey systems: Theory and Application</w:t>
      </w:r>
      <w:r w:rsidR="009F5076" w:rsidRPr="00EE5A01">
        <w:rPr>
          <w:rFonts w:ascii="TimesNewRomanPS-ItalicMT" w:hAnsi="TimesNewRomanPS-ItalicMT" w:cs="TimesNewRomanPS-ItalicMT"/>
          <w:iCs/>
          <w:sz w:val="24"/>
          <w:szCs w:val="24"/>
        </w:rPr>
        <w:t>, 2(3): 341-349</w:t>
      </w:r>
      <w:r w:rsidRPr="00EE5A01">
        <w:rPr>
          <w:rFonts w:ascii="Times New Roman" w:hAnsi="Times New Roman" w:cs="Times New Roman"/>
          <w:sz w:val="24"/>
          <w:szCs w:val="24"/>
        </w:rPr>
        <w:t xml:space="preserve">. </w:t>
      </w:r>
    </w:p>
    <w:p w:rsidR="00A65C3B" w:rsidRPr="00EE5A01" w:rsidRDefault="00693BA8" w:rsidP="00B467A7">
      <w:pPr>
        <w:spacing w:after="120" w:line="288" w:lineRule="atLeast"/>
        <w:ind w:left="420" w:hanging="420"/>
        <w:jc w:val="both"/>
        <w:rPr>
          <w:rFonts w:ascii="Times New Roman" w:hAnsi="Times New Roman" w:cs="Times New Roman"/>
          <w:sz w:val="24"/>
          <w:szCs w:val="24"/>
        </w:rPr>
      </w:pPr>
      <w:r w:rsidRPr="00EE5A01">
        <w:rPr>
          <w:rFonts w:ascii="Times New Roman" w:hAnsi="Times New Roman" w:cs="Times New Roman"/>
          <w:sz w:val="24"/>
          <w:szCs w:val="24"/>
        </w:rPr>
        <w:t xml:space="preserve"> </w:t>
      </w:r>
      <w:r w:rsidR="00444B0E" w:rsidRPr="00EE5A01">
        <w:rPr>
          <w:rFonts w:ascii="Times New Roman" w:hAnsi="Times New Roman" w:cs="Times New Roman"/>
          <w:sz w:val="24"/>
          <w:szCs w:val="24"/>
        </w:rPr>
        <w:t>[</w:t>
      </w:r>
      <w:r w:rsidRPr="00EE5A01">
        <w:rPr>
          <w:rFonts w:ascii="Times New Roman" w:hAnsi="Times New Roman" w:cs="Times New Roman"/>
          <w:sz w:val="24"/>
          <w:szCs w:val="24"/>
        </w:rPr>
        <w:t>38</w:t>
      </w:r>
      <w:r w:rsidR="00444B0E" w:rsidRPr="00EE5A01">
        <w:rPr>
          <w:rFonts w:ascii="Times New Roman" w:hAnsi="Times New Roman" w:cs="Times New Roman"/>
          <w:sz w:val="24"/>
          <w:szCs w:val="24"/>
        </w:rPr>
        <w:t xml:space="preserve">] </w:t>
      </w:r>
      <w:proofErr w:type="spellStart"/>
      <w:r w:rsidR="00A65C3B" w:rsidRPr="00EE5A01">
        <w:rPr>
          <w:rFonts w:ascii="Times New Roman" w:hAnsi="Times New Roman" w:cs="Times New Roman"/>
          <w:sz w:val="24"/>
          <w:szCs w:val="24"/>
          <w:lang w:val="en-US"/>
        </w:rPr>
        <w:t>Massami</w:t>
      </w:r>
      <w:proofErr w:type="spellEnd"/>
      <w:r w:rsidR="00A65C3B" w:rsidRPr="00EE5A01">
        <w:rPr>
          <w:rFonts w:ascii="Times New Roman" w:hAnsi="Times New Roman" w:cs="Times New Roman"/>
          <w:sz w:val="24"/>
          <w:szCs w:val="24"/>
          <w:lang w:val="en-US"/>
        </w:rPr>
        <w:t xml:space="preserve">, E.P. &amp; </w:t>
      </w:r>
      <w:proofErr w:type="spellStart"/>
      <w:r w:rsidR="00A65C3B" w:rsidRPr="00EE5A01">
        <w:rPr>
          <w:rFonts w:ascii="Times New Roman" w:hAnsi="Times New Roman" w:cs="Times New Roman"/>
          <w:sz w:val="24"/>
          <w:szCs w:val="24"/>
          <w:lang w:val="en-US"/>
        </w:rPr>
        <w:t>Myamba</w:t>
      </w:r>
      <w:proofErr w:type="spellEnd"/>
      <w:r w:rsidR="00A65C3B" w:rsidRPr="00EE5A01">
        <w:rPr>
          <w:rFonts w:ascii="Times New Roman" w:hAnsi="Times New Roman" w:cs="Times New Roman"/>
          <w:sz w:val="24"/>
          <w:szCs w:val="24"/>
          <w:lang w:val="en-US"/>
        </w:rPr>
        <w:t xml:space="preserve">, B.M. 2016. </w:t>
      </w:r>
      <w:proofErr w:type="gramStart"/>
      <w:r w:rsidR="00A65C3B" w:rsidRPr="00EE5A01">
        <w:rPr>
          <w:rFonts w:ascii="Times New Roman" w:hAnsi="Times New Roman" w:cs="Times New Roman"/>
          <w:sz w:val="24"/>
          <w:szCs w:val="24"/>
          <w:lang w:val="en-US"/>
        </w:rPr>
        <w:t>Application of Vague Analytical Hierarchy Process to Prioritize the Challenges Facing Public Transportation in Dar Es Salaam City - Tanzania.</w:t>
      </w:r>
      <w:proofErr w:type="gramEnd"/>
      <w:r w:rsidR="00A65C3B" w:rsidRPr="00EE5A01">
        <w:rPr>
          <w:rFonts w:ascii="Times New Roman" w:hAnsi="Times New Roman" w:cs="Times New Roman"/>
          <w:sz w:val="24"/>
          <w:szCs w:val="24"/>
          <w:lang w:val="en-US"/>
        </w:rPr>
        <w:t xml:space="preserve"> </w:t>
      </w:r>
      <w:r w:rsidR="00A65C3B" w:rsidRPr="00EE5A01">
        <w:rPr>
          <w:rFonts w:ascii="Times New Roman" w:hAnsi="Times New Roman" w:cs="Times New Roman"/>
          <w:i/>
          <w:sz w:val="24"/>
          <w:szCs w:val="24"/>
          <w:lang w:val="en-US"/>
        </w:rPr>
        <w:t xml:space="preserve">International Journal of Advanced Research in Artificial Intelligence, </w:t>
      </w:r>
      <w:r w:rsidR="00A65C3B" w:rsidRPr="00EE5A01">
        <w:rPr>
          <w:rFonts w:ascii="Times New Roman" w:hAnsi="Times New Roman" w:cs="Times New Roman"/>
          <w:sz w:val="24"/>
          <w:szCs w:val="24"/>
          <w:lang w:val="en-US"/>
        </w:rPr>
        <w:t>Vol. 5(3): 46-53.</w:t>
      </w:r>
      <w:r w:rsidR="00A65C3B" w:rsidRPr="00EE5A01">
        <w:rPr>
          <w:rFonts w:ascii="Times New Roman" w:hAnsi="Times New Roman" w:cs="Times New Roman"/>
          <w:sz w:val="24"/>
          <w:szCs w:val="24"/>
        </w:rPr>
        <w:t xml:space="preserve"> </w:t>
      </w:r>
    </w:p>
    <w:p w:rsidR="00221869" w:rsidRPr="00EE5A01" w:rsidRDefault="00221869" w:rsidP="004F5A4F">
      <w:pPr>
        <w:spacing w:after="120" w:line="288" w:lineRule="atLeast"/>
        <w:ind w:left="420" w:hanging="420"/>
        <w:jc w:val="both"/>
        <w:rPr>
          <w:rFonts w:ascii="Times New Roman" w:hAnsi="Times New Roman" w:cs="Times New Roman"/>
          <w:sz w:val="24"/>
          <w:szCs w:val="24"/>
        </w:rPr>
      </w:pPr>
    </w:p>
    <w:p w:rsidR="002D2B30" w:rsidRPr="00EE5A01" w:rsidRDefault="002D2B30" w:rsidP="00CF6B72">
      <w:pPr>
        <w:autoSpaceDE w:val="0"/>
        <w:autoSpaceDN w:val="0"/>
        <w:adjustRightInd w:val="0"/>
        <w:spacing w:after="0" w:line="240" w:lineRule="auto"/>
        <w:jc w:val="both"/>
        <w:rPr>
          <w:rFonts w:ascii="Times New Roman" w:hAnsi="Times New Roman" w:cs="Times New Roman"/>
          <w:sz w:val="24"/>
          <w:szCs w:val="24"/>
        </w:rPr>
      </w:pPr>
    </w:p>
    <w:p w:rsidR="00A26393" w:rsidRPr="00EE5A01" w:rsidRDefault="00A26393" w:rsidP="00A9394E">
      <w:pPr>
        <w:spacing w:after="120" w:line="288" w:lineRule="atLeast"/>
        <w:ind w:left="420" w:hanging="420"/>
        <w:jc w:val="both"/>
        <w:rPr>
          <w:rFonts w:ascii="Times New Roman" w:hAnsi="Times New Roman" w:cs="Times New Roman"/>
          <w:sz w:val="24"/>
          <w:szCs w:val="24"/>
        </w:rPr>
      </w:pPr>
    </w:p>
    <w:p w:rsidR="00A26393" w:rsidRPr="00EE5A01" w:rsidRDefault="00A26393" w:rsidP="00A9394E">
      <w:pPr>
        <w:spacing w:after="120" w:line="288" w:lineRule="atLeast"/>
        <w:ind w:left="420" w:hanging="420"/>
        <w:jc w:val="both"/>
        <w:rPr>
          <w:rFonts w:ascii="Times New Roman" w:hAnsi="Times New Roman" w:cs="Times New Roman"/>
          <w:sz w:val="24"/>
          <w:szCs w:val="24"/>
        </w:rPr>
      </w:pPr>
    </w:p>
    <w:p w:rsidR="00F16DAA" w:rsidRPr="00EE5A01" w:rsidRDefault="00F16DAA" w:rsidP="00A9394E">
      <w:pPr>
        <w:spacing w:after="120" w:line="288" w:lineRule="atLeast"/>
        <w:ind w:left="420" w:hanging="420"/>
        <w:jc w:val="both"/>
        <w:rPr>
          <w:rFonts w:ascii="Times New Roman" w:hAnsi="Times New Roman" w:cs="Times New Roman"/>
          <w:sz w:val="24"/>
          <w:szCs w:val="24"/>
        </w:rPr>
      </w:pPr>
    </w:p>
    <w:sectPr w:rsidR="00F16DAA" w:rsidRPr="00EE5A01" w:rsidSect="005E6DA6">
      <w:pgSz w:w="11906" w:h="16838" w:code="9"/>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743C"/>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3131B30"/>
    <w:multiLevelType w:val="multilevel"/>
    <w:tmpl w:val="81AC3EEC"/>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58C0096"/>
    <w:multiLevelType w:val="hybridMultilevel"/>
    <w:tmpl w:val="72D25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576029"/>
    <w:multiLevelType w:val="multilevel"/>
    <w:tmpl w:val="9950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E03429"/>
    <w:multiLevelType w:val="hybridMultilevel"/>
    <w:tmpl w:val="A4FA9028"/>
    <w:lvl w:ilvl="0" w:tplc="1C090001">
      <w:start w:val="1"/>
      <w:numFmt w:val="bullet"/>
      <w:lvlText w:val=""/>
      <w:lvlJc w:val="left"/>
      <w:pPr>
        <w:ind w:left="775" w:hanging="360"/>
      </w:pPr>
      <w:rPr>
        <w:rFonts w:ascii="Symbol" w:hAnsi="Symbol" w:hint="default"/>
      </w:rPr>
    </w:lvl>
    <w:lvl w:ilvl="1" w:tplc="1C090003" w:tentative="1">
      <w:start w:val="1"/>
      <w:numFmt w:val="bullet"/>
      <w:lvlText w:val="o"/>
      <w:lvlJc w:val="left"/>
      <w:pPr>
        <w:ind w:left="1495" w:hanging="360"/>
      </w:pPr>
      <w:rPr>
        <w:rFonts w:ascii="Courier New" w:hAnsi="Courier New" w:cs="Courier New" w:hint="default"/>
      </w:rPr>
    </w:lvl>
    <w:lvl w:ilvl="2" w:tplc="1C090005" w:tentative="1">
      <w:start w:val="1"/>
      <w:numFmt w:val="bullet"/>
      <w:lvlText w:val=""/>
      <w:lvlJc w:val="left"/>
      <w:pPr>
        <w:ind w:left="2215" w:hanging="360"/>
      </w:pPr>
      <w:rPr>
        <w:rFonts w:ascii="Wingdings" w:hAnsi="Wingdings" w:hint="default"/>
      </w:rPr>
    </w:lvl>
    <w:lvl w:ilvl="3" w:tplc="1C090001" w:tentative="1">
      <w:start w:val="1"/>
      <w:numFmt w:val="bullet"/>
      <w:lvlText w:val=""/>
      <w:lvlJc w:val="left"/>
      <w:pPr>
        <w:ind w:left="2935" w:hanging="360"/>
      </w:pPr>
      <w:rPr>
        <w:rFonts w:ascii="Symbol" w:hAnsi="Symbol" w:hint="default"/>
      </w:rPr>
    </w:lvl>
    <w:lvl w:ilvl="4" w:tplc="1C090003" w:tentative="1">
      <w:start w:val="1"/>
      <w:numFmt w:val="bullet"/>
      <w:lvlText w:val="o"/>
      <w:lvlJc w:val="left"/>
      <w:pPr>
        <w:ind w:left="3655" w:hanging="360"/>
      </w:pPr>
      <w:rPr>
        <w:rFonts w:ascii="Courier New" w:hAnsi="Courier New" w:cs="Courier New" w:hint="default"/>
      </w:rPr>
    </w:lvl>
    <w:lvl w:ilvl="5" w:tplc="1C090005" w:tentative="1">
      <w:start w:val="1"/>
      <w:numFmt w:val="bullet"/>
      <w:lvlText w:val=""/>
      <w:lvlJc w:val="left"/>
      <w:pPr>
        <w:ind w:left="4375" w:hanging="360"/>
      </w:pPr>
      <w:rPr>
        <w:rFonts w:ascii="Wingdings" w:hAnsi="Wingdings" w:hint="default"/>
      </w:rPr>
    </w:lvl>
    <w:lvl w:ilvl="6" w:tplc="1C090001" w:tentative="1">
      <w:start w:val="1"/>
      <w:numFmt w:val="bullet"/>
      <w:lvlText w:val=""/>
      <w:lvlJc w:val="left"/>
      <w:pPr>
        <w:ind w:left="5095" w:hanging="360"/>
      </w:pPr>
      <w:rPr>
        <w:rFonts w:ascii="Symbol" w:hAnsi="Symbol" w:hint="default"/>
      </w:rPr>
    </w:lvl>
    <w:lvl w:ilvl="7" w:tplc="1C090003" w:tentative="1">
      <w:start w:val="1"/>
      <w:numFmt w:val="bullet"/>
      <w:lvlText w:val="o"/>
      <w:lvlJc w:val="left"/>
      <w:pPr>
        <w:ind w:left="5815" w:hanging="360"/>
      </w:pPr>
      <w:rPr>
        <w:rFonts w:ascii="Courier New" w:hAnsi="Courier New" w:cs="Courier New" w:hint="default"/>
      </w:rPr>
    </w:lvl>
    <w:lvl w:ilvl="8" w:tplc="1C090005" w:tentative="1">
      <w:start w:val="1"/>
      <w:numFmt w:val="bullet"/>
      <w:lvlText w:val=""/>
      <w:lvlJc w:val="left"/>
      <w:pPr>
        <w:ind w:left="6535" w:hanging="360"/>
      </w:pPr>
      <w:rPr>
        <w:rFonts w:ascii="Wingdings" w:hAnsi="Wingdings" w:hint="default"/>
      </w:rPr>
    </w:lvl>
  </w:abstractNum>
  <w:abstractNum w:abstractNumId="5">
    <w:nsid w:val="08EE421E"/>
    <w:multiLevelType w:val="hybridMultilevel"/>
    <w:tmpl w:val="FCCA9290"/>
    <w:lvl w:ilvl="0" w:tplc="04090017">
      <w:start w:val="1"/>
      <w:numFmt w:val="lowerLetter"/>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6">
    <w:nsid w:val="0A731E8F"/>
    <w:multiLevelType w:val="hybridMultilevel"/>
    <w:tmpl w:val="256E48D2"/>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0CCB6BF1"/>
    <w:multiLevelType w:val="hybridMultilevel"/>
    <w:tmpl w:val="8EFAAE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107A5916"/>
    <w:multiLevelType w:val="multilevel"/>
    <w:tmpl w:val="D6AC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CB68F7"/>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D5A4D94"/>
    <w:multiLevelType w:val="hybridMultilevel"/>
    <w:tmpl w:val="AF444152"/>
    <w:lvl w:ilvl="0" w:tplc="58DEBFA6">
      <w:start w:val="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867EAB"/>
    <w:multiLevelType w:val="hybridMultilevel"/>
    <w:tmpl w:val="1C123B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FE96CEE"/>
    <w:multiLevelType w:val="multilevel"/>
    <w:tmpl w:val="31E820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DA544A5"/>
    <w:multiLevelType w:val="hybridMultilevel"/>
    <w:tmpl w:val="86F60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30D76926"/>
    <w:multiLevelType w:val="hybridMultilevel"/>
    <w:tmpl w:val="25A21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BC2168"/>
    <w:multiLevelType w:val="multilevel"/>
    <w:tmpl w:val="B442D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7E0224"/>
    <w:multiLevelType w:val="hybridMultilevel"/>
    <w:tmpl w:val="78561132"/>
    <w:lvl w:ilvl="0" w:tplc="B8B8F5D0">
      <w:start w:val="1"/>
      <w:numFmt w:val="bullet"/>
      <w:lvlText w:val=""/>
      <w:lvlJc w:val="left"/>
      <w:pPr>
        <w:ind w:left="775" w:hanging="360"/>
      </w:pPr>
      <w:rPr>
        <w:rFonts w:ascii="Symbol" w:hAnsi="Symbol" w:hint="default"/>
      </w:rPr>
    </w:lvl>
    <w:lvl w:ilvl="1" w:tplc="CEECC526" w:tentative="1">
      <w:start w:val="1"/>
      <w:numFmt w:val="bullet"/>
      <w:lvlText w:val="o"/>
      <w:lvlJc w:val="left"/>
      <w:pPr>
        <w:ind w:left="1495" w:hanging="360"/>
      </w:pPr>
      <w:rPr>
        <w:rFonts w:ascii="Courier New" w:hAnsi="Courier New" w:cs="Courier New" w:hint="default"/>
      </w:rPr>
    </w:lvl>
    <w:lvl w:ilvl="2" w:tplc="F120FFE4" w:tentative="1">
      <w:start w:val="1"/>
      <w:numFmt w:val="bullet"/>
      <w:lvlText w:val=""/>
      <w:lvlJc w:val="left"/>
      <w:pPr>
        <w:ind w:left="2215" w:hanging="360"/>
      </w:pPr>
      <w:rPr>
        <w:rFonts w:ascii="Wingdings" w:hAnsi="Wingdings" w:hint="default"/>
      </w:rPr>
    </w:lvl>
    <w:lvl w:ilvl="3" w:tplc="567E7972" w:tentative="1">
      <w:start w:val="1"/>
      <w:numFmt w:val="bullet"/>
      <w:lvlText w:val=""/>
      <w:lvlJc w:val="left"/>
      <w:pPr>
        <w:ind w:left="2935" w:hanging="360"/>
      </w:pPr>
      <w:rPr>
        <w:rFonts w:ascii="Symbol" w:hAnsi="Symbol" w:hint="default"/>
      </w:rPr>
    </w:lvl>
    <w:lvl w:ilvl="4" w:tplc="79A054E6" w:tentative="1">
      <w:start w:val="1"/>
      <w:numFmt w:val="bullet"/>
      <w:lvlText w:val="o"/>
      <w:lvlJc w:val="left"/>
      <w:pPr>
        <w:ind w:left="3655" w:hanging="360"/>
      </w:pPr>
      <w:rPr>
        <w:rFonts w:ascii="Courier New" w:hAnsi="Courier New" w:cs="Courier New" w:hint="default"/>
      </w:rPr>
    </w:lvl>
    <w:lvl w:ilvl="5" w:tplc="75E8A5E2" w:tentative="1">
      <w:start w:val="1"/>
      <w:numFmt w:val="bullet"/>
      <w:lvlText w:val=""/>
      <w:lvlJc w:val="left"/>
      <w:pPr>
        <w:ind w:left="4375" w:hanging="360"/>
      </w:pPr>
      <w:rPr>
        <w:rFonts w:ascii="Wingdings" w:hAnsi="Wingdings" w:hint="default"/>
      </w:rPr>
    </w:lvl>
    <w:lvl w:ilvl="6" w:tplc="77404C12" w:tentative="1">
      <w:start w:val="1"/>
      <w:numFmt w:val="bullet"/>
      <w:lvlText w:val=""/>
      <w:lvlJc w:val="left"/>
      <w:pPr>
        <w:ind w:left="5095" w:hanging="360"/>
      </w:pPr>
      <w:rPr>
        <w:rFonts w:ascii="Symbol" w:hAnsi="Symbol" w:hint="default"/>
      </w:rPr>
    </w:lvl>
    <w:lvl w:ilvl="7" w:tplc="C884FEEC" w:tentative="1">
      <w:start w:val="1"/>
      <w:numFmt w:val="bullet"/>
      <w:lvlText w:val="o"/>
      <w:lvlJc w:val="left"/>
      <w:pPr>
        <w:ind w:left="5815" w:hanging="360"/>
      </w:pPr>
      <w:rPr>
        <w:rFonts w:ascii="Courier New" w:hAnsi="Courier New" w:cs="Courier New" w:hint="default"/>
      </w:rPr>
    </w:lvl>
    <w:lvl w:ilvl="8" w:tplc="63426386" w:tentative="1">
      <w:start w:val="1"/>
      <w:numFmt w:val="bullet"/>
      <w:lvlText w:val=""/>
      <w:lvlJc w:val="left"/>
      <w:pPr>
        <w:ind w:left="6535" w:hanging="360"/>
      </w:pPr>
      <w:rPr>
        <w:rFonts w:ascii="Wingdings" w:hAnsi="Wingdings" w:hint="default"/>
      </w:rPr>
    </w:lvl>
  </w:abstractNum>
  <w:abstractNum w:abstractNumId="17">
    <w:nsid w:val="3C704F41"/>
    <w:multiLevelType w:val="multilevel"/>
    <w:tmpl w:val="85CA09A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26E295C"/>
    <w:multiLevelType w:val="hybridMultilevel"/>
    <w:tmpl w:val="F7A05258"/>
    <w:lvl w:ilvl="0" w:tplc="01347312">
      <w:start w:val="1"/>
      <w:numFmt w:val="bullet"/>
      <w:lvlText w:val=""/>
      <w:lvlJc w:val="left"/>
      <w:pPr>
        <w:ind w:left="720" w:hanging="360"/>
      </w:pPr>
      <w:rPr>
        <w:rFonts w:ascii="Symbol" w:hAnsi="Symbol" w:hint="default"/>
      </w:rPr>
    </w:lvl>
    <w:lvl w:ilvl="1" w:tplc="0024D9D2" w:tentative="1">
      <w:start w:val="1"/>
      <w:numFmt w:val="bullet"/>
      <w:lvlText w:val="o"/>
      <w:lvlJc w:val="left"/>
      <w:pPr>
        <w:ind w:left="1440" w:hanging="360"/>
      </w:pPr>
      <w:rPr>
        <w:rFonts w:ascii="Courier New" w:hAnsi="Courier New" w:cs="Courier New" w:hint="default"/>
      </w:rPr>
    </w:lvl>
    <w:lvl w:ilvl="2" w:tplc="CDA00BFE" w:tentative="1">
      <w:start w:val="1"/>
      <w:numFmt w:val="bullet"/>
      <w:lvlText w:val=""/>
      <w:lvlJc w:val="left"/>
      <w:pPr>
        <w:ind w:left="2160" w:hanging="360"/>
      </w:pPr>
      <w:rPr>
        <w:rFonts w:ascii="Wingdings" w:hAnsi="Wingdings" w:hint="default"/>
      </w:rPr>
    </w:lvl>
    <w:lvl w:ilvl="3" w:tplc="6E949F26" w:tentative="1">
      <w:start w:val="1"/>
      <w:numFmt w:val="bullet"/>
      <w:lvlText w:val=""/>
      <w:lvlJc w:val="left"/>
      <w:pPr>
        <w:ind w:left="2880" w:hanging="360"/>
      </w:pPr>
      <w:rPr>
        <w:rFonts w:ascii="Symbol" w:hAnsi="Symbol" w:hint="default"/>
      </w:rPr>
    </w:lvl>
    <w:lvl w:ilvl="4" w:tplc="F9EA3F38" w:tentative="1">
      <w:start w:val="1"/>
      <w:numFmt w:val="bullet"/>
      <w:lvlText w:val="o"/>
      <w:lvlJc w:val="left"/>
      <w:pPr>
        <w:ind w:left="3600" w:hanging="360"/>
      </w:pPr>
      <w:rPr>
        <w:rFonts w:ascii="Courier New" w:hAnsi="Courier New" w:cs="Courier New" w:hint="default"/>
      </w:rPr>
    </w:lvl>
    <w:lvl w:ilvl="5" w:tplc="944A6CB8" w:tentative="1">
      <w:start w:val="1"/>
      <w:numFmt w:val="bullet"/>
      <w:lvlText w:val=""/>
      <w:lvlJc w:val="left"/>
      <w:pPr>
        <w:ind w:left="4320" w:hanging="360"/>
      </w:pPr>
      <w:rPr>
        <w:rFonts w:ascii="Wingdings" w:hAnsi="Wingdings" w:hint="default"/>
      </w:rPr>
    </w:lvl>
    <w:lvl w:ilvl="6" w:tplc="50CE7CB8" w:tentative="1">
      <w:start w:val="1"/>
      <w:numFmt w:val="bullet"/>
      <w:lvlText w:val=""/>
      <w:lvlJc w:val="left"/>
      <w:pPr>
        <w:ind w:left="5040" w:hanging="360"/>
      </w:pPr>
      <w:rPr>
        <w:rFonts w:ascii="Symbol" w:hAnsi="Symbol" w:hint="default"/>
      </w:rPr>
    </w:lvl>
    <w:lvl w:ilvl="7" w:tplc="32D0CC52" w:tentative="1">
      <w:start w:val="1"/>
      <w:numFmt w:val="bullet"/>
      <w:lvlText w:val="o"/>
      <w:lvlJc w:val="left"/>
      <w:pPr>
        <w:ind w:left="5760" w:hanging="360"/>
      </w:pPr>
      <w:rPr>
        <w:rFonts w:ascii="Courier New" w:hAnsi="Courier New" w:cs="Courier New" w:hint="default"/>
      </w:rPr>
    </w:lvl>
    <w:lvl w:ilvl="8" w:tplc="EE527FB0" w:tentative="1">
      <w:start w:val="1"/>
      <w:numFmt w:val="bullet"/>
      <w:lvlText w:val=""/>
      <w:lvlJc w:val="left"/>
      <w:pPr>
        <w:ind w:left="6480" w:hanging="360"/>
      </w:pPr>
      <w:rPr>
        <w:rFonts w:ascii="Wingdings" w:hAnsi="Wingdings" w:hint="default"/>
      </w:rPr>
    </w:lvl>
  </w:abstractNum>
  <w:abstractNum w:abstractNumId="19">
    <w:nsid w:val="47F42132"/>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C180681"/>
    <w:multiLevelType w:val="hybridMultilevel"/>
    <w:tmpl w:val="74F2C8B6"/>
    <w:lvl w:ilvl="0" w:tplc="39EA4E8C">
      <w:start w:val="1"/>
      <w:numFmt w:val="bullet"/>
      <w:lvlText w:val=""/>
      <w:lvlJc w:val="left"/>
      <w:pPr>
        <w:ind w:left="720" w:hanging="360"/>
      </w:pPr>
      <w:rPr>
        <w:rFonts w:ascii="Symbol" w:hAnsi="Symbol" w:hint="default"/>
      </w:rPr>
    </w:lvl>
    <w:lvl w:ilvl="1" w:tplc="D6040128" w:tentative="1">
      <w:start w:val="1"/>
      <w:numFmt w:val="bullet"/>
      <w:lvlText w:val="o"/>
      <w:lvlJc w:val="left"/>
      <w:pPr>
        <w:ind w:left="1440" w:hanging="360"/>
      </w:pPr>
      <w:rPr>
        <w:rFonts w:ascii="Courier New" w:hAnsi="Courier New" w:cs="Courier New" w:hint="default"/>
      </w:rPr>
    </w:lvl>
    <w:lvl w:ilvl="2" w:tplc="9E581118" w:tentative="1">
      <w:start w:val="1"/>
      <w:numFmt w:val="bullet"/>
      <w:lvlText w:val=""/>
      <w:lvlJc w:val="left"/>
      <w:pPr>
        <w:ind w:left="2160" w:hanging="360"/>
      </w:pPr>
      <w:rPr>
        <w:rFonts w:ascii="Wingdings" w:hAnsi="Wingdings" w:hint="default"/>
      </w:rPr>
    </w:lvl>
    <w:lvl w:ilvl="3" w:tplc="3E3CE974" w:tentative="1">
      <w:start w:val="1"/>
      <w:numFmt w:val="bullet"/>
      <w:lvlText w:val=""/>
      <w:lvlJc w:val="left"/>
      <w:pPr>
        <w:ind w:left="2880" w:hanging="360"/>
      </w:pPr>
      <w:rPr>
        <w:rFonts w:ascii="Symbol" w:hAnsi="Symbol" w:hint="default"/>
      </w:rPr>
    </w:lvl>
    <w:lvl w:ilvl="4" w:tplc="AEEAFD62" w:tentative="1">
      <w:start w:val="1"/>
      <w:numFmt w:val="bullet"/>
      <w:lvlText w:val="o"/>
      <w:lvlJc w:val="left"/>
      <w:pPr>
        <w:ind w:left="3600" w:hanging="360"/>
      </w:pPr>
      <w:rPr>
        <w:rFonts w:ascii="Courier New" w:hAnsi="Courier New" w:cs="Courier New" w:hint="default"/>
      </w:rPr>
    </w:lvl>
    <w:lvl w:ilvl="5" w:tplc="5E30C874" w:tentative="1">
      <w:start w:val="1"/>
      <w:numFmt w:val="bullet"/>
      <w:lvlText w:val=""/>
      <w:lvlJc w:val="left"/>
      <w:pPr>
        <w:ind w:left="4320" w:hanging="360"/>
      </w:pPr>
      <w:rPr>
        <w:rFonts w:ascii="Wingdings" w:hAnsi="Wingdings" w:hint="default"/>
      </w:rPr>
    </w:lvl>
    <w:lvl w:ilvl="6" w:tplc="7C52B498" w:tentative="1">
      <w:start w:val="1"/>
      <w:numFmt w:val="bullet"/>
      <w:lvlText w:val=""/>
      <w:lvlJc w:val="left"/>
      <w:pPr>
        <w:ind w:left="5040" w:hanging="360"/>
      </w:pPr>
      <w:rPr>
        <w:rFonts w:ascii="Symbol" w:hAnsi="Symbol" w:hint="default"/>
      </w:rPr>
    </w:lvl>
    <w:lvl w:ilvl="7" w:tplc="CE1CAFCE" w:tentative="1">
      <w:start w:val="1"/>
      <w:numFmt w:val="bullet"/>
      <w:lvlText w:val="o"/>
      <w:lvlJc w:val="left"/>
      <w:pPr>
        <w:ind w:left="5760" w:hanging="360"/>
      </w:pPr>
      <w:rPr>
        <w:rFonts w:ascii="Courier New" w:hAnsi="Courier New" w:cs="Courier New" w:hint="default"/>
      </w:rPr>
    </w:lvl>
    <w:lvl w:ilvl="8" w:tplc="F0BE43B4" w:tentative="1">
      <w:start w:val="1"/>
      <w:numFmt w:val="bullet"/>
      <w:lvlText w:val=""/>
      <w:lvlJc w:val="left"/>
      <w:pPr>
        <w:ind w:left="6480" w:hanging="360"/>
      </w:pPr>
      <w:rPr>
        <w:rFonts w:ascii="Wingdings" w:hAnsi="Wingdings" w:hint="default"/>
      </w:rPr>
    </w:lvl>
  </w:abstractNum>
  <w:abstractNum w:abstractNumId="21">
    <w:nsid w:val="4FD27F1A"/>
    <w:multiLevelType w:val="multilevel"/>
    <w:tmpl w:val="1C090025"/>
    <w:lvl w:ilvl="0">
      <w:start w:val="1"/>
      <w:numFmt w:val="decimal"/>
      <w:pStyle w:val="Heading1"/>
      <w:lvlText w:val="%1"/>
      <w:lvlJc w:val="left"/>
      <w:pPr>
        <w:ind w:left="432" w:hanging="432"/>
      </w:pPr>
    </w:lvl>
    <w:lvl w:ilvl="1">
      <w:start w:val="1"/>
      <w:numFmt w:val="decimal"/>
      <w:pStyle w:val="Heading2"/>
      <w:lvlText w:val="%1.%2"/>
      <w:lvlJc w:val="left"/>
      <w:pPr>
        <w:ind w:left="5113"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nsid w:val="507B4EC2"/>
    <w:multiLevelType w:val="hybridMultilevel"/>
    <w:tmpl w:val="4328C346"/>
    <w:lvl w:ilvl="0" w:tplc="C0423F16">
      <w:start w:val="1"/>
      <w:numFmt w:val="bullet"/>
      <w:lvlText w:val=""/>
      <w:lvlJc w:val="left"/>
      <w:pPr>
        <w:ind w:left="720" w:hanging="360"/>
      </w:pPr>
      <w:rPr>
        <w:rFonts w:ascii="Symbol" w:hAnsi="Symbol" w:hint="default"/>
      </w:rPr>
    </w:lvl>
    <w:lvl w:ilvl="1" w:tplc="C27A616A" w:tentative="1">
      <w:start w:val="1"/>
      <w:numFmt w:val="bullet"/>
      <w:lvlText w:val="o"/>
      <w:lvlJc w:val="left"/>
      <w:pPr>
        <w:ind w:left="1440" w:hanging="360"/>
      </w:pPr>
      <w:rPr>
        <w:rFonts w:ascii="Courier New" w:hAnsi="Courier New" w:cs="Courier New" w:hint="default"/>
      </w:rPr>
    </w:lvl>
    <w:lvl w:ilvl="2" w:tplc="B9A23544" w:tentative="1">
      <w:start w:val="1"/>
      <w:numFmt w:val="bullet"/>
      <w:lvlText w:val=""/>
      <w:lvlJc w:val="left"/>
      <w:pPr>
        <w:ind w:left="2160" w:hanging="360"/>
      </w:pPr>
      <w:rPr>
        <w:rFonts w:ascii="Wingdings" w:hAnsi="Wingdings" w:hint="default"/>
      </w:rPr>
    </w:lvl>
    <w:lvl w:ilvl="3" w:tplc="C3DEADFA" w:tentative="1">
      <w:start w:val="1"/>
      <w:numFmt w:val="bullet"/>
      <w:lvlText w:val=""/>
      <w:lvlJc w:val="left"/>
      <w:pPr>
        <w:ind w:left="2880" w:hanging="360"/>
      </w:pPr>
      <w:rPr>
        <w:rFonts w:ascii="Symbol" w:hAnsi="Symbol" w:hint="default"/>
      </w:rPr>
    </w:lvl>
    <w:lvl w:ilvl="4" w:tplc="DD361EDA" w:tentative="1">
      <w:start w:val="1"/>
      <w:numFmt w:val="bullet"/>
      <w:lvlText w:val="o"/>
      <w:lvlJc w:val="left"/>
      <w:pPr>
        <w:ind w:left="3600" w:hanging="360"/>
      </w:pPr>
      <w:rPr>
        <w:rFonts w:ascii="Courier New" w:hAnsi="Courier New" w:cs="Courier New" w:hint="default"/>
      </w:rPr>
    </w:lvl>
    <w:lvl w:ilvl="5" w:tplc="D140142C" w:tentative="1">
      <w:start w:val="1"/>
      <w:numFmt w:val="bullet"/>
      <w:lvlText w:val=""/>
      <w:lvlJc w:val="left"/>
      <w:pPr>
        <w:ind w:left="4320" w:hanging="360"/>
      </w:pPr>
      <w:rPr>
        <w:rFonts w:ascii="Wingdings" w:hAnsi="Wingdings" w:hint="default"/>
      </w:rPr>
    </w:lvl>
    <w:lvl w:ilvl="6" w:tplc="32A2CC58" w:tentative="1">
      <w:start w:val="1"/>
      <w:numFmt w:val="bullet"/>
      <w:lvlText w:val=""/>
      <w:lvlJc w:val="left"/>
      <w:pPr>
        <w:ind w:left="5040" w:hanging="360"/>
      </w:pPr>
      <w:rPr>
        <w:rFonts w:ascii="Symbol" w:hAnsi="Symbol" w:hint="default"/>
      </w:rPr>
    </w:lvl>
    <w:lvl w:ilvl="7" w:tplc="0A42C0BA" w:tentative="1">
      <w:start w:val="1"/>
      <w:numFmt w:val="bullet"/>
      <w:lvlText w:val="o"/>
      <w:lvlJc w:val="left"/>
      <w:pPr>
        <w:ind w:left="5760" w:hanging="360"/>
      </w:pPr>
      <w:rPr>
        <w:rFonts w:ascii="Courier New" w:hAnsi="Courier New" w:cs="Courier New" w:hint="default"/>
      </w:rPr>
    </w:lvl>
    <w:lvl w:ilvl="8" w:tplc="325664CC" w:tentative="1">
      <w:start w:val="1"/>
      <w:numFmt w:val="bullet"/>
      <w:lvlText w:val=""/>
      <w:lvlJc w:val="left"/>
      <w:pPr>
        <w:ind w:left="6480" w:hanging="360"/>
      </w:pPr>
      <w:rPr>
        <w:rFonts w:ascii="Wingdings" w:hAnsi="Wingdings" w:hint="default"/>
      </w:rPr>
    </w:lvl>
  </w:abstractNum>
  <w:abstractNum w:abstractNumId="23">
    <w:nsid w:val="54F1767C"/>
    <w:multiLevelType w:val="hybridMultilevel"/>
    <w:tmpl w:val="98C65E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nsid w:val="57AC373E"/>
    <w:multiLevelType w:val="hybridMultilevel"/>
    <w:tmpl w:val="FBD23840"/>
    <w:lvl w:ilvl="0" w:tplc="04090015">
      <w:start w:val="1"/>
      <w:numFmt w:val="upperLetter"/>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25">
    <w:nsid w:val="581F785A"/>
    <w:multiLevelType w:val="hybridMultilevel"/>
    <w:tmpl w:val="BEBCD21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B726652"/>
    <w:multiLevelType w:val="multilevel"/>
    <w:tmpl w:val="2D9414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F841E07"/>
    <w:multiLevelType w:val="hybridMultilevel"/>
    <w:tmpl w:val="4AB0C0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0849DB"/>
    <w:multiLevelType w:val="multilevel"/>
    <w:tmpl w:val="37C875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1AD7EAB"/>
    <w:multiLevelType w:val="multilevel"/>
    <w:tmpl w:val="68121350"/>
    <w:lvl w:ilvl="0">
      <w:start w:val="1"/>
      <w:numFmt w:val="decimal"/>
      <w:lvlText w:val="%1."/>
      <w:lvlJc w:val="left"/>
      <w:pPr>
        <w:ind w:left="360" w:hanging="360"/>
      </w:pPr>
      <w:rPr>
        <w:color w:val="FFFFFF" w:themeColor="background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1B36DD5"/>
    <w:multiLevelType w:val="multilevel"/>
    <w:tmpl w:val="86525BA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61CF0D8A"/>
    <w:multiLevelType w:val="multilevel"/>
    <w:tmpl w:val="15DC0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7685F48"/>
    <w:multiLevelType w:val="hybridMultilevel"/>
    <w:tmpl w:val="325A2B52"/>
    <w:lvl w:ilvl="0" w:tplc="F4E21C90">
      <w:start w:val="1"/>
      <w:numFmt w:val="bullet"/>
      <w:lvlText w:val=""/>
      <w:lvlJc w:val="left"/>
      <w:pPr>
        <w:ind w:left="720" w:hanging="360"/>
      </w:pPr>
      <w:rPr>
        <w:rFonts w:ascii="Symbol" w:hAnsi="Symbol" w:hint="default"/>
      </w:rPr>
    </w:lvl>
    <w:lvl w:ilvl="1" w:tplc="02AA82F2" w:tentative="1">
      <w:start w:val="1"/>
      <w:numFmt w:val="bullet"/>
      <w:lvlText w:val="o"/>
      <w:lvlJc w:val="left"/>
      <w:pPr>
        <w:ind w:left="1440" w:hanging="360"/>
      </w:pPr>
      <w:rPr>
        <w:rFonts w:ascii="Courier New" w:hAnsi="Courier New" w:cs="Courier New" w:hint="default"/>
      </w:rPr>
    </w:lvl>
    <w:lvl w:ilvl="2" w:tplc="E8C6BA40" w:tentative="1">
      <w:start w:val="1"/>
      <w:numFmt w:val="bullet"/>
      <w:lvlText w:val=""/>
      <w:lvlJc w:val="left"/>
      <w:pPr>
        <w:ind w:left="2160" w:hanging="360"/>
      </w:pPr>
      <w:rPr>
        <w:rFonts w:ascii="Wingdings" w:hAnsi="Wingdings" w:hint="default"/>
      </w:rPr>
    </w:lvl>
    <w:lvl w:ilvl="3" w:tplc="D3B8D92E" w:tentative="1">
      <w:start w:val="1"/>
      <w:numFmt w:val="bullet"/>
      <w:lvlText w:val=""/>
      <w:lvlJc w:val="left"/>
      <w:pPr>
        <w:ind w:left="2880" w:hanging="360"/>
      </w:pPr>
      <w:rPr>
        <w:rFonts w:ascii="Symbol" w:hAnsi="Symbol" w:hint="default"/>
      </w:rPr>
    </w:lvl>
    <w:lvl w:ilvl="4" w:tplc="532E6F80" w:tentative="1">
      <w:start w:val="1"/>
      <w:numFmt w:val="bullet"/>
      <w:lvlText w:val="o"/>
      <w:lvlJc w:val="left"/>
      <w:pPr>
        <w:ind w:left="3600" w:hanging="360"/>
      </w:pPr>
      <w:rPr>
        <w:rFonts w:ascii="Courier New" w:hAnsi="Courier New" w:cs="Courier New" w:hint="default"/>
      </w:rPr>
    </w:lvl>
    <w:lvl w:ilvl="5" w:tplc="0FE4211C" w:tentative="1">
      <w:start w:val="1"/>
      <w:numFmt w:val="bullet"/>
      <w:lvlText w:val=""/>
      <w:lvlJc w:val="left"/>
      <w:pPr>
        <w:ind w:left="4320" w:hanging="360"/>
      </w:pPr>
      <w:rPr>
        <w:rFonts w:ascii="Wingdings" w:hAnsi="Wingdings" w:hint="default"/>
      </w:rPr>
    </w:lvl>
    <w:lvl w:ilvl="6" w:tplc="B42CA3A2" w:tentative="1">
      <w:start w:val="1"/>
      <w:numFmt w:val="bullet"/>
      <w:lvlText w:val=""/>
      <w:lvlJc w:val="left"/>
      <w:pPr>
        <w:ind w:left="5040" w:hanging="360"/>
      </w:pPr>
      <w:rPr>
        <w:rFonts w:ascii="Symbol" w:hAnsi="Symbol" w:hint="default"/>
      </w:rPr>
    </w:lvl>
    <w:lvl w:ilvl="7" w:tplc="2F38E4FA" w:tentative="1">
      <w:start w:val="1"/>
      <w:numFmt w:val="bullet"/>
      <w:lvlText w:val="o"/>
      <w:lvlJc w:val="left"/>
      <w:pPr>
        <w:ind w:left="5760" w:hanging="360"/>
      </w:pPr>
      <w:rPr>
        <w:rFonts w:ascii="Courier New" w:hAnsi="Courier New" w:cs="Courier New" w:hint="default"/>
      </w:rPr>
    </w:lvl>
    <w:lvl w:ilvl="8" w:tplc="05FCF09A" w:tentative="1">
      <w:start w:val="1"/>
      <w:numFmt w:val="bullet"/>
      <w:lvlText w:val=""/>
      <w:lvlJc w:val="left"/>
      <w:pPr>
        <w:ind w:left="6480" w:hanging="360"/>
      </w:pPr>
      <w:rPr>
        <w:rFonts w:ascii="Wingdings" w:hAnsi="Wingdings" w:hint="default"/>
      </w:rPr>
    </w:lvl>
  </w:abstractNum>
  <w:abstractNum w:abstractNumId="33">
    <w:nsid w:val="678525CB"/>
    <w:multiLevelType w:val="hybridMultilevel"/>
    <w:tmpl w:val="118C663A"/>
    <w:lvl w:ilvl="0" w:tplc="91F6180C">
      <w:start w:val="1"/>
      <w:numFmt w:val="bullet"/>
      <w:lvlText w:val=""/>
      <w:lvlJc w:val="left"/>
      <w:pPr>
        <w:tabs>
          <w:tab w:val="num" w:pos="720"/>
        </w:tabs>
        <w:ind w:left="720" w:hanging="360"/>
      </w:pPr>
      <w:rPr>
        <w:rFonts w:ascii="Symbol" w:hAnsi="Symbol" w:hint="default"/>
      </w:rPr>
    </w:lvl>
    <w:lvl w:ilvl="1" w:tplc="0CDE0E7E" w:tentative="1">
      <w:start w:val="1"/>
      <w:numFmt w:val="lowerLetter"/>
      <w:lvlText w:val="%2."/>
      <w:lvlJc w:val="left"/>
      <w:pPr>
        <w:tabs>
          <w:tab w:val="num" w:pos="1440"/>
        </w:tabs>
        <w:ind w:left="1440" w:hanging="360"/>
      </w:pPr>
    </w:lvl>
    <w:lvl w:ilvl="2" w:tplc="3280C104" w:tentative="1">
      <w:start w:val="1"/>
      <w:numFmt w:val="lowerRoman"/>
      <w:lvlText w:val="%3."/>
      <w:lvlJc w:val="right"/>
      <w:pPr>
        <w:tabs>
          <w:tab w:val="num" w:pos="2160"/>
        </w:tabs>
        <w:ind w:left="2160" w:hanging="180"/>
      </w:pPr>
    </w:lvl>
    <w:lvl w:ilvl="3" w:tplc="34A06262" w:tentative="1">
      <w:start w:val="1"/>
      <w:numFmt w:val="decimal"/>
      <w:lvlText w:val="%4."/>
      <w:lvlJc w:val="left"/>
      <w:pPr>
        <w:tabs>
          <w:tab w:val="num" w:pos="2880"/>
        </w:tabs>
        <w:ind w:left="2880" w:hanging="360"/>
      </w:pPr>
    </w:lvl>
    <w:lvl w:ilvl="4" w:tplc="A9BAE8C6" w:tentative="1">
      <w:start w:val="1"/>
      <w:numFmt w:val="lowerLetter"/>
      <w:lvlText w:val="%5."/>
      <w:lvlJc w:val="left"/>
      <w:pPr>
        <w:tabs>
          <w:tab w:val="num" w:pos="3600"/>
        </w:tabs>
        <w:ind w:left="3600" w:hanging="360"/>
      </w:pPr>
    </w:lvl>
    <w:lvl w:ilvl="5" w:tplc="B0D45E74" w:tentative="1">
      <w:start w:val="1"/>
      <w:numFmt w:val="lowerRoman"/>
      <w:lvlText w:val="%6."/>
      <w:lvlJc w:val="right"/>
      <w:pPr>
        <w:tabs>
          <w:tab w:val="num" w:pos="4320"/>
        </w:tabs>
        <w:ind w:left="4320" w:hanging="180"/>
      </w:pPr>
    </w:lvl>
    <w:lvl w:ilvl="6" w:tplc="19F2C342" w:tentative="1">
      <w:start w:val="1"/>
      <w:numFmt w:val="decimal"/>
      <w:lvlText w:val="%7."/>
      <w:lvlJc w:val="left"/>
      <w:pPr>
        <w:tabs>
          <w:tab w:val="num" w:pos="5040"/>
        </w:tabs>
        <w:ind w:left="5040" w:hanging="360"/>
      </w:pPr>
    </w:lvl>
    <w:lvl w:ilvl="7" w:tplc="5712EA42" w:tentative="1">
      <w:start w:val="1"/>
      <w:numFmt w:val="lowerLetter"/>
      <w:lvlText w:val="%8."/>
      <w:lvlJc w:val="left"/>
      <w:pPr>
        <w:tabs>
          <w:tab w:val="num" w:pos="5760"/>
        </w:tabs>
        <w:ind w:left="5760" w:hanging="360"/>
      </w:pPr>
    </w:lvl>
    <w:lvl w:ilvl="8" w:tplc="A6F8FDF8" w:tentative="1">
      <w:start w:val="1"/>
      <w:numFmt w:val="lowerRoman"/>
      <w:lvlText w:val="%9."/>
      <w:lvlJc w:val="right"/>
      <w:pPr>
        <w:tabs>
          <w:tab w:val="num" w:pos="6480"/>
        </w:tabs>
        <w:ind w:left="6480" w:hanging="180"/>
      </w:pPr>
    </w:lvl>
  </w:abstractNum>
  <w:abstractNum w:abstractNumId="34">
    <w:nsid w:val="6A8C3B6C"/>
    <w:multiLevelType w:val="hybridMultilevel"/>
    <w:tmpl w:val="8C0C405C"/>
    <w:lvl w:ilvl="0" w:tplc="B3AAF03C">
      <w:start w:val="1"/>
      <w:numFmt w:val="bullet"/>
      <w:lvlText w:val=""/>
      <w:lvlJc w:val="left"/>
      <w:pPr>
        <w:tabs>
          <w:tab w:val="num" w:pos="720"/>
        </w:tabs>
        <w:ind w:left="720" w:hanging="360"/>
      </w:pPr>
      <w:rPr>
        <w:rFonts w:ascii="Symbol" w:hAnsi="Symbol" w:hint="default"/>
      </w:rPr>
    </w:lvl>
    <w:lvl w:ilvl="1" w:tplc="B2087E10" w:tentative="1">
      <w:start w:val="1"/>
      <w:numFmt w:val="lowerLetter"/>
      <w:lvlText w:val="%2."/>
      <w:lvlJc w:val="left"/>
      <w:pPr>
        <w:tabs>
          <w:tab w:val="num" w:pos="1440"/>
        </w:tabs>
        <w:ind w:left="1440" w:hanging="360"/>
      </w:pPr>
    </w:lvl>
    <w:lvl w:ilvl="2" w:tplc="CD5822C2" w:tentative="1">
      <w:start w:val="1"/>
      <w:numFmt w:val="lowerRoman"/>
      <w:lvlText w:val="%3."/>
      <w:lvlJc w:val="right"/>
      <w:pPr>
        <w:tabs>
          <w:tab w:val="num" w:pos="2160"/>
        </w:tabs>
        <w:ind w:left="2160" w:hanging="180"/>
      </w:pPr>
    </w:lvl>
    <w:lvl w:ilvl="3" w:tplc="CD0A98EC" w:tentative="1">
      <w:start w:val="1"/>
      <w:numFmt w:val="decimal"/>
      <w:lvlText w:val="%4."/>
      <w:lvlJc w:val="left"/>
      <w:pPr>
        <w:tabs>
          <w:tab w:val="num" w:pos="2880"/>
        </w:tabs>
        <w:ind w:left="2880" w:hanging="360"/>
      </w:pPr>
    </w:lvl>
    <w:lvl w:ilvl="4" w:tplc="0A526CFC" w:tentative="1">
      <w:start w:val="1"/>
      <w:numFmt w:val="lowerLetter"/>
      <w:lvlText w:val="%5."/>
      <w:lvlJc w:val="left"/>
      <w:pPr>
        <w:tabs>
          <w:tab w:val="num" w:pos="3600"/>
        </w:tabs>
        <w:ind w:left="3600" w:hanging="360"/>
      </w:pPr>
    </w:lvl>
    <w:lvl w:ilvl="5" w:tplc="5EECED06" w:tentative="1">
      <w:start w:val="1"/>
      <w:numFmt w:val="lowerRoman"/>
      <w:lvlText w:val="%6."/>
      <w:lvlJc w:val="right"/>
      <w:pPr>
        <w:tabs>
          <w:tab w:val="num" w:pos="4320"/>
        </w:tabs>
        <w:ind w:left="4320" w:hanging="180"/>
      </w:pPr>
    </w:lvl>
    <w:lvl w:ilvl="6" w:tplc="C7442D20" w:tentative="1">
      <w:start w:val="1"/>
      <w:numFmt w:val="decimal"/>
      <w:lvlText w:val="%7."/>
      <w:lvlJc w:val="left"/>
      <w:pPr>
        <w:tabs>
          <w:tab w:val="num" w:pos="5040"/>
        </w:tabs>
        <w:ind w:left="5040" w:hanging="360"/>
      </w:pPr>
    </w:lvl>
    <w:lvl w:ilvl="7" w:tplc="824AF15C" w:tentative="1">
      <w:start w:val="1"/>
      <w:numFmt w:val="lowerLetter"/>
      <w:lvlText w:val="%8."/>
      <w:lvlJc w:val="left"/>
      <w:pPr>
        <w:tabs>
          <w:tab w:val="num" w:pos="5760"/>
        </w:tabs>
        <w:ind w:left="5760" w:hanging="360"/>
      </w:pPr>
    </w:lvl>
    <w:lvl w:ilvl="8" w:tplc="1EA28376" w:tentative="1">
      <w:start w:val="1"/>
      <w:numFmt w:val="lowerRoman"/>
      <w:lvlText w:val="%9."/>
      <w:lvlJc w:val="right"/>
      <w:pPr>
        <w:tabs>
          <w:tab w:val="num" w:pos="6480"/>
        </w:tabs>
        <w:ind w:left="6480" w:hanging="180"/>
      </w:pPr>
    </w:lvl>
  </w:abstractNum>
  <w:abstractNum w:abstractNumId="35">
    <w:nsid w:val="6CFC4FCC"/>
    <w:multiLevelType w:val="hybridMultilevel"/>
    <w:tmpl w:val="2B5CBB4A"/>
    <w:lvl w:ilvl="0" w:tplc="B91E3738">
      <w:start w:val="1"/>
      <w:numFmt w:val="bullet"/>
      <w:lvlText w:val=""/>
      <w:lvlJc w:val="left"/>
      <w:pPr>
        <w:ind w:left="720" w:hanging="360"/>
      </w:pPr>
      <w:rPr>
        <w:rFonts w:ascii="Symbol" w:hAnsi="Symbol" w:hint="default"/>
      </w:rPr>
    </w:lvl>
    <w:lvl w:ilvl="1" w:tplc="B7E2DA06" w:tentative="1">
      <w:start w:val="1"/>
      <w:numFmt w:val="bullet"/>
      <w:lvlText w:val="o"/>
      <w:lvlJc w:val="left"/>
      <w:pPr>
        <w:ind w:left="1440" w:hanging="360"/>
      </w:pPr>
      <w:rPr>
        <w:rFonts w:ascii="Courier New" w:hAnsi="Courier New" w:cs="Courier New" w:hint="default"/>
      </w:rPr>
    </w:lvl>
    <w:lvl w:ilvl="2" w:tplc="D3F03DB2" w:tentative="1">
      <w:start w:val="1"/>
      <w:numFmt w:val="bullet"/>
      <w:lvlText w:val=""/>
      <w:lvlJc w:val="left"/>
      <w:pPr>
        <w:ind w:left="2160" w:hanging="360"/>
      </w:pPr>
      <w:rPr>
        <w:rFonts w:ascii="Wingdings" w:hAnsi="Wingdings" w:hint="default"/>
      </w:rPr>
    </w:lvl>
    <w:lvl w:ilvl="3" w:tplc="3EB62F54" w:tentative="1">
      <w:start w:val="1"/>
      <w:numFmt w:val="bullet"/>
      <w:lvlText w:val=""/>
      <w:lvlJc w:val="left"/>
      <w:pPr>
        <w:ind w:left="2880" w:hanging="360"/>
      </w:pPr>
      <w:rPr>
        <w:rFonts w:ascii="Symbol" w:hAnsi="Symbol" w:hint="default"/>
      </w:rPr>
    </w:lvl>
    <w:lvl w:ilvl="4" w:tplc="F3604182" w:tentative="1">
      <w:start w:val="1"/>
      <w:numFmt w:val="bullet"/>
      <w:lvlText w:val="o"/>
      <w:lvlJc w:val="left"/>
      <w:pPr>
        <w:ind w:left="3600" w:hanging="360"/>
      </w:pPr>
      <w:rPr>
        <w:rFonts w:ascii="Courier New" w:hAnsi="Courier New" w:cs="Courier New" w:hint="default"/>
      </w:rPr>
    </w:lvl>
    <w:lvl w:ilvl="5" w:tplc="9B2A34CA" w:tentative="1">
      <w:start w:val="1"/>
      <w:numFmt w:val="bullet"/>
      <w:lvlText w:val=""/>
      <w:lvlJc w:val="left"/>
      <w:pPr>
        <w:ind w:left="4320" w:hanging="360"/>
      </w:pPr>
      <w:rPr>
        <w:rFonts w:ascii="Wingdings" w:hAnsi="Wingdings" w:hint="default"/>
      </w:rPr>
    </w:lvl>
    <w:lvl w:ilvl="6" w:tplc="81367BFC" w:tentative="1">
      <w:start w:val="1"/>
      <w:numFmt w:val="bullet"/>
      <w:lvlText w:val=""/>
      <w:lvlJc w:val="left"/>
      <w:pPr>
        <w:ind w:left="5040" w:hanging="360"/>
      </w:pPr>
      <w:rPr>
        <w:rFonts w:ascii="Symbol" w:hAnsi="Symbol" w:hint="default"/>
      </w:rPr>
    </w:lvl>
    <w:lvl w:ilvl="7" w:tplc="DB80569C" w:tentative="1">
      <w:start w:val="1"/>
      <w:numFmt w:val="bullet"/>
      <w:lvlText w:val="o"/>
      <w:lvlJc w:val="left"/>
      <w:pPr>
        <w:ind w:left="5760" w:hanging="360"/>
      </w:pPr>
      <w:rPr>
        <w:rFonts w:ascii="Courier New" w:hAnsi="Courier New" w:cs="Courier New" w:hint="default"/>
      </w:rPr>
    </w:lvl>
    <w:lvl w:ilvl="8" w:tplc="0544534A" w:tentative="1">
      <w:start w:val="1"/>
      <w:numFmt w:val="bullet"/>
      <w:lvlText w:val=""/>
      <w:lvlJc w:val="left"/>
      <w:pPr>
        <w:ind w:left="6480" w:hanging="360"/>
      </w:pPr>
      <w:rPr>
        <w:rFonts w:ascii="Wingdings" w:hAnsi="Wingdings" w:hint="default"/>
      </w:rPr>
    </w:lvl>
  </w:abstractNum>
  <w:abstractNum w:abstractNumId="36">
    <w:nsid w:val="6EB568FC"/>
    <w:multiLevelType w:val="multilevel"/>
    <w:tmpl w:val="B2620D94"/>
    <w:lvl w:ilvl="0">
      <w:start w:val="1"/>
      <w:numFmt w:val="bullet"/>
      <w:lvlText w:val=""/>
      <w:lvlJc w:val="left"/>
      <w:pPr>
        <w:ind w:left="720" w:hanging="360"/>
      </w:pPr>
      <w:rPr>
        <w:rFonts w:ascii="Symbol" w:hAnsi="Symbol"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6F0C60F6"/>
    <w:multiLevelType w:val="multilevel"/>
    <w:tmpl w:val="1FB84716"/>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17268E5"/>
    <w:multiLevelType w:val="hybridMultilevel"/>
    <w:tmpl w:val="E05486D4"/>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nsid w:val="7246426E"/>
    <w:multiLevelType w:val="multilevel"/>
    <w:tmpl w:val="879499C4"/>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74B45FE0"/>
    <w:multiLevelType w:val="hybridMultilevel"/>
    <w:tmpl w:val="D39A3910"/>
    <w:lvl w:ilvl="0" w:tplc="DD5231EC">
      <w:start w:val="1"/>
      <w:numFmt w:val="bullet"/>
      <w:lvlText w:val=""/>
      <w:lvlJc w:val="left"/>
      <w:pPr>
        <w:ind w:left="720" w:hanging="360"/>
      </w:pPr>
      <w:rPr>
        <w:rFonts w:ascii="Symbol" w:hAnsi="Symbol" w:hint="default"/>
      </w:rPr>
    </w:lvl>
    <w:lvl w:ilvl="1" w:tplc="9A44956C" w:tentative="1">
      <w:start w:val="1"/>
      <w:numFmt w:val="bullet"/>
      <w:lvlText w:val="o"/>
      <w:lvlJc w:val="left"/>
      <w:pPr>
        <w:ind w:left="1440" w:hanging="360"/>
      </w:pPr>
      <w:rPr>
        <w:rFonts w:ascii="Courier New" w:hAnsi="Courier New" w:cs="Courier New" w:hint="default"/>
      </w:rPr>
    </w:lvl>
    <w:lvl w:ilvl="2" w:tplc="BC9E90DA" w:tentative="1">
      <w:start w:val="1"/>
      <w:numFmt w:val="bullet"/>
      <w:lvlText w:val=""/>
      <w:lvlJc w:val="left"/>
      <w:pPr>
        <w:ind w:left="2160" w:hanging="360"/>
      </w:pPr>
      <w:rPr>
        <w:rFonts w:ascii="Wingdings" w:hAnsi="Wingdings" w:hint="default"/>
      </w:rPr>
    </w:lvl>
    <w:lvl w:ilvl="3" w:tplc="8DEAF53A" w:tentative="1">
      <w:start w:val="1"/>
      <w:numFmt w:val="bullet"/>
      <w:lvlText w:val=""/>
      <w:lvlJc w:val="left"/>
      <w:pPr>
        <w:ind w:left="2880" w:hanging="360"/>
      </w:pPr>
      <w:rPr>
        <w:rFonts w:ascii="Symbol" w:hAnsi="Symbol" w:hint="default"/>
      </w:rPr>
    </w:lvl>
    <w:lvl w:ilvl="4" w:tplc="3902732C" w:tentative="1">
      <w:start w:val="1"/>
      <w:numFmt w:val="bullet"/>
      <w:lvlText w:val="o"/>
      <w:lvlJc w:val="left"/>
      <w:pPr>
        <w:ind w:left="3600" w:hanging="360"/>
      </w:pPr>
      <w:rPr>
        <w:rFonts w:ascii="Courier New" w:hAnsi="Courier New" w:cs="Courier New" w:hint="default"/>
      </w:rPr>
    </w:lvl>
    <w:lvl w:ilvl="5" w:tplc="DA7A1B2A" w:tentative="1">
      <w:start w:val="1"/>
      <w:numFmt w:val="bullet"/>
      <w:lvlText w:val=""/>
      <w:lvlJc w:val="left"/>
      <w:pPr>
        <w:ind w:left="4320" w:hanging="360"/>
      </w:pPr>
      <w:rPr>
        <w:rFonts w:ascii="Wingdings" w:hAnsi="Wingdings" w:hint="default"/>
      </w:rPr>
    </w:lvl>
    <w:lvl w:ilvl="6" w:tplc="7A42C408" w:tentative="1">
      <w:start w:val="1"/>
      <w:numFmt w:val="bullet"/>
      <w:lvlText w:val=""/>
      <w:lvlJc w:val="left"/>
      <w:pPr>
        <w:ind w:left="5040" w:hanging="360"/>
      </w:pPr>
      <w:rPr>
        <w:rFonts w:ascii="Symbol" w:hAnsi="Symbol" w:hint="default"/>
      </w:rPr>
    </w:lvl>
    <w:lvl w:ilvl="7" w:tplc="0636BE26" w:tentative="1">
      <w:start w:val="1"/>
      <w:numFmt w:val="bullet"/>
      <w:lvlText w:val="o"/>
      <w:lvlJc w:val="left"/>
      <w:pPr>
        <w:ind w:left="5760" w:hanging="360"/>
      </w:pPr>
      <w:rPr>
        <w:rFonts w:ascii="Courier New" w:hAnsi="Courier New" w:cs="Courier New" w:hint="default"/>
      </w:rPr>
    </w:lvl>
    <w:lvl w:ilvl="8" w:tplc="304E84EC" w:tentative="1">
      <w:start w:val="1"/>
      <w:numFmt w:val="bullet"/>
      <w:lvlText w:val=""/>
      <w:lvlJc w:val="left"/>
      <w:pPr>
        <w:ind w:left="6480" w:hanging="360"/>
      </w:pPr>
      <w:rPr>
        <w:rFonts w:ascii="Wingdings" w:hAnsi="Wingdings" w:hint="default"/>
      </w:rPr>
    </w:lvl>
  </w:abstractNum>
  <w:abstractNum w:abstractNumId="41">
    <w:nsid w:val="74FE7376"/>
    <w:multiLevelType w:val="multilevel"/>
    <w:tmpl w:val="73D66BC0"/>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6E87222"/>
    <w:multiLevelType w:val="multilevel"/>
    <w:tmpl w:val="1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9"/>
  </w:num>
  <w:num w:numId="2">
    <w:abstractNumId w:val="21"/>
  </w:num>
  <w:num w:numId="3">
    <w:abstractNumId w:val="30"/>
  </w:num>
  <w:num w:numId="4">
    <w:abstractNumId w:val="39"/>
  </w:num>
  <w:num w:numId="5">
    <w:abstractNumId w:val="26"/>
  </w:num>
  <w:num w:numId="6">
    <w:abstractNumId w:val="7"/>
  </w:num>
  <w:num w:numId="7">
    <w:abstractNumId w:val="18"/>
  </w:num>
  <w:num w:numId="8">
    <w:abstractNumId w:val="12"/>
  </w:num>
  <w:num w:numId="9">
    <w:abstractNumId w:val="33"/>
  </w:num>
  <w:num w:numId="10">
    <w:abstractNumId w:val="34"/>
  </w:num>
  <w:num w:numId="11">
    <w:abstractNumId w:val="13"/>
  </w:num>
  <w:num w:numId="12">
    <w:abstractNumId w:val="32"/>
  </w:num>
  <w:num w:numId="13">
    <w:abstractNumId w:val="17"/>
  </w:num>
  <w:num w:numId="14">
    <w:abstractNumId w:val="36"/>
  </w:num>
  <w:num w:numId="15">
    <w:abstractNumId w:val="16"/>
  </w:num>
  <w:num w:numId="16">
    <w:abstractNumId w:val="2"/>
  </w:num>
  <w:num w:numId="17">
    <w:abstractNumId w:val="22"/>
  </w:num>
  <w:num w:numId="18">
    <w:abstractNumId w:val="14"/>
  </w:num>
  <w:num w:numId="19">
    <w:abstractNumId w:val="37"/>
  </w:num>
  <w:num w:numId="20">
    <w:abstractNumId w:val="6"/>
  </w:num>
  <w:num w:numId="21">
    <w:abstractNumId w:val="38"/>
  </w:num>
  <w:num w:numId="22">
    <w:abstractNumId w:val="35"/>
  </w:num>
  <w:num w:numId="23">
    <w:abstractNumId w:val="28"/>
  </w:num>
  <w:num w:numId="24">
    <w:abstractNumId w:val="23"/>
  </w:num>
  <w:num w:numId="25">
    <w:abstractNumId w:val="20"/>
  </w:num>
  <w:num w:numId="26">
    <w:abstractNumId w:val="40"/>
  </w:num>
  <w:num w:numId="27">
    <w:abstractNumId w:val="4"/>
  </w:num>
  <w:num w:numId="28">
    <w:abstractNumId w:val="29"/>
  </w:num>
  <w:num w:numId="29">
    <w:abstractNumId w:val="19"/>
  </w:num>
  <w:num w:numId="30">
    <w:abstractNumId w:val="0"/>
  </w:num>
  <w:num w:numId="31">
    <w:abstractNumId w:val="42"/>
  </w:num>
  <w:num w:numId="32">
    <w:abstractNumId w:val="31"/>
  </w:num>
  <w:num w:numId="33">
    <w:abstractNumId w:val="15"/>
  </w:num>
  <w:num w:numId="34">
    <w:abstractNumId w:val="8"/>
  </w:num>
  <w:num w:numId="35">
    <w:abstractNumId w:val="3"/>
  </w:num>
  <w:num w:numId="36">
    <w:abstractNumId w:val="5"/>
  </w:num>
  <w:num w:numId="37">
    <w:abstractNumId w:val="11"/>
  </w:num>
  <w:num w:numId="38">
    <w:abstractNumId w:val="1"/>
  </w:num>
  <w:num w:numId="39">
    <w:abstractNumId w:val="41"/>
  </w:num>
  <w:num w:numId="40">
    <w:abstractNumId w:val="27"/>
  </w:num>
  <w:num w:numId="41">
    <w:abstractNumId w:val="25"/>
  </w:num>
  <w:num w:numId="42">
    <w:abstractNumId w:val="24"/>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2"/>
  </w:compat>
  <w:rsids>
    <w:rsidRoot w:val="00D06D76"/>
    <w:rsid w:val="00001756"/>
    <w:rsid w:val="0000201A"/>
    <w:rsid w:val="00002764"/>
    <w:rsid w:val="00002DFE"/>
    <w:rsid w:val="000039EE"/>
    <w:rsid w:val="00003A1B"/>
    <w:rsid w:val="00003CA0"/>
    <w:rsid w:val="00003DDF"/>
    <w:rsid w:val="00003EAB"/>
    <w:rsid w:val="00004550"/>
    <w:rsid w:val="00004619"/>
    <w:rsid w:val="00004C8A"/>
    <w:rsid w:val="000051BA"/>
    <w:rsid w:val="000054AA"/>
    <w:rsid w:val="00007BC6"/>
    <w:rsid w:val="0001052B"/>
    <w:rsid w:val="000106E8"/>
    <w:rsid w:val="0001100F"/>
    <w:rsid w:val="00011545"/>
    <w:rsid w:val="0001155D"/>
    <w:rsid w:val="00011FD8"/>
    <w:rsid w:val="00012230"/>
    <w:rsid w:val="00012701"/>
    <w:rsid w:val="00013800"/>
    <w:rsid w:val="00015679"/>
    <w:rsid w:val="00015D80"/>
    <w:rsid w:val="000165D7"/>
    <w:rsid w:val="00016AE5"/>
    <w:rsid w:val="00016F2B"/>
    <w:rsid w:val="00017B4D"/>
    <w:rsid w:val="00017C18"/>
    <w:rsid w:val="00020D47"/>
    <w:rsid w:val="000218BC"/>
    <w:rsid w:val="0002205B"/>
    <w:rsid w:val="000222BA"/>
    <w:rsid w:val="0002234D"/>
    <w:rsid w:val="00022BD8"/>
    <w:rsid w:val="00023F54"/>
    <w:rsid w:val="00024090"/>
    <w:rsid w:val="0002523B"/>
    <w:rsid w:val="00025A50"/>
    <w:rsid w:val="000305E1"/>
    <w:rsid w:val="000307A7"/>
    <w:rsid w:val="000308F4"/>
    <w:rsid w:val="000317AD"/>
    <w:rsid w:val="00031C01"/>
    <w:rsid w:val="00031FA0"/>
    <w:rsid w:val="000321BF"/>
    <w:rsid w:val="00033321"/>
    <w:rsid w:val="0003518D"/>
    <w:rsid w:val="00035308"/>
    <w:rsid w:val="00035D7A"/>
    <w:rsid w:val="00035DAB"/>
    <w:rsid w:val="00035FAD"/>
    <w:rsid w:val="00036489"/>
    <w:rsid w:val="000369B9"/>
    <w:rsid w:val="00036E58"/>
    <w:rsid w:val="00037803"/>
    <w:rsid w:val="00040BFA"/>
    <w:rsid w:val="00041291"/>
    <w:rsid w:val="000422C9"/>
    <w:rsid w:val="00043100"/>
    <w:rsid w:val="00043C80"/>
    <w:rsid w:val="00044997"/>
    <w:rsid w:val="00045345"/>
    <w:rsid w:val="00045576"/>
    <w:rsid w:val="00045B7C"/>
    <w:rsid w:val="0004648D"/>
    <w:rsid w:val="0004696A"/>
    <w:rsid w:val="000472A3"/>
    <w:rsid w:val="00047531"/>
    <w:rsid w:val="000475B1"/>
    <w:rsid w:val="00050015"/>
    <w:rsid w:val="00050B74"/>
    <w:rsid w:val="000514EC"/>
    <w:rsid w:val="00052603"/>
    <w:rsid w:val="000530FF"/>
    <w:rsid w:val="00053FA5"/>
    <w:rsid w:val="00055169"/>
    <w:rsid w:val="00056FFE"/>
    <w:rsid w:val="00057095"/>
    <w:rsid w:val="00057857"/>
    <w:rsid w:val="00057C73"/>
    <w:rsid w:val="00060401"/>
    <w:rsid w:val="0006323F"/>
    <w:rsid w:val="000639E4"/>
    <w:rsid w:val="0006444A"/>
    <w:rsid w:val="00064629"/>
    <w:rsid w:val="00064E0B"/>
    <w:rsid w:val="00073EB4"/>
    <w:rsid w:val="00074B19"/>
    <w:rsid w:val="00074B3D"/>
    <w:rsid w:val="00075A31"/>
    <w:rsid w:val="00077C76"/>
    <w:rsid w:val="000803C2"/>
    <w:rsid w:val="000807C3"/>
    <w:rsid w:val="000808C7"/>
    <w:rsid w:val="000835E2"/>
    <w:rsid w:val="00083A45"/>
    <w:rsid w:val="00084991"/>
    <w:rsid w:val="0008571F"/>
    <w:rsid w:val="00086BDD"/>
    <w:rsid w:val="000871C9"/>
    <w:rsid w:val="00087255"/>
    <w:rsid w:val="00087E88"/>
    <w:rsid w:val="00090833"/>
    <w:rsid w:val="00090ADE"/>
    <w:rsid w:val="00091061"/>
    <w:rsid w:val="0009163E"/>
    <w:rsid w:val="00091BAD"/>
    <w:rsid w:val="00091C9A"/>
    <w:rsid w:val="00092455"/>
    <w:rsid w:val="0009266A"/>
    <w:rsid w:val="00092EEE"/>
    <w:rsid w:val="00093434"/>
    <w:rsid w:val="000938F8"/>
    <w:rsid w:val="00093FED"/>
    <w:rsid w:val="00096D9B"/>
    <w:rsid w:val="0009735E"/>
    <w:rsid w:val="000A1094"/>
    <w:rsid w:val="000A3BCB"/>
    <w:rsid w:val="000A4B48"/>
    <w:rsid w:val="000A4EE2"/>
    <w:rsid w:val="000A4F6A"/>
    <w:rsid w:val="000A6FE8"/>
    <w:rsid w:val="000A741A"/>
    <w:rsid w:val="000A7D9F"/>
    <w:rsid w:val="000B0CDF"/>
    <w:rsid w:val="000B3746"/>
    <w:rsid w:val="000B4856"/>
    <w:rsid w:val="000B573E"/>
    <w:rsid w:val="000B6894"/>
    <w:rsid w:val="000B7F65"/>
    <w:rsid w:val="000C15C4"/>
    <w:rsid w:val="000C2D5F"/>
    <w:rsid w:val="000C2D86"/>
    <w:rsid w:val="000C3133"/>
    <w:rsid w:val="000C385C"/>
    <w:rsid w:val="000C504D"/>
    <w:rsid w:val="000C64F7"/>
    <w:rsid w:val="000C7CA7"/>
    <w:rsid w:val="000D3E04"/>
    <w:rsid w:val="000D7603"/>
    <w:rsid w:val="000E11C9"/>
    <w:rsid w:val="000E187B"/>
    <w:rsid w:val="000E1C9D"/>
    <w:rsid w:val="000E25B0"/>
    <w:rsid w:val="000E40E2"/>
    <w:rsid w:val="000E41DC"/>
    <w:rsid w:val="000E5719"/>
    <w:rsid w:val="000E5D8E"/>
    <w:rsid w:val="000E700A"/>
    <w:rsid w:val="000E7600"/>
    <w:rsid w:val="000E7CB8"/>
    <w:rsid w:val="000E7DAB"/>
    <w:rsid w:val="000F01FF"/>
    <w:rsid w:val="000F1B0D"/>
    <w:rsid w:val="000F3CDF"/>
    <w:rsid w:val="000F40C2"/>
    <w:rsid w:val="000F44AE"/>
    <w:rsid w:val="000F5D9A"/>
    <w:rsid w:val="00102AC3"/>
    <w:rsid w:val="00103682"/>
    <w:rsid w:val="001065C7"/>
    <w:rsid w:val="00106C5C"/>
    <w:rsid w:val="00110602"/>
    <w:rsid w:val="00110B5E"/>
    <w:rsid w:val="00110BC5"/>
    <w:rsid w:val="001129AA"/>
    <w:rsid w:val="001139E1"/>
    <w:rsid w:val="00114F10"/>
    <w:rsid w:val="00116382"/>
    <w:rsid w:val="00117264"/>
    <w:rsid w:val="0012056F"/>
    <w:rsid w:val="00120A92"/>
    <w:rsid w:val="00122595"/>
    <w:rsid w:val="00123EB9"/>
    <w:rsid w:val="00124730"/>
    <w:rsid w:val="001249B4"/>
    <w:rsid w:val="00126159"/>
    <w:rsid w:val="00126A1A"/>
    <w:rsid w:val="00127071"/>
    <w:rsid w:val="00130304"/>
    <w:rsid w:val="00130C07"/>
    <w:rsid w:val="00131464"/>
    <w:rsid w:val="0013173F"/>
    <w:rsid w:val="001318BA"/>
    <w:rsid w:val="00132753"/>
    <w:rsid w:val="0013290A"/>
    <w:rsid w:val="00132B58"/>
    <w:rsid w:val="00133DDB"/>
    <w:rsid w:val="0013498A"/>
    <w:rsid w:val="0013552A"/>
    <w:rsid w:val="00136884"/>
    <w:rsid w:val="00136D39"/>
    <w:rsid w:val="00136DC3"/>
    <w:rsid w:val="001372CD"/>
    <w:rsid w:val="001409CF"/>
    <w:rsid w:val="00140EF9"/>
    <w:rsid w:val="001412F2"/>
    <w:rsid w:val="001415F3"/>
    <w:rsid w:val="001436D5"/>
    <w:rsid w:val="00144410"/>
    <w:rsid w:val="001446CD"/>
    <w:rsid w:val="00146E4B"/>
    <w:rsid w:val="00147B97"/>
    <w:rsid w:val="00150E72"/>
    <w:rsid w:val="00151124"/>
    <w:rsid w:val="0015155D"/>
    <w:rsid w:val="00151868"/>
    <w:rsid w:val="00152299"/>
    <w:rsid w:val="00152335"/>
    <w:rsid w:val="0015280B"/>
    <w:rsid w:val="00152DAD"/>
    <w:rsid w:val="00153361"/>
    <w:rsid w:val="001534E9"/>
    <w:rsid w:val="001539C3"/>
    <w:rsid w:val="00154FA8"/>
    <w:rsid w:val="001554E7"/>
    <w:rsid w:val="00156E76"/>
    <w:rsid w:val="00163EBF"/>
    <w:rsid w:val="0016468C"/>
    <w:rsid w:val="00164B29"/>
    <w:rsid w:val="00165A6B"/>
    <w:rsid w:val="00166004"/>
    <w:rsid w:val="00166BD5"/>
    <w:rsid w:val="00167491"/>
    <w:rsid w:val="00167C21"/>
    <w:rsid w:val="001707CE"/>
    <w:rsid w:val="00171D1A"/>
    <w:rsid w:val="001752E1"/>
    <w:rsid w:val="0017637F"/>
    <w:rsid w:val="0017779C"/>
    <w:rsid w:val="001778B8"/>
    <w:rsid w:val="001825AB"/>
    <w:rsid w:val="00182881"/>
    <w:rsid w:val="00183503"/>
    <w:rsid w:val="00185B0D"/>
    <w:rsid w:val="00186E2D"/>
    <w:rsid w:val="0018714C"/>
    <w:rsid w:val="00187E03"/>
    <w:rsid w:val="0019078F"/>
    <w:rsid w:val="00191D15"/>
    <w:rsid w:val="00191F64"/>
    <w:rsid w:val="00192954"/>
    <w:rsid w:val="001939C0"/>
    <w:rsid w:val="00194673"/>
    <w:rsid w:val="00194B4B"/>
    <w:rsid w:val="0019692F"/>
    <w:rsid w:val="001969BD"/>
    <w:rsid w:val="00196C38"/>
    <w:rsid w:val="00197264"/>
    <w:rsid w:val="00197C4F"/>
    <w:rsid w:val="001A1A58"/>
    <w:rsid w:val="001A24D1"/>
    <w:rsid w:val="001A36CB"/>
    <w:rsid w:val="001A4125"/>
    <w:rsid w:val="001A4976"/>
    <w:rsid w:val="001A5526"/>
    <w:rsid w:val="001A7D99"/>
    <w:rsid w:val="001B16B1"/>
    <w:rsid w:val="001B248D"/>
    <w:rsid w:val="001B2A8F"/>
    <w:rsid w:val="001B2B33"/>
    <w:rsid w:val="001B2B92"/>
    <w:rsid w:val="001B2D33"/>
    <w:rsid w:val="001B3370"/>
    <w:rsid w:val="001B40EC"/>
    <w:rsid w:val="001B488C"/>
    <w:rsid w:val="001B4AED"/>
    <w:rsid w:val="001B6437"/>
    <w:rsid w:val="001B65CA"/>
    <w:rsid w:val="001B6749"/>
    <w:rsid w:val="001B6A8C"/>
    <w:rsid w:val="001B7C1E"/>
    <w:rsid w:val="001B7C93"/>
    <w:rsid w:val="001B7F8B"/>
    <w:rsid w:val="001C14BB"/>
    <w:rsid w:val="001C150D"/>
    <w:rsid w:val="001C15C7"/>
    <w:rsid w:val="001C2525"/>
    <w:rsid w:val="001C2C57"/>
    <w:rsid w:val="001C37F3"/>
    <w:rsid w:val="001C39B3"/>
    <w:rsid w:val="001C3DB5"/>
    <w:rsid w:val="001C46EF"/>
    <w:rsid w:val="001C5D9E"/>
    <w:rsid w:val="001C7BE7"/>
    <w:rsid w:val="001D04BB"/>
    <w:rsid w:val="001D065D"/>
    <w:rsid w:val="001D0C2B"/>
    <w:rsid w:val="001D0DD7"/>
    <w:rsid w:val="001D0F38"/>
    <w:rsid w:val="001D2506"/>
    <w:rsid w:val="001D2AC2"/>
    <w:rsid w:val="001D33AF"/>
    <w:rsid w:val="001D3CCD"/>
    <w:rsid w:val="001D4C71"/>
    <w:rsid w:val="001D5A62"/>
    <w:rsid w:val="001D5C1A"/>
    <w:rsid w:val="001D6E93"/>
    <w:rsid w:val="001D7079"/>
    <w:rsid w:val="001E03B3"/>
    <w:rsid w:val="001E2F0A"/>
    <w:rsid w:val="001E3BC8"/>
    <w:rsid w:val="001E48E0"/>
    <w:rsid w:val="001E4F03"/>
    <w:rsid w:val="001E66DA"/>
    <w:rsid w:val="001E6E03"/>
    <w:rsid w:val="001E774F"/>
    <w:rsid w:val="001E7926"/>
    <w:rsid w:val="001F0212"/>
    <w:rsid w:val="001F03FE"/>
    <w:rsid w:val="001F0F58"/>
    <w:rsid w:val="001F13A2"/>
    <w:rsid w:val="001F2088"/>
    <w:rsid w:val="001F43E6"/>
    <w:rsid w:val="001F6950"/>
    <w:rsid w:val="001F72AA"/>
    <w:rsid w:val="001F75AA"/>
    <w:rsid w:val="001F765A"/>
    <w:rsid w:val="00200E00"/>
    <w:rsid w:val="00201319"/>
    <w:rsid w:val="0020194F"/>
    <w:rsid w:val="00201A6B"/>
    <w:rsid w:val="002033BD"/>
    <w:rsid w:val="00203CD7"/>
    <w:rsid w:val="00204F85"/>
    <w:rsid w:val="00206A3E"/>
    <w:rsid w:val="00207A2A"/>
    <w:rsid w:val="00210DE9"/>
    <w:rsid w:val="002118D3"/>
    <w:rsid w:val="00214288"/>
    <w:rsid w:val="0021434A"/>
    <w:rsid w:val="00214BFD"/>
    <w:rsid w:val="002160CF"/>
    <w:rsid w:val="00220D51"/>
    <w:rsid w:val="00221869"/>
    <w:rsid w:val="00221A56"/>
    <w:rsid w:val="0022528D"/>
    <w:rsid w:val="002252E8"/>
    <w:rsid w:val="00225DBB"/>
    <w:rsid w:val="002265CA"/>
    <w:rsid w:val="00226612"/>
    <w:rsid w:val="00227370"/>
    <w:rsid w:val="00227FF1"/>
    <w:rsid w:val="002307FA"/>
    <w:rsid w:val="00230BD2"/>
    <w:rsid w:val="002320D0"/>
    <w:rsid w:val="0023236E"/>
    <w:rsid w:val="00232CAA"/>
    <w:rsid w:val="00232DCB"/>
    <w:rsid w:val="00236D76"/>
    <w:rsid w:val="002409E9"/>
    <w:rsid w:val="00241BB6"/>
    <w:rsid w:val="002424C6"/>
    <w:rsid w:val="002424E7"/>
    <w:rsid w:val="002424EA"/>
    <w:rsid w:val="00242A17"/>
    <w:rsid w:val="00244B68"/>
    <w:rsid w:val="00244C49"/>
    <w:rsid w:val="002456D1"/>
    <w:rsid w:val="00245D5A"/>
    <w:rsid w:val="00246494"/>
    <w:rsid w:val="00247E72"/>
    <w:rsid w:val="00247FB6"/>
    <w:rsid w:val="00250BCF"/>
    <w:rsid w:val="002516C8"/>
    <w:rsid w:val="00251810"/>
    <w:rsid w:val="00252253"/>
    <w:rsid w:val="00254037"/>
    <w:rsid w:val="00255790"/>
    <w:rsid w:val="00255F3A"/>
    <w:rsid w:val="00256A6A"/>
    <w:rsid w:val="00256D8D"/>
    <w:rsid w:val="00260723"/>
    <w:rsid w:val="0026074C"/>
    <w:rsid w:val="00260F00"/>
    <w:rsid w:val="00260FE0"/>
    <w:rsid w:val="00262347"/>
    <w:rsid w:val="002625B7"/>
    <w:rsid w:val="002626CA"/>
    <w:rsid w:val="0026299F"/>
    <w:rsid w:val="00262B09"/>
    <w:rsid w:val="00263D81"/>
    <w:rsid w:val="002673E8"/>
    <w:rsid w:val="002676C7"/>
    <w:rsid w:val="0027000D"/>
    <w:rsid w:val="002710F7"/>
    <w:rsid w:val="00271658"/>
    <w:rsid w:val="00271703"/>
    <w:rsid w:val="00271A45"/>
    <w:rsid w:val="00272E2A"/>
    <w:rsid w:val="00273706"/>
    <w:rsid w:val="00273B6D"/>
    <w:rsid w:val="00274EBA"/>
    <w:rsid w:val="0027564A"/>
    <w:rsid w:val="00275C4E"/>
    <w:rsid w:val="00276943"/>
    <w:rsid w:val="00276CBB"/>
    <w:rsid w:val="00276F56"/>
    <w:rsid w:val="0027744C"/>
    <w:rsid w:val="00277EEE"/>
    <w:rsid w:val="00277F05"/>
    <w:rsid w:val="002802B1"/>
    <w:rsid w:val="0028234F"/>
    <w:rsid w:val="0028239D"/>
    <w:rsid w:val="002824CE"/>
    <w:rsid w:val="00282DF0"/>
    <w:rsid w:val="00283B7D"/>
    <w:rsid w:val="00283E4C"/>
    <w:rsid w:val="00284665"/>
    <w:rsid w:val="00284CA4"/>
    <w:rsid w:val="00284D19"/>
    <w:rsid w:val="00284DF2"/>
    <w:rsid w:val="00285EC9"/>
    <w:rsid w:val="002860B6"/>
    <w:rsid w:val="00286262"/>
    <w:rsid w:val="002866F8"/>
    <w:rsid w:val="00286F57"/>
    <w:rsid w:val="0029057F"/>
    <w:rsid w:val="00290BD1"/>
    <w:rsid w:val="00291072"/>
    <w:rsid w:val="00291200"/>
    <w:rsid w:val="00291703"/>
    <w:rsid w:val="00291CAA"/>
    <w:rsid w:val="00291FC6"/>
    <w:rsid w:val="0029414A"/>
    <w:rsid w:val="00294C1B"/>
    <w:rsid w:val="0029587C"/>
    <w:rsid w:val="00295CD8"/>
    <w:rsid w:val="002972AF"/>
    <w:rsid w:val="002975B3"/>
    <w:rsid w:val="00297A64"/>
    <w:rsid w:val="00297CCB"/>
    <w:rsid w:val="002A0663"/>
    <w:rsid w:val="002A06DA"/>
    <w:rsid w:val="002A0A35"/>
    <w:rsid w:val="002A1010"/>
    <w:rsid w:val="002A25F7"/>
    <w:rsid w:val="002A2B34"/>
    <w:rsid w:val="002A387B"/>
    <w:rsid w:val="002A4A89"/>
    <w:rsid w:val="002A4F19"/>
    <w:rsid w:val="002A54AA"/>
    <w:rsid w:val="002A571C"/>
    <w:rsid w:val="002A6B58"/>
    <w:rsid w:val="002A6CF2"/>
    <w:rsid w:val="002A726F"/>
    <w:rsid w:val="002A7DD3"/>
    <w:rsid w:val="002B0780"/>
    <w:rsid w:val="002B09FD"/>
    <w:rsid w:val="002B12F8"/>
    <w:rsid w:val="002B1F5B"/>
    <w:rsid w:val="002B2CB5"/>
    <w:rsid w:val="002B30C5"/>
    <w:rsid w:val="002B3B71"/>
    <w:rsid w:val="002B4D76"/>
    <w:rsid w:val="002B606B"/>
    <w:rsid w:val="002B6940"/>
    <w:rsid w:val="002C0040"/>
    <w:rsid w:val="002C05A7"/>
    <w:rsid w:val="002C0E1D"/>
    <w:rsid w:val="002C0F41"/>
    <w:rsid w:val="002C1B5B"/>
    <w:rsid w:val="002C1DB3"/>
    <w:rsid w:val="002C220E"/>
    <w:rsid w:val="002C38CB"/>
    <w:rsid w:val="002C398A"/>
    <w:rsid w:val="002C52D8"/>
    <w:rsid w:val="002C5D83"/>
    <w:rsid w:val="002C6243"/>
    <w:rsid w:val="002C74FE"/>
    <w:rsid w:val="002C7E0C"/>
    <w:rsid w:val="002D07F6"/>
    <w:rsid w:val="002D0C8F"/>
    <w:rsid w:val="002D2248"/>
    <w:rsid w:val="002D29D2"/>
    <w:rsid w:val="002D2ABF"/>
    <w:rsid w:val="002D2B30"/>
    <w:rsid w:val="002D2F47"/>
    <w:rsid w:val="002D375C"/>
    <w:rsid w:val="002D3FBE"/>
    <w:rsid w:val="002D486B"/>
    <w:rsid w:val="002D5449"/>
    <w:rsid w:val="002D6920"/>
    <w:rsid w:val="002D7A7C"/>
    <w:rsid w:val="002E03AE"/>
    <w:rsid w:val="002E2E37"/>
    <w:rsid w:val="002E4B8F"/>
    <w:rsid w:val="002E4E76"/>
    <w:rsid w:val="002E4E7A"/>
    <w:rsid w:val="002E728A"/>
    <w:rsid w:val="002F0D82"/>
    <w:rsid w:val="002F19EF"/>
    <w:rsid w:val="002F1AE4"/>
    <w:rsid w:val="002F20C9"/>
    <w:rsid w:val="002F2BE5"/>
    <w:rsid w:val="002F3066"/>
    <w:rsid w:val="002F4242"/>
    <w:rsid w:val="002F4960"/>
    <w:rsid w:val="002F5433"/>
    <w:rsid w:val="002F5722"/>
    <w:rsid w:val="002F5C28"/>
    <w:rsid w:val="002F65C4"/>
    <w:rsid w:val="002F7F62"/>
    <w:rsid w:val="00302351"/>
    <w:rsid w:val="00303E24"/>
    <w:rsid w:val="00304886"/>
    <w:rsid w:val="00305DEA"/>
    <w:rsid w:val="00307EC6"/>
    <w:rsid w:val="00310D85"/>
    <w:rsid w:val="003122DC"/>
    <w:rsid w:val="003122F4"/>
    <w:rsid w:val="00313905"/>
    <w:rsid w:val="00313F87"/>
    <w:rsid w:val="00314031"/>
    <w:rsid w:val="0031433A"/>
    <w:rsid w:val="00314AB2"/>
    <w:rsid w:val="003150B2"/>
    <w:rsid w:val="0031622C"/>
    <w:rsid w:val="00317629"/>
    <w:rsid w:val="003200B0"/>
    <w:rsid w:val="003200D1"/>
    <w:rsid w:val="0032052A"/>
    <w:rsid w:val="0032179D"/>
    <w:rsid w:val="0032326D"/>
    <w:rsid w:val="003233C1"/>
    <w:rsid w:val="003244CC"/>
    <w:rsid w:val="00325711"/>
    <w:rsid w:val="003259CE"/>
    <w:rsid w:val="00326684"/>
    <w:rsid w:val="00330F19"/>
    <w:rsid w:val="00331BB3"/>
    <w:rsid w:val="00332BEC"/>
    <w:rsid w:val="003331F7"/>
    <w:rsid w:val="00333487"/>
    <w:rsid w:val="003348DE"/>
    <w:rsid w:val="003348E7"/>
    <w:rsid w:val="00335802"/>
    <w:rsid w:val="00336D91"/>
    <w:rsid w:val="00342102"/>
    <w:rsid w:val="00342AB5"/>
    <w:rsid w:val="003434FD"/>
    <w:rsid w:val="003437F9"/>
    <w:rsid w:val="003450AC"/>
    <w:rsid w:val="003458AA"/>
    <w:rsid w:val="00345935"/>
    <w:rsid w:val="00350C32"/>
    <w:rsid w:val="00351EAA"/>
    <w:rsid w:val="003531D0"/>
    <w:rsid w:val="003535B2"/>
    <w:rsid w:val="00354481"/>
    <w:rsid w:val="003549A0"/>
    <w:rsid w:val="00355026"/>
    <w:rsid w:val="003553D5"/>
    <w:rsid w:val="00356D0F"/>
    <w:rsid w:val="00360B72"/>
    <w:rsid w:val="00363715"/>
    <w:rsid w:val="00363A7A"/>
    <w:rsid w:val="00364957"/>
    <w:rsid w:val="00365341"/>
    <w:rsid w:val="00365413"/>
    <w:rsid w:val="00365CB7"/>
    <w:rsid w:val="00366ABB"/>
    <w:rsid w:val="00371935"/>
    <w:rsid w:val="00371C6A"/>
    <w:rsid w:val="003722ED"/>
    <w:rsid w:val="003723F5"/>
    <w:rsid w:val="00373F81"/>
    <w:rsid w:val="00374D21"/>
    <w:rsid w:val="0037560E"/>
    <w:rsid w:val="00375ABB"/>
    <w:rsid w:val="00375E26"/>
    <w:rsid w:val="00377383"/>
    <w:rsid w:val="00380544"/>
    <w:rsid w:val="00380A9E"/>
    <w:rsid w:val="00380E2C"/>
    <w:rsid w:val="00382A93"/>
    <w:rsid w:val="00383696"/>
    <w:rsid w:val="00384360"/>
    <w:rsid w:val="00384AC9"/>
    <w:rsid w:val="00384EB2"/>
    <w:rsid w:val="0038602C"/>
    <w:rsid w:val="003860EF"/>
    <w:rsid w:val="00386E2F"/>
    <w:rsid w:val="003876AA"/>
    <w:rsid w:val="00390E78"/>
    <w:rsid w:val="00391D5E"/>
    <w:rsid w:val="00392049"/>
    <w:rsid w:val="00392DC7"/>
    <w:rsid w:val="003932C2"/>
    <w:rsid w:val="00393A23"/>
    <w:rsid w:val="00393D1A"/>
    <w:rsid w:val="003945A0"/>
    <w:rsid w:val="00394F34"/>
    <w:rsid w:val="003957C0"/>
    <w:rsid w:val="00397D6B"/>
    <w:rsid w:val="003A0087"/>
    <w:rsid w:val="003A0ED1"/>
    <w:rsid w:val="003A1E72"/>
    <w:rsid w:val="003A248E"/>
    <w:rsid w:val="003A24C7"/>
    <w:rsid w:val="003A2EE4"/>
    <w:rsid w:val="003A3A49"/>
    <w:rsid w:val="003A3B6E"/>
    <w:rsid w:val="003A4473"/>
    <w:rsid w:val="003A4657"/>
    <w:rsid w:val="003A5953"/>
    <w:rsid w:val="003A5C6B"/>
    <w:rsid w:val="003A5F7F"/>
    <w:rsid w:val="003A72A1"/>
    <w:rsid w:val="003B0624"/>
    <w:rsid w:val="003B1434"/>
    <w:rsid w:val="003B178E"/>
    <w:rsid w:val="003B3635"/>
    <w:rsid w:val="003B3E1C"/>
    <w:rsid w:val="003B4F08"/>
    <w:rsid w:val="003B53B0"/>
    <w:rsid w:val="003B6B12"/>
    <w:rsid w:val="003B6F68"/>
    <w:rsid w:val="003B711C"/>
    <w:rsid w:val="003C06A5"/>
    <w:rsid w:val="003C06AA"/>
    <w:rsid w:val="003C08CE"/>
    <w:rsid w:val="003C0B75"/>
    <w:rsid w:val="003C0EF9"/>
    <w:rsid w:val="003C1335"/>
    <w:rsid w:val="003C16D1"/>
    <w:rsid w:val="003C266F"/>
    <w:rsid w:val="003C38A3"/>
    <w:rsid w:val="003C5219"/>
    <w:rsid w:val="003C5850"/>
    <w:rsid w:val="003C6395"/>
    <w:rsid w:val="003C6739"/>
    <w:rsid w:val="003C72E9"/>
    <w:rsid w:val="003D0443"/>
    <w:rsid w:val="003D0F6A"/>
    <w:rsid w:val="003D1197"/>
    <w:rsid w:val="003D169D"/>
    <w:rsid w:val="003D1B3C"/>
    <w:rsid w:val="003D22B4"/>
    <w:rsid w:val="003D2535"/>
    <w:rsid w:val="003D2BD7"/>
    <w:rsid w:val="003D2EC3"/>
    <w:rsid w:val="003D3588"/>
    <w:rsid w:val="003D3E6C"/>
    <w:rsid w:val="003D434F"/>
    <w:rsid w:val="003D4756"/>
    <w:rsid w:val="003D48B1"/>
    <w:rsid w:val="003D48FA"/>
    <w:rsid w:val="003D4B8B"/>
    <w:rsid w:val="003D5380"/>
    <w:rsid w:val="003D58A6"/>
    <w:rsid w:val="003D6BA2"/>
    <w:rsid w:val="003D6FF0"/>
    <w:rsid w:val="003D7A32"/>
    <w:rsid w:val="003E3B49"/>
    <w:rsid w:val="003E3B6E"/>
    <w:rsid w:val="003E5AFB"/>
    <w:rsid w:val="003E76A1"/>
    <w:rsid w:val="003E7769"/>
    <w:rsid w:val="003E7B5B"/>
    <w:rsid w:val="003F0A46"/>
    <w:rsid w:val="003F0B64"/>
    <w:rsid w:val="003F12AD"/>
    <w:rsid w:val="003F21E2"/>
    <w:rsid w:val="003F3073"/>
    <w:rsid w:val="003F3597"/>
    <w:rsid w:val="003F3D03"/>
    <w:rsid w:val="003F44F3"/>
    <w:rsid w:val="003F4898"/>
    <w:rsid w:val="003F4964"/>
    <w:rsid w:val="003F4986"/>
    <w:rsid w:val="003F61D7"/>
    <w:rsid w:val="003F62C1"/>
    <w:rsid w:val="003F670E"/>
    <w:rsid w:val="003F747D"/>
    <w:rsid w:val="003F7D39"/>
    <w:rsid w:val="0040098D"/>
    <w:rsid w:val="00400A9B"/>
    <w:rsid w:val="0040235F"/>
    <w:rsid w:val="0040282A"/>
    <w:rsid w:val="004028FB"/>
    <w:rsid w:val="00404AFA"/>
    <w:rsid w:val="00406077"/>
    <w:rsid w:val="004101E2"/>
    <w:rsid w:val="00410A10"/>
    <w:rsid w:val="00412588"/>
    <w:rsid w:val="004138A3"/>
    <w:rsid w:val="00414E56"/>
    <w:rsid w:val="00415278"/>
    <w:rsid w:val="0041590F"/>
    <w:rsid w:val="00415C97"/>
    <w:rsid w:val="00415DA2"/>
    <w:rsid w:val="00416735"/>
    <w:rsid w:val="00416DF0"/>
    <w:rsid w:val="00420F18"/>
    <w:rsid w:val="0042273B"/>
    <w:rsid w:val="004232FD"/>
    <w:rsid w:val="00423CBA"/>
    <w:rsid w:val="004248C2"/>
    <w:rsid w:val="00424A21"/>
    <w:rsid w:val="00424DC3"/>
    <w:rsid w:val="00425909"/>
    <w:rsid w:val="0042653D"/>
    <w:rsid w:val="00427D15"/>
    <w:rsid w:val="00430FD2"/>
    <w:rsid w:val="00431DF1"/>
    <w:rsid w:val="004322D2"/>
    <w:rsid w:val="004330DE"/>
    <w:rsid w:val="00433A5E"/>
    <w:rsid w:val="004341CB"/>
    <w:rsid w:val="00434843"/>
    <w:rsid w:val="00435773"/>
    <w:rsid w:val="00436207"/>
    <w:rsid w:val="004368A7"/>
    <w:rsid w:val="00437E44"/>
    <w:rsid w:val="004403F9"/>
    <w:rsid w:val="0044095D"/>
    <w:rsid w:val="00441A25"/>
    <w:rsid w:val="00441FB7"/>
    <w:rsid w:val="00442520"/>
    <w:rsid w:val="004429A1"/>
    <w:rsid w:val="00444911"/>
    <w:rsid w:val="00444B0E"/>
    <w:rsid w:val="00444D72"/>
    <w:rsid w:val="00445A94"/>
    <w:rsid w:val="00446F97"/>
    <w:rsid w:val="00447917"/>
    <w:rsid w:val="00451208"/>
    <w:rsid w:val="00451759"/>
    <w:rsid w:val="004519EF"/>
    <w:rsid w:val="00452F31"/>
    <w:rsid w:val="00453443"/>
    <w:rsid w:val="00453ECB"/>
    <w:rsid w:val="00454596"/>
    <w:rsid w:val="00456B04"/>
    <w:rsid w:val="00457B08"/>
    <w:rsid w:val="00457F60"/>
    <w:rsid w:val="00460676"/>
    <w:rsid w:val="00460A6F"/>
    <w:rsid w:val="00460B76"/>
    <w:rsid w:val="00461CAA"/>
    <w:rsid w:val="00461E2A"/>
    <w:rsid w:val="00462035"/>
    <w:rsid w:val="004621B1"/>
    <w:rsid w:val="00462498"/>
    <w:rsid w:val="004629D0"/>
    <w:rsid w:val="00464122"/>
    <w:rsid w:val="004648D8"/>
    <w:rsid w:val="0046672C"/>
    <w:rsid w:val="0046762A"/>
    <w:rsid w:val="0046775E"/>
    <w:rsid w:val="004679E8"/>
    <w:rsid w:val="00467A94"/>
    <w:rsid w:val="004716C1"/>
    <w:rsid w:val="004730B8"/>
    <w:rsid w:val="00473112"/>
    <w:rsid w:val="00473CC1"/>
    <w:rsid w:val="004742F8"/>
    <w:rsid w:val="00474717"/>
    <w:rsid w:val="004747F3"/>
    <w:rsid w:val="00474AC7"/>
    <w:rsid w:val="00475280"/>
    <w:rsid w:val="00476E78"/>
    <w:rsid w:val="00480138"/>
    <w:rsid w:val="0048129F"/>
    <w:rsid w:val="004816AA"/>
    <w:rsid w:val="00481F8E"/>
    <w:rsid w:val="004837E9"/>
    <w:rsid w:val="00484BB5"/>
    <w:rsid w:val="00484FE0"/>
    <w:rsid w:val="004853E6"/>
    <w:rsid w:val="00485CAB"/>
    <w:rsid w:val="00485FB8"/>
    <w:rsid w:val="004861A2"/>
    <w:rsid w:val="0048677C"/>
    <w:rsid w:val="00486EF8"/>
    <w:rsid w:val="004870A1"/>
    <w:rsid w:val="004872E3"/>
    <w:rsid w:val="00487968"/>
    <w:rsid w:val="00487B89"/>
    <w:rsid w:val="004924A6"/>
    <w:rsid w:val="004949EA"/>
    <w:rsid w:val="00494F54"/>
    <w:rsid w:val="00495C39"/>
    <w:rsid w:val="0049653F"/>
    <w:rsid w:val="0049679D"/>
    <w:rsid w:val="00496A89"/>
    <w:rsid w:val="00496ADC"/>
    <w:rsid w:val="00497D29"/>
    <w:rsid w:val="004A0CF0"/>
    <w:rsid w:val="004A2319"/>
    <w:rsid w:val="004A23C2"/>
    <w:rsid w:val="004A2BE5"/>
    <w:rsid w:val="004A2F71"/>
    <w:rsid w:val="004A33C6"/>
    <w:rsid w:val="004A37E6"/>
    <w:rsid w:val="004A3D7F"/>
    <w:rsid w:val="004A4838"/>
    <w:rsid w:val="004A4DD9"/>
    <w:rsid w:val="004A5035"/>
    <w:rsid w:val="004A6149"/>
    <w:rsid w:val="004B0ADF"/>
    <w:rsid w:val="004B15D3"/>
    <w:rsid w:val="004B180F"/>
    <w:rsid w:val="004B1C92"/>
    <w:rsid w:val="004B2158"/>
    <w:rsid w:val="004B3D84"/>
    <w:rsid w:val="004B431C"/>
    <w:rsid w:val="004B5450"/>
    <w:rsid w:val="004B6D9A"/>
    <w:rsid w:val="004B6E1A"/>
    <w:rsid w:val="004B7375"/>
    <w:rsid w:val="004C0124"/>
    <w:rsid w:val="004C1DF7"/>
    <w:rsid w:val="004C2444"/>
    <w:rsid w:val="004C2A3C"/>
    <w:rsid w:val="004C3734"/>
    <w:rsid w:val="004C3986"/>
    <w:rsid w:val="004C5160"/>
    <w:rsid w:val="004C6164"/>
    <w:rsid w:val="004C6B32"/>
    <w:rsid w:val="004C736B"/>
    <w:rsid w:val="004C77BE"/>
    <w:rsid w:val="004C7E0C"/>
    <w:rsid w:val="004D1912"/>
    <w:rsid w:val="004D194F"/>
    <w:rsid w:val="004D3C86"/>
    <w:rsid w:val="004D450A"/>
    <w:rsid w:val="004D4917"/>
    <w:rsid w:val="004D4C6B"/>
    <w:rsid w:val="004D53D5"/>
    <w:rsid w:val="004D7953"/>
    <w:rsid w:val="004D7F92"/>
    <w:rsid w:val="004E053E"/>
    <w:rsid w:val="004E1036"/>
    <w:rsid w:val="004E15A8"/>
    <w:rsid w:val="004E288D"/>
    <w:rsid w:val="004E293A"/>
    <w:rsid w:val="004E2CA5"/>
    <w:rsid w:val="004E4878"/>
    <w:rsid w:val="004E4893"/>
    <w:rsid w:val="004E6E7B"/>
    <w:rsid w:val="004E7261"/>
    <w:rsid w:val="004F231F"/>
    <w:rsid w:val="004F2EE3"/>
    <w:rsid w:val="004F3666"/>
    <w:rsid w:val="004F5A4F"/>
    <w:rsid w:val="00501780"/>
    <w:rsid w:val="00502A2B"/>
    <w:rsid w:val="00503A2E"/>
    <w:rsid w:val="00504C2C"/>
    <w:rsid w:val="0050557B"/>
    <w:rsid w:val="00505B69"/>
    <w:rsid w:val="00505E45"/>
    <w:rsid w:val="00505EFF"/>
    <w:rsid w:val="00506B56"/>
    <w:rsid w:val="00507DEB"/>
    <w:rsid w:val="00507EDA"/>
    <w:rsid w:val="00507FB1"/>
    <w:rsid w:val="00510EB8"/>
    <w:rsid w:val="005126FC"/>
    <w:rsid w:val="00513EC6"/>
    <w:rsid w:val="0051424B"/>
    <w:rsid w:val="005144D5"/>
    <w:rsid w:val="00514B25"/>
    <w:rsid w:val="00514B33"/>
    <w:rsid w:val="005156A7"/>
    <w:rsid w:val="005160E5"/>
    <w:rsid w:val="005174FB"/>
    <w:rsid w:val="00520204"/>
    <w:rsid w:val="005203BE"/>
    <w:rsid w:val="005206A7"/>
    <w:rsid w:val="00521654"/>
    <w:rsid w:val="00521827"/>
    <w:rsid w:val="00521864"/>
    <w:rsid w:val="00522235"/>
    <w:rsid w:val="005224A0"/>
    <w:rsid w:val="00523BA8"/>
    <w:rsid w:val="00524DD7"/>
    <w:rsid w:val="00524F7D"/>
    <w:rsid w:val="00525AC4"/>
    <w:rsid w:val="005261BF"/>
    <w:rsid w:val="00527541"/>
    <w:rsid w:val="00527EA2"/>
    <w:rsid w:val="00530407"/>
    <w:rsid w:val="005312C5"/>
    <w:rsid w:val="00531EF9"/>
    <w:rsid w:val="00535091"/>
    <w:rsid w:val="00535993"/>
    <w:rsid w:val="00536344"/>
    <w:rsid w:val="00537444"/>
    <w:rsid w:val="00537757"/>
    <w:rsid w:val="00540138"/>
    <w:rsid w:val="00540508"/>
    <w:rsid w:val="00540892"/>
    <w:rsid w:val="00540F9D"/>
    <w:rsid w:val="0054112C"/>
    <w:rsid w:val="00541E24"/>
    <w:rsid w:val="00541EE5"/>
    <w:rsid w:val="00543B87"/>
    <w:rsid w:val="0054402D"/>
    <w:rsid w:val="005440DA"/>
    <w:rsid w:val="00544282"/>
    <w:rsid w:val="00547FA8"/>
    <w:rsid w:val="00550C9F"/>
    <w:rsid w:val="00551013"/>
    <w:rsid w:val="00552502"/>
    <w:rsid w:val="00554D9D"/>
    <w:rsid w:val="00554EB5"/>
    <w:rsid w:val="00560EE1"/>
    <w:rsid w:val="00561175"/>
    <w:rsid w:val="0056159C"/>
    <w:rsid w:val="005616DE"/>
    <w:rsid w:val="0056231E"/>
    <w:rsid w:val="00564232"/>
    <w:rsid w:val="0056443D"/>
    <w:rsid w:val="00566446"/>
    <w:rsid w:val="005666A8"/>
    <w:rsid w:val="00566F95"/>
    <w:rsid w:val="00567AB7"/>
    <w:rsid w:val="00570FCC"/>
    <w:rsid w:val="00571D28"/>
    <w:rsid w:val="00572EE6"/>
    <w:rsid w:val="00575105"/>
    <w:rsid w:val="005766D6"/>
    <w:rsid w:val="00576CF7"/>
    <w:rsid w:val="005773ED"/>
    <w:rsid w:val="0058193D"/>
    <w:rsid w:val="00581DF0"/>
    <w:rsid w:val="00582880"/>
    <w:rsid w:val="00583B4B"/>
    <w:rsid w:val="00583F49"/>
    <w:rsid w:val="005841BF"/>
    <w:rsid w:val="00584B5A"/>
    <w:rsid w:val="00585AD0"/>
    <w:rsid w:val="00585BFC"/>
    <w:rsid w:val="005864B2"/>
    <w:rsid w:val="00587951"/>
    <w:rsid w:val="00591706"/>
    <w:rsid w:val="00591ABF"/>
    <w:rsid w:val="0059333A"/>
    <w:rsid w:val="0059438F"/>
    <w:rsid w:val="005952A2"/>
    <w:rsid w:val="005A029C"/>
    <w:rsid w:val="005A1B08"/>
    <w:rsid w:val="005A3EE7"/>
    <w:rsid w:val="005A507D"/>
    <w:rsid w:val="005A5149"/>
    <w:rsid w:val="005A57D4"/>
    <w:rsid w:val="005A5DCE"/>
    <w:rsid w:val="005A61EE"/>
    <w:rsid w:val="005A65EA"/>
    <w:rsid w:val="005A6CE9"/>
    <w:rsid w:val="005A75A1"/>
    <w:rsid w:val="005A7D79"/>
    <w:rsid w:val="005B003C"/>
    <w:rsid w:val="005B142C"/>
    <w:rsid w:val="005B222E"/>
    <w:rsid w:val="005B2AE2"/>
    <w:rsid w:val="005B34AF"/>
    <w:rsid w:val="005B38EB"/>
    <w:rsid w:val="005B3AC1"/>
    <w:rsid w:val="005B4399"/>
    <w:rsid w:val="005B5F6C"/>
    <w:rsid w:val="005B7595"/>
    <w:rsid w:val="005B797C"/>
    <w:rsid w:val="005C05FB"/>
    <w:rsid w:val="005C1203"/>
    <w:rsid w:val="005C31AD"/>
    <w:rsid w:val="005C3ACF"/>
    <w:rsid w:val="005C463E"/>
    <w:rsid w:val="005C4F97"/>
    <w:rsid w:val="005C5CCB"/>
    <w:rsid w:val="005C6499"/>
    <w:rsid w:val="005C6589"/>
    <w:rsid w:val="005C77EF"/>
    <w:rsid w:val="005D039E"/>
    <w:rsid w:val="005D11EC"/>
    <w:rsid w:val="005D221B"/>
    <w:rsid w:val="005D2F08"/>
    <w:rsid w:val="005D3E30"/>
    <w:rsid w:val="005D6460"/>
    <w:rsid w:val="005E003F"/>
    <w:rsid w:val="005E1773"/>
    <w:rsid w:val="005E243F"/>
    <w:rsid w:val="005E29B3"/>
    <w:rsid w:val="005E34C9"/>
    <w:rsid w:val="005E37BA"/>
    <w:rsid w:val="005E4462"/>
    <w:rsid w:val="005E570B"/>
    <w:rsid w:val="005E5740"/>
    <w:rsid w:val="005E6DA6"/>
    <w:rsid w:val="005F04EF"/>
    <w:rsid w:val="005F423B"/>
    <w:rsid w:val="005F7FD1"/>
    <w:rsid w:val="00600292"/>
    <w:rsid w:val="00601E3A"/>
    <w:rsid w:val="006025C9"/>
    <w:rsid w:val="006027F1"/>
    <w:rsid w:val="00602ACB"/>
    <w:rsid w:val="00603E93"/>
    <w:rsid w:val="00603F81"/>
    <w:rsid w:val="00604801"/>
    <w:rsid w:val="00604E7E"/>
    <w:rsid w:val="00606117"/>
    <w:rsid w:val="00607E26"/>
    <w:rsid w:val="0061149F"/>
    <w:rsid w:val="006124A7"/>
    <w:rsid w:val="006125B7"/>
    <w:rsid w:val="00612B15"/>
    <w:rsid w:val="006133B2"/>
    <w:rsid w:val="006142A5"/>
    <w:rsid w:val="00615174"/>
    <w:rsid w:val="006154DE"/>
    <w:rsid w:val="00615836"/>
    <w:rsid w:val="00616C69"/>
    <w:rsid w:val="006170A4"/>
    <w:rsid w:val="0061718B"/>
    <w:rsid w:val="0061735F"/>
    <w:rsid w:val="0061798D"/>
    <w:rsid w:val="006202B0"/>
    <w:rsid w:val="00622DCA"/>
    <w:rsid w:val="00623D80"/>
    <w:rsid w:val="00625166"/>
    <w:rsid w:val="00626779"/>
    <w:rsid w:val="006267DB"/>
    <w:rsid w:val="00626A6D"/>
    <w:rsid w:val="006272E2"/>
    <w:rsid w:val="006307E7"/>
    <w:rsid w:val="00630B3B"/>
    <w:rsid w:val="0063138A"/>
    <w:rsid w:val="00631F1C"/>
    <w:rsid w:val="006326C9"/>
    <w:rsid w:val="00632B6F"/>
    <w:rsid w:val="006336C7"/>
    <w:rsid w:val="00635C0A"/>
    <w:rsid w:val="00636C14"/>
    <w:rsid w:val="00636C38"/>
    <w:rsid w:val="006378C8"/>
    <w:rsid w:val="00637C09"/>
    <w:rsid w:val="00637D4F"/>
    <w:rsid w:val="006412F5"/>
    <w:rsid w:val="00641478"/>
    <w:rsid w:val="006420ED"/>
    <w:rsid w:val="0064275F"/>
    <w:rsid w:val="00642E6B"/>
    <w:rsid w:val="0064363A"/>
    <w:rsid w:val="00644710"/>
    <w:rsid w:val="00646322"/>
    <w:rsid w:val="00646C47"/>
    <w:rsid w:val="006474A6"/>
    <w:rsid w:val="006477F1"/>
    <w:rsid w:val="00647A97"/>
    <w:rsid w:val="006502D0"/>
    <w:rsid w:val="00650681"/>
    <w:rsid w:val="00651A8C"/>
    <w:rsid w:val="006521DC"/>
    <w:rsid w:val="006525C5"/>
    <w:rsid w:val="00653727"/>
    <w:rsid w:val="00657DD2"/>
    <w:rsid w:val="0066006F"/>
    <w:rsid w:val="00661B5A"/>
    <w:rsid w:val="00661F36"/>
    <w:rsid w:val="00661FE3"/>
    <w:rsid w:val="00662443"/>
    <w:rsid w:val="006624ED"/>
    <w:rsid w:val="00663F52"/>
    <w:rsid w:val="0066457F"/>
    <w:rsid w:val="0066498C"/>
    <w:rsid w:val="00664A86"/>
    <w:rsid w:val="006651EA"/>
    <w:rsid w:val="006654C2"/>
    <w:rsid w:val="00665781"/>
    <w:rsid w:val="00665AE5"/>
    <w:rsid w:val="006664F8"/>
    <w:rsid w:val="00667747"/>
    <w:rsid w:val="006678DC"/>
    <w:rsid w:val="00670D3A"/>
    <w:rsid w:val="00670EA2"/>
    <w:rsid w:val="006718C6"/>
    <w:rsid w:val="006720F0"/>
    <w:rsid w:val="00673028"/>
    <w:rsid w:val="00674467"/>
    <w:rsid w:val="00675269"/>
    <w:rsid w:val="00675B52"/>
    <w:rsid w:val="0067730F"/>
    <w:rsid w:val="00677C81"/>
    <w:rsid w:val="00680611"/>
    <w:rsid w:val="0068244B"/>
    <w:rsid w:val="00685AA4"/>
    <w:rsid w:val="00686AC3"/>
    <w:rsid w:val="0068721B"/>
    <w:rsid w:val="00687F3C"/>
    <w:rsid w:val="0069273E"/>
    <w:rsid w:val="00692898"/>
    <w:rsid w:val="006928DA"/>
    <w:rsid w:val="0069319A"/>
    <w:rsid w:val="00693300"/>
    <w:rsid w:val="00693BA8"/>
    <w:rsid w:val="00693EF0"/>
    <w:rsid w:val="006966BD"/>
    <w:rsid w:val="00696B3C"/>
    <w:rsid w:val="006A0D62"/>
    <w:rsid w:val="006A0F56"/>
    <w:rsid w:val="006A150D"/>
    <w:rsid w:val="006A1F8A"/>
    <w:rsid w:val="006A2699"/>
    <w:rsid w:val="006A3FD9"/>
    <w:rsid w:val="006A4653"/>
    <w:rsid w:val="006A4AF0"/>
    <w:rsid w:val="006A5DD7"/>
    <w:rsid w:val="006A68F2"/>
    <w:rsid w:val="006A6EF9"/>
    <w:rsid w:val="006A7684"/>
    <w:rsid w:val="006A7DA0"/>
    <w:rsid w:val="006B06FC"/>
    <w:rsid w:val="006B0B68"/>
    <w:rsid w:val="006B0D2C"/>
    <w:rsid w:val="006B12B9"/>
    <w:rsid w:val="006B1B17"/>
    <w:rsid w:val="006B37BA"/>
    <w:rsid w:val="006B4C76"/>
    <w:rsid w:val="006B4F29"/>
    <w:rsid w:val="006B5360"/>
    <w:rsid w:val="006B5649"/>
    <w:rsid w:val="006B5F72"/>
    <w:rsid w:val="006B639F"/>
    <w:rsid w:val="006B65E3"/>
    <w:rsid w:val="006B6913"/>
    <w:rsid w:val="006C0F05"/>
    <w:rsid w:val="006C1472"/>
    <w:rsid w:val="006C3285"/>
    <w:rsid w:val="006C3613"/>
    <w:rsid w:val="006C39BD"/>
    <w:rsid w:val="006C4FB3"/>
    <w:rsid w:val="006C6810"/>
    <w:rsid w:val="006C6B5E"/>
    <w:rsid w:val="006C7330"/>
    <w:rsid w:val="006C762D"/>
    <w:rsid w:val="006D017D"/>
    <w:rsid w:val="006D099A"/>
    <w:rsid w:val="006D0EA1"/>
    <w:rsid w:val="006D1736"/>
    <w:rsid w:val="006D1A01"/>
    <w:rsid w:val="006D1CE6"/>
    <w:rsid w:val="006D2678"/>
    <w:rsid w:val="006D2B61"/>
    <w:rsid w:val="006D305D"/>
    <w:rsid w:val="006D3BEF"/>
    <w:rsid w:val="006D4450"/>
    <w:rsid w:val="006D62A1"/>
    <w:rsid w:val="006D6B55"/>
    <w:rsid w:val="006D70F5"/>
    <w:rsid w:val="006D7E10"/>
    <w:rsid w:val="006E04F0"/>
    <w:rsid w:val="006E18E9"/>
    <w:rsid w:val="006E244C"/>
    <w:rsid w:val="006E38D9"/>
    <w:rsid w:val="006E3977"/>
    <w:rsid w:val="006E409E"/>
    <w:rsid w:val="006E40A7"/>
    <w:rsid w:val="006E4131"/>
    <w:rsid w:val="006E5214"/>
    <w:rsid w:val="006E5491"/>
    <w:rsid w:val="006E5D9A"/>
    <w:rsid w:val="006E5DAC"/>
    <w:rsid w:val="006E5EC0"/>
    <w:rsid w:val="006E5FF1"/>
    <w:rsid w:val="006E70AC"/>
    <w:rsid w:val="006E7761"/>
    <w:rsid w:val="006F0256"/>
    <w:rsid w:val="006F11B0"/>
    <w:rsid w:val="006F23C9"/>
    <w:rsid w:val="006F3D5C"/>
    <w:rsid w:val="006F4010"/>
    <w:rsid w:val="006F46BD"/>
    <w:rsid w:val="006F470B"/>
    <w:rsid w:val="006F4B28"/>
    <w:rsid w:val="006F4DA6"/>
    <w:rsid w:val="006F525C"/>
    <w:rsid w:val="006F7428"/>
    <w:rsid w:val="007000CC"/>
    <w:rsid w:val="00700E04"/>
    <w:rsid w:val="0070156F"/>
    <w:rsid w:val="00702275"/>
    <w:rsid w:val="00702294"/>
    <w:rsid w:val="007023E2"/>
    <w:rsid w:val="0070267E"/>
    <w:rsid w:val="00702FF0"/>
    <w:rsid w:val="00704158"/>
    <w:rsid w:val="007056B3"/>
    <w:rsid w:val="00705B44"/>
    <w:rsid w:val="00707706"/>
    <w:rsid w:val="007100A7"/>
    <w:rsid w:val="00711349"/>
    <w:rsid w:val="00711881"/>
    <w:rsid w:val="007125AE"/>
    <w:rsid w:val="0071289E"/>
    <w:rsid w:val="00713182"/>
    <w:rsid w:val="00714397"/>
    <w:rsid w:val="0071441A"/>
    <w:rsid w:val="00715148"/>
    <w:rsid w:val="00715786"/>
    <w:rsid w:val="00716138"/>
    <w:rsid w:val="007162EB"/>
    <w:rsid w:val="0071697D"/>
    <w:rsid w:val="00716E36"/>
    <w:rsid w:val="00721C0E"/>
    <w:rsid w:val="0072322A"/>
    <w:rsid w:val="00725DAE"/>
    <w:rsid w:val="007267BF"/>
    <w:rsid w:val="00730389"/>
    <w:rsid w:val="0073215A"/>
    <w:rsid w:val="00732170"/>
    <w:rsid w:val="00732420"/>
    <w:rsid w:val="00732A72"/>
    <w:rsid w:val="00732A9D"/>
    <w:rsid w:val="00735B27"/>
    <w:rsid w:val="00735ED3"/>
    <w:rsid w:val="00736753"/>
    <w:rsid w:val="0073708C"/>
    <w:rsid w:val="007374B2"/>
    <w:rsid w:val="00737BBA"/>
    <w:rsid w:val="0074078D"/>
    <w:rsid w:val="007414AE"/>
    <w:rsid w:val="00744BB8"/>
    <w:rsid w:val="007467DC"/>
    <w:rsid w:val="00747481"/>
    <w:rsid w:val="00747FDF"/>
    <w:rsid w:val="00750689"/>
    <w:rsid w:val="0075219A"/>
    <w:rsid w:val="00752221"/>
    <w:rsid w:val="0075228D"/>
    <w:rsid w:val="0075263E"/>
    <w:rsid w:val="00752674"/>
    <w:rsid w:val="00752773"/>
    <w:rsid w:val="00752A69"/>
    <w:rsid w:val="007532C3"/>
    <w:rsid w:val="00755B02"/>
    <w:rsid w:val="00756C77"/>
    <w:rsid w:val="00756D55"/>
    <w:rsid w:val="00757B5B"/>
    <w:rsid w:val="00760413"/>
    <w:rsid w:val="0076154E"/>
    <w:rsid w:val="00761B58"/>
    <w:rsid w:val="0076219C"/>
    <w:rsid w:val="00762DA5"/>
    <w:rsid w:val="00763A94"/>
    <w:rsid w:val="00764E4B"/>
    <w:rsid w:val="00764F8D"/>
    <w:rsid w:val="00765112"/>
    <w:rsid w:val="007655AF"/>
    <w:rsid w:val="007663B6"/>
    <w:rsid w:val="00766559"/>
    <w:rsid w:val="007667E9"/>
    <w:rsid w:val="007706AE"/>
    <w:rsid w:val="00770A52"/>
    <w:rsid w:val="00770BBE"/>
    <w:rsid w:val="00770C39"/>
    <w:rsid w:val="007710A3"/>
    <w:rsid w:val="007717ED"/>
    <w:rsid w:val="007732A8"/>
    <w:rsid w:val="00773EF8"/>
    <w:rsid w:val="00773F0E"/>
    <w:rsid w:val="007749DE"/>
    <w:rsid w:val="0077500E"/>
    <w:rsid w:val="00776580"/>
    <w:rsid w:val="00777BA8"/>
    <w:rsid w:val="00777DC6"/>
    <w:rsid w:val="00777E79"/>
    <w:rsid w:val="0078041D"/>
    <w:rsid w:val="00780EE2"/>
    <w:rsid w:val="00781D23"/>
    <w:rsid w:val="007835B3"/>
    <w:rsid w:val="00783A32"/>
    <w:rsid w:val="00784238"/>
    <w:rsid w:val="0078518A"/>
    <w:rsid w:val="00785BB6"/>
    <w:rsid w:val="007868D2"/>
    <w:rsid w:val="00787067"/>
    <w:rsid w:val="00787405"/>
    <w:rsid w:val="00790676"/>
    <w:rsid w:val="00790F18"/>
    <w:rsid w:val="007911E7"/>
    <w:rsid w:val="007916CD"/>
    <w:rsid w:val="007919ED"/>
    <w:rsid w:val="007926D3"/>
    <w:rsid w:val="00792AF0"/>
    <w:rsid w:val="00792AF9"/>
    <w:rsid w:val="00792FF6"/>
    <w:rsid w:val="00793583"/>
    <w:rsid w:val="00793990"/>
    <w:rsid w:val="007952D5"/>
    <w:rsid w:val="00795B99"/>
    <w:rsid w:val="00797DE6"/>
    <w:rsid w:val="007A01BF"/>
    <w:rsid w:val="007A16C3"/>
    <w:rsid w:val="007A18B7"/>
    <w:rsid w:val="007A1F3B"/>
    <w:rsid w:val="007A2889"/>
    <w:rsid w:val="007A32A5"/>
    <w:rsid w:val="007A42AA"/>
    <w:rsid w:val="007A488A"/>
    <w:rsid w:val="007A4972"/>
    <w:rsid w:val="007A4E08"/>
    <w:rsid w:val="007A7041"/>
    <w:rsid w:val="007A71BA"/>
    <w:rsid w:val="007A7768"/>
    <w:rsid w:val="007A7E70"/>
    <w:rsid w:val="007B0058"/>
    <w:rsid w:val="007B1134"/>
    <w:rsid w:val="007B1A9A"/>
    <w:rsid w:val="007B2E17"/>
    <w:rsid w:val="007B3284"/>
    <w:rsid w:val="007B4492"/>
    <w:rsid w:val="007B4A1E"/>
    <w:rsid w:val="007B56CE"/>
    <w:rsid w:val="007B5F51"/>
    <w:rsid w:val="007B67AB"/>
    <w:rsid w:val="007B68EB"/>
    <w:rsid w:val="007B7592"/>
    <w:rsid w:val="007B7D16"/>
    <w:rsid w:val="007C146F"/>
    <w:rsid w:val="007C19E9"/>
    <w:rsid w:val="007C2FA0"/>
    <w:rsid w:val="007C3933"/>
    <w:rsid w:val="007C3C54"/>
    <w:rsid w:val="007C4434"/>
    <w:rsid w:val="007C49E8"/>
    <w:rsid w:val="007C51AE"/>
    <w:rsid w:val="007C5364"/>
    <w:rsid w:val="007C5792"/>
    <w:rsid w:val="007C5911"/>
    <w:rsid w:val="007C5CCC"/>
    <w:rsid w:val="007C5D45"/>
    <w:rsid w:val="007C6D13"/>
    <w:rsid w:val="007C6D2E"/>
    <w:rsid w:val="007C73B6"/>
    <w:rsid w:val="007D0013"/>
    <w:rsid w:val="007D0EB7"/>
    <w:rsid w:val="007D126E"/>
    <w:rsid w:val="007D1EF6"/>
    <w:rsid w:val="007D3311"/>
    <w:rsid w:val="007D41DE"/>
    <w:rsid w:val="007D474E"/>
    <w:rsid w:val="007D4D13"/>
    <w:rsid w:val="007D5034"/>
    <w:rsid w:val="007D69A7"/>
    <w:rsid w:val="007D69B3"/>
    <w:rsid w:val="007E04A1"/>
    <w:rsid w:val="007E19E2"/>
    <w:rsid w:val="007E1F05"/>
    <w:rsid w:val="007E3686"/>
    <w:rsid w:val="007E39E0"/>
    <w:rsid w:val="007E41CB"/>
    <w:rsid w:val="007E4422"/>
    <w:rsid w:val="007E5413"/>
    <w:rsid w:val="007E5AA7"/>
    <w:rsid w:val="007E69DC"/>
    <w:rsid w:val="007E7EF6"/>
    <w:rsid w:val="007F0C0D"/>
    <w:rsid w:val="007F1277"/>
    <w:rsid w:val="007F171B"/>
    <w:rsid w:val="007F3C4D"/>
    <w:rsid w:val="007F3E14"/>
    <w:rsid w:val="007F41C2"/>
    <w:rsid w:val="007F4A0B"/>
    <w:rsid w:val="007F56C9"/>
    <w:rsid w:val="007F619B"/>
    <w:rsid w:val="007F72F8"/>
    <w:rsid w:val="007F79A6"/>
    <w:rsid w:val="0080097B"/>
    <w:rsid w:val="00800FE6"/>
    <w:rsid w:val="0080188C"/>
    <w:rsid w:val="008027D5"/>
    <w:rsid w:val="00802F27"/>
    <w:rsid w:val="00803D89"/>
    <w:rsid w:val="00805FF4"/>
    <w:rsid w:val="008067E4"/>
    <w:rsid w:val="00807AB8"/>
    <w:rsid w:val="00810A26"/>
    <w:rsid w:val="0081165E"/>
    <w:rsid w:val="008117E2"/>
    <w:rsid w:val="008121D7"/>
    <w:rsid w:val="0081233A"/>
    <w:rsid w:val="008126FE"/>
    <w:rsid w:val="0081299B"/>
    <w:rsid w:val="00813246"/>
    <w:rsid w:val="00813416"/>
    <w:rsid w:val="00813CA8"/>
    <w:rsid w:val="00814643"/>
    <w:rsid w:val="00814D93"/>
    <w:rsid w:val="008158D2"/>
    <w:rsid w:val="00816F46"/>
    <w:rsid w:val="008176D3"/>
    <w:rsid w:val="00820EA7"/>
    <w:rsid w:val="008216A2"/>
    <w:rsid w:val="00823963"/>
    <w:rsid w:val="00825FA2"/>
    <w:rsid w:val="00826662"/>
    <w:rsid w:val="008271C2"/>
    <w:rsid w:val="00827DA8"/>
    <w:rsid w:val="00827EDC"/>
    <w:rsid w:val="00830B0B"/>
    <w:rsid w:val="00831A7A"/>
    <w:rsid w:val="008342EC"/>
    <w:rsid w:val="00835FAF"/>
    <w:rsid w:val="008376DF"/>
    <w:rsid w:val="00837BC5"/>
    <w:rsid w:val="00837F45"/>
    <w:rsid w:val="00840846"/>
    <w:rsid w:val="00840FC6"/>
    <w:rsid w:val="00843AA2"/>
    <w:rsid w:val="00846A5B"/>
    <w:rsid w:val="00850063"/>
    <w:rsid w:val="00850382"/>
    <w:rsid w:val="00850C40"/>
    <w:rsid w:val="00851EFB"/>
    <w:rsid w:val="00852866"/>
    <w:rsid w:val="0085301A"/>
    <w:rsid w:val="0085483C"/>
    <w:rsid w:val="0085520E"/>
    <w:rsid w:val="00856181"/>
    <w:rsid w:val="00856F1F"/>
    <w:rsid w:val="00856FCC"/>
    <w:rsid w:val="008577A7"/>
    <w:rsid w:val="00857840"/>
    <w:rsid w:val="008579B7"/>
    <w:rsid w:val="00860E28"/>
    <w:rsid w:val="008622F0"/>
    <w:rsid w:val="0086474E"/>
    <w:rsid w:val="00864EB3"/>
    <w:rsid w:val="00865CA7"/>
    <w:rsid w:val="008671DD"/>
    <w:rsid w:val="0087050B"/>
    <w:rsid w:val="0087074B"/>
    <w:rsid w:val="00871F1F"/>
    <w:rsid w:val="00871FA6"/>
    <w:rsid w:val="00872CB8"/>
    <w:rsid w:val="00872E0B"/>
    <w:rsid w:val="0087457C"/>
    <w:rsid w:val="00875E07"/>
    <w:rsid w:val="0087624F"/>
    <w:rsid w:val="0087628D"/>
    <w:rsid w:val="00876AA6"/>
    <w:rsid w:val="00876B8F"/>
    <w:rsid w:val="00877A46"/>
    <w:rsid w:val="008803D3"/>
    <w:rsid w:val="008803D6"/>
    <w:rsid w:val="00880CAA"/>
    <w:rsid w:val="0088196D"/>
    <w:rsid w:val="00882777"/>
    <w:rsid w:val="008846A5"/>
    <w:rsid w:val="008847FF"/>
    <w:rsid w:val="00884F16"/>
    <w:rsid w:val="0088623B"/>
    <w:rsid w:val="0088764A"/>
    <w:rsid w:val="00887E76"/>
    <w:rsid w:val="00887F3E"/>
    <w:rsid w:val="00890126"/>
    <w:rsid w:val="0089014B"/>
    <w:rsid w:val="00890972"/>
    <w:rsid w:val="0089182E"/>
    <w:rsid w:val="00891CC2"/>
    <w:rsid w:val="0089297F"/>
    <w:rsid w:val="00893DF5"/>
    <w:rsid w:val="00895CF6"/>
    <w:rsid w:val="00895E58"/>
    <w:rsid w:val="00895EA5"/>
    <w:rsid w:val="00896930"/>
    <w:rsid w:val="00897FA3"/>
    <w:rsid w:val="008A0DDD"/>
    <w:rsid w:val="008A17C2"/>
    <w:rsid w:val="008A1DD8"/>
    <w:rsid w:val="008A2CF3"/>
    <w:rsid w:val="008A373A"/>
    <w:rsid w:val="008A3D81"/>
    <w:rsid w:val="008A4578"/>
    <w:rsid w:val="008A4DED"/>
    <w:rsid w:val="008A5597"/>
    <w:rsid w:val="008A785B"/>
    <w:rsid w:val="008B0614"/>
    <w:rsid w:val="008B084D"/>
    <w:rsid w:val="008B2E41"/>
    <w:rsid w:val="008B34B6"/>
    <w:rsid w:val="008B351A"/>
    <w:rsid w:val="008B4964"/>
    <w:rsid w:val="008B4B25"/>
    <w:rsid w:val="008B4D3F"/>
    <w:rsid w:val="008B5FC5"/>
    <w:rsid w:val="008B69EE"/>
    <w:rsid w:val="008B6B5E"/>
    <w:rsid w:val="008B7055"/>
    <w:rsid w:val="008B728C"/>
    <w:rsid w:val="008B75EB"/>
    <w:rsid w:val="008C00D5"/>
    <w:rsid w:val="008C051E"/>
    <w:rsid w:val="008C1D56"/>
    <w:rsid w:val="008C2194"/>
    <w:rsid w:val="008C2BDB"/>
    <w:rsid w:val="008C412D"/>
    <w:rsid w:val="008C4207"/>
    <w:rsid w:val="008C4944"/>
    <w:rsid w:val="008C581E"/>
    <w:rsid w:val="008C5F50"/>
    <w:rsid w:val="008C6749"/>
    <w:rsid w:val="008C6B0F"/>
    <w:rsid w:val="008C6B3E"/>
    <w:rsid w:val="008C7594"/>
    <w:rsid w:val="008C7818"/>
    <w:rsid w:val="008C790F"/>
    <w:rsid w:val="008D0260"/>
    <w:rsid w:val="008D0D7F"/>
    <w:rsid w:val="008D0DEA"/>
    <w:rsid w:val="008D15E9"/>
    <w:rsid w:val="008D171D"/>
    <w:rsid w:val="008D2A9C"/>
    <w:rsid w:val="008D35E9"/>
    <w:rsid w:val="008D4989"/>
    <w:rsid w:val="008D55A7"/>
    <w:rsid w:val="008D5A8F"/>
    <w:rsid w:val="008D65FB"/>
    <w:rsid w:val="008D6B06"/>
    <w:rsid w:val="008D793C"/>
    <w:rsid w:val="008D795E"/>
    <w:rsid w:val="008E0B9C"/>
    <w:rsid w:val="008E1384"/>
    <w:rsid w:val="008E2E6A"/>
    <w:rsid w:val="008E322F"/>
    <w:rsid w:val="008E3B5D"/>
    <w:rsid w:val="008E410A"/>
    <w:rsid w:val="008E4539"/>
    <w:rsid w:val="008E596D"/>
    <w:rsid w:val="008E5FF6"/>
    <w:rsid w:val="008E6936"/>
    <w:rsid w:val="008E6A6C"/>
    <w:rsid w:val="008E6B25"/>
    <w:rsid w:val="008E70E4"/>
    <w:rsid w:val="008F0207"/>
    <w:rsid w:val="008F0A83"/>
    <w:rsid w:val="008F1643"/>
    <w:rsid w:val="008F1ABB"/>
    <w:rsid w:val="008F2320"/>
    <w:rsid w:val="008F23AA"/>
    <w:rsid w:val="008F240B"/>
    <w:rsid w:val="008F2C8E"/>
    <w:rsid w:val="008F368D"/>
    <w:rsid w:val="008F4348"/>
    <w:rsid w:val="008F4430"/>
    <w:rsid w:val="008F5A81"/>
    <w:rsid w:val="008F663F"/>
    <w:rsid w:val="008F6F2C"/>
    <w:rsid w:val="008F73C1"/>
    <w:rsid w:val="00900F33"/>
    <w:rsid w:val="009028AC"/>
    <w:rsid w:val="00903B54"/>
    <w:rsid w:val="00903DE2"/>
    <w:rsid w:val="009052F9"/>
    <w:rsid w:val="00905D6B"/>
    <w:rsid w:val="0090653F"/>
    <w:rsid w:val="00906682"/>
    <w:rsid w:val="00906A98"/>
    <w:rsid w:val="00907C42"/>
    <w:rsid w:val="00910840"/>
    <w:rsid w:val="00910938"/>
    <w:rsid w:val="00911B11"/>
    <w:rsid w:val="0091276D"/>
    <w:rsid w:val="009128D3"/>
    <w:rsid w:val="00913AA4"/>
    <w:rsid w:val="00913D7B"/>
    <w:rsid w:val="009144D8"/>
    <w:rsid w:val="00915B1C"/>
    <w:rsid w:val="00916467"/>
    <w:rsid w:val="009167C9"/>
    <w:rsid w:val="009172AA"/>
    <w:rsid w:val="00917AC1"/>
    <w:rsid w:val="0092088C"/>
    <w:rsid w:val="00920E05"/>
    <w:rsid w:val="00921112"/>
    <w:rsid w:val="00922F04"/>
    <w:rsid w:val="009230BC"/>
    <w:rsid w:val="00924269"/>
    <w:rsid w:val="00924D90"/>
    <w:rsid w:val="00924E8F"/>
    <w:rsid w:val="00925D96"/>
    <w:rsid w:val="009261CD"/>
    <w:rsid w:val="00927312"/>
    <w:rsid w:val="00930BA7"/>
    <w:rsid w:val="009314E3"/>
    <w:rsid w:val="00931CB4"/>
    <w:rsid w:val="00931F5F"/>
    <w:rsid w:val="00934FAE"/>
    <w:rsid w:val="0093510D"/>
    <w:rsid w:val="009362E0"/>
    <w:rsid w:val="00937D95"/>
    <w:rsid w:val="00940F26"/>
    <w:rsid w:val="00941685"/>
    <w:rsid w:val="009450E0"/>
    <w:rsid w:val="0094532B"/>
    <w:rsid w:val="00945686"/>
    <w:rsid w:val="00945D66"/>
    <w:rsid w:val="0094691C"/>
    <w:rsid w:val="00946B90"/>
    <w:rsid w:val="00947B6F"/>
    <w:rsid w:val="0095099E"/>
    <w:rsid w:val="00950D54"/>
    <w:rsid w:val="009515AD"/>
    <w:rsid w:val="00951B5E"/>
    <w:rsid w:val="00951C18"/>
    <w:rsid w:val="00952385"/>
    <w:rsid w:val="00953781"/>
    <w:rsid w:val="00953AE2"/>
    <w:rsid w:val="00953FDD"/>
    <w:rsid w:val="00954A90"/>
    <w:rsid w:val="00954B40"/>
    <w:rsid w:val="00955319"/>
    <w:rsid w:val="009554F6"/>
    <w:rsid w:val="0095557C"/>
    <w:rsid w:val="00955F6E"/>
    <w:rsid w:val="00956183"/>
    <w:rsid w:val="00956675"/>
    <w:rsid w:val="00956717"/>
    <w:rsid w:val="00956BC1"/>
    <w:rsid w:val="0095728A"/>
    <w:rsid w:val="0095736A"/>
    <w:rsid w:val="00960330"/>
    <w:rsid w:val="00960F04"/>
    <w:rsid w:val="0096153F"/>
    <w:rsid w:val="009630F5"/>
    <w:rsid w:val="009634A2"/>
    <w:rsid w:val="00964B8C"/>
    <w:rsid w:val="00964EBA"/>
    <w:rsid w:val="0096506D"/>
    <w:rsid w:val="0096592A"/>
    <w:rsid w:val="00965AA4"/>
    <w:rsid w:val="00965E41"/>
    <w:rsid w:val="00965EF3"/>
    <w:rsid w:val="00965FEB"/>
    <w:rsid w:val="009662CB"/>
    <w:rsid w:val="00966D2E"/>
    <w:rsid w:val="00970822"/>
    <w:rsid w:val="00972A59"/>
    <w:rsid w:val="009735C5"/>
    <w:rsid w:val="00976B0D"/>
    <w:rsid w:val="00977963"/>
    <w:rsid w:val="009779F7"/>
    <w:rsid w:val="00977B80"/>
    <w:rsid w:val="00977E1A"/>
    <w:rsid w:val="00977F2A"/>
    <w:rsid w:val="00981191"/>
    <w:rsid w:val="009817D9"/>
    <w:rsid w:val="00981923"/>
    <w:rsid w:val="00981CC8"/>
    <w:rsid w:val="00982B3C"/>
    <w:rsid w:val="00982B9E"/>
    <w:rsid w:val="00982D27"/>
    <w:rsid w:val="009830A4"/>
    <w:rsid w:val="00984D8F"/>
    <w:rsid w:val="009858FF"/>
    <w:rsid w:val="00985BF8"/>
    <w:rsid w:val="0098722E"/>
    <w:rsid w:val="00991DAE"/>
    <w:rsid w:val="00992182"/>
    <w:rsid w:val="0099225E"/>
    <w:rsid w:val="00992AB4"/>
    <w:rsid w:val="00992DE9"/>
    <w:rsid w:val="00992F43"/>
    <w:rsid w:val="0099377C"/>
    <w:rsid w:val="00993F3D"/>
    <w:rsid w:val="00994A0F"/>
    <w:rsid w:val="00995363"/>
    <w:rsid w:val="00995922"/>
    <w:rsid w:val="009965FC"/>
    <w:rsid w:val="00996853"/>
    <w:rsid w:val="009977F9"/>
    <w:rsid w:val="009A0015"/>
    <w:rsid w:val="009A0BA4"/>
    <w:rsid w:val="009A0D5C"/>
    <w:rsid w:val="009A2012"/>
    <w:rsid w:val="009A31C6"/>
    <w:rsid w:val="009A37AE"/>
    <w:rsid w:val="009A4A41"/>
    <w:rsid w:val="009A53E2"/>
    <w:rsid w:val="009A562D"/>
    <w:rsid w:val="009A564A"/>
    <w:rsid w:val="009A623D"/>
    <w:rsid w:val="009A7683"/>
    <w:rsid w:val="009A7C7A"/>
    <w:rsid w:val="009B0059"/>
    <w:rsid w:val="009B05F4"/>
    <w:rsid w:val="009B257A"/>
    <w:rsid w:val="009B33F5"/>
    <w:rsid w:val="009B3914"/>
    <w:rsid w:val="009B3A04"/>
    <w:rsid w:val="009B5236"/>
    <w:rsid w:val="009B55D7"/>
    <w:rsid w:val="009B5811"/>
    <w:rsid w:val="009B5E55"/>
    <w:rsid w:val="009B6362"/>
    <w:rsid w:val="009B6365"/>
    <w:rsid w:val="009B6915"/>
    <w:rsid w:val="009C0056"/>
    <w:rsid w:val="009C0B50"/>
    <w:rsid w:val="009C0BFC"/>
    <w:rsid w:val="009C0DBC"/>
    <w:rsid w:val="009C101E"/>
    <w:rsid w:val="009C3A81"/>
    <w:rsid w:val="009C534B"/>
    <w:rsid w:val="009C5C21"/>
    <w:rsid w:val="009C600B"/>
    <w:rsid w:val="009C7519"/>
    <w:rsid w:val="009D1DB9"/>
    <w:rsid w:val="009D38F3"/>
    <w:rsid w:val="009D3999"/>
    <w:rsid w:val="009D3C6B"/>
    <w:rsid w:val="009D3D11"/>
    <w:rsid w:val="009D3E24"/>
    <w:rsid w:val="009D4114"/>
    <w:rsid w:val="009D452D"/>
    <w:rsid w:val="009D495B"/>
    <w:rsid w:val="009D4FBE"/>
    <w:rsid w:val="009D64E5"/>
    <w:rsid w:val="009D6EF5"/>
    <w:rsid w:val="009E15F8"/>
    <w:rsid w:val="009E2A43"/>
    <w:rsid w:val="009E2DD5"/>
    <w:rsid w:val="009E36ED"/>
    <w:rsid w:val="009E3BAF"/>
    <w:rsid w:val="009E4B44"/>
    <w:rsid w:val="009E6470"/>
    <w:rsid w:val="009E68EE"/>
    <w:rsid w:val="009F01C8"/>
    <w:rsid w:val="009F26E1"/>
    <w:rsid w:val="009F5076"/>
    <w:rsid w:val="009F6383"/>
    <w:rsid w:val="009F658F"/>
    <w:rsid w:val="009F663E"/>
    <w:rsid w:val="00A0049F"/>
    <w:rsid w:val="00A02375"/>
    <w:rsid w:val="00A027E5"/>
    <w:rsid w:val="00A0409D"/>
    <w:rsid w:val="00A05FF4"/>
    <w:rsid w:val="00A06EC1"/>
    <w:rsid w:val="00A1065B"/>
    <w:rsid w:val="00A10E83"/>
    <w:rsid w:val="00A122AC"/>
    <w:rsid w:val="00A12C92"/>
    <w:rsid w:val="00A13D2B"/>
    <w:rsid w:val="00A16E13"/>
    <w:rsid w:val="00A16E14"/>
    <w:rsid w:val="00A17372"/>
    <w:rsid w:val="00A1755D"/>
    <w:rsid w:val="00A17D7B"/>
    <w:rsid w:val="00A2081B"/>
    <w:rsid w:val="00A20B52"/>
    <w:rsid w:val="00A2157A"/>
    <w:rsid w:val="00A21718"/>
    <w:rsid w:val="00A21DD4"/>
    <w:rsid w:val="00A23FF9"/>
    <w:rsid w:val="00A2403F"/>
    <w:rsid w:val="00A2484C"/>
    <w:rsid w:val="00A24B10"/>
    <w:rsid w:val="00A25A8A"/>
    <w:rsid w:val="00A26393"/>
    <w:rsid w:val="00A264CD"/>
    <w:rsid w:val="00A26E51"/>
    <w:rsid w:val="00A27005"/>
    <w:rsid w:val="00A311C2"/>
    <w:rsid w:val="00A35648"/>
    <w:rsid w:val="00A3570B"/>
    <w:rsid w:val="00A372E9"/>
    <w:rsid w:val="00A376F5"/>
    <w:rsid w:val="00A4090E"/>
    <w:rsid w:val="00A41885"/>
    <w:rsid w:val="00A4261A"/>
    <w:rsid w:val="00A42A7F"/>
    <w:rsid w:val="00A44706"/>
    <w:rsid w:val="00A45200"/>
    <w:rsid w:val="00A46A5C"/>
    <w:rsid w:val="00A50347"/>
    <w:rsid w:val="00A5072A"/>
    <w:rsid w:val="00A52252"/>
    <w:rsid w:val="00A5247B"/>
    <w:rsid w:val="00A529BF"/>
    <w:rsid w:val="00A5500A"/>
    <w:rsid w:val="00A55ACD"/>
    <w:rsid w:val="00A568D4"/>
    <w:rsid w:val="00A56FFC"/>
    <w:rsid w:val="00A5799B"/>
    <w:rsid w:val="00A57C32"/>
    <w:rsid w:val="00A60CED"/>
    <w:rsid w:val="00A61CC3"/>
    <w:rsid w:val="00A622EB"/>
    <w:rsid w:val="00A630A7"/>
    <w:rsid w:val="00A64022"/>
    <w:rsid w:val="00A647A7"/>
    <w:rsid w:val="00A65C3B"/>
    <w:rsid w:val="00A664A0"/>
    <w:rsid w:val="00A671F8"/>
    <w:rsid w:val="00A67790"/>
    <w:rsid w:val="00A67C71"/>
    <w:rsid w:val="00A67E51"/>
    <w:rsid w:val="00A70125"/>
    <w:rsid w:val="00A70CE9"/>
    <w:rsid w:val="00A71486"/>
    <w:rsid w:val="00A7223B"/>
    <w:rsid w:val="00A724B6"/>
    <w:rsid w:val="00A742F6"/>
    <w:rsid w:val="00A74404"/>
    <w:rsid w:val="00A7451B"/>
    <w:rsid w:val="00A758A1"/>
    <w:rsid w:val="00A76930"/>
    <w:rsid w:val="00A76A9C"/>
    <w:rsid w:val="00A77538"/>
    <w:rsid w:val="00A80760"/>
    <w:rsid w:val="00A8079D"/>
    <w:rsid w:val="00A818CB"/>
    <w:rsid w:val="00A819CA"/>
    <w:rsid w:val="00A825CC"/>
    <w:rsid w:val="00A82A03"/>
    <w:rsid w:val="00A83FFB"/>
    <w:rsid w:val="00A840D9"/>
    <w:rsid w:val="00A840EE"/>
    <w:rsid w:val="00A850CF"/>
    <w:rsid w:val="00A85CAB"/>
    <w:rsid w:val="00A85D29"/>
    <w:rsid w:val="00A87220"/>
    <w:rsid w:val="00A877C3"/>
    <w:rsid w:val="00A9122F"/>
    <w:rsid w:val="00A9386B"/>
    <w:rsid w:val="00A9394E"/>
    <w:rsid w:val="00A946BE"/>
    <w:rsid w:val="00A9509C"/>
    <w:rsid w:val="00A9592C"/>
    <w:rsid w:val="00A95B69"/>
    <w:rsid w:val="00A95CE9"/>
    <w:rsid w:val="00A96430"/>
    <w:rsid w:val="00A96B95"/>
    <w:rsid w:val="00A97B42"/>
    <w:rsid w:val="00A97BA2"/>
    <w:rsid w:val="00AA279A"/>
    <w:rsid w:val="00AA2FF8"/>
    <w:rsid w:val="00AA4ED2"/>
    <w:rsid w:val="00AA54C8"/>
    <w:rsid w:val="00AA5FB1"/>
    <w:rsid w:val="00AA66CC"/>
    <w:rsid w:val="00AA6776"/>
    <w:rsid w:val="00AA6F61"/>
    <w:rsid w:val="00AA742F"/>
    <w:rsid w:val="00AB15E4"/>
    <w:rsid w:val="00AB1B8D"/>
    <w:rsid w:val="00AB2B47"/>
    <w:rsid w:val="00AB359B"/>
    <w:rsid w:val="00AB4A32"/>
    <w:rsid w:val="00AB4B17"/>
    <w:rsid w:val="00AB5BFC"/>
    <w:rsid w:val="00AB6818"/>
    <w:rsid w:val="00AC06E2"/>
    <w:rsid w:val="00AC090E"/>
    <w:rsid w:val="00AC129C"/>
    <w:rsid w:val="00AC23F3"/>
    <w:rsid w:val="00AC36DE"/>
    <w:rsid w:val="00AC39C4"/>
    <w:rsid w:val="00AC4380"/>
    <w:rsid w:val="00AC4B1D"/>
    <w:rsid w:val="00AC4F3D"/>
    <w:rsid w:val="00AC5E73"/>
    <w:rsid w:val="00AC624E"/>
    <w:rsid w:val="00AC6E28"/>
    <w:rsid w:val="00AC7248"/>
    <w:rsid w:val="00AD0F55"/>
    <w:rsid w:val="00AD2F7A"/>
    <w:rsid w:val="00AD3C23"/>
    <w:rsid w:val="00AD3DC3"/>
    <w:rsid w:val="00AD426D"/>
    <w:rsid w:val="00AD5E99"/>
    <w:rsid w:val="00AD5EF7"/>
    <w:rsid w:val="00AD735B"/>
    <w:rsid w:val="00AD778A"/>
    <w:rsid w:val="00AD7937"/>
    <w:rsid w:val="00AD7B39"/>
    <w:rsid w:val="00AD7BC0"/>
    <w:rsid w:val="00AE170B"/>
    <w:rsid w:val="00AE2816"/>
    <w:rsid w:val="00AE2F01"/>
    <w:rsid w:val="00AE4614"/>
    <w:rsid w:val="00AE5113"/>
    <w:rsid w:val="00AE52A2"/>
    <w:rsid w:val="00AE585F"/>
    <w:rsid w:val="00AE69F3"/>
    <w:rsid w:val="00AE7136"/>
    <w:rsid w:val="00AE73BC"/>
    <w:rsid w:val="00AF0050"/>
    <w:rsid w:val="00AF029B"/>
    <w:rsid w:val="00AF066A"/>
    <w:rsid w:val="00AF1DA8"/>
    <w:rsid w:val="00AF26AC"/>
    <w:rsid w:val="00AF2E69"/>
    <w:rsid w:val="00AF3061"/>
    <w:rsid w:val="00AF4BDC"/>
    <w:rsid w:val="00AF4F5B"/>
    <w:rsid w:val="00AF55D0"/>
    <w:rsid w:val="00AF5FA1"/>
    <w:rsid w:val="00AF6F49"/>
    <w:rsid w:val="00B003BF"/>
    <w:rsid w:val="00B00B9D"/>
    <w:rsid w:val="00B01DFA"/>
    <w:rsid w:val="00B02253"/>
    <w:rsid w:val="00B02B94"/>
    <w:rsid w:val="00B05C29"/>
    <w:rsid w:val="00B05F1D"/>
    <w:rsid w:val="00B05F80"/>
    <w:rsid w:val="00B062E4"/>
    <w:rsid w:val="00B068C6"/>
    <w:rsid w:val="00B07C99"/>
    <w:rsid w:val="00B12BAC"/>
    <w:rsid w:val="00B148F1"/>
    <w:rsid w:val="00B154FF"/>
    <w:rsid w:val="00B157AD"/>
    <w:rsid w:val="00B158FC"/>
    <w:rsid w:val="00B158FE"/>
    <w:rsid w:val="00B162E8"/>
    <w:rsid w:val="00B16347"/>
    <w:rsid w:val="00B16CA1"/>
    <w:rsid w:val="00B1738D"/>
    <w:rsid w:val="00B2207A"/>
    <w:rsid w:val="00B2229D"/>
    <w:rsid w:val="00B2257D"/>
    <w:rsid w:val="00B2299B"/>
    <w:rsid w:val="00B2368E"/>
    <w:rsid w:val="00B2369B"/>
    <w:rsid w:val="00B23720"/>
    <w:rsid w:val="00B23AE5"/>
    <w:rsid w:val="00B24C31"/>
    <w:rsid w:val="00B255C0"/>
    <w:rsid w:val="00B2589E"/>
    <w:rsid w:val="00B26957"/>
    <w:rsid w:val="00B27DC7"/>
    <w:rsid w:val="00B30FFA"/>
    <w:rsid w:val="00B31A4F"/>
    <w:rsid w:val="00B325FB"/>
    <w:rsid w:val="00B33316"/>
    <w:rsid w:val="00B33ABB"/>
    <w:rsid w:val="00B34BCD"/>
    <w:rsid w:val="00B35BFF"/>
    <w:rsid w:val="00B36145"/>
    <w:rsid w:val="00B368D6"/>
    <w:rsid w:val="00B37A4D"/>
    <w:rsid w:val="00B37A80"/>
    <w:rsid w:val="00B4072C"/>
    <w:rsid w:val="00B4077A"/>
    <w:rsid w:val="00B4078D"/>
    <w:rsid w:val="00B41160"/>
    <w:rsid w:val="00B41454"/>
    <w:rsid w:val="00B42B6D"/>
    <w:rsid w:val="00B4502F"/>
    <w:rsid w:val="00B45762"/>
    <w:rsid w:val="00B467A7"/>
    <w:rsid w:val="00B47260"/>
    <w:rsid w:val="00B503E9"/>
    <w:rsid w:val="00B508C6"/>
    <w:rsid w:val="00B51558"/>
    <w:rsid w:val="00B52146"/>
    <w:rsid w:val="00B52F86"/>
    <w:rsid w:val="00B532BF"/>
    <w:rsid w:val="00B54AAE"/>
    <w:rsid w:val="00B54F44"/>
    <w:rsid w:val="00B54FD7"/>
    <w:rsid w:val="00B55969"/>
    <w:rsid w:val="00B56431"/>
    <w:rsid w:val="00B568F9"/>
    <w:rsid w:val="00B56B28"/>
    <w:rsid w:val="00B60111"/>
    <w:rsid w:val="00B60FDF"/>
    <w:rsid w:val="00B61654"/>
    <w:rsid w:val="00B622F1"/>
    <w:rsid w:val="00B642E4"/>
    <w:rsid w:val="00B652E6"/>
    <w:rsid w:val="00B65328"/>
    <w:rsid w:val="00B655E7"/>
    <w:rsid w:val="00B65C05"/>
    <w:rsid w:val="00B6633F"/>
    <w:rsid w:val="00B666BF"/>
    <w:rsid w:val="00B669DD"/>
    <w:rsid w:val="00B66DDA"/>
    <w:rsid w:val="00B679EC"/>
    <w:rsid w:val="00B70681"/>
    <w:rsid w:val="00B70FE3"/>
    <w:rsid w:val="00B7248F"/>
    <w:rsid w:val="00B73B55"/>
    <w:rsid w:val="00B75225"/>
    <w:rsid w:val="00B75960"/>
    <w:rsid w:val="00B77582"/>
    <w:rsid w:val="00B8020C"/>
    <w:rsid w:val="00B805D2"/>
    <w:rsid w:val="00B82186"/>
    <w:rsid w:val="00B83E29"/>
    <w:rsid w:val="00B8496C"/>
    <w:rsid w:val="00B85082"/>
    <w:rsid w:val="00B856D1"/>
    <w:rsid w:val="00B8673D"/>
    <w:rsid w:val="00B868D8"/>
    <w:rsid w:val="00B86BAA"/>
    <w:rsid w:val="00B86FA0"/>
    <w:rsid w:val="00B87909"/>
    <w:rsid w:val="00B91271"/>
    <w:rsid w:val="00B91E42"/>
    <w:rsid w:val="00B91F00"/>
    <w:rsid w:val="00B94B45"/>
    <w:rsid w:val="00B94C5D"/>
    <w:rsid w:val="00B9515E"/>
    <w:rsid w:val="00B95761"/>
    <w:rsid w:val="00BA03EB"/>
    <w:rsid w:val="00BA1128"/>
    <w:rsid w:val="00BA17A2"/>
    <w:rsid w:val="00BA3114"/>
    <w:rsid w:val="00BA4D4F"/>
    <w:rsid w:val="00BA4EB1"/>
    <w:rsid w:val="00BA4ECE"/>
    <w:rsid w:val="00BA73DD"/>
    <w:rsid w:val="00BA7B06"/>
    <w:rsid w:val="00BA7EC4"/>
    <w:rsid w:val="00BB0021"/>
    <w:rsid w:val="00BB0851"/>
    <w:rsid w:val="00BB29D0"/>
    <w:rsid w:val="00BB2B13"/>
    <w:rsid w:val="00BB2BA6"/>
    <w:rsid w:val="00BB3F57"/>
    <w:rsid w:val="00BB533A"/>
    <w:rsid w:val="00BB558B"/>
    <w:rsid w:val="00BB6159"/>
    <w:rsid w:val="00BB6676"/>
    <w:rsid w:val="00BB69C5"/>
    <w:rsid w:val="00BC06D8"/>
    <w:rsid w:val="00BC06ED"/>
    <w:rsid w:val="00BC16BF"/>
    <w:rsid w:val="00BC2473"/>
    <w:rsid w:val="00BC2B93"/>
    <w:rsid w:val="00BC40DE"/>
    <w:rsid w:val="00BC411E"/>
    <w:rsid w:val="00BC4ACC"/>
    <w:rsid w:val="00BC5218"/>
    <w:rsid w:val="00BC552F"/>
    <w:rsid w:val="00BC66EB"/>
    <w:rsid w:val="00BC6CA7"/>
    <w:rsid w:val="00BC77CF"/>
    <w:rsid w:val="00BD02EC"/>
    <w:rsid w:val="00BD06F4"/>
    <w:rsid w:val="00BD19C0"/>
    <w:rsid w:val="00BD1ECE"/>
    <w:rsid w:val="00BD22F5"/>
    <w:rsid w:val="00BD2647"/>
    <w:rsid w:val="00BD293E"/>
    <w:rsid w:val="00BD3F0B"/>
    <w:rsid w:val="00BD5488"/>
    <w:rsid w:val="00BD5569"/>
    <w:rsid w:val="00BD602D"/>
    <w:rsid w:val="00BD6103"/>
    <w:rsid w:val="00BD66B0"/>
    <w:rsid w:val="00BD7138"/>
    <w:rsid w:val="00BD714B"/>
    <w:rsid w:val="00BD7DD1"/>
    <w:rsid w:val="00BE0BAB"/>
    <w:rsid w:val="00BE1BB9"/>
    <w:rsid w:val="00BE1C55"/>
    <w:rsid w:val="00BE3DBF"/>
    <w:rsid w:val="00BE4265"/>
    <w:rsid w:val="00BE44D6"/>
    <w:rsid w:val="00BE45A5"/>
    <w:rsid w:val="00BE645E"/>
    <w:rsid w:val="00BE66DF"/>
    <w:rsid w:val="00BE6845"/>
    <w:rsid w:val="00BE74D9"/>
    <w:rsid w:val="00BE754F"/>
    <w:rsid w:val="00BF1BF3"/>
    <w:rsid w:val="00BF2B32"/>
    <w:rsid w:val="00BF2DEC"/>
    <w:rsid w:val="00BF44D3"/>
    <w:rsid w:val="00BF4A7E"/>
    <w:rsid w:val="00BF524C"/>
    <w:rsid w:val="00BF5FD5"/>
    <w:rsid w:val="00BF60B5"/>
    <w:rsid w:val="00BF630E"/>
    <w:rsid w:val="00BF6A53"/>
    <w:rsid w:val="00BF6C2E"/>
    <w:rsid w:val="00BF6E8F"/>
    <w:rsid w:val="00BF7796"/>
    <w:rsid w:val="00C0053A"/>
    <w:rsid w:val="00C012D2"/>
    <w:rsid w:val="00C01AFE"/>
    <w:rsid w:val="00C01DE3"/>
    <w:rsid w:val="00C02148"/>
    <w:rsid w:val="00C0270B"/>
    <w:rsid w:val="00C02B26"/>
    <w:rsid w:val="00C0302C"/>
    <w:rsid w:val="00C03A06"/>
    <w:rsid w:val="00C05475"/>
    <w:rsid w:val="00C06651"/>
    <w:rsid w:val="00C06CC5"/>
    <w:rsid w:val="00C076AF"/>
    <w:rsid w:val="00C10947"/>
    <w:rsid w:val="00C14152"/>
    <w:rsid w:val="00C14922"/>
    <w:rsid w:val="00C14C28"/>
    <w:rsid w:val="00C14EA6"/>
    <w:rsid w:val="00C15237"/>
    <w:rsid w:val="00C20CEB"/>
    <w:rsid w:val="00C213D0"/>
    <w:rsid w:val="00C2219D"/>
    <w:rsid w:val="00C22522"/>
    <w:rsid w:val="00C22BAB"/>
    <w:rsid w:val="00C2343A"/>
    <w:rsid w:val="00C240EB"/>
    <w:rsid w:val="00C24BEC"/>
    <w:rsid w:val="00C25DA6"/>
    <w:rsid w:val="00C2724F"/>
    <w:rsid w:val="00C274D6"/>
    <w:rsid w:val="00C278E0"/>
    <w:rsid w:val="00C330AA"/>
    <w:rsid w:val="00C337E2"/>
    <w:rsid w:val="00C33DF8"/>
    <w:rsid w:val="00C34062"/>
    <w:rsid w:val="00C36710"/>
    <w:rsid w:val="00C3693B"/>
    <w:rsid w:val="00C40287"/>
    <w:rsid w:val="00C41485"/>
    <w:rsid w:val="00C42925"/>
    <w:rsid w:val="00C43D86"/>
    <w:rsid w:val="00C441E3"/>
    <w:rsid w:val="00C44A1E"/>
    <w:rsid w:val="00C44F2B"/>
    <w:rsid w:val="00C44F71"/>
    <w:rsid w:val="00C45278"/>
    <w:rsid w:val="00C45466"/>
    <w:rsid w:val="00C47767"/>
    <w:rsid w:val="00C50D79"/>
    <w:rsid w:val="00C511A9"/>
    <w:rsid w:val="00C52627"/>
    <w:rsid w:val="00C52B40"/>
    <w:rsid w:val="00C52BAE"/>
    <w:rsid w:val="00C5329A"/>
    <w:rsid w:val="00C535C3"/>
    <w:rsid w:val="00C53624"/>
    <w:rsid w:val="00C5386E"/>
    <w:rsid w:val="00C541F5"/>
    <w:rsid w:val="00C547E1"/>
    <w:rsid w:val="00C54B4D"/>
    <w:rsid w:val="00C5610C"/>
    <w:rsid w:val="00C5696D"/>
    <w:rsid w:val="00C56E44"/>
    <w:rsid w:val="00C57B8F"/>
    <w:rsid w:val="00C57F50"/>
    <w:rsid w:val="00C60813"/>
    <w:rsid w:val="00C60825"/>
    <w:rsid w:val="00C60CEE"/>
    <w:rsid w:val="00C60E75"/>
    <w:rsid w:val="00C62AD6"/>
    <w:rsid w:val="00C64CAF"/>
    <w:rsid w:val="00C6562D"/>
    <w:rsid w:val="00C657EC"/>
    <w:rsid w:val="00C65F15"/>
    <w:rsid w:val="00C666B9"/>
    <w:rsid w:val="00C66C22"/>
    <w:rsid w:val="00C7179E"/>
    <w:rsid w:val="00C72F27"/>
    <w:rsid w:val="00C739B6"/>
    <w:rsid w:val="00C73A9E"/>
    <w:rsid w:val="00C7400D"/>
    <w:rsid w:val="00C7441C"/>
    <w:rsid w:val="00C746AF"/>
    <w:rsid w:val="00C75519"/>
    <w:rsid w:val="00C7593F"/>
    <w:rsid w:val="00C771C6"/>
    <w:rsid w:val="00C777BE"/>
    <w:rsid w:val="00C77FE3"/>
    <w:rsid w:val="00C805D6"/>
    <w:rsid w:val="00C80600"/>
    <w:rsid w:val="00C81A01"/>
    <w:rsid w:val="00C81BD3"/>
    <w:rsid w:val="00C826D2"/>
    <w:rsid w:val="00C82C64"/>
    <w:rsid w:val="00C8383A"/>
    <w:rsid w:val="00C84290"/>
    <w:rsid w:val="00C8456E"/>
    <w:rsid w:val="00C84AFF"/>
    <w:rsid w:val="00C87071"/>
    <w:rsid w:val="00C907DF"/>
    <w:rsid w:val="00C90F5C"/>
    <w:rsid w:val="00C9406D"/>
    <w:rsid w:val="00C95A22"/>
    <w:rsid w:val="00C95A9D"/>
    <w:rsid w:val="00C97878"/>
    <w:rsid w:val="00CA2CF2"/>
    <w:rsid w:val="00CA4647"/>
    <w:rsid w:val="00CA6142"/>
    <w:rsid w:val="00CA69B4"/>
    <w:rsid w:val="00CA7464"/>
    <w:rsid w:val="00CB0315"/>
    <w:rsid w:val="00CB0EDD"/>
    <w:rsid w:val="00CB1108"/>
    <w:rsid w:val="00CB249E"/>
    <w:rsid w:val="00CB26E2"/>
    <w:rsid w:val="00CB354B"/>
    <w:rsid w:val="00CB4E2C"/>
    <w:rsid w:val="00CB5608"/>
    <w:rsid w:val="00CB5661"/>
    <w:rsid w:val="00CB567C"/>
    <w:rsid w:val="00CB6FA4"/>
    <w:rsid w:val="00CB72A0"/>
    <w:rsid w:val="00CC06E3"/>
    <w:rsid w:val="00CC07FD"/>
    <w:rsid w:val="00CC15B6"/>
    <w:rsid w:val="00CC1E0B"/>
    <w:rsid w:val="00CC2157"/>
    <w:rsid w:val="00CC2A6B"/>
    <w:rsid w:val="00CC3034"/>
    <w:rsid w:val="00CC35EF"/>
    <w:rsid w:val="00CC4454"/>
    <w:rsid w:val="00CC468E"/>
    <w:rsid w:val="00CC53AF"/>
    <w:rsid w:val="00CC55E5"/>
    <w:rsid w:val="00CC5F77"/>
    <w:rsid w:val="00CC678F"/>
    <w:rsid w:val="00CC7375"/>
    <w:rsid w:val="00CC7B3C"/>
    <w:rsid w:val="00CD37D1"/>
    <w:rsid w:val="00CD3E22"/>
    <w:rsid w:val="00CD56A3"/>
    <w:rsid w:val="00CD58AE"/>
    <w:rsid w:val="00CD6C66"/>
    <w:rsid w:val="00CD6FE1"/>
    <w:rsid w:val="00CE1716"/>
    <w:rsid w:val="00CE2F95"/>
    <w:rsid w:val="00CE4E53"/>
    <w:rsid w:val="00CE5459"/>
    <w:rsid w:val="00CE5FDF"/>
    <w:rsid w:val="00CE61EB"/>
    <w:rsid w:val="00CE7EF0"/>
    <w:rsid w:val="00CF079C"/>
    <w:rsid w:val="00CF1809"/>
    <w:rsid w:val="00CF4985"/>
    <w:rsid w:val="00CF5330"/>
    <w:rsid w:val="00CF572C"/>
    <w:rsid w:val="00CF6652"/>
    <w:rsid w:val="00CF6B72"/>
    <w:rsid w:val="00CF7DE2"/>
    <w:rsid w:val="00D00233"/>
    <w:rsid w:val="00D00897"/>
    <w:rsid w:val="00D00ADF"/>
    <w:rsid w:val="00D01CC7"/>
    <w:rsid w:val="00D02761"/>
    <w:rsid w:val="00D03B35"/>
    <w:rsid w:val="00D03F1C"/>
    <w:rsid w:val="00D04380"/>
    <w:rsid w:val="00D06D76"/>
    <w:rsid w:val="00D07809"/>
    <w:rsid w:val="00D10D24"/>
    <w:rsid w:val="00D1254B"/>
    <w:rsid w:val="00D12D94"/>
    <w:rsid w:val="00D13DC1"/>
    <w:rsid w:val="00D1404B"/>
    <w:rsid w:val="00D14AFF"/>
    <w:rsid w:val="00D15349"/>
    <w:rsid w:val="00D15411"/>
    <w:rsid w:val="00D166E3"/>
    <w:rsid w:val="00D16B05"/>
    <w:rsid w:val="00D17E40"/>
    <w:rsid w:val="00D2169F"/>
    <w:rsid w:val="00D23021"/>
    <w:rsid w:val="00D23BEF"/>
    <w:rsid w:val="00D25001"/>
    <w:rsid w:val="00D25409"/>
    <w:rsid w:val="00D2600A"/>
    <w:rsid w:val="00D2611C"/>
    <w:rsid w:val="00D26498"/>
    <w:rsid w:val="00D268DB"/>
    <w:rsid w:val="00D27340"/>
    <w:rsid w:val="00D27E1D"/>
    <w:rsid w:val="00D30F0F"/>
    <w:rsid w:val="00D31456"/>
    <w:rsid w:val="00D31FC4"/>
    <w:rsid w:val="00D32D54"/>
    <w:rsid w:val="00D33361"/>
    <w:rsid w:val="00D337F8"/>
    <w:rsid w:val="00D33DC0"/>
    <w:rsid w:val="00D3508F"/>
    <w:rsid w:val="00D40429"/>
    <w:rsid w:val="00D40F79"/>
    <w:rsid w:val="00D439B3"/>
    <w:rsid w:val="00D43FFA"/>
    <w:rsid w:val="00D46533"/>
    <w:rsid w:val="00D46758"/>
    <w:rsid w:val="00D4705B"/>
    <w:rsid w:val="00D514DE"/>
    <w:rsid w:val="00D51DA5"/>
    <w:rsid w:val="00D51EAD"/>
    <w:rsid w:val="00D52A7C"/>
    <w:rsid w:val="00D53083"/>
    <w:rsid w:val="00D537B5"/>
    <w:rsid w:val="00D53F63"/>
    <w:rsid w:val="00D5613C"/>
    <w:rsid w:val="00D561C2"/>
    <w:rsid w:val="00D56606"/>
    <w:rsid w:val="00D566C6"/>
    <w:rsid w:val="00D56E19"/>
    <w:rsid w:val="00D6084D"/>
    <w:rsid w:val="00D60A83"/>
    <w:rsid w:val="00D6181C"/>
    <w:rsid w:val="00D62E39"/>
    <w:rsid w:val="00D64B2D"/>
    <w:rsid w:val="00D662D3"/>
    <w:rsid w:val="00D676F1"/>
    <w:rsid w:val="00D70B7C"/>
    <w:rsid w:val="00D71AE6"/>
    <w:rsid w:val="00D71B40"/>
    <w:rsid w:val="00D72D5D"/>
    <w:rsid w:val="00D73136"/>
    <w:rsid w:val="00D73189"/>
    <w:rsid w:val="00D7500B"/>
    <w:rsid w:val="00D75756"/>
    <w:rsid w:val="00D77533"/>
    <w:rsid w:val="00D777BF"/>
    <w:rsid w:val="00D80DF8"/>
    <w:rsid w:val="00D81051"/>
    <w:rsid w:val="00D81F28"/>
    <w:rsid w:val="00D82479"/>
    <w:rsid w:val="00D83309"/>
    <w:rsid w:val="00D834F4"/>
    <w:rsid w:val="00D835D5"/>
    <w:rsid w:val="00D83742"/>
    <w:rsid w:val="00D83BE9"/>
    <w:rsid w:val="00D83E65"/>
    <w:rsid w:val="00D864AC"/>
    <w:rsid w:val="00D8754A"/>
    <w:rsid w:val="00D90AEF"/>
    <w:rsid w:val="00D92372"/>
    <w:rsid w:val="00D93D53"/>
    <w:rsid w:val="00D94B7A"/>
    <w:rsid w:val="00D9580D"/>
    <w:rsid w:val="00D9591F"/>
    <w:rsid w:val="00D95FAA"/>
    <w:rsid w:val="00D96198"/>
    <w:rsid w:val="00DA007E"/>
    <w:rsid w:val="00DA0C8E"/>
    <w:rsid w:val="00DA10CB"/>
    <w:rsid w:val="00DA141B"/>
    <w:rsid w:val="00DA1D4C"/>
    <w:rsid w:val="00DA314A"/>
    <w:rsid w:val="00DA37E2"/>
    <w:rsid w:val="00DA450B"/>
    <w:rsid w:val="00DA47DE"/>
    <w:rsid w:val="00DA4F39"/>
    <w:rsid w:val="00DA7F26"/>
    <w:rsid w:val="00DB1622"/>
    <w:rsid w:val="00DB2E61"/>
    <w:rsid w:val="00DB34FA"/>
    <w:rsid w:val="00DB36FD"/>
    <w:rsid w:val="00DB38CB"/>
    <w:rsid w:val="00DB4427"/>
    <w:rsid w:val="00DB47C8"/>
    <w:rsid w:val="00DB5759"/>
    <w:rsid w:val="00DB5F1B"/>
    <w:rsid w:val="00DB6910"/>
    <w:rsid w:val="00DB6D0C"/>
    <w:rsid w:val="00DB7217"/>
    <w:rsid w:val="00DB7AC5"/>
    <w:rsid w:val="00DB7CD9"/>
    <w:rsid w:val="00DC1887"/>
    <w:rsid w:val="00DC18C4"/>
    <w:rsid w:val="00DC299A"/>
    <w:rsid w:val="00DC2C06"/>
    <w:rsid w:val="00DC302A"/>
    <w:rsid w:val="00DC30A7"/>
    <w:rsid w:val="00DC323B"/>
    <w:rsid w:val="00DC3F80"/>
    <w:rsid w:val="00DC5540"/>
    <w:rsid w:val="00DC6392"/>
    <w:rsid w:val="00DC6D64"/>
    <w:rsid w:val="00DD032F"/>
    <w:rsid w:val="00DD033B"/>
    <w:rsid w:val="00DD13D4"/>
    <w:rsid w:val="00DD2447"/>
    <w:rsid w:val="00DD2B13"/>
    <w:rsid w:val="00DD3A1A"/>
    <w:rsid w:val="00DD3C26"/>
    <w:rsid w:val="00DD425A"/>
    <w:rsid w:val="00DD53F5"/>
    <w:rsid w:val="00DD7CA7"/>
    <w:rsid w:val="00DD7F95"/>
    <w:rsid w:val="00DE2152"/>
    <w:rsid w:val="00DE32BE"/>
    <w:rsid w:val="00DE33EC"/>
    <w:rsid w:val="00DE531F"/>
    <w:rsid w:val="00DE5416"/>
    <w:rsid w:val="00DE563B"/>
    <w:rsid w:val="00DE5ECC"/>
    <w:rsid w:val="00DE6004"/>
    <w:rsid w:val="00DE6725"/>
    <w:rsid w:val="00DE69E6"/>
    <w:rsid w:val="00DE6C57"/>
    <w:rsid w:val="00DE7531"/>
    <w:rsid w:val="00DF2B00"/>
    <w:rsid w:val="00DF3699"/>
    <w:rsid w:val="00DF3A9E"/>
    <w:rsid w:val="00DF429D"/>
    <w:rsid w:val="00DF466E"/>
    <w:rsid w:val="00DF5119"/>
    <w:rsid w:val="00DF5242"/>
    <w:rsid w:val="00DF5A59"/>
    <w:rsid w:val="00DF5A88"/>
    <w:rsid w:val="00DF66B8"/>
    <w:rsid w:val="00DF7702"/>
    <w:rsid w:val="00DF7D39"/>
    <w:rsid w:val="00E00B5C"/>
    <w:rsid w:val="00E011A6"/>
    <w:rsid w:val="00E01957"/>
    <w:rsid w:val="00E022FB"/>
    <w:rsid w:val="00E0245D"/>
    <w:rsid w:val="00E0249A"/>
    <w:rsid w:val="00E0253E"/>
    <w:rsid w:val="00E03380"/>
    <w:rsid w:val="00E04F42"/>
    <w:rsid w:val="00E05E1E"/>
    <w:rsid w:val="00E06073"/>
    <w:rsid w:val="00E066CE"/>
    <w:rsid w:val="00E06A77"/>
    <w:rsid w:val="00E06B41"/>
    <w:rsid w:val="00E06EF5"/>
    <w:rsid w:val="00E100CF"/>
    <w:rsid w:val="00E106CE"/>
    <w:rsid w:val="00E15DA8"/>
    <w:rsid w:val="00E1724C"/>
    <w:rsid w:val="00E17F87"/>
    <w:rsid w:val="00E201E5"/>
    <w:rsid w:val="00E205D9"/>
    <w:rsid w:val="00E20791"/>
    <w:rsid w:val="00E20F8F"/>
    <w:rsid w:val="00E21127"/>
    <w:rsid w:val="00E227E9"/>
    <w:rsid w:val="00E22B69"/>
    <w:rsid w:val="00E22BB3"/>
    <w:rsid w:val="00E2564A"/>
    <w:rsid w:val="00E263DA"/>
    <w:rsid w:val="00E267F7"/>
    <w:rsid w:val="00E304E1"/>
    <w:rsid w:val="00E30F48"/>
    <w:rsid w:val="00E31F77"/>
    <w:rsid w:val="00E32144"/>
    <w:rsid w:val="00E32D4D"/>
    <w:rsid w:val="00E3354B"/>
    <w:rsid w:val="00E33CBB"/>
    <w:rsid w:val="00E3484E"/>
    <w:rsid w:val="00E34DC5"/>
    <w:rsid w:val="00E34EAB"/>
    <w:rsid w:val="00E35794"/>
    <w:rsid w:val="00E36521"/>
    <w:rsid w:val="00E37982"/>
    <w:rsid w:val="00E40E1C"/>
    <w:rsid w:val="00E41A15"/>
    <w:rsid w:val="00E41D02"/>
    <w:rsid w:val="00E41D04"/>
    <w:rsid w:val="00E41DA1"/>
    <w:rsid w:val="00E43DF0"/>
    <w:rsid w:val="00E44740"/>
    <w:rsid w:val="00E45D4B"/>
    <w:rsid w:val="00E46F5F"/>
    <w:rsid w:val="00E47F58"/>
    <w:rsid w:val="00E50C1F"/>
    <w:rsid w:val="00E51256"/>
    <w:rsid w:val="00E51A80"/>
    <w:rsid w:val="00E52EFB"/>
    <w:rsid w:val="00E53C8E"/>
    <w:rsid w:val="00E54B1E"/>
    <w:rsid w:val="00E553E6"/>
    <w:rsid w:val="00E563E2"/>
    <w:rsid w:val="00E56CAB"/>
    <w:rsid w:val="00E56E50"/>
    <w:rsid w:val="00E60D88"/>
    <w:rsid w:val="00E615C6"/>
    <w:rsid w:val="00E61AED"/>
    <w:rsid w:val="00E62D1B"/>
    <w:rsid w:val="00E630D7"/>
    <w:rsid w:val="00E64FF5"/>
    <w:rsid w:val="00E65490"/>
    <w:rsid w:val="00E65CFF"/>
    <w:rsid w:val="00E668BC"/>
    <w:rsid w:val="00E67A7C"/>
    <w:rsid w:val="00E67B91"/>
    <w:rsid w:val="00E67CE4"/>
    <w:rsid w:val="00E67DB9"/>
    <w:rsid w:val="00E70214"/>
    <w:rsid w:val="00E705FE"/>
    <w:rsid w:val="00E71706"/>
    <w:rsid w:val="00E71812"/>
    <w:rsid w:val="00E72060"/>
    <w:rsid w:val="00E72BAA"/>
    <w:rsid w:val="00E7313D"/>
    <w:rsid w:val="00E73C12"/>
    <w:rsid w:val="00E74A4F"/>
    <w:rsid w:val="00E74FA7"/>
    <w:rsid w:val="00E74FC9"/>
    <w:rsid w:val="00E7526A"/>
    <w:rsid w:val="00E76EBE"/>
    <w:rsid w:val="00E77558"/>
    <w:rsid w:val="00E77647"/>
    <w:rsid w:val="00E77EAE"/>
    <w:rsid w:val="00E80DA4"/>
    <w:rsid w:val="00E812CF"/>
    <w:rsid w:val="00E81E92"/>
    <w:rsid w:val="00E8279D"/>
    <w:rsid w:val="00E83E5F"/>
    <w:rsid w:val="00E845CD"/>
    <w:rsid w:val="00E846A8"/>
    <w:rsid w:val="00E84DC6"/>
    <w:rsid w:val="00E85857"/>
    <w:rsid w:val="00E869D6"/>
    <w:rsid w:val="00E86C1C"/>
    <w:rsid w:val="00E86CFF"/>
    <w:rsid w:val="00E90258"/>
    <w:rsid w:val="00E91AF3"/>
    <w:rsid w:val="00E92720"/>
    <w:rsid w:val="00E932E6"/>
    <w:rsid w:val="00E941AD"/>
    <w:rsid w:val="00E96414"/>
    <w:rsid w:val="00EA0412"/>
    <w:rsid w:val="00EA0EFC"/>
    <w:rsid w:val="00EA1B1B"/>
    <w:rsid w:val="00EA3A8C"/>
    <w:rsid w:val="00EA40F4"/>
    <w:rsid w:val="00EA42D0"/>
    <w:rsid w:val="00EA4451"/>
    <w:rsid w:val="00EA45CB"/>
    <w:rsid w:val="00EA5350"/>
    <w:rsid w:val="00EA7A4D"/>
    <w:rsid w:val="00EB0606"/>
    <w:rsid w:val="00EB0D9A"/>
    <w:rsid w:val="00EB2813"/>
    <w:rsid w:val="00EB2B95"/>
    <w:rsid w:val="00EB2C1D"/>
    <w:rsid w:val="00EB3E67"/>
    <w:rsid w:val="00EB4497"/>
    <w:rsid w:val="00EB44B2"/>
    <w:rsid w:val="00EB4A9F"/>
    <w:rsid w:val="00EB54BE"/>
    <w:rsid w:val="00EB5FA9"/>
    <w:rsid w:val="00EB6F44"/>
    <w:rsid w:val="00EB713F"/>
    <w:rsid w:val="00EB7762"/>
    <w:rsid w:val="00EC0EC5"/>
    <w:rsid w:val="00EC1838"/>
    <w:rsid w:val="00EC40A8"/>
    <w:rsid w:val="00EC517A"/>
    <w:rsid w:val="00EC5B03"/>
    <w:rsid w:val="00EC6687"/>
    <w:rsid w:val="00EC685A"/>
    <w:rsid w:val="00EC6C29"/>
    <w:rsid w:val="00EC7389"/>
    <w:rsid w:val="00EC7D75"/>
    <w:rsid w:val="00EC7E2D"/>
    <w:rsid w:val="00EC7FDE"/>
    <w:rsid w:val="00ED0164"/>
    <w:rsid w:val="00ED34A4"/>
    <w:rsid w:val="00ED5508"/>
    <w:rsid w:val="00ED5B0C"/>
    <w:rsid w:val="00ED5BA4"/>
    <w:rsid w:val="00ED6168"/>
    <w:rsid w:val="00ED72C4"/>
    <w:rsid w:val="00EE05D6"/>
    <w:rsid w:val="00EE060F"/>
    <w:rsid w:val="00EE0869"/>
    <w:rsid w:val="00EE154F"/>
    <w:rsid w:val="00EE1762"/>
    <w:rsid w:val="00EE1963"/>
    <w:rsid w:val="00EE26AA"/>
    <w:rsid w:val="00EE2C25"/>
    <w:rsid w:val="00EE36DB"/>
    <w:rsid w:val="00EE3C43"/>
    <w:rsid w:val="00EE3D49"/>
    <w:rsid w:val="00EE3FE3"/>
    <w:rsid w:val="00EE400B"/>
    <w:rsid w:val="00EE4043"/>
    <w:rsid w:val="00EE47AB"/>
    <w:rsid w:val="00EE4B5D"/>
    <w:rsid w:val="00EE5419"/>
    <w:rsid w:val="00EE5956"/>
    <w:rsid w:val="00EE5A01"/>
    <w:rsid w:val="00EE67F6"/>
    <w:rsid w:val="00EE6E01"/>
    <w:rsid w:val="00EE76E6"/>
    <w:rsid w:val="00EF1407"/>
    <w:rsid w:val="00EF1DAF"/>
    <w:rsid w:val="00EF21F0"/>
    <w:rsid w:val="00EF3420"/>
    <w:rsid w:val="00EF34FE"/>
    <w:rsid w:val="00EF40B5"/>
    <w:rsid w:val="00EF53CC"/>
    <w:rsid w:val="00EF70FC"/>
    <w:rsid w:val="00EF742F"/>
    <w:rsid w:val="00EF7FF7"/>
    <w:rsid w:val="00F01E0B"/>
    <w:rsid w:val="00F0207F"/>
    <w:rsid w:val="00F020BA"/>
    <w:rsid w:val="00F0298A"/>
    <w:rsid w:val="00F02A91"/>
    <w:rsid w:val="00F02CAD"/>
    <w:rsid w:val="00F038D2"/>
    <w:rsid w:val="00F044D8"/>
    <w:rsid w:val="00F05016"/>
    <w:rsid w:val="00F060B4"/>
    <w:rsid w:val="00F068DB"/>
    <w:rsid w:val="00F078F0"/>
    <w:rsid w:val="00F07D7F"/>
    <w:rsid w:val="00F07E05"/>
    <w:rsid w:val="00F1015E"/>
    <w:rsid w:val="00F10AD8"/>
    <w:rsid w:val="00F10C8D"/>
    <w:rsid w:val="00F10DE2"/>
    <w:rsid w:val="00F141D5"/>
    <w:rsid w:val="00F14CA0"/>
    <w:rsid w:val="00F15263"/>
    <w:rsid w:val="00F15FBE"/>
    <w:rsid w:val="00F16DAA"/>
    <w:rsid w:val="00F17219"/>
    <w:rsid w:val="00F22CAA"/>
    <w:rsid w:val="00F23D00"/>
    <w:rsid w:val="00F24C8F"/>
    <w:rsid w:val="00F2523C"/>
    <w:rsid w:val="00F27B0A"/>
    <w:rsid w:val="00F315E8"/>
    <w:rsid w:val="00F31E0B"/>
    <w:rsid w:val="00F328C7"/>
    <w:rsid w:val="00F32EED"/>
    <w:rsid w:val="00F33C99"/>
    <w:rsid w:val="00F340F9"/>
    <w:rsid w:val="00F349DF"/>
    <w:rsid w:val="00F35B3C"/>
    <w:rsid w:val="00F362E5"/>
    <w:rsid w:val="00F36D68"/>
    <w:rsid w:val="00F40293"/>
    <w:rsid w:val="00F418C4"/>
    <w:rsid w:val="00F427B2"/>
    <w:rsid w:val="00F42D1B"/>
    <w:rsid w:val="00F4490A"/>
    <w:rsid w:val="00F44BE1"/>
    <w:rsid w:val="00F45400"/>
    <w:rsid w:val="00F45A62"/>
    <w:rsid w:val="00F472CB"/>
    <w:rsid w:val="00F4797F"/>
    <w:rsid w:val="00F47980"/>
    <w:rsid w:val="00F509A3"/>
    <w:rsid w:val="00F52567"/>
    <w:rsid w:val="00F5355A"/>
    <w:rsid w:val="00F54882"/>
    <w:rsid w:val="00F55CA4"/>
    <w:rsid w:val="00F56349"/>
    <w:rsid w:val="00F5637A"/>
    <w:rsid w:val="00F56DB3"/>
    <w:rsid w:val="00F63171"/>
    <w:rsid w:val="00F6394F"/>
    <w:rsid w:val="00F6408E"/>
    <w:rsid w:val="00F644C3"/>
    <w:rsid w:val="00F654D1"/>
    <w:rsid w:val="00F65E53"/>
    <w:rsid w:val="00F66962"/>
    <w:rsid w:val="00F66C3A"/>
    <w:rsid w:val="00F671D6"/>
    <w:rsid w:val="00F6768B"/>
    <w:rsid w:val="00F67856"/>
    <w:rsid w:val="00F70670"/>
    <w:rsid w:val="00F70DFB"/>
    <w:rsid w:val="00F715F9"/>
    <w:rsid w:val="00F7170C"/>
    <w:rsid w:val="00F7190A"/>
    <w:rsid w:val="00F72F37"/>
    <w:rsid w:val="00F74AFE"/>
    <w:rsid w:val="00F77B2C"/>
    <w:rsid w:val="00F800B3"/>
    <w:rsid w:val="00F806CA"/>
    <w:rsid w:val="00F80D72"/>
    <w:rsid w:val="00F81228"/>
    <w:rsid w:val="00F81484"/>
    <w:rsid w:val="00F83EDA"/>
    <w:rsid w:val="00F845E7"/>
    <w:rsid w:val="00F85ECA"/>
    <w:rsid w:val="00F861B1"/>
    <w:rsid w:val="00F869FA"/>
    <w:rsid w:val="00F903B9"/>
    <w:rsid w:val="00F907F7"/>
    <w:rsid w:val="00F90D82"/>
    <w:rsid w:val="00F92694"/>
    <w:rsid w:val="00F93453"/>
    <w:rsid w:val="00F936DC"/>
    <w:rsid w:val="00F93768"/>
    <w:rsid w:val="00F951AA"/>
    <w:rsid w:val="00F96CCD"/>
    <w:rsid w:val="00F96D64"/>
    <w:rsid w:val="00F9740F"/>
    <w:rsid w:val="00F976C5"/>
    <w:rsid w:val="00F97B9C"/>
    <w:rsid w:val="00FA0C30"/>
    <w:rsid w:val="00FA1C88"/>
    <w:rsid w:val="00FA2CEA"/>
    <w:rsid w:val="00FA33B0"/>
    <w:rsid w:val="00FA3542"/>
    <w:rsid w:val="00FA37A3"/>
    <w:rsid w:val="00FA3AD5"/>
    <w:rsid w:val="00FA3CDC"/>
    <w:rsid w:val="00FA3FA9"/>
    <w:rsid w:val="00FA445A"/>
    <w:rsid w:val="00FA53E4"/>
    <w:rsid w:val="00FA5F16"/>
    <w:rsid w:val="00FA6C29"/>
    <w:rsid w:val="00FA7045"/>
    <w:rsid w:val="00FB04B2"/>
    <w:rsid w:val="00FB0886"/>
    <w:rsid w:val="00FB0E6D"/>
    <w:rsid w:val="00FB20B5"/>
    <w:rsid w:val="00FB32F2"/>
    <w:rsid w:val="00FB439E"/>
    <w:rsid w:val="00FB7D90"/>
    <w:rsid w:val="00FC04E6"/>
    <w:rsid w:val="00FC1F70"/>
    <w:rsid w:val="00FC2084"/>
    <w:rsid w:val="00FC2D4A"/>
    <w:rsid w:val="00FC4087"/>
    <w:rsid w:val="00FC4FA7"/>
    <w:rsid w:val="00FC58A4"/>
    <w:rsid w:val="00FC695F"/>
    <w:rsid w:val="00FC7A29"/>
    <w:rsid w:val="00FD094B"/>
    <w:rsid w:val="00FD202A"/>
    <w:rsid w:val="00FD2132"/>
    <w:rsid w:val="00FD31C3"/>
    <w:rsid w:val="00FD4061"/>
    <w:rsid w:val="00FD465E"/>
    <w:rsid w:val="00FD4857"/>
    <w:rsid w:val="00FD5517"/>
    <w:rsid w:val="00FD57E1"/>
    <w:rsid w:val="00FD5FEA"/>
    <w:rsid w:val="00FD62BD"/>
    <w:rsid w:val="00FD74D5"/>
    <w:rsid w:val="00FE0C29"/>
    <w:rsid w:val="00FE120B"/>
    <w:rsid w:val="00FE3B36"/>
    <w:rsid w:val="00FE5698"/>
    <w:rsid w:val="00FE62FD"/>
    <w:rsid w:val="00FE7617"/>
    <w:rsid w:val="00FF0015"/>
    <w:rsid w:val="00FF0D6A"/>
    <w:rsid w:val="00FF1B3D"/>
    <w:rsid w:val="00FF210C"/>
    <w:rsid w:val="00FF2F9E"/>
    <w:rsid w:val="00FF3F6F"/>
    <w:rsid w:val="00FF5334"/>
    <w:rsid w:val="00FF5998"/>
    <w:rsid w:val="00FF639C"/>
    <w:rsid w:val="00FF72A5"/>
    <w:rsid w:val="00FF7A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BE1"/>
  </w:style>
  <w:style w:type="paragraph" w:styleId="Heading1">
    <w:name w:val="heading 1"/>
    <w:basedOn w:val="Normal"/>
    <w:next w:val="Normal"/>
    <w:link w:val="Heading1Char"/>
    <w:uiPriority w:val="9"/>
    <w:qFormat/>
    <w:rsid w:val="007A7041"/>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A7041"/>
    <w:pPr>
      <w:keepNext/>
      <w:keepLines/>
      <w:numPr>
        <w:ilvl w:val="1"/>
        <w:numId w:val="2"/>
      </w:numPr>
      <w:spacing w:before="200" w:after="0"/>
      <w:ind w:left="576"/>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A7041"/>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A7041"/>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A7041"/>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A7041"/>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A7041"/>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A7041"/>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A7041"/>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04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A704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A704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A704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A704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A704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A704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A704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A7041"/>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4816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6AA"/>
    <w:rPr>
      <w:rFonts w:ascii="Tahoma" w:hAnsi="Tahoma" w:cs="Tahoma"/>
      <w:sz w:val="16"/>
      <w:szCs w:val="16"/>
    </w:rPr>
  </w:style>
  <w:style w:type="paragraph" w:styleId="NoSpacing">
    <w:name w:val="No Spacing"/>
    <w:uiPriority w:val="1"/>
    <w:qFormat/>
    <w:rsid w:val="00D82479"/>
    <w:pPr>
      <w:spacing w:after="0" w:line="240" w:lineRule="auto"/>
    </w:pPr>
  </w:style>
  <w:style w:type="character" w:styleId="PlaceholderText">
    <w:name w:val="Placeholder Text"/>
    <w:basedOn w:val="DefaultParagraphFont"/>
    <w:uiPriority w:val="99"/>
    <w:semiHidden/>
    <w:rsid w:val="00BD714B"/>
    <w:rPr>
      <w:color w:val="808080"/>
    </w:rPr>
  </w:style>
  <w:style w:type="paragraph" w:styleId="ListParagraph">
    <w:name w:val="List Paragraph"/>
    <w:basedOn w:val="Normal"/>
    <w:uiPriority w:val="34"/>
    <w:qFormat/>
    <w:rsid w:val="00460676"/>
    <w:pPr>
      <w:ind w:left="720"/>
      <w:contextualSpacing/>
    </w:pPr>
  </w:style>
  <w:style w:type="table" w:styleId="TableGrid">
    <w:name w:val="Table Grid"/>
    <w:basedOn w:val="TableNormal"/>
    <w:uiPriority w:val="59"/>
    <w:rsid w:val="00DC302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666A8"/>
    <w:rPr>
      <w:color w:val="0000FF" w:themeColor="hyperlink"/>
      <w:u w:val="single"/>
    </w:rPr>
  </w:style>
  <w:style w:type="paragraph" w:customStyle="1" w:styleId="TTPSectionHeading">
    <w:name w:val="TTP Section Heading"/>
    <w:basedOn w:val="Normal"/>
    <w:next w:val="Normal"/>
    <w:uiPriority w:val="99"/>
    <w:rsid w:val="004E15A8"/>
    <w:pPr>
      <w:autoSpaceDE w:val="0"/>
      <w:autoSpaceDN w:val="0"/>
      <w:spacing w:before="360" w:after="120" w:line="240" w:lineRule="auto"/>
      <w:jc w:val="both"/>
    </w:pPr>
    <w:rPr>
      <w:rFonts w:ascii="Times New Roman" w:eastAsia="SimSun" w:hAnsi="Times New Roman" w:cs="Times New Roman"/>
      <w:b/>
      <w:bCs/>
      <w:sz w:val="24"/>
      <w:szCs w:val="24"/>
      <w:lang w:val="en-US"/>
    </w:rPr>
  </w:style>
  <w:style w:type="paragraph" w:customStyle="1" w:styleId="MTDisplayEquation">
    <w:name w:val="MTDisplayEquation"/>
    <w:basedOn w:val="Normal"/>
    <w:next w:val="Normal"/>
    <w:link w:val="MTDisplayEquationChar"/>
    <w:rsid w:val="00096D9B"/>
    <w:pPr>
      <w:tabs>
        <w:tab w:val="center" w:pos="4320"/>
        <w:tab w:val="right" w:pos="8640"/>
      </w:tabs>
      <w:spacing w:after="0" w:line="360" w:lineRule="auto"/>
      <w:jc w:val="both"/>
    </w:pPr>
    <w:rPr>
      <w:rFonts w:ascii="Times New Roman" w:eastAsia="SimSun" w:hAnsi="Times New Roman" w:cs="Times New Roman"/>
      <w:sz w:val="24"/>
      <w:szCs w:val="24"/>
      <w:lang w:bidi="he-IL"/>
    </w:rPr>
  </w:style>
  <w:style w:type="character" w:customStyle="1" w:styleId="MTDisplayEquationChar">
    <w:name w:val="MTDisplayEquation Char"/>
    <w:basedOn w:val="DefaultParagraphFont"/>
    <w:link w:val="MTDisplayEquation"/>
    <w:rsid w:val="00096D9B"/>
    <w:rPr>
      <w:rFonts w:ascii="Times New Roman" w:eastAsia="SimSun" w:hAnsi="Times New Roman" w:cs="Times New Roman"/>
      <w:sz w:val="24"/>
      <w:szCs w:val="24"/>
      <w:lang w:bidi="he-IL"/>
    </w:rPr>
  </w:style>
  <w:style w:type="paragraph" w:styleId="NormalWeb">
    <w:name w:val="Normal (Web)"/>
    <w:basedOn w:val="Normal"/>
    <w:uiPriority w:val="99"/>
    <w:unhideWhenUsed/>
    <w:rsid w:val="00096D9B"/>
    <w:pPr>
      <w:spacing w:before="100" w:beforeAutospacing="1" w:after="100" w:afterAutospacing="1" w:line="240" w:lineRule="auto"/>
      <w:jc w:val="both"/>
    </w:pPr>
    <w:rPr>
      <w:rFonts w:ascii="Times New Roman" w:eastAsia="Times New Roman" w:hAnsi="Times New Roman" w:cs="Times New Roman"/>
      <w:sz w:val="24"/>
      <w:szCs w:val="24"/>
      <w:lang w:eastAsia="en-ZA"/>
    </w:rPr>
  </w:style>
  <w:style w:type="character" w:customStyle="1" w:styleId="f">
    <w:name w:val="f"/>
    <w:basedOn w:val="DefaultParagraphFont"/>
    <w:rsid w:val="00096D9B"/>
    <w:rPr>
      <w:color w:val="C0C06F"/>
      <w:sz w:val="28"/>
      <w:szCs w:val="28"/>
    </w:rPr>
  </w:style>
  <w:style w:type="character" w:customStyle="1" w:styleId="HeaderChar">
    <w:name w:val="Header Char"/>
    <w:basedOn w:val="DefaultParagraphFont"/>
    <w:link w:val="Header"/>
    <w:uiPriority w:val="99"/>
    <w:semiHidden/>
    <w:rsid w:val="00096D9B"/>
  </w:style>
  <w:style w:type="paragraph" w:styleId="Header">
    <w:name w:val="header"/>
    <w:basedOn w:val="Normal"/>
    <w:link w:val="HeaderChar"/>
    <w:uiPriority w:val="99"/>
    <w:semiHidden/>
    <w:unhideWhenUsed/>
    <w:rsid w:val="00096D9B"/>
    <w:pPr>
      <w:tabs>
        <w:tab w:val="center" w:pos="4513"/>
        <w:tab w:val="right" w:pos="9026"/>
      </w:tabs>
      <w:spacing w:after="0" w:line="240" w:lineRule="auto"/>
    </w:pPr>
  </w:style>
  <w:style w:type="paragraph" w:styleId="Footer">
    <w:name w:val="footer"/>
    <w:basedOn w:val="Normal"/>
    <w:link w:val="FooterChar"/>
    <w:uiPriority w:val="99"/>
    <w:unhideWhenUsed/>
    <w:rsid w:val="00096D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6D9B"/>
  </w:style>
  <w:style w:type="character" w:styleId="Strong">
    <w:name w:val="Strong"/>
    <w:basedOn w:val="DefaultParagraphFont"/>
    <w:uiPriority w:val="22"/>
    <w:qFormat/>
    <w:rsid w:val="00096D9B"/>
    <w:rPr>
      <w:b/>
      <w:bCs/>
    </w:rPr>
  </w:style>
  <w:style w:type="paragraph" w:styleId="TOC1">
    <w:name w:val="toc 1"/>
    <w:basedOn w:val="Normal"/>
    <w:next w:val="Normal"/>
    <w:autoRedefine/>
    <w:uiPriority w:val="39"/>
    <w:unhideWhenUsed/>
    <w:rsid w:val="00096D9B"/>
    <w:pPr>
      <w:spacing w:after="100"/>
    </w:pPr>
  </w:style>
  <w:style w:type="paragraph" w:styleId="TOC2">
    <w:name w:val="toc 2"/>
    <w:basedOn w:val="Normal"/>
    <w:next w:val="Normal"/>
    <w:autoRedefine/>
    <w:uiPriority w:val="39"/>
    <w:unhideWhenUsed/>
    <w:rsid w:val="00096D9B"/>
    <w:pPr>
      <w:spacing w:after="100"/>
      <w:ind w:left="220"/>
    </w:pPr>
  </w:style>
  <w:style w:type="paragraph" w:styleId="TOC3">
    <w:name w:val="toc 3"/>
    <w:basedOn w:val="Normal"/>
    <w:next w:val="Normal"/>
    <w:autoRedefine/>
    <w:uiPriority w:val="39"/>
    <w:unhideWhenUsed/>
    <w:rsid w:val="00096D9B"/>
    <w:pPr>
      <w:spacing w:after="100"/>
      <w:ind w:left="440"/>
    </w:pPr>
  </w:style>
  <w:style w:type="paragraph" w:styleId="Caption">
    <w:name w:val="caption"/>
    <w:basedOn w:val="Normal"/>
    <w:next w:val="Normal"/>
    <w:uiPriority w:val="35"/>
    <w:unhideWhenUsed/>
    <w:qFormat/>
    <w:rsid w:val="00096D9B"/>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096D9B"/>
    <w:pPr>
      <w:spacing w:after="0"/>
    </w:pPr>
  </w:style>
  <w:style w:type="paragraph" w:styleId="TOC4">
    <w:name w:val="toc 4"/>
    <w:basedOn w:val="Normal"/>
    <w:next w:val="Normal"/>
    <w:autoRedefine/>
    <w:uiPriority w:val="39"/>
    <w:unhideWhenUsed/>
    <w:rsid w:val="00096D9B"/>
    <w:pPr>
      <w:spacing w:after="100"/>
      <w:ind w:left="660"/>
    </w:pPr>
    <w:rPr>
      <w:rFonts w:eastAsiaTheme="minorEastAsia"/>
      <w:lang w:eastAsia="en-ZA"/>
    </w:rPr>
  </w:style>
  <w:style w:type="paragraph" w:styleId="TOC5">
    <w:name w:val="toc 5"/>
    <w:basedOn w:val="Normal"/>
    <w:next w:val="Normal"/>
    <w:autoRedefine/>
    <w:uiPriority w:val="39"/>
    <w:unhideWhenUsed/>
    <w:rsid w:val="00096D9B"/>
    <w:pPr>
      <w:spacing w:after="100"/>
      <w:ind w:left="880"/>
    </w:pPr>
    <w:rPr>
      <w:rFonts w:eastAsiaTheme="minorEastAsia"/>
      <w:lang w:eastAsia="en-ZA"/>
    </w:rPr>
  </w:style>
  <w:style w:type="paragraph" w:styleId="TOC6">
    <w:name w:val="toc 6"/>
    <w:basedOn w:val="Normal"/>
    <w:next w:val="Normal"/>
    <w:autoRedefine/>
    <w:uiPriority w:val="39"/>
    <w:unhideWhenUsed/>
    <w:rsid w:val="00096D9B"/>
    <w:pPr>
      <w:spacing w:after="100"/>
      <w:ind w:left="1100"/>
    </w:pPr>
    <w:rPr>
      <w:rFonts w:eastAsiaTheme="minorEastAsia"/>
      <w:lang w:eastAsia="en-ZA"/>
    </w:rPr>
  </w:style>
  <w:style w:type="paragraph" w:styleId="TOC7">
    <w:name w:val="toc 7"/>
    <w:basedOn w:val="Normal"/>
    <w:next w:val="Normal"/>
    <w:autoRedefine/>
    <w:uiPriority w:val="39"/>
    <w:unhideWhenUsed/>
    <w:rsid w:val="00096D9B"/>
    <w:pPr>
      <w:spacing w:after="100"/>
      <w:ind w:left="1320"/>
    </w:pPr>
    <w:rPr>
      <w:rFonts w:eastAsiaTheme="minorEastAsia"/>
      <w:lang w:eastAsia="en-ZA"/>
    </w:rPr>
  </w:style>
  <w:style w:type="paragraph" w:styleId="TOC8">
    <w:name w:val="toc 8"/>
    <w:basedOn w:val="Normal"/>
    <w:next w:val="Normal"/>
    <w:autoRedefine/>
    <w:uiPriority w:val="39"/>
    <w:unhideWhenUsed/>
    <w:rsid w:val="00096D9B"/>
    <w:pPr>
      <w:spacing w:after="100"/>
      <w:ind w:left="1540"/>
    </w:pPr>
    <w:rPr>
      <w:rFonts w:eastAsiaTheme="minorEastAsia"/>
      <w:lang w:eastAsia="en-ZA"/>
    </w:rPr>
  </w:style>
  <w:style w:type="paragraph" w:styleId="TOC9">
    <w:name w:val="toc 9"/>
    <w:basedOn w:val="Normal"/>
    <w:next w:val="Normal"/>
    <w:autoRedefine/>
    <w:uiPriority w:val="39"/>
    <w:unhideWhenUsed/>
    <w:rsid w:val="00096D9B"/>
    <w:pPr>
      <w:spacing w:after="100"/>
      <w:ind w:left="1760"/>
    </w:pPr>
    <w:rPr>
      <w:rFonts w:eastAsiaTheme="minorEastAsia"/>
      <w:lang w:eastAsia="en-ZA"/>
    </w:rPr>
  </w:style>
  <w:style w:type="character" w:customStyle="1" w:styleId="shorttext">
    <w:name w:val="short_text"/>
    <w:basedOn w:val="DefaultParagraphFont"/>
    <w:rsid w:val="00096D9B"/>
  </w:style>
  <w:style w:type="table" w:styleId="LightGrid-Accent5">
    <w:name w:val="Light Grid Accent 5"/>
    <w:basedOn w:val="TableNormal"/>
    <w:uiPriority w:val="62"/>
    <w:rsid w:val="00D537B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nlmbook-title">
    <w:name w:val="nlm_book-title"/>
    <w:basedOn w:val="DefaultParagraphFont"/>
    <w:rsid w:val="00075A31"/>
  </w:style>
  <w:style w:type="character" w:customStyle="1" w:styleId="nlmcontrib">
    <w:name w:val="nlm_contrib"/>
    <w:basedOn w:val="DefaultParagraphFont"/>
    <w:rsid w:val="00075A31"/>
  </w:style>
  <w:style w:type="character" w:customStyle="1" w:styleId="nlmdegrees">
    <w:name w:val="nlm_degrees"/>
    <w:basedOn w:val="DefaultParagraphFont"/>
    <w:rsid w:val="00075A31"/>
  </w:style>
  <w:style w:type="paragraph" w:customStyle="1" w:styleId="volissue">
    <w:name w:val="volissue"/>
    <w:basedOn w:val="Normal"/>
    <w:rsid w:val="00622DCA"/>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specissuetitle">
    <w:name w:val="specissuetitle"/>
    <w:basedOn w:val="Normal"/>
    <w:rsid w:val="00622DCA"/>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Default">
    <w:name w:val="Default"/>
    <w:rsid w:val="001554E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604858">
      <w:bodyDiv w:val="1"/>
      <w:marLeft w:val="0"/>
      <w:marRight w:val="0"/>
      <w:marTop w:val="0"/>
      <w:marBottom w:val="0"/>
      <w:divBdr>
        <w:top w:val="none" w:sz="0" w:space="0" w:color="auto"/>
        <w:left w:val="none" w:sz="0" w:space="0" w:color="auto"/>
        <w:bottom w:val="none" w:sz="0" w:space="0" w:color="auto"/>
        <w:right w:val="none" w:sz="0" w:space="0" w:color="auto"/>
      </w:divBdr>
      <w:divsChild>
        <w:div w:id="409889228">
          <w:marLeft w:val="0"/>
          <w:marRight w:val="0"/>
          <w:marTop w:val="0"/>
          <w:marBottom w:val="0"/>
          <w:divBdr>
            <w:top w:val="none" w:sz="0" w:space="0" w:color="auto"/>
            <w:left w:val="none" w:sz="0" w:space="0" w:color="auto"/>
            <w:bottom w:val="none" w:sz="0" w:space="0" w:color="auto"/>
            <w:right w:val="none" w:sz="0" w:space="0" w:color="auto"/>
          </w:divBdr>
          <w:divsChild>
            <w:div w:id="1049182348">
              <w:marLeft w:val="0"/>
              <w:marRight w:val="0"/>
              <w:marTop w:val="0"/>
              <w:marBottom w:val="0"/>
              <w:divBdr>
                <w:top w:val="none" w:sz="0" w:space="0" w:color="auto"/>
                <w:left w:val="none" w:sz="0" w:space="0" w:color="auto"/>
                <w:bottom w:val="none" w:sz="0" w:space="0" w:color="auto"/>
                <w:right w:val="none" w:sz="0" w:space="0" w:color="auto"/>
              </w:divBdr>
              <w:divsChild>
                <w:div w:id="445344657">
                  <w:marLeft w:val="0"/>
                  <w:marRight w:val="0"/>
                  <w:marTop w:val="0"/>
                  <w:marBottom w:val="0"/>
                  <w:divBdr>
                    <w:top w:val="none" w:sz="0" w:space="0" w:color="auto"/>
                    <w:left w:val="none" w:sz="0" w:space="0" w:color="auto"/>
                    <w:bottom w:val="none" w:sz="0" w:space="0" w:color="auto"/>
                    <w:right w:val="none" w:sz="0" w:space="0" w:color="auto"/>
                  </w:divBdr>
                </w:div>
              </w:divsChild>
            </w:div>
            <w:div w:id="1648128182">
              <w:marLeft w:val="0"/>
              <w:marRight w:val="0"/>
              <w:marTop w:val="0"/>
              <w:marBottom w:val="0"/>
              <w:divBdr>
                <w:top w:val="none" w:sz="0" w:space="0" w:color="auto"/>
                <w:left w:val="none" w:sz="0" w:space="0" w:color="auto"/>
                <w:bottom w:val="none" w:sz="0" w:space="0" w:color="auto"/>
                <w:right w:val="none" w:sz="0" w:space="0" w:color="auto"/>
              </w:divBdr>
            </w:div>
          </w:divsChild>
        </w:div>
        <w:div w:id="1921677637">
          <w:marLeft w:val="0"/>
          <w:marRight w:val="0"/>
          <w:marTop w:val="0"/>
          <w:marBottom w:val="0"/>
          <w:divBdr>
            <w:top w:val="none" w:sz="0" w:space="0" w:color="auto"/>
            <w:left w:val="none" w:sz="0" w:space="0" w:color="auto"/>
            <w:bottom w:val="none" w:sz="0" w:space="0" w:color="auto"/>
            <w:right w:val="none" w:sz="0" w:space="0" w:color="auto"/>
          </w:divBdr>
        </w:div>
        <w:div w:id="1729376339">
          <w:marLeft w:val="0"/>
          <w:marRight w:val="0"/>
          <w:marTop w:val="0"/>
          <w:marBottom w:val="0"/>
          <w:divBdr>
            <w:top w:val="none" w:sz="0" w:space="0" w:color="auto"/>
            <w:left w:val="none" w:sz="0" w:space="0" w:color="auto"/>
            <w:bottom w:val="none" w:sz="0" w:space="0" w:color="auto"/>
            <w:right w:val="none" w:sz="0" w:space="0" w:color="auto"/>
          </w:divBdr>
          <w:divsChild>
            <w:div w:id="130053528">
              <w:marLeft w:val="0"/>
              <w:marRight w:val="0"/>
              <w:marTop w:val="0"/>
              <w:marBottom w:val="0"/>
              <w:divBdr>
                <w:top w:val="none" w:sz="0" w:space="0" w:color="auto"/>
                <w:left w:val="none" w:sz="0" w:space="0" w:color="auto"/>
                <w:bottom w:val="none" w:sz="0" w:space="0" w:color="auto"/>
                <w:right w:val="none" w:sz="0" w:space="0" w:color="auto"/>
              </w:divBdr>
              <w:divsChild>
                <w:div w:id="10435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6248">
          <w:marLeft w:val="0"/>
          <w:marRight w:val="0"/>
          <w:marTop w:val="0"/>
          <w:marBottom w:val="0"/>
          <w:divBdr>
            <w:top w:val="none" w:sz="0" w:space="0" w:color="auto"/>
            <w:left w:val="none" w:sz="0" w:space="0" w:color="auto"/>
            <w:bottom w:val="none" w:sz="0" w:space="0" w:color="auto"/>
            <w:right w:val="none" w:sz="0" w:space="0" w:color="auto"/>
          </w:divBdr>
        </w:div>
      </w:divsChild>
    </w:div>
    <w:div w:id="1024020414">
      <w:bodyDiv w:val="1"/>
      <w:marLeft w:val="0"/>
      <w:marRight w:val="0"/>
      <w:marTop w:val="0"/>
      <w:marBottom w:val="0"/>
      <w:divBdr>
        <w:top w:val="none" w:sz="0" w:space="0" w:color="auto"/>
        <w:left w:val="none" w:sz="0" w:space="0" w:color="auto"/>
        <w:bottom w:val="none" w:sz="0" w:space="0" w:color="auto"/>
        <w:right w:val="none" w:sz="0" w:space="0" w:color="auto"/>
      </w:divBdr>
      <w:divsChild>
        <w:div w:id="1060133569">
          <w:marLeft w:val="0"/>
          <w:marRight w:val="0"/>
          <w:marTop w:val="0"/>
          <w:marBottom w:val="0"/>
          <w:divBdr>
            <w:top w:val="none" w:sz="0" w:space="0" w:color="auto"/>
            <w:left w:val="none" w:sz="0" w:space="0" w:color="auto"/>
            <w:bottom w:val="none" w:sz="0" w:space="0" w:color="auto"/>
            <w:right w:val="none" w:sz="0" w:space="0" w:color="auto"/>
          </w:divBdr>
          <w:divsChild>
            <w:div w:id="431246426">
              <w:marLeft w:val="0"/>
              <w:marRight w:val="0"/>
              <w:marTop w:val="0"/>
              <w:marBottom w:val="0"/>
              <w:divBdr>
                <w:top w:val="none" w:sz="0" w:space="0" w:color="auto"/>
                <w:left w:val="none" w:sz="0" w:space="0" w:color="auto"/>
                <w:bottom w:val="none" w:sz="0" w:space="0" w:color="auto"/>
                <w:right w:val="none" w:sz="0" w:space="0" w:color="auto"/>
              </w:divBdr>
              <w:divsChild>
                <w:div w:id="714699668">
                  <w:marLeft w:val="0"/>
                  <w:marRight w:val="0"/>
                  <w:marTop w:val="0"/>
                  <w:marBottom w:val="0"/>
                  <w:divBdr>
                    <w:top w:val="none" w:sz="0" w:space="0" w:color="auto"/>
                    <w:left w:val="none" w:sz="0" w:space="0" w:color="auto"/>
                    <w:bottom w:val="none" w:sz="0" w:space="0" w:color="auto"/>
                    <w:right w:val="none" w:sz="0" w:space="0" w:color="auto"/>
                  </w:divBdr>
                  <w:divsChild>
                    <w:div w:id="1118378465">
                      <w:marLeft w:val="0"/>
                      <w:marRight w:val="0"/>
                      <w:marTop w:val="0"/>
                      <w:marBottom w:val="0"/>
                      <w:divBdr>
                        <w:top w:val="none" w:sz="0" w:space="0" w:color="auto"/>
                        <w:left w:val="none" w:sz="0" w:space="0" w:color="auto"/>
                        <w:bottom w:val="none" w:sz="0" w:space="0" w:color="auto"/>
                        <w:right w:val="none" w:sz="0" w:space="0" w:color="auto"/>
                      </w:divBdr>
                      <w:divsChild>
                        <w:div w:id="1638998217">
                          <w:marLeft w:val="0"/>
                          <w:marRight w:val="0"/>
                          <w:marTop w:val="0"/>
                          <w:marBottom w:val="0"/>
                          <w:divBdr>
                            <w:top w:val="none" w:sz="0" w:space="0" w:color="auto"/>
                            <w:left w:val="none" w:sz="0" w:space="0" w:color="auto"/>
                            <w:bottom w:val="none" w:sz="0" w:space="0" w:color="auto"/>
                            <w:right w:val="none" w:sz="0" w:space="0" w:color="auto"/>
                          </w:divBdr>
                        </w:div>
                      </w:divsChild>
                    </w:div>
                    <w:div w:id="1164861990">
                      <w:marLeft w:val="0"/>
                      <w:marRight w:val="0"/>
                      <w:marTop w:val="0"/>
                      <w:marBottom w:val="0"/>
                      <w:divBdr>
                        <w:top w:val="none" w:sz="0" w:space="0" w:color="auto"/>
                        <w:left w:val="none" w:sz="0" w:space="0" w:color="auto"/>
                        <w:bottom w:val="none" w:sz="0" w:space="0" w:color="auto"/>
                        <w:right w:val="none" w:sz="0" w:space="0" w:color="auto"/>
                      </w:divBdr>
                    </w:div>
                    <w:div w:id="1736126919">
                      <w:marLeft w:val="0"/>
                      <w:marRight w:val="0"/>
                      <w:marTop w:val="0"/>
                      <w:marBottom w:val="0"/>
                      <w:divBdr>
                        <w:top w:val="none" w:sz="0" w:space="0" w:color="auto"/>
                        <w:left w:val="none" w:sz="0" w:space="0" w:color="auto"/>
                        <w:bottom w:val="none" w:sz="0" w:space="0" w:color="auto"/>
                        <w:right w:val="none" w:sz="0" w:space="0" w:color="auto"/>
                      </w:divBdr>
                      <w:divsChild>
                        <w:div w:id="1652441228">
                          <w:marLeft w:val="0"/>
                          <w:marRight w:val="0"/>
                          <w:marTop w:val="0"/>
                          <w:marBottom w:val="0"/>
                          <w:divBdr>
                            <w:top w:val="none" w:sz="0" w:space="0" w:color="auto"/>
                            <w:left w:val="none" w:sz="0" w:space="0" w:color="auto"/>
                            <w:bottom w:val="none" w:sz="0" w:space="0" w:color="auto"/>
                            <w:right w:val="none" w:sz="0" w:space="0" w:color="auto"/>
                          </w:divBdr>
                          <w:divsChild>
                            <w:div w:id="1743721329">
                              <w:marLeft w:val="0"/>
                              <w:marRight w:val="0"/>
                              <w:marTop w:val="0"/>
                              <w:marBottom w:val="0"/>
                              <w:divBdr>
                                <w:top w:val="none" w:sz="0" w:space="0" w:color="auto"/>
                                <w:left w:val="none" w:sz="0" w:space="0" w:color="auto"/>
                                <w:bottom w:val="none" w:sz="0" w:space="0" w:color="auto"/>
                                <w:right w:val="none" w:sz="0" w:space="0" w:color="auto"/>
                              </w:divBdr>
                              <w:divsChild>
                                <w:div w:id="584263318">
                                  <w:marLeft w:val="0"/>
                                  <w:marRight w:val="0"/>
                                  <w:marTop w:val="0"/>
                                  <w:marBottom w:val="0"/>
                                  <w:divBdr>
                                    <w:top w:val="none" w:sz="0" w:space="0" w:color="auto"/>
                                    <w:left w:val="none" w:sz="0" w:space="0" w:color="auto"/>
                                    <w:bottom w:val="none" w:sz="0" w:space="0" w:color="auto"/>
                                    <w:right w:val="none" w:sz="0" w:space="0" w:color="auto"/>
                                  </w:divBdr>
                                  <w:divsChild>
                                    <w:div w:id="531500067">
                                      <w:marLeft w:val="0"/>
                                      <w:marRight w:val="0"/>
                                      <w:marTop w:val="0"/>
                                      <w:marBottom w:val="0"/>
                                      <w:divBdr>
                                        <w:top w:val="none" w:sz="0" w:space="0" w:color="auto"/>
                                        <w:left w:val="none" w:sz="0" w:space="0" w:color="auto"/>
                                        <w:bottom w:val="none" w:sz="0" w:space="0" w:color="auto"/>
                                        <w:right w:val="none" w:sz="0" w:space="0" w:color="auto"/>
                                      </w:divBdr>
                                    </w:div>
                                    <w:div w:id="175971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956734">
                  <w:marLeft w:val="0"/>
                  <w:marRight w:val="0"/>
                  <w:marTop w:val="0"/>
                  <w:marBottom w:val="0"/>
                  <w:divBdr>
                    <w:top w:val="none" w:sz="0" w:space="0" w:color="auto"/>
                    <w:left w:val="none" w:sz="0" w:space="0" w:color="auto"/>
                    <w:bottom w:val="none" w:sz="0" w:space="0" w:color="auto"/>
                    <w:right w:val="none" w:sz="0" w:space="0" w:color="auto"/>
                  </w:divBdr>
                </w:div>
                <w:div w:id="1645040934">
                  <w:marLeft w:val="0"/>
                  <w:marRight w:val="0"/>
                  <w:marTop w:val="0"/>
                  <w:marBottom w:val="0"/>
                  <w:divBdr>
                    <w:top w:val="none" w:sz="0" w:space="0" w:color="auto"/>
                    <w:left w:val="none" w:sz="0" w:space="0" w:color="auto"/>
                    <w:bottom w:val="none" w:sz="0" w:space="0" w:color="auto"/>
                    <w:right w:val="none" w:sz="0" w:space="0" w:color="auto"/>
                  </w:divBdr>
                  <w:divsChild>
                    <w:div w:id="1577934217">
                      <w:marLeft w:val="0"/>
                      <w:marRight w:val="0"/>
                      <w:marTop w:val="0"/>
                      <w:marBottom w:val="0"/>
                      <w:divBdr>
                        <w:top w:val="none" w:sz="0" w:space="0" w:color="auto"/>
                        <w:left w:val="none" w:sz="0" w:space="0" w:color="auto"/>
                        <w:bottom w:val="none" w:sz="0" w:space="0" w:color="auto"/>
                        <w:right w:val="none" w:sz="0" w:space="0" w:color="auto"/>
                      </w:divBdr>
                      <w:divsChild>
                        <w:div w:id="284392655">
                          <w:marLeft w:val="0"/>
                          <w:marRight w:val="0"/>
                          <w:marTop w:val="0"/>
                          <w:marBottom w:val="0"/>
                          <w:divBdr>
                            <w:top w:val="none" w:sz="0" w:space="0" w:color="auto"/>
                            <w:left w:val="none" w:sz="0" w:space="0" w:color="auto"/>
                            <w:bottom w:val="none" w:sz="0" w:space="0" w:color="auto"/>
                            <w:right w:val="none" w:sz="0" w:space="0" w:color="auto"/>
                          </w:divBdr>
                        </w:div>
                        <w:div w:id="1302615272">
                          <w:marLeft w:val="0"/>
                          <w:marRight w:val="0"/>
                          <w:marTop w:val="0"/>
                          <w:marBottom w:val="0"/>
                          <w:divBdr>
                            <w:top w:val="none" w:sz="0" w:space="0" w:color="auto"/>
                            <w:left w:val="none" w:sz="0" w:space="0" w:color="auto"/>
                            <w:bottom w:val="none" w:sz="0" w:space="0" w:color="auto"/>
                            <w:right w:val="none" w:sz="0" w:space="0" w:color="auto"/>
                          </w:divBdr>
                          <w:divsChild>
                            <w:div w:id="124552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59237">
                      <w:marLeft w:val="0"/>
                      <w:marRight w:val="0"/>
                      <w:marTop w:val="0"/>
                      <w:marBottom w:val="0"/>
                      <w:divBdr>
                        <w:top w:val="none" w:sz="0" w:space="0" w:color="auto"/>
                        <w:left w:val="none" w:sz="0" w:space="0" w:color="auto"/>
                        <w:bottom w:val="none" w:sz="0" w:space="0" w:color="auto"/>
                        <w:right w:val="none" w:sz="0" w:space="0" w:color="auto"/>
                      </w:divBdr>
                      <w:divsChild>
                        <w:div w:id="437993833">
                          <w:marLeft w:val="0"/>
                          <w:marRight w:val="0"/>
                          <w:marTop w:val="0"/>
                          <w:marBottom w:val="0"/>
                          <w:divBdr>
                            <w:top w:val="none" w:sz="0" w:space="0" w:color="auto"/>
                            <w:left w:val="none" w:sz="0" w:space="0" w:color="auto"/>
                            <w:bottom w:val="none" w:sz="0" w:space="0" w:color="auto"/>
                            <w:right w:val="none" w:sz="0" w:space="0" w:color="auto"/>
                          </w:divBdr>
                          <w:divsChild>
                            <w:div w:id="1380859802">
                              <w:marLeft w:val="0"/>
                              <w:marRight w:val="0"/>
                              <w:marTop w:val="0"/>
                              <w:marBottom w:val="0"/>
                              <w:divBdr>
                                <w:top w:val="none" w:sz="0" w:space="0" w:color="auto"/>
                                <w:left w:val="none" w:sz="0" w:space="0" w:color="auto"/>
                                <w:bottom w:val="none" w:sz="0" w:space="0" w:color="auto"/>
                                <w:right w:val="none" w:sz="0" w:space="0" w:color="auto"/>
                              </w:divBdr>
                              <w:divsChild>
                                <w:div w:id="43647929">
                                  <w:marLeft w:val="0"/>
                                  <w:marRight w:val="0"/>
                                  <w:marTop w:val="0"/>
                                  <w:marBottom w:val="0"/>
                                  <w:divBdr>
                                    <w:top w:val="none" w:sz="0" w:space="0" w:color="auto"/>
                                    <w:left w:val="none" w:sz="0" w:space="0" w:color="auto"/>
                                    <w:bottom w:val="none" w:sz="0" w:space="0" w:color="auto"/>
                                    <w:right w:val="none" w:sz="0" w:space="0" w:color="auto"/>
                                  </w:divBdr>
                                </w:div>
                                <w:div w:id="1645158265">
                                  <w:marLeft w:val="0"/>
                                  <w:marRight w:val="0"/>
                                  <w:marTop w:val="0"/>
                                  <w:marBottom w:val="0"/>
                                  <w:divBdr>
                                    <w:top w:val="none" w:sz="0" w:space="0" w:color="auto"/>
                                    <w:left w:val="none" w:sz="0" w:space="0" w:color="auto"/>
                                    <w:bottom w:val="none" w:sz="0" w:space="0" w:color="auto"/>
                                    <w:right w:val="none" w:sz="0" w:space="0" w:color="auto"/>
                                  </w:divBdr>
                                </w:div>
                              </w:divsChild>
                            </w:div>
                            <w:div w:id="190834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14295">
                      <w:marLeft w:val="0"/>
                      <w:marRight w:val="0"/>
                      <w:marTop w:val="0"/>
                      <w:marBottom w:val="0"/>
                      <w:divBdr>
                        <w:top w:val="none" w:sz="0" w:space="0" w:color="auto"/>
                        <w:left w:val="none" w:sz="0" w:space="0" w:color="auto"/>
                        <w:bottom w:val="none" w:sz="0" w:space="0" w:color="auto"/>
                        <w:right w:val="none" w:sz="0" w:space="0" w:color="auto"/>
                      </w:divBdr>
                      <w:divsChild>
                        <w:div w:id="29033061">
                          <w:marLeft w:val="0"/>
                          <w:marRight w:val="0"/>
                          <w:marTop w:val="0"/>
                          <w:marBottom w:val="0"/>
                          <w:divBdr>
                            <w:top w:val="none" w:sz="0" w:space="0" w:color="auto"/>
                            <w:left w:val="none" w:sz="0" w:space="0" w:color="auto"/>
                            <w:bottom w:val="none" w:sz="0" w:space="0" w:color="auto"/>
                            <w:right w:val="none" w:sz="0" w:space="0" w:color="auto"/>
                          </w:divBdr>
                          <w:divsChild>
                            <w:div w:id="216012888">
                              <w:marLeft w:val="0"/>
                              <w:marRight w:val="0"/>
                              <w:marTop w:val="0"/>
                              <w:marBottom w:val="0"/>
                              <w:divBdr>
                                <w:top w:val="none" w:sz="0" w:space="0" w:color="auto"/>
                                <w:left w:val="none" w:sz="0" w:space="0" w:color="auto"/>
                                <w:bottom w:val="none" w:sz="0" w:space="0" w:color="auto"/>
                                <w:right w:val="none" w:sz="0" w:space="0" w:color="auto"/>
                              </w:divBdr>
                              <w:divsChild>
                                <w:div w:id="1383669752">
                                  <w:marLeft w:val="0"/>
                                  <w:marRight w:val="0"/>
                                  <w:marTop w:val="0"/>
                                  <w:marBottom w:val="0"/>
                                  <w:divBdr>
                                    <w:top w:val="none" w:sz="0" w:space="0" w:color="auto"/>
                                    <w:left w:val="none" w:sz="0" w:space="0" w:color="auto"/>
                                    <w:bottom w:val="none" w:sz="0" w:space="0" w:color="auto"/>
                                    <w:right w:val="none" w:sz="0" w:space="0" w:color="auto"/>
                                  </w:divBdr>
                                  <w:divsChild>
                                    <w:div w:id="629627848">
                                      <w:marLeft w:val="0"/>
                                      <w:marRight w:val="0"/>
                                      <w:marTop w:val="0"/>
                                      <w:marBottom w:val="0"/>
                                      <w:divBdr>
                                        <w:top w:val="none" w:sz="0" w:space="0" w:color="auto"/>
                                        <w:left w:val="none" w:sz="0" w:space="0" w:color="auto"/>
                                        <w:bottom w:val="none" w:sz="0" w:space="0" w:color="auto"/>
                                        <w:right w:val="none" w:sz="0" w:space="0" w:color="auto"/>
                                      </w:divBdr>
                                    </w:div>
                                    <w:div w:id="685643138">
                                      <w:marLeft w:val="0"/>
                                      <w:marRight w:val="0"/>
                                      <w:marTop w:val="0"/>
                                      <w:marBottom w:val="0"/>
                                      <w:divBdr>
                                        <w:top w:val="none" w:sz="0" w:space="0" w:color="auto"/>
                                        <w:left w:val="none" w:sz="0" w:space="0" w:color="auto"/>
                                        <w:bottom w:val="none" w:sz="0" w:space="0" w:color="auto"/>
                                        <w:right w:val="none" w:sz="0" w:space="0" w:color="auto"/>
                                      </w:divBdr>
                                    </w:div>
                                    <w:div w:id="97144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44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490979">
                      <w:marLeft w:val="0"/>
                      <w:marRight w:val="0"/>
                      <w:marTop w:val="0"/>
                      <w:marBottom w:val="0"/>
                      <w:divBdr>
                        <w:top w:val="none" w:sz="0" w:space="0" w:color="auto"/>
                        <w:left w:val="none" w:sz="0" w:space="0" w:color="auto"/>
                        <w:bottom w:val="none" w:sz="0" w:space="0" w:color="auto"/>
                        <w:right w:val="none" w:sz="0" w:space="0" w:color="auto"/>
                      </w:divBdr>
                      <w:divsChild>
                        <w:div w:id="1916477165">
                          <w:marLeft w:val="0"/>
                          <w:marRight w:val="0"/>
                          <w:marTop w:val="0"/>
                          <w:marBottom w:val="0"/>
                          <w:divBdr>
                            <w:top w:val="none" w:sz="0" w:space="0" w:color="auto"/>
                            <w:left w:val="none" w:sz="0" w:space="0" w:color="auto"/>
                            <w:bottom w:val="none" w:sz="0" w:space="0" w:color="auto"/>
                            <w:right w:val="none" w:sz="0" w:space="0" w:color="auto"/>
                          </w:divBdr>
                          <w:divsChild>
                            <w:div w:id="1263076765">
                              <w:marLeft w:val="0"/>
                              <w:marRight w:val="0"/>
                              <w:marTop w:val="0"/>
                              <w:marBottom w:val="0"/>
                              <w:divBdr>
                                <w:top w:val="none" w:sz="0" w:space="0" w:color="auto"/>
                                <w:left w:val="none" w:sz="0" w:space="0" w:color="auto"/>
                                <w:bottom w:val="none" w:sz="0" w:space="0" w:color="auto"/>
                                <w:right w:val="none" w:sz="0" w:space="0" w:color="auto"/>
                              </w:divBdr>
                              <w:divsChild>
                                <w:div w:id="167410001">
                                  <w:marLeft w:val="0"/>
                                  <w:marRight w:val="0"/>
                                  <w:marTop w:val="0"/>
                                  <w:marBottom w:val="0"/>
                                  <w:divBdr>
                                    <w:top w:val="none" w:sz="0" w:space="0" w:color="auto"/>
                                    <w:left w:val="none" w:sz="0" w:space="0" w:color="auto"/>
                                    <w:bottom w:val="none" w:sz="0" w:space="0" w:color="auto"/>
                                    <w:right w:val="none" w:sz="0" w:space="0" w:color="auto"/>
                                  </w:divBdr>
                                </w:div>
                                <w:div w:id="186023526">
                                  <w:marLeft w:val="0"/>
                                  <w:marRight w:val="0"/>
                                  <w:marTop w:val="0"/>
                                  <w:marBottom w:val="0"/>
                                  <w:divBdr>
                                    <w:top w:val="none" w:sz="0" w:space="0" w:color="auto"/>
                                    <w:left w:val="none" w:sz="0" w:space="0" w:color="auto"/>
                                    <w:bottom w:val="none" w:sz="0" w:space="0" w:color="auto"/>
                                    <w:right w:val="none" w:sz="0" w:space="0" w:color="auto"/>
                                  </w:divBdr>
                                </w:div>
                                <w:div w:id="916287693">
                                  <w:marLeft w:val="0"/>
                                  <w:marRight w:val="0"/>
                                  <w:marTop w:val="0"/>
                                  <w:marBottom w:val="0"/>
                                  <w:divBdr>
                                    <w:top w:val="none" w:sz="0" w:space="0" w:color="auto"/>
                                    <w:left w:val="none" w:sz="0" w:space="0" w:color="auto"/>
                                    <w:bottom w:val="none" w:sz="0" w:space="0" w:color="auto"/>
                                    <w:right w:val="none" w:sz="0" w:space="0" w:color="auto"/>
                                  </w:divBdr>
                                </w:div>
                              </w:divsChild>
                            </w:div>
                            <w:div w:id="148512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755487">
      <w:bodyDiv w:val="1"/>
      <w:marLeft w:val="0"/>
      <w:marRight w:val="0"/>
      <w:marTop w:val="0"/>
      <w:marBottom w:val="0"/>
      <w:divBdr>
        <w:top w:val="none" w:sz="0" w:space="0" w:color="auto"/>
        <w:left w:val="none" w:sz="0" w:space="0" w:color="auto"/>
        <w:bottom w:val="none" w:sz="0" w:space="0" w:color="auto"/>
        <w:right w:val="none" w:sz="0" w:space="0" w:color="auto"/>
      </w:divBdr>
      <w:divsChild>
        <w:div w:id="2074348587">
          <w:marLeft w:val="0"/>
          <w:marRight w:val="0"/>
          <w:marTop w:val="5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6271</Words>
  <Characters>35745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DMI</cp:lastModifiedBy>
  <cp:revision>3</cp:revision>
  <dcterms:created xsi:type="dcterms:W3CDTF">2018-04-17T20:07:00Z</dcterms:created>
  <dcterms:modified xsi:type="dcterms:W3CDTF">2018-04-18T17:50:00Z</dcterms:modified>
</cp:coreProperties>
</file>