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0F" w:rsidRDefault="00CF054C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CF054C">
        <w:rPr>
          <w:rFonts w:ascii="Times New Roman" w:hAnsi="Times New Roman"/>
          <w:b/>
          <w:sz w:val="24"/>
          <w:szCs w:val="24"/>
        </w:rPr>
        <w:t>TABLE</w:t>
      </w:r>
      <w:r w:rsidR="00EE5E13">
        <w:rPr>
          <w:rFonts w:ascii="Times New Roman" w:hAnsi="Times New Roman"/>
          <w:b/>
          <w:sz w:val="24"/>
          <w:szCs w:val="24"/>
        </w:rPr>
        <w:t xml:space="preserve"> 1</w:t>
      </w:r>
      <w:r w:rsidR="001D6BB5">
        <w:rPr>
          <w:rFonts w:ascii="Times New Roman" w:hAnsi="Times New Roman"/>
          <w:b/>
          <w:sz w:val="24"/>
          <w:szCs w:val="24"/>
        </w:rPr>
        <w:t xml:space="preserve">: </w:t>
      </w:r>
      <w:r w:rsidR="00446D0F" w:rsidRPr="00CF054C">
        <w:rPr>
          <w:rFonts w:ascii="Times New Roman" w:hAnsi="Times New Roman"/>
          <w:b/>
          <w:sz w:val="24"/>
          <w:szCs w:val="24"/>
        </w:rPr>
        <w:t>Comparison of clinical pa</w:t>
      </w:r>
      <w:r w:rsidR="001D6BB5">
        <w:rPr>
          <w:rFonts w:ascii="Times New Roman" w:hAnsi="Times New Roman"/>
          <w:b/>
          <w:sz w:val="24"/>
          <w:szCs w:val="24"/>
        </w:rPr>
        <w:t>rameters between the two groups</w:t>
      </w:r>
    </w:p>
    <w:p w:rsidR="00CF054C" w:rsidRPr="00CF054C" w:rsidRDefault="00CF054C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97" w:type="dxa"/>
        <w:jc w:val="center"/>
        <w:tblInd w:w="93" w:type="dxa"/>
        <w:tblLook w:val="04A0"/>
      </w:tblPr>
      <w:tblGrid>
        <w:gridCol w:w="1905"/>
        <w:gridCol w:w="2430"/>
        <w:gridCol w:w="990"/>
        <w:gridCol w:w="1080"/>
        <w:gridCol w:w="1243"/>
        <w:gridCol w:w="1124"/>
        <w:gridCol w:w="1124"/>
      </w:tblGrid>
      <w:tr w:rsidR="00446D0F" w:rsidRPr="00CF054C" w:rsidTr="009C63C0">
        <w:trPr>
          <w:trHeight w:val="29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Std dev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Plaque Index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Aggressive </w:t>
            </w:r>
            <w:proofErr w:type="spellStart"/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Periodontitis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&lt;0.001*</w:t>
            </w: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Gingival Index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Aggressive </w:t>
            </w:r>
            <w:proofErr w:type="spellStart"/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Periodontitis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12.940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&lt;0.001*</w:t>
            </w: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PPD (mm)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Aggressive </w:t>
            </w:r>
            <w:proofErr w:type="spellStart"/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Periodontitis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7.213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&lt;0.001*</w:t>
            </w: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Gingival Bleeding Index (%)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Aggressive </w:t>
            </w:r>
            <w:proofErr w:type="spellStart"/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Periodontitis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94.328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25.543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&lt;0.001*</w:t>
            </w: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 (mm)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Aggressive </w:t>
            </w:r>
            <w:proofErr w:type="spellStart"/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Periodontitis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6.444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&lt;0.001*</w:t>
            </w:r>
          </w:p>
        </w:tc>
      </w:tr>
      <w:tr w:rsidR="00446D0F" w:rsidRPr="00CF054C" w:rsidTr="009C63C0">
        <w:trPr>
          <w:trHeight w:val="297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6D0F" w:rsidRPr="00CF054C" w:rsidRDefault="00446D0F" w:rsidP="001D6BB5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46D0F" w:rsidRDefault="00446D0F" w:rsidP="001D6BB5">
      <w:pPr>
        <w:pStyle w:val="NoSpacing"/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CF054C">
        <w:rPr>
          <w:rFonts w:ascii="Times New Roman" w:hAnsi="Times New Roman"/>
          <w:i/>
          <w:sz w:val="24"/>
          <w:szCs w:val="24"/>
        </w:rPr>
        <w:t>The difference between the two groups with respect to presence of EBV in plaque samples was statistically significant.</w:t>
      </w:r>
    </w:p>
    <w:p w:rsidR="00CF054C" w:rsidRPr="00CF054C" w:rsidRDefault="00CF054C" w:rsidP="001D6BB5">
      <w:pPr>
        <w:pStyle w:val="NoSpacing"/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46D0F" w:rsidRDefault="00EE5E13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TABLE 2</w:t>
      </w:r>
      <w:r w:rsidR="001D6BB5">
        <w:rPr>
          <w:rFonts w:ascii="Times New Roman" w:hAnsi="Times New Roman"/>
          <w:b/>
          <w:sz w:val="24"/>
          <w:szCs w:val="24"/>
        </w:rPr>
        <w:t>:</w:t>
      </w:r>
      <w:r w:rsidR="00446D0F" w:rsidRPr="00CF054C">
        <w:rPr>
          <w:rFonts w:ascii="Times New Roman" w:hAnsi="Times New Roman"/>
          <w:b/>
          <w:sz w:val="24"/>
          <w:szCs w:val="24"/>
        </w:rPr>
        <w:t xml:space="preserve"> Comparison of  </w:t>
      </w:r>
      <w:r w:rsidR="00446D0F" w:rsidRPr="00CF054C">
        <w:rPr>
          <w:rFonts w:ascii="Times New Roman" w:hAnsi="Times New Roman"/>
          <w:b/>
          <w:sz w:val="24"/>
          <w:szCs w:val="24"/>
        </w:rPr>
        <w:tab/>
        <w:t>results (for each type of virus) between t</w:t>
      </w:r>
      <w:r w:rsidR="001D6BB5">
        <w:rPr>
          <w:rFonts w:ascii="Times New Roman" w:hAnsi="Times New Roman"/>
          <w:b/>
          <w:sz w:val="24"/>
          <w:szCs w:val="24"/>
        </w:rPr>
        <w:t>he two groups in plaque samples</w:t>
      </w:r>
    </w:p>
    <w:p w:rsidR="00CF054C" w:rsidRPr="00CF054C" w:rsidRDefault="00CF054C" w:rsidP="001D6BB5">
      <w:pPr>
        <w:pStyle w:val="NoSpacing"/>
        <w:spacing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485" w:type="dxa"/>
        <w:jc w:val="center"/>
        <w:tblInd w:w="93" w:type="dxa"/>
        <w:tblLook w:val="04A0"/>
      </w:tblPr>
      <w:tblGrid>
        <w:gridCol w:w="1115"/>
        <w:gridCol w:w="970"/>
        <w:gridCol w:w="1080"/>
        <w:gridCol w:w="990"/>
        <w:gridCol w:w="1080"/>
        <w:gridCol w:w="1080"/>
        <w:gridCol w:w="1170"/>
      </w:tblGrid>
      <w:tr w:rsidR="00446D0F" w:rsidRPr="00CF054C" w:rsidTr="009C63C0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Virus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Aggressive </w:t>
            </w:r>
            <w:proofErr w:type="spellStart"/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Periodontitis</w:t>
            </w:r>
            <w:proofErr w:type="spellEnd"/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(n=15)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Healthy (n=15)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HCMV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0.058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EBV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0.001*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HSV-1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0.050</w:t>
            </w:r>
          </w:p>
        </w:tc>
      </w:tr>
    </w:tbl>
    <w:p w:rsidR="00CF054C" w:rsidRDefault="00CF054C" w:rsidP="001D6BB5">
      <w:pPr>
        <w:pStyle w:val="NoSpacing"/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46D0F" w:rsidRPr="00CF054C" w:rsidRDefault="00446D0F" w:rsidP="001D6BB5">
      <w:pPr>
        <w:pStyle w:val="NoSpacing"/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CF054C">
        <w:rPr>
          <w:rFonts w:ascii="Times New Roman" w:hAnsi="Times New Roman"/>
          <w:i/>
          <w:sz w:val="24"/>
          <w:szCs w:val="24"/>
        </w:rPr>
        <w:t>The difference between the two groups with respect to presence of EBV in plaque samples was statistically significant.</w:t>
      </w:r>
    </w:p>
    <w:p w:rsidR="00446D0F" w:rsidRPr="00CF054C" w:rsidRDefault="00EE5E13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3</w:t>
      </w:r>
      <w:r w:rsidR="001D6BB5">
        <w:rPr>
          <w:rFonts w:ascii="Times New Roman" w:hAnsi="Times New Roman"/>
          <w:b/>
          <w:sz w:val="24"/>
          <w:szCs w:val="24"/>
        </w:rPr>
        <w:t>:</w:t>
      </w:r>
      <w:r w:rsidR="00446D0F" w:rsidRPr="00CF054C">
        <w:rPr>
          <w:rFonts w:ascii="Times New Roman" w:hAnsi="Times New Roman"/>
          <w:b/>
          <w:sz w:val="24"/>
          <w:szCs w:val="24"/>
        </w:rPr>
        <w:t xml:space="preserve"> Comparison of results (for each type of virus) between t</w:t>
      </w:r>
      <w:r w:rsidR="001D6BB5">
        <w:rPr>
          <w:rFonts w:ascii="Times New Roman" w:hAnsi="Times New Roman"/>
          <w:b/>
          <w:sz w:val="24"/>
          <w:szCs w:val="24"/>
        </w:rPr>
        <w:t>he two groups in tissue samples</w:t>
      </w:r>
    </w:p>
    <w:tbl>
      <w:tblPr>
        <w:tblW w:w="7485" w:type="dxa"/>
        <w:jc w:val="center"/>
        <w:tblInd w:w="93" w:type="dxa"/>
        <w:tblLook w:val="04A0"/>
      </w:tblPr>
      <w:tblGrid>
        <w:gridCol w:w="1177"/>
        <w:gridCol w:w="998"/>
        <w:gridCol w:w="1170"/>
        <w:gridCol w:w="812"/>
        <w:gridCol w:w="988"/>
        <w:gridCol w:w="1080"/>
        <w:gridCol w:w="1260"/>
      </w:tblGrid>
      <w:tr w:rsidR="00446D0F" w:rsidRPr="00CF054C" w:rsidTr="009C63C0">
        <w:trPr>
          <w:trHeight w:val="300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Virus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Aggressive </w:t>
            </w:r>
            <w:proofErr w:type="spellStart"/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Periodontitis</w:t>
            </w:r>
            <w:proofErr w:type="spellEnd"/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(n=15)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Healthy (n=15)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HCMV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0.283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EBV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&lt;0.001*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HSV-1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0.050</w:t>
            </w:r>
          </w:p>
        </w:tc>
      </w:tr>
    </w:tbl>
    <w:p w:rsidR="00CF054C" w:rsidRDefault="00CF054C" w:rsidP="001D6BB5">
      <w:pPr>
        <w:pStyle w:val="NoSpacing"/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46D0F" w:rsidRPr="00CF054C" w:rsidRDefault="00446D0F" w:rsidP="001D6BB5">
      <w:pPr>
        <w:pStyle w:val="NoSpacing"/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CF054C">
        <w:rPr>
          <w:rFonts w:ascii="Times New Roman" w:hAnsi="Times New Roman"/>
          <w:i/>
          <w:sz w:val="24"/>
          <w:szCs w:val="24"/>
        </w:rPr>
        <w:lastRenderedPageBreak/>
        <w:t>The difference between the two groups with respect to presence of EBV in tissue samples was statistically significant.</w:t>
      </w:r>
    </w:p>
    <w:p w:rsidR="000C62EE" w:rsidRDefault="000C62EE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D0F" w:rsidRDefault="00EE5E13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4</w:t>
      </w:r>
      <w:r w:rsidR="001D6BB5">
        <w:rPr>
          <w:rFonts w:ascii="Times New Roman" w:hAnsi="Times New Roman"/>
          <w:b/>
          <w:sz w:val="24"/>
          <w:szCs w:val="24"/>
        </w:rPr>
        <w:t xml:space="preserve">: </w:t>
      </w:r>
      <w:r w:rsidR="00446D0F" w:rsidRPr="00CF054C">
        <w:rPr>
          <w:rFonts w:ascii="Times New Roman" w:hAnsi="Times New Roman"/>
          <w:b/>
          <w:sz w:val="24"/>
          <w:szCs w:val="24"/>
        </w:rPr>
        <w:t>Comparison of the results between plaque and tissue sample in</w:t>
      </w:r>
      <w:r w:rsidR="001D6BB5">
        <w:rPr>
          <w:rFonts w:ascii="Times New Roman" w:hAnsi="Times New Roman"/>
          <w:b/>
          <w:sz w:val="24"/>
          <w:szCs w:val="24"/>
        </w:rPr>
        <w:t xml:space="preserve"> aggressive </w:t>
      </w:r>
      <w:proofErr w:type="spellStart"/>
      <w:r w:rsidR="001D6BB5">
        <w:rPr>
          <w:rFonts w:ascii="Times New Roman" w:hAnsi="Times New Roman"/>
          <w:b/>
          <w:sz w:val="24"/>
          <w:szCs w:val="24"/>
        </w:rPr>
        <w:t>periodontitis</w:t>
      </w:r>
      <w:proofErr w:type="spellEnd"/>
      <w:r w:rsidR="001D6BB5">
        <w:rPr>
          <w:rFonts w:ascii="Times New Roman" w:hAnsi="Times New Roman"/>
          <w:b/>
          <w:sz w:val="24"/>
          <w:szCs w:val="24"/>
        </w:rPr>
        <w:t xml:space="preserve"> group</w:t>
      </w:r>
    </w:p>
    <w:p w:rsidR="00CF054C" w:rsidRPr="00CF054C" w:rsidRDefault="00CF054C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720" w:type="dxa"/>
        <w:jc w:val="center"/>
        <w:tblInd w:w="93" w:type="dxa"/>
        <w:tblLook w:val="04A0"/>
      </w:tblPr>
      <w:tblGrid>
        <w:gridCol w:w="960"/>
        <w:gridCol w:w="945"/>
        <w:gridCol w:w="975"/>
        <w:gridCol w:w="915"/>
        <w:gridCol w:w="1005"/>
        <w:gridCol w:w="960"/>
        <w:gridCol w:w="960"/>
      </w:tblGrid>
      <w:tr w:rsidR="00446D0F" w:rsidRPr="00CF054C" w:rsidTr="009C63C0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Virus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Plaque (n=15)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Tissue (n=15)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HCMV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0.058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EBV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0.690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HSV-1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0.050</w:t>
            </w:r>
          </w:p>
        </w:tc>
      </w:tr>
    </w:tbl>
    <w:p w:rsidR="000C62EE" w:rsidRDefault="000C62EE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D0F" w:rsidRDefault="00EE5E13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5</w:t>
      </w:r>
      <w:r w:rsidR="001D6BB5">
        <w:rPr>
          <w:rFonts w:ascii="Times New Roman" w:hAnsi="Times New Roman"/>
          <w:b/>
          <w:sz w:val="24"/>
          <w:szCs w:val="24"/>
        </w:rPr>
        <w:t>:</w:t>
      </w:r>
      <w:r w:rsidR="00446D0F" w:rsidRPr="00CF054C">
        <w:rPr>
          <w:rFonts w:ascii="Times New Roman" w:hAnsi="Times New Roman"/>
          <w:b/>
          <w:sz w:val="24"/>
          <w:szCs w:val="24"/>
        </w:rPr>
        <w:t xml:space="preserve"> Comparison of the results between plaque and</w:t>
      </w:r>
      <w:r w:rsidR="001D6BB5">
        <w:rPr>
          <w:rFonts w:ascii="Times New Roman" w:hAnsi="Times New Roman"/>
          <w:b/>
          <w:sz w:val="24"/>
          <w:szCs w:val="24"/>
        </w:rPr>
        <w:t xml:space="preserve"> tissue sample in healthy group</w:t>
      </w:r>
    </w:p>
    <w:p w:rsidR="00CF054C" w:rsidRPr="00CF054C" w:rsidRDefault="00CF054C" w:rsidP="001D6BB5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720" w:type="dxa"/>
        <w:jc w:val="center"/>
        <w:tblInd w:w="93" w:type="dxa"/>
        <w:tblLook w:val="04A0"/>
      </w:tblPr>
      <w:tblGrid>
        <w:gridCol w:w="960"/>
        <w:gridCol w:w="855"/>
        <w:gridCol w:w="990"/>
        <w:gridCol w:w="900"/>
        <w:gridCol w:w="990"/>
        <w:gridCol w:w="900"/>
        <w:gridCol w:w="1125"/>
      </w:tblGrid>
      <w:tr w:rsidR="00446D0F" w:rsidRPr="00CF054C" w:rsidTr="009C63C0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Virus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Plaque (n=15)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Tissue (n=15)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HCMV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0.283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0.309</w:t>
            </w:r>
          </w:p>
        </w:tc>
      </w:tr>
      <w:tr w:rsidR="00446D0F" w:rsidRPr="00CF054C" w:rsidTr="009C63C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HSV-1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F" w:rsidRPr="00CF054C" w:rsidRDefault="00446D0F" w:rsidP="001D6B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0.050</w:t>
            </w:r>
          </w:p>
        </w:tc>
      </w:tr>
    </w:tbl>
    <w:p w:rsidR="00446D0F" w:rsidRPr="00CF054C" w:rsidRDefault="00446D0F" w:rsidP="001D6BB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D0F" w:rsidRPr="00CF054C" w:rsidRDefault="00446D0F" w:rsidP="001D6BB5">
      <w:pPr>
        <w:pStyle w:val="NoSpacing"/>
        <w:spacing w:line="480" w:lineRule="auto"/>
        <w:jc w:val="both"/>
        <w:rPr>
          <w:rFonts w:ascii="Times New Roman" w:eastAsia="AdvTimes" w:hAnsi="Times New Roman"/>
          <w:sz w:val="24"/>
          <w:szCs w:val="24"/>
        </w:rPr>
      </w:pPr>
    </w:p>
    <w:p w:rsidR="00446D0F" w:rsidRPr="00CF054C" w:rsidRDefault="00446D0F" w:rsidP="001D6BB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8B1" w:rsidRPr="00CF054C" w:rsidRDefault="00D018B1" w:rsidP="001D6B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018B1" w:rsidRPr="00CF054C" w:rsidSect="00F35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Time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2F36"/>
    <w:multiLevelType w:val="hybridMultilevel"/>
    <w:tmpl w:val="29D2CD64"/>
    <w:lvl w:ilvl="0" w:tplc="E75403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6D0F"/>
    <w:rsid w:val="000C62EE"/>
    <w:rsid w:val="000E5D81"/>
    <w:rsid w:val="001D6BB5"/>
    <w:rsid w:val="003432EB"/>
    <w:rsid w:val="003D4F20"/>
    <w:rsid w:val="00446D0F"/>
    <w:rsid w:val="00704ED6"/>
    <w:rsid w:val="008512EA"/>
    <w:rsid w:val="009141FD"/>
    <w:rsid w:val="00BD26D8"/>
    <w:rsid w:val="00CA32FB"/>
    <w:rsid w:val="00CF054C"/>
    <w:rsid w:val="00CF1FD9"/>
    <w:rsid w:val="00D018B1"/>
    <w:rsid w:val="00D1656E"/>
    <w:rsid w:val="00EE5E13"/>
    <w:rsid w:val="00FF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</dc:creator>
  <cp:keywords/>
  <dc:description/>
  <cp:lastModifiedBy>Sneha</cp:lastModifiedBy>
  <cp:revision>11</cp:revision>
  <dcterms:created xsi:type="dcterms:W3CDTF">2013-06-03T05:48:00Z</dcterms:created>
  <dcterms:modified xsi:type="dcterms:W3CDTF">2013-09-18T17:43:00Z</dcterms:modified>
</cp:coreProperties>
</file>