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000000"/>
          <w:bottom w:val="single" w:sz="18" w:space="0" w:color="000000"/>
        </w:tblBorders>
        <w:tblLayout w:type="fixed"/>
        <w:tblLook w:val="04A0" w:firstRow="1" w:lastRow="0" w:firstColumn="1" w:lastColumn="0" w:noHBand="0" w:noVBand="1"/>
      </w:tblPr>
      <w:tblGrid>
        <w:gridCol w:w="1242"/>
        <w:gridCol w:w="7371"/>
        <w:gridCol w:w="1242"/>
      </w:tblGrid>
      <w:tr w:rsidR="00B37A3F" w:rsidRPr="009379EF" w:rsidTr="00FD7555">
        <w:trPr>
          <w:trHeight w:val="1408"/>
        </w:trPr>
        <w:tc>
          <w:tcPr>
            <w:tcW w:w="1242" w:type="dxa"/>
            <w:vAlign w:val="center"/>
          </w:tcPr>
          <w:p w:rsidR="00B37A3F" w:rsidRPr="006A7703" w:rsidRDefault="00EA5D43" w:rsidP="00FD7555">
            <w:pPr>
              <w:jc w:val="center"/>
              <w:rPr>
                <w:b/>
                <w:bCs/>
                <w:sz w:val="20"/>
                <w:szCs w:val="20"/>
              </w:rPr>
            </w:pPr>
            <w:r>
              <w:rPr>
                <w:b/>
                <w:bCs/>
                <w:noProof/>
                <w:sz w:val="20"/>
                <w:szCs w:val="20"/>
                <w:lang w:eastAsia="en-US"/>
              </w:rPr>
              <w:drawing>
                <wp:inline distT="0" distB="0" distL="0" distR="0">
                  <wp:extent cx="614680" cy="826770"/>
                  <wp:effectExtent l="0" t="0" r="0" b="0"/>
                  <wp:docPr id="2" name="Picture 2" descr="logo with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with lett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4680" cy="826770"/>
                          </a:xfrm>
                          <a:prstGeom prst="rect">
                            <a:avLst/>
                          </a:prstGeom>
                          <a:noFill/>
                          <a:ln>
                            <a:noFill/>
                          </a:ln>
                        </pic:spPr>
                      </pic:pic>
                    </a:graphicData>
                  </a:graphic>
                </wp:inline>
              </w:drawing>
            </w:r>
          </w:p>
        </w:tc>
        <w:tc>
          <w:tcPr>
            <w:tcW w:w="7371" w:type="dxa"/>
            <w:shd w:val="clear" w:color="auto" w:fill="F2F2F2"/>
          </w:tcPr>
          <w:p w:rsidR="00B37A3F" w:rsidRPr="009379EF" w:rsidRDefault="00B37A3F" w:rsidP="00FD7555">
            <w:pPr>
              <w:jc w:val="center"/>
              <w:rPr>
                <w:sz w:val="20"/>
                <w:szCs w:val="20"/>
              </w:rPr>
            </w:pPr>
            <w:r w:rsidRPr="008D5622">
              <w:rPr>
                <w:b/>
                <w:bCs/>
                <w:i/>
                <w:iCs/>
                <w:sz w:val="16"/>
                <w:szCs w:val="16"/>
              </w:rPr>
              <w:t>Journal of Advanced Computer Science &amp; Technology</w:t>
            </w:r>
            <w:r w:rsidRPr="009379EF">
              <w:rPr>
                <w:i/>
                <w:iCs/>
                <w:sz w:val="16"/>
                <w:szCs w:val="16"/>
              </w:rPr>
              <w:t xml:space="preserve">, </w:t>
            </w:r>
            <w:r>
              <w:rPr>
                <w:i/>
                <w:iCs/>
                <w:sz w:val="16"/>
                <w:szCs w:val="16"/>
              </w:rPr>
              <w:t>8 (</w:t>
            </w:r>
            <w:r w:rsidRPr="009379EF">
              <w:rPr>
                <w:i/>
                <w:iCs/>
                <w:sz w:val="16"/>
                <w:szCs w:val="16"/>
              </w:rPr>
              <w:t>x) (201</w:t>
            </w:r>
            <w:r>
              <w:rPr>
                <w:i/>
                <w:iCs/>
                <w:sz w:val="16"/>
                <w:szCs w:val="16"/>
              </w:rPr>
              <w:t>9</w:t>
            </w:r>
            <w:r w:rsidRPr="009379EF">
              <w:rPr>
                <w:i/>
                <w:iCs/>
                <w:sz w:val="16"/>
                <w:szCs w:val="16"/>
              </w:rPr>
              <w:t>) xxx-xxx</w:t>
            </w:r>
          </w:p>
          <w:p w:rsidR="00B37A3F" w:rsidRPr="00386DB1" w:rsidRDefault="00B37A3F" w:rsidP="00FD7555">
            <w:pPr>
              <w:jc w:val="center"/>
              <w:rPr>
                <w:sz w:val="16"/>
                <w:szCs w:val="16"/>
              </w:rPr>
            </w:pPr>
          </w:p>
          <w:p w:rsidR="00B37A3F" w:rsidRPr="001333DD" w:rsidRDefault="00B37A3F" w:rsidP="00FD7555">
            <w:pPr>
              <w:jc w:val="center"/>
              <w:rPr>
                <w:b/>
                <w:bCs/>
                <w:sz w:val="28"/>
                <w:szCs w:val="28"/>
              </w:rPr>
            </w:pPr>
            <w:r w:rsidRPr="009C6746">
              <w:rPr>
                <w:b/>
                <w:bCs/>
                <w:sz w:val="28"/>
                <w:szCs w:val="28"/>
              </w:rPr>
              <w:t>Journal of Advanced Computer Science &amp; Technology</w:t>
            </w:r>
          </w:p>
          <w:p w:rsidR="00B37A3F" w:rsidRPr="00386DB1" w:rsidRDefault="00B37A3F" w:rsidP="00FD7555">
            <w:pPr>
              <w:jc w:val="center"/>
              <w:rPr>
                <w:sz w:val="16"/>
                <w:szCs w:val="16"/>
              </w:rPr>
            </w:pPr>
          </w:p>
          <w:p w:rsidR="00B37A3F" w:rsidRPr="001333DD" w:rsidRDefault="00B37A3F" w:rsidP="00FD7555">
            <w:pPr>
              <w:jc w:val="center"/>
              <w:rPr>
                <w:i/>
                <w:iCs/>
                <w:sz w:val="16"/>
                <w:szCs w:val="16"/>
              </w:rPr>
            </w:pPr>
            <w:r>
              <w:rPr>
                <w:i/>
                <w:iCs/>
                <w:sz w:val="16"/>
                <w:szCs w:val="16"/>
              </w:rPr>
              <w:t>Website</w:t>
            </w:r>
            <w:r w:rsidRPr="009379EF">
              <w:rPr>
                <w:i/>
                <w:iCs/>
                <w:sz w:val="16"/>
                <w:szCs w:val="16"/>
              </w:rPr>
              <w:t xml:space="preserve">: </w:t>
            </w:r>
            <w:hyperlink r:id="rId9" w:history="1">
              <w:r w:rsidRPr="009C6746">
                <w:rPr>
                  <w:rStyle w:val="Hyperlink"/>
                  <w:i/>
                  <w:iCs/>
                  <w:color w:val="auto"/>
                  <w:sz w:val="16"/>
                  <w:szCs w:val="16"/>
                  <w:u w:val="none"/>
                </w:rPr>
                <w:t>www.sciencepubco.com/index.php/JACST</w:t>
              </w:r>
            </w:hyperlink>
            <w:r>
              <w:rPr>
                <w:i/>
                <w:iCs/>
                <w:sz w:val="16"/>
                <w:szCs w:val="16"/>
              </w:rPr>
              <w:t xml:space="preserve"> </w:t>
            </w:r>
            <w:r w:rsidRPr="001333DD">
              <w:rPr>
                <w:i/>
                <w:iCs/>
                <w:sz w:val="16"/>
                <w:szCs w:val="16"/>
              </w:rPr>
              <w:t xml:space="preserve"> </w:t>
            </w:r>
          </w:p>
          <w:p w:rsidR="00B37A3F" w:rsidRDefault="00B37A3F" w:rsidP="00FD7555">
            <w:pPr>
              <w:pStyle w:val="IJOPCMFigure"/>
              <w:autoSpaceDE w:val="0"/>
              <w:autoSpaceDN w:val="0"/>
              <w:adjustRightInd w:val="0"/>
              <w:rPr>
                <w:b/>
                <w:bCs/>
                <w:i/>
                <w:iCs/>
                <w:sz w:val="16"/>
                <w:szCs w:val="16"/>
              </w:rPr>
            </w:pPr>
          </w:p>
          <w:p w:rsidR="00B37A3F" w:rsidRPr="009379EF" w:rsidRDefault="00B37A3F" w:rsidP="00FD7555">
            <w:pPr>
              <w:pStyle w:val="IJOPCMFigure"/>
              <w:autoSpaceDE w:val="0"/>
              <w:autoSpaceDN w:val="0"/>
              <w:adjustRightInd w:val="0"/>
              <w:rPr>
                <w:sz w:val="20"/>
                <w:szCs w:val="20"/>
              </w:rPr>
            </w:pPr>
            <w:r w:rsidRPr="00AF07CE">
              <w:rPr>
                <w:b/>
                <w:bCs/>
                <w:i/>
                <w:iCs/>
                <w:sz w:val="16"/>
                <w:szCs w:val="16"/>
              </w:rPr>
              <w:t>Research paper, Short communication, Review, Technical paper</w:t>
            </w:r>
          </w:p>
        </w:tc>
        <w:tc>
          <w:tcPr>
            <w:tcW w:w="1242" w:type="dxa"/>
          </w:tcPr>
          <w:p w:rsidR="00B37A3F" w:rsidRPr="00006EF2" w:rsidRDefault="00EA5D43" w:rsidP="00FD7555">
            <w:pPr>
              <w:jc w:val="right"/>
              <w:rPr>
                <w:sz w:val="2"/>
                <w:szCs w:val="2"/>
              </w:rPr>
            </w:pPr>
            <w:r>
              <w:rPr>
                <w:noProof/>
                <w:sz w:val="20"/>
                <w:szCs w:val="20"/>
                <w:lang w:eastAsia="en-US"/>
              </w:rPr>
              <w:drawing>
                <wp:inline distT="0" distB="0" distL="0" distR="0">
                  <wp:extent cx="687705" cy="892175"/>
                  <wp:effectExtent l="0" t="0" r="0" b="3175"/>
                  <wp:docPr id="1" name="Picture 1" descr="IJACST-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JACST-mi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7705" cy="892175"/>
                          </a:xfrm>
                          <a:prstGeom prst="rect">
                            <a:avLst/>
                          </a:prstGeom>
                          <a:noFill/>
                          <a:ln>
                            <a:noFill/>
                          </a:ln>
                        </pic:spPr>
                      </pic:pic>
                    </a:graphicData>
                  </a:graphic>
                </wp:inline>
              </w:drawing>
            </w:r>
          </w:p>
        </w:tc>
      </w:tr>
    </w:tbl>
    <w:p w:rsidR="00DB6DB4" w:rsidRPr="008367DB" w:rsidRDefault="00DB6DB4" w:rsidP="00BB774A">
      <w:pPr>
        <w:jc w:val="center"/>
        <w:rPr>
          <w:sz w:val="20"/>
          <w:szCs w:val="20"/>
        </w:rPr>
      </w:pPr>
    </w:p>
    <w:p w:rsidR="00234955" w:rsidRPr="008367DB" w:rsidRDefault="00234955" w:rsidP="00BB774A">
      <w:pPr>
        <w:jc w:val="center"/>
        <w:rPr>
          <w:sz w:val="20"/>
          <w:szCs w:val="20"/>
        </w:rPr>
      </w:pPr>
    </w:p>
    <w:p w:rsidR="00DB6DB4" w:rsidRPr="008367DB" w:rsidRDefault="00DB6DB4" w:rsidP="00BB774A">
      <w:pPr>
        <w:jc w:val="center"/>
        <w:rPr>
          <w:sz w:val="20"/>
          <w:szCs w:val="20"/>
        </w:rPr>
      </w:pPr>
    </w:p>
    <w:tbl>
      <w:tblPr>
        <w:tblW w:w="0" w:type="auto"/>
        <w:jc w:val="center"/>
        <w:tblLook w:val="04A0" w:firstRow="1" w:lastRow="0" w:firstColumn="1" w:lastColumn="0" w:noHBand="0" w:noVBand="1"/>
      </w:tblPr>
      <w:tblGrid>
        <w:gridCol w:w="10138"/>
      </w:tblGrid>
      <w:tr w:rsidR="003E57A4" w:rsidRPr="008367DB">
        <w:trPr>
          <w:jc w:val="center"/>
        </w:trPr>
        <w:tc>
          <w:tcPr>
            <w:tcW w:w="0" w:type="auto"/>
          </w:tcPr>
          <w:p w:rsidR="003E57A4" w:rsidRPr="0080498F" w:rsidRDefault="00EE4601" w:rsidP="00EE4601">
            <w:pPr>
              <w:pStyle w:val="IJOPCMTitle"/>
              <w:spacing w:after="0" w:line="240" w:lineRule="auto"/>
              <w:rPr>
                <w:rFonts w:cs="Times New Roman"/>
                <w:sz w:val="36"/>
                <w:szCs w:val="36"/>
                <w:lang w:eastAsia="en-US"/>
              </w:rPr>
            </w:pPr>
            <w:r w:rsidRPr="0080498F">
              <w:rPr>
                <w:rFonts w:cs="Times New Roman"/>
                <w:color w:val="000000"/>
                <w:sz w:val="36"/>
                <w:szCs w:val="36"/>
                <w:lang w:val="en-GB"/>
              </w:rPr>
              <w:t>Geometric Approach to Optimal Path Problem with Uncertain Arc Lengths</w:t>
            </w:r>
          </w:p>
        </w:tc>
      </w:tr>
      <w:tr w:rsidR="003E57A4" w:rsidRPr="008367DB">
        <w:trPr>
          <w:jc w:val="center"/>
        </w:trPr>
        <w:tc>
          <w:tcPr>
            <w:tcW w:w="0" w:type="auto"/>
          </w:tcPr>
          <w:p w:rsidR="003E57A4" w:rsidRPr="008367DB" w:rsidRDefault="003E57A4" w:rsidP="00BB774A">
            <w:pPr>
              <w:autoSpaceDE w:val="0"/>
              <w:autoSpaceDN w:val="0"/>
              <w:adjustRightInd w:val="0"/>
              <w:jc w:val="center"/>
              <w:rPr>
                <w:sz w:val="20"/>
                <w:szCs w:val="20"/>
                <w:lang w:eastAsia="en-US"/>
              </w:rPr>
            </w:pPr>
            <w:bookmarkStart w:id="0" w:name="_GoBack"/>
            <w:bookmarkEnd w:id="0"/>
          </w:p>
        </w:tc>
      </w:tr>
      <w:tr w:rsidR="003E57A4" w:rsidRPr="008367DB">
        <w:trPr>
          <w:jc w:val="center"/>
        </w:trPr>
        <w:tc>
          <w:tcPr>
            <w:tcW w:w="0" w:type="auto"/>
          </w:tcPr>
          <w:p w:rsidR="003E57A4" w:rsidRPr="008367DB" w:rsidRDefault="001122F3" w:rsidP="001122F3">
            <w:pPr>
              <w:autoSpaceDE w:val="0"/>
              <w:autoSpaceDN w:val="0"/>
              <w:adjustRightInd w:val="0"/>
              <w:jc w:val="center"/>
              <w:rPr>
                <w:b/>
                <w:bCs/>
                <w:sz w:val="20"/>
                <w:szCs w:val="20"/>
                <w:lang w:eastAsia="en-US"/>
              </w:rPr>
            </w:pPr>
            <w:r>
              <w:rPr>
                <w:b/>
                <w:bCs/>
                <w:sz w:val="20"/>
                <w:szCs w:val="20"/>
                <w:lang w:eastAsia="en-US"/>
              </w:rPr>
              <w:t>Atefeh Hasan-Zadeh</w:t>
            </w:r>
            <w:r w:rsidR="00C03C60" w:rsidRPr="00C03C60">
              <w:rPr>
                <w:b/>
                <w:bCs/>
                <w:sz w:val="20"/>
                <w:szCs w:val="20"/>
                <w:vertAlign w:val="superscript"/>
                <w:lang w:eastAsia="en-US"/>
              </w:rPr>
              <w:t>1</w:t>
            </w:r>
            <w:r w:rsidR="00253B3A" w:rsidRPr="008367DB">
              <w:rPr>
                <w:b/>
                <w:bCs/>
                <w:sz w:val="20"/>
                <w:szCs w:val="20"/>
                <w:lang w:eastAsia="en-US"/>
              </w:rPr>
              <w:t>*</w:t>
            </w:r>
          </w:p>
        </w:tc>
      </w:tr>
      <w:tr w:rsidR="003E57A4" w:rsidRPr="008367DB">
        <w:trPr>
          <w:jc w:val="center"/>
        </w:trPr>
        <w:tc>
          <w:tcPr>
            <w:tcW w:w="0" w:type="auto"/>
          </w:tcPr>
          <w:p w:rsidR="003E57A4" w:rsidRPr="008367DB" w:rsidRDefault="003E57A4" w:rsidP="00BB774A">
            <w:pPr>
              <w:autoSpaceDE w:val="0"/>
              <w:autoSpaceDN w:val="0"/>
              <w:adjustRightInd w:val="0"/>
              <w:jc w:val="center"/>
              <w:rPr>
                <w:sz w:val="20"/>
                <w:szCs w:val="20"/>
                <w:lang w:eastAsia="en-US"/>
              </w:rPr>
            </w:pPr>
          </w:p>
        </w:tc>
      </w:tr>
      <w:tr w:rsidR="001D45D9" w:rsidRPr="008367DB" w:rsidTr="00775A17">
        <w:trPr>
          <w:trHeight w:val="828"/>
          <w:jc w:val="center"/>
        </w:trPr>
        <w:tc>
          <w:tcPr>
            <w:tcW w:w="0" w:type="auto"/>
          </w:tcPr>
          <w:p w:rsidR="006773C8" w:rsidRPr="008367DB" w:rsidRDefault="006773C8" w:rsidP="001122F3">
            <w:pPr>
              <w:autoSpaceDE w:val="0"/>
              <w:autoSpaceDN w:val="0"/>
              <w:adjustRightInd w:val="0"/>
              <w:jc w:val="center"/>
              <w:rPr>
                <w:i/>
                <w:iCs/>
                <w:sz w:val="18"/>
                <w:szCs w:val="18"/>
                <w:lang w:eastAsia="en-US"/>
              </w:rPr>
            </w:pPr>
            <w:r w:rsidRPr="00C03C60">
              <w:rPr>
                <w:i/>
                <w:iCs/>
                <w:sz w:val="18"/>
                <w:szCs w:val="18"/>
                <w:vertAlign w:val="superscript"/>
                <w:lang w:eastAsia="en-US"/>
              </w:rPr>
              <w:t>1</w:t>
            </w:r>
            <w:r w:rsidR="001122F3">
              <w:rPr>
                <w:i/>
                <w:iCs/>
                <w:sz w:val="18"/>
                <w:szCs w:val="18"/>
                <w:lang w:eastAsia="en-US"/>
              </w:rPr>
              <w:t>Fouman Faculty of Engineering, College of Engineering, University of Tehran, Iran</w:t>
            </w:r>
          </w:p>
          <w:p w:rsidR="001D45D9" w:rsidRPr="008367DB" w:rsidRDefault="006773C8" w:rsidP="006773C8">
            <w:pPr>
              <w:autoSpaceDE w:val="0"/>
              <w:autoSpaceDN w:val="0"/>
              <w:adjustRightInd w:val="0"/>
              <w:jc w:val="center"/>
              <w:rPr>
                <w:i/>
                <w:iCs/>
                <w:sz w:val="18"/>
                <w:szCs w:val="18"/>
                <w:lang w:eastAsia="en-US"/>
              </w:rPr>
            </w:pPr>
            <w:r w:rsidRPr="008367DB">
              <w:rPr>
                <w:i/>
                <w:iCs/>
                <w:sz w:val="18"/>
                <w:szCs w:val="18"/>
                <w:lang w:eastAsia="en-US"/>
              </w:rPr>
              <w:t>*Corresponding author E-mail:</w:t>
            </w:r>
            <w:r w:rsidR="001122F3">
              <w:rPr>
                <w:i/>
                <w:iCs/>
                <w:sz w:val="18"/>
                <w:szCs w:val="18"/>
                <w:lang w:eastAsia="en-US"/>
              </w:rPr>
              <w:t>hasanzadeh.a@ut.ac.ir</w:t>
            </w:r>
          </w:p>
        </w:tc>
      </w:tr>
    </w:tbl>
    <w:p w:rsidR="002D4F65" w:rsidRDefault="002D4F65" w:rsidP="00BB774A">
      <w:pPr>
        <w:pStyle w:val="Heading4"/>
        <w:jc w:val="left"/>
        <w:rPr>
          <w:sz w:val="20"/>
          <w:szCs w:val="20"/>
        </w:rPr>
      </w:pPr>
    </w:p>
    <w:p w:rsidR="002D4F65" w:rsidRPr="008367DB" w:rsidRDefault="002D4F65" w:rsidP="00BB774A">
      <w:pPr>
        <w:pStyle w:val="Heading4"/>
        <w:jc w:val="left"/>
        <w:rPr>
          <w:sz w:val="20"/>
          <w:szCs w:val="20"/>
        </w:rPr>
      </w:pPr>
    </w:p>
    <w:p w:rsidR="009F5FF4" w:rsidRPr="008A186E" w:rsidRDefault="00930743" w:rsidP="0067559D">
      <w:pPr>
        <w:pStyle w:val="Heading4"/>
        <w:pBdr>
          <w:top w:val="single" w:sz="2" w:space="1" w:color="auto"/>
        </w:pBdr>
        <w:jc w:val="left"/>
        <w:rPr>
          <w:sz w:val="20"/>
          <w:szCs w:val="20"/>
        </w:rPr>
      </w:pPr>
      <w:r w:rsidRPr="008A186E">
        <w:rPr>
          <w:sz w:val="20"/>
          <w:szCs w:val="20"/>
        </w:rPr>
        <w:t>Abstract</w:t>
      </w:r>
    </w:p>
    <w:p w:rsidR="00B56A35" w:rsidRPr="00C03C60" w:rsidRDefault="00B56A35" w:rsidP="00BB774A">
      <w:pPr>
        <w:jc w:val="both"/>
        <w:rPr>
          <w:sz w:val="18"/>
          <w:szCs w:val="18"/>
        </w:rPr>
      </w:pPr>
    </w:p>
    <w:p w:rsidR="00681901" w:rsidRPr="001333DD" w:rsidRDefault="00681901" w:rsidP="00EE4601">
      <w:pPr>
        <w:jc w:val="both"/>
        <w:rPr>
          <w:sz w:val="18"/>
          <w:szCs w:val="18"/>
        </w:rPr>
      </w:pPr>
      <w:r w:rsidRPr="00681901">
        <w:rPr>
          <w:sz w:val="18"/>
          <w:szCs w:val="18"/>
        </w:rPr>
        <w:t>In this paper, the problem of finding the shortest paths, one of the most important problems in science and technology has been geometrically studied. Shortest path algorithm has been generalized to the shortest cycles in each homotopy class on a surface with arbitrary topology, using the universal covering space notion in the algebraic topology. Then, a general algorithm has been presented to compute the shortest cycles (geometrically rather than combinatorial) in each homotopy class. The algorithm can handle surface meshes with the desired topology, with or without boundary. It also provides a fundamental framework for other algorithms based on universal coverage space due to the capacity and flexibility of the framework.</w:t>
      </w:r>
    </w:p>
    <w:p w:rsidR="002D4F65" w:rsidRPr="00C03C60" w:rsidRDefault="002D4F65" w:rsidP="00BB774A">
      <w:pPr>
        <w:jc w:val="both"/>
        <w:rPr>
          <w:sz w:val="18"/>
          <w:szCs w:val="18"/>
        </w:rPr>
      </w:pPr>
    </w:p>
    <w:p w:rsidR="00EE4601" w:rsidRPr="00EE4601" w:rsidRDefault="00930743" w:rsidP="00EE4601">
      <w:pPr>
        <w:pStyle w:val="IJOPCMKeywards"/>
        <w:pBdr>
          <w:bottom w:val="single" w:sz="2" w:space="1" w:color="auto"/>
        </w:pBdr>
        <w:spacing w:after="0" w:line="240" w:lineRule="auto"/>
        <w:rPr>
          <w:i w:val="0"/>
          <w:sz w:val="16"/>
          <w:szCs w:val="16"/>
          <w:lang w:eastAsia="en-US"/>
        </w:rPr>
      </w:pPr>
      <w:r w:rsidRPr="00421295">
        <w:rPr>
          <w:b/>
          <w:bCs/>
          <w:sz w:val="16"/>
          <w:szCs w:val="16"/>
          <w:lang w:eastAsia="en-US"/>
        </w:rPr>
        <w:t>Keywords</w:t>
      </w:r>
      <w:r w:rsidRPr="00421295">
        <w:rPr>
          <w:i w:val="0"/>
          <w:iCs/>
          <w:sz w:val="16"/>
          <w:szCs w:val="16"/>
          <w:lang w:eastAsia="en-US"/>
        </w:rPr>
        <w:t>:</w:t>
      </w:r>
      <w:r w:rsidRPr="00421295">
        <w:rPr>
          <w:sz w:val="16"/>
          <w:szCs w:val="16"/>
          <w:lang w:eastAsia="en-US"/>
        </w:rPr>
        <w:t xml:space="preserve"> </w:t>
      </w:r>
      <w:r w:rsidR="00EE4601" w:rsidRPr="00EE4601">
        <w:rPr>
          <w:sz w:val="16"/>
          <w:szCs w:val="16"/>
          <w:lang w:eastAsia="en-US"/>
        </w:rPr>
        <w:t>Shortest path problem</w:t>
      </w:r>
      <w:r w:rsidR="00EE4601">
        <w:rPr>
          <w:sz w:val="16"/>
          <w:szCs w:val="16"/>
          <w:lang w:eastAsia="en-US"/>
        </w:rPr>
        <w:t>;</w:t>
      </w:r>
      <w:r w:rsidR="00EE4601" w:rsidRPr="00EE4601">
        <w:rPr>
          <w:sz w:val="16"/>
          <w:szCs w:val="16"/>
          <w:lang w:eastAsia="en-US"/>
        </w:rPr>
        <w:t xml:space="preserve"> Homotopy</w:t>
      </w:r>
      <w:r w:rsidR="00EE4601">
        <w:rPr>
          <w:sz w:val="16"/>
          <w:szCs w:val="16"/>
          <w:lang w:eastAsia="en-US"/>
        </w:rPr>
        <w:t xml:space="preserve">; </w:t>
      </w:r>
      <w:r w:rsidR="00EE4601" w:rsidRPr="00EE4601">
        <w:rPr>
          <w:sz w:val="16"/>
          <w:szCs w:val="16"/>
          <w:lang w:eastAsia="en-US"/>
        </w:rPr>
        <w:t>Covering space</w:t>
      </w:r>
      <w:r w:rsidR="00EE4601">
        <w:rPr>
          <w:sz w:val="16"/>
          <w:szCs w:val="16"/>
          <w:lang w:eastAsia="en-US"/>
        </w:rPr>
        <w:t>;</w:t>
      </w:r>
      <w:r w:rsidR="00EE4601" w:rsidRPr="00EE4601">
        <w:rPr>
          <w:sz w:val="16"/>
          <w:szCs w:val="16"/>
          <w:lang w:eastAsia="en-US"/>
        </w:rPr>
        <w:t xml:space="preserve"> Cycle</w:t>
      </w:r>
    </w:p>
    <w:p w:rsidR="00EE4601" w:rsidRPr="001122F3" w:rsidRDefault="00EE4601" w:rsidP="001122F3">
      <w:pPr>
        <w:pStyle w:val="IJOPCMKeywards"/>
        <w:pBdr>
          <w:bottom w:val="single" w:sz="2" w:space="1" w:color="auto"/>
        </w:pBdr>
        <w:spacing w:after="0" w:line="240" w:lineRule="auto"/>
        <w:rPr>
          <w:sz w:val="16"/>
          <w:szCs w:val="16"/>
          <w:lang w:eastAsia="en-US"/>
        </w:rPr>
      </w:pPr>
    </w:p>
    <w:p w:rsidR="00F87C15" w:rsidRDefault="00F87C15" w:rsidP="00BB774A">
      <w:pPr>
        <w:pStyle w:val="IJOPCMBody"/>
        <w:spacing w:before="0" w:after="0"/>
        <w:rPr>
          <w:sz w:val="18"/>
          <w:szCs w:val="18"/>
          <w:lang w:eastAsia="en-US"/>
        </w:rPr>
      </w:pPr>
    </w:p>
    <w:p w:rsidR="00F87C15" w:rsidRPr="00F87C15" w:rsidRDefault="00F87C15" w:rsidP="00F87C15">
      <w:pPr>
        <w:pStyle w:val="SAP-Level1HeadingSingleline"/>
        <w:keepNext/>
        <w:numPr>
          <w:ilvl w:val="0"/>
          <w:numId w:val="7"/>
        </w:numPr>
        <w:spacing w:before="240" w:after="240" w:line="240" w:lineRule="auto"/>
        <w:ind w:left="284" w:hanging="284"/>
        <w:rPr>
          <w:b w:val="0"/>
          <w:sz w:val="24"/>
          <w:szCs w:val="22"/>
        </w:rPr>
      </w:pPr>
      <w:r w:rsidRPr="00F87C15">
        <w:rPr>
          <w:sz w:val="24"/>
          <w:szCs w:val="22"/>
        </w:rPr>
        <w:t>Introduction</w:t>
      </w:r>
    </w:p>
    <w:p w:rsidR="00EE4601" w:rsidRPr="00EE4601" w:rsidRDefault="00EE4601" w:rsidP="00B365DA">
      <w:pPr>
        <w:pStyle w:val="IJOPCMBody"/>
        <w:spacing w:before="0" w:after="0"/>
        <w:rPr>
          <w:sz w:val="18"/>
          <w:szCs w:val="18"/>
          <w:lang w:eastAsia="en-US"/>
        </w:rPr>
      </w:pPr>
      <w:r w:rsidRPr="00EE4601">
        <w:rPr>
          <w:sz w:val="18"/>
          <w:szCs w:val="18"/>
          <w:lang w:eastAsia="en-US"/>
        </w:rPr>
        <w:t>The shortest problem is finding a path with minimal distance, time, or cost between the source node and the destination node. Many programming problems, including transportation, routing, communications, and supply chain management, can be seen as special cases of the shortest path problem. In the 1950s and 1960s, effective algorithms were proposed or developed by Bellman [</w:t>
      </w:r>
      <w:r w:rsidR="00B365DA">
        <w:rPr>
          <w:sz w:val="18"/>
          <w:szCs w:val="18"/>
          <w:lang w:eastAsia="en-US"/>
        </w:rPr>
        <w:t>1</w:t>
      </w:r>
      <w:r w:rsidRPr="00EE4601">
        <w:rPr>
          <w:sz w:val="18"/>
          <w:szCs w:val="18"/>
          <w:lang w:eastAsia="en-US"/>
        </w:rPr>
        <w:t>], Dijkstra [</w:t>
      </w:r>
      <w:r w:rsidR="00B365DA">
        <w:rPr>
          <w:sz w:val="18"/>
          <w:szCs w:val="18"/>
          <w:lang w:eastAsia="en-US"/>
        </w:rPr>
        <w:t>2</w:t>
      </w:r>
      <w:r w:rsidRPr="00EE4601">
        <w:rPr>
          <w:sz w:val="18"/>
          <w:szCs w:val="18"/>
          <w:lang w:eastAsia="en-US"/>
        </w:rPr>
        <w:t>], Dreyfus [</w:t>
      </w:r>
      <w:r w:rsidR="00B365DA">
        <w:rPr>
          <w:sz w:val="18"/>
          <w:szCs w:val="18"/>
          <w:lang w:eastAsia="en-US"/>
        </w:rPr>
        <w:t>3</w:t>
      </w:r>
      <w:r w:rsidRPr="00EE4601">
        <w:rPr>
          <w:sz w:val="18"/>
          <w:szCs w:val="18"/>
          <w:lang w:eastAsia="en-US"/>
        </w:rPr>
        <w:t>] and Floyd [</w:t>
      </w:r>
      <w:r w:rsidR="00B365DA">
        <w:rPr>
          <w:sz w:val="18"/>
          <w:szCs w:val="18"/>
          <w:lang w:eastAsia="en-US"/>
        </w:rPr>
        <w:t>4</w:t>
      </w:r>
      <w:r w:rsidRPr="00EE4601">
        <w:rPr>
          <w:sz w:val="18"/>
          <w:szCs w:val="18"/>
          <w:lang w:eastAsia="en-US"/>
        </w:rPr>
        <w:t>], which made the short-haul problem a central element of a network.</w:t>
      </w:r>
    </w:p>
    <w:p w:rsidR="00EE4601" w:rsidRPr="00EE4601" w:rsidRDefault="00EE4601" w:rsidP="00B365DA">
      <w:pPr>
        <w:pStyle w:val="IJOPCMBody"/>
        <w:spacing w:before="0" w:after="0"/>
        <w:rPr>
          <w:sz w:val="18"/>
          <w:szCs w:val="18"/>
          <w:lang w:eastAsia="en-US"/>
        </w:rPr>
      </w:pPr>
      <w:r w:rsidRPr="00EE4601">
        <w:rPr>
          <w:sz w:val="18"/>
          <w:szCs w:val="18"/>
          <w:lang w:eastAsia="en-US"/>
        </w:rPr>
        <w:t>These algorithms have been called classical algorithms. In classical algorithms, the network must have deterministic arc lengths. However, for reasons of failure, maintenance or other reasons, arc lengths are not deterministic in many situations. Therefore, it is inappropriate to use conventional algorithms in these situations. Some researchers have estimated that these non-deterministic phenomena are compatible with randomness and have introduced the theory of probabilities into the shortest path problem; see Frank [</w:t>
      </w:r>
      <w:r w:rsidR="00B365DA">
        <w:rPr>
          <w:sz w:val="18"/>
          <w:szCs w:val="18"/>
          <w:lang w:eastAsia="en-US"/>
        </w:rPr>
        <w:t>5</w:t>
      </w:r>
      <w:r w:rsidRPr="00EE4601">
        <w:rPr>
          <w:sz w:val="18"/>
          <w:szCs w:val="18"/>
          <w:lang w:eastAsia="en-US"/>
        </w:rPr>
        <w:t>], Hall [</w:t>
      </w:r>
      <w:r w:rsidR="00B365DA">
        <w:rPr>
          <w:sz w:val="18"/>
          <w:szCs w:val="18"/>
          <w:lang w:eastAsia="en-US"/>
        </w:rPr>
        <w:t>6</w:t>
      </w:r>
      <w:r w:rsidRPr="00EE4601">
        <w:rPr>
          <w:sz w:val="18"/>
          <w:szCs w:val="18"/>
          <w:lang w:eastAsia="en-US"/>
        </w:rPr>
        <w:t>], Loui [</w:t>
      </w:r>
      <w:r w:rsidR="00B365DA">
        <w:rPr>
          <w:sz w:val="18"/>
          <w:szCs w:val="18"/>
          <w:lang w:eastAsia="en-US"/>
        </w:rPr>
        <w:t>7</w:t>
      </w:r>
      <w:r w:rsidRPr="00EE4601">
        <w:rPr>
          <w:sz w:val="18"/>
          <w:szCs w:val="18"/>
          <w:lang w:eastAsia="en-US"/>
        </w:rPr>
        <w:t>], Mirchandani [</w:t>
      </w:r>
      <w:r w:rsidR="00B365DA">
        <w:rPr>
          <w:sz w:val="18"/>
          <w:szCs w:val="18"/>
          <w:lang w:eastAsia="en-US"/>
        </w:rPr>
        <w:t>8</w:t>
      </w:r>
      <w:r w:rsidRPr="00EE4601">
        <w:rPr>
          <w:sz w:val="18"/>
          <w:szCs w:val="18"/>
          <w:lang w:eastAsia="en-US"/>
        </w:rPr>
        <w:t>], for example. Since Dubois and Prade [</w:t>
      </w:r>
      <w:r w:rsidR="00B365DA">
        <w:rPr>
          <w:sz w:val="18"/>
          <w:szCs w:val="18"/>
          <w:lang w:eastAsia="en-US"/>
        </w:rPr>
        <w:t>9</w:t>
      </w:r>
      <w:r w:rsidRPr="00EE4601">
        <w:rPr>
          <w:sz w:val="18"/>
          <w:szCs w:val="18"/>
          <w:lang w:eastAsia="en-US"/>
        </w:rPr>
        <w:t>] proposed the Short Fuzzy Path (FSPP) problem in 1980, the fuzzy theory has begun to attract networked researchers. Some researchers, such as Klein [</w:t>
      </w:r>
      <w:r w:rsidR="00B365DA">
        <w:rPr>
          <w:sz w:val="18"/>
          <w:szCs w:val="18"/>
          <w:lang w:eastAsia="en-US"/>
        </w:rPr>
        <w:t>10</w:t>
      </w:r>
      <w:r w:rsidRPr="00EE4601">
        <w:rPr>
          <w:sz w:val="18"/>
          <w:szCs w:val="18"/>
          <w:lang w:eastAsia="en-US"/>
        </w:rPr>
        <w:t>], Ji and Iwamura [</w:t>
      </w:r>
      <w:r w:rsidR="00B365DA">
        <w:rPr>
          <w:sz w:val="18"/>
          <w:szCs w:val="18"/>
          <w:lang w:eastAsia="en-US"/>
        </w:rPr>
        <w:t>11</w:t>
      </w:r>
      <w:r w:rsidRPr="00EE4601">
        <w:rPr>
          <w:sz w:val="18"/>
          <w:szCs w:val="18"/>
          <w:lang w:eastAsia="en-US"/>
        </w:rPr>
        <w:t>] have worked extensively in this area.</w:t>
      </w:r>
    </w:p>
    <w:p w:rsidR="00EE4601" w:rsidRPr="00EE4601" w:rsidRDefault="00B365DA" w:rsidP="00B365DA">
      <w:pPr>
        <w:pStyle w:val="IJOPCMBody"/>
        <w:spacing w:before="0" w:after="0"/>
        <w:rPr>
          <w:sz w:val="18"/>
          <w:szCs w:val="18"/>
          <w:lang w:eastAsia="en-US"/>
        </w:rPr>
      </w:pPr>
      <w:r>
        <w:rPr>
          <w:sz w:val="18"/>
          <w:szCs w:val="18"/>
          <w:lang w:eastAsia="en-US"/>
        </w:rPr>
        <w:t>In 2007, Liu [12</w:t>
      </w:r>
      <w:r w:rsidR="00EE4601" w:rsidRPr="00EE4601">
        <w:rPr>
          <w:sz w:val="18"/>
          <w:szCs w:val="18"/>
          <w:lang w:eastAsia="en-US"/>
        </w:rPr>
        <w:t>] proposed the theory of uncertainty to describe non-deterministic phenomena, especially expert data and subjective estimates. Since then, the theory of uncertainty has provided a new approach to addressing non-deterministic factors in programming problems. Obviously, the length of each path in an uncertain network is uncertain and we cannot get the shortest path in the normal direction. What we are studying is the distribution of the length of the shortest path. Nowadays, the concepts of the time-dependent shortest paths in large graphs and the shortest path in an uncertain network is taken into consideration. These two concepts are duels of each other and constitute the best path under certain constraints of the level of confidence [1</w:t>
      </w:r>
      <w:r>
        <w:rPr>
          <w:sz w:val="18"/>
          <w:szCs w:val="18"/>
          <w:lang w:eastAsia="en-US"/>
        </w:rPr>
        <w:t>3</w:t>
      </w:r>
      <w:r w:rsidR="00EE4601" w:rsidRPr="00EE4601">
        <w:rPr>
          <w:sz w:val="18"/>
          <w:szCs w:val="18"/>
          <w:lang w:eastAsia="en-US"/>
        </w:rPr>
        <w:t>], [1</w:t>
      </w:r>
      <w:r>
        <w:rPr>
          <w:sz w:val="18"/>
          <w:szCs w:val="18"/>
          <w:lang w:eastAsia="en-US"/>
        </w:rPr>
        <w:t>4-15</w:t>
      </w:r>
      <w:r w:rsidR="00EE4601" w:rsidRPr="00EE4601">
        <w:rPr>
          <w:sz w:val="18"/>
          <w:szCs w:val="18"/>
          <w:lang w:eastAsia="en-US"/>
        </w:rPr>
        <w:t>]. However, the exact methods for finding their shortest path is not indicated.</w:t>
      </w:r>
    </w:p>
    <w:p w:rsidR="00EE4601" w:rsidRDefault="004C3A78" w:rsidP="00EE4601">
      <w:pPr>
        <w:pStyle w:val="IJOPCMBody"/>
        <w:spacing w:before="0" w:after="0"/>
        <w:rPr>
          <w:rFonts w:hint="cs"/>
          <w:sz w:val="18"/>
          <w:szCs w:val="18"/>
          <w:rtl/>
          <w:lang w:eastAsia="en-US" w:bidi="fa-IR"/>
        </w:rPr>
      </w:pPr>
      <w:r w:rsidRPr="004C3A78">
        <w:rPr>
          <w:sz w:val="18"/>
          <w:szCs w:val="18"/>
          <w:lang w:eastAsia="en-US"/>
        </w:rPr>
        <w:t>Solving problems with routes with a geometric approach will le</w:t>
      </w:r>
      <w:r>
        <w:rPr>
          <w:sz w:val="18"/>
          <w:szCs w:val="18"/>
          <w:lang w:eastAsia="en-US"/>
        </w:rPr>
        <w:t xml:space="preserve">ad to useful extensions of them [16]. </w:t>
      </w:r>
      <w:r w:rsidR="00EE4601" w:rsidRPr="00EE4601">
        <w:rPr>
          <w:sz w:val="18"/>
          <w:szCs w:val="18"/>
          <w:lang w:eastAsia="en-US"/>
        </w:rPr>
        <w:t>In this paper, after a literature review about the shortest path problem algorithms, a new approach has been presented. In the sequel, algebraic concepts has been explained and then, the shortest path problem can be solved geometrically rather than combinatorial on a surface with arbitrary topology with or without boundary.</w:t>
      </w:r>
    </w:p>
    <w:p w:rsidR="00C03C60" w:rsidRPr="00C03C60" w:rsidRDefault="00EE4601" w:rsidP="00EE4601">
      <w:pPr>
        <w:pStyle w:val="SAP-Level1HeadingSingleline"/>
        <w:keepNext/>
        <w:numPr>
          <w:ilvl w:val="0"/>
          <w:numId w:val="7"/>
        </w:numPr>
        <w:spacing w:before="240" w:after="240" w:line="240" w:lineRule="auto"/>
        <w:ind w:left="284" w:hanging="284"/>
        <w:rPr>
          <w:sz w:val="24"/>
          <w:szCs w:val="22"/>
        </w:rPr>
      </w:pPr>
      <w:r>
        <w:rPr>
          <w:sz w:val="24"/>
          <w:szCs w:val="22"/>
        </w:rPr>
        <w:t>Literature Review</w:t>
      </w:r>
    </w:p>
    <w:p w:rsidR="00EE4601" w:rsidRPr="00EE4601" w:rsidRDefault="00EE4601" w:rsidP="00EE4601">
      <w:pPr>
        <w:pStyle w:val="SAP-Paragraph"/>
        <w:spacing w:line="240" w:lineRule="auto"/>
        <w:ind w:firstLineChars="0" w:firstLine="0"/>
        <w:rPr>
          <w:sz w:val="18"/>
          <w:szCs w:val="22"/>
        </w:rPr>
      </w:pPr>
      <w:r w:rsidRPr="00EE4601">
        <w:rPr>
          <w:sz w:val="18"/>
          <w:szCs w:val="22"/>
        </w:rPr>
        <w:t>Shortest path problem is finding a path between two vertices (or nodes) of a graph so as to minimize the sum of the weights of its constituent edges.</w:t>
      </w:r>
    </w:p>
    <w:p w:rsidR="00EE4601" w:rsidRPr="00EE4601" w:rsidRDefault="00EE4601" w:rsidP="004C3A78">
      <w:pPr>
        <w:pStyle w:val="SAP-Paragraph"/>
        <w:spacing w:line="240" w:lineRule="auto"/>
        <w:ind w:firstLineChars="0" w:firstLine="0"/>
        <w:rPr>
          <w:sz w:val="18"/>
          <w:szCs w:val="22"/>
        </w:rPr>
      </w:pPr>
      <w:r w:rsidRPr="00EE4601">
        <w:rPr>
          <w:sz w:val="18"/>
          <w:szCs w:val="22"/>
        </w:rPr>
        <w:t>The most important algorithms to solve this problem are [1</w:t>
      </w:r>
      <w:r w:rsidR="004C3A78">
        <w:rPr>
          <w:sz w:val="18"/>
          <w:szCs w:val="22"/>
        </w:rPr>
        <w:t>7-18</w:t>
      </w:r>
      <w:r w:rsidRPr="00EE4601">
        <w:rPr>
          <w:sz w:val="18"/>
          <w:szCs w:val="22"/>
        </w:rPr>
        <w:t>]:</w:t>
      </w:r>
    </w:p>
    <w:p w:rsidR="00EE4601" w:rsidRPr="00EE4601" w:rsidRDefault="00EE4601" w:rsidP="00EE4601">
      <w:pPr>
        <w:pStyle w:val="SAP-Paragraph"/>
        <w:spacing w:line="240" w:lineRule="auto"/>
        <w:ind w:firstLineChars="0" w:firstLine="0"/>
        <w:rPr>
          <w:sz w:val="18"/>
          <w:szCs w:val="22"/>
        </w:rPr>
      </w:pPr>
      <w:r w:rsidRPr="00EE4601">
        <w:rPr>
          <w:sz w:val="18"/>
          <w:szCs w:val="22"/>
        </w:rPr>
        <w:t>Dijkstra's algorithm solves the problem of the shortest single source path.</w:t>
      </w:r>
    </w:p>
    <w:p w:rsidR="00EE4601" w:rsidRPr="00EE4601" w:rsidRDefault="00EE4601" w:rsidP="00EE4601">
      <w:pPr>
        <w:pStyle w:val="SAP-Paragraph"/>
        <w:spacing w:line="240" w:lineRule="auto"/>
        <w:ind w:firstLineChars="0" w:firstLine="0"/>
        <w:rPr>
          <w:sz w:val="18"/>
          <w:szCs w:val="22"/>
        </w:rPr>
      </w:pPr>
      <w:r w:rsidRPr="00EE4601">
        <w:rPr>
          <w:sz w:val="18"/>
          <w:szCs w:val="22"/>
        </w:rPr>
        <w:t>The Bellman-Ford algorithm solves the single source problem if the edge weights can be negative.</w:t>
      </w:r>
    </w:p>
    <w:p w:rsidR="00EE4601" w:rsidRPr="00EE4601" w:rsidRDefault="00EE4601" w:rsidP="00EE4601">
      <w:pPr>
        <w:pStyle w:val="SAP-Paragraph"/>
        <w:spacing w:line="240" w:lineRule="auto"/>
        <w:ind w:firstLineChars="0" w:firstLine="0"/>
        <w:rPr>
          <w:sz w:val="18"/>
          <w:szCs w:val="22"/>
        </w:rPr>
      </w:pPr>
      <w:r w:rsidRPr="00EE4601">
        <w:rPr>
          <w:sz w:val="18"/>
          <w:szCs w:val="22"/>
        </w:rPr>
        <w:lastRenderedPageBreak/>
        <w:t>A *-search algorithm solves the shortest path of a pair using heuristic methods to try to speed up the search.</w:t>
      </w:r>
    </w:p>
    <w:p w:rsidR="00EE4601" w:rsidRPr="00EE4601" w:rsidRDefault="00EE4601" w:rsidP="00EE4601">
      <w:pPr>
        <w:pStyle w:val="SAP-Paragraph"/>
        <w:spacing w:line="240" w:lineRule="auto"/>
        <w:ind w:firstLineChars="0" w:firstLine="0"/>
        <w:rPr>
          <w:sz w:val="18"/>
          <w:szCs w:val="22"/>
        </w:rPr>
      </w:pPr>
      <w:r w:rsidRPr="00EE4601">
        <w:rPr>
          <w:sz w:val="18"/>
          <w:szCs w:val="22"/>
        </w:rPr>
        <w:t>The Floyd-Warshall algorithm solves all the shortest paths in pairs.</w:t>
      </w:r>
    </w:p>
    <w:p w:rsidR="00EE4601" w:rsidRPr="00EE4601" w:rsidRDefault="00EE4601" w:rsidP="00EE4601">
      <w:pPr>
        <w:pStyle w:val="SAP-Paragraph"/>
        <w:spacing w:line="240" w:lineRule="auto"/>
        <w:ind w:firstLineChars="0" w:firstLine="0"/>
        <w:rPr>
          <w:sz w:val="18"/>
          <w:szCs w:val="22"/>
        </w:rPr>
      </w:pPr>
      <w:r w:rsidRPr="00EE4601">
        <w:rPr>
          <w:sz w:val="18"/>
          <w:szCs w:val="22"/>
        </w:rPr>
        <w:t>Johnson's algorithm solves all the shortest path pairs and can be faster than Floyd-Warshall on sparse graphs.</w:t>
      </w:r>
    </w:p>
    <w:p w:rsidR="00EE4601" w:rsidRPr="00EE4601" w:rsidRDefault="00EE4601" w:rsidP="00EE4601">
      <w:pPr>
        <w:pStyle w:val="SAP-Paragraph"/>
        <w:spacing w:line="240" w:lineRule="auto"/>
        <w:ind w:firstLineChars="0" w:firstLine="0"/>
        <w:rPr>
          <w:sz w:val="18"/>
          <w:szCs w:val="22"/>
        </w:rPr>
      </w:pPr>
      <w:r w:rsidRPr="00EE4601">
        <w:rPr>
          <w:sz w:val="18"/>
          <w:szCs w:val="22"/>
        </w:rPr>
        <w:t>The Viterbi algorithm solves the shortest stochastic path problem with additional probabilistic weight on each node.</w:t>
      </w:r>
    </w:p>
    <w:p w:rsidR="00EE4601" w:rsidRPr="009D0BC8" w:rsidRDefault="00EE4601" w:rsidP="00EE4601">
      <w:pPr>
        <w:pStyle w:val="SAP-Paragraph"/>
        <w:spacing w:line="240" w:lineRule="auto"/>
        <w:ind w:firstLineChars="0" w:firstLine="0"/>
        <w:rPr>
          <w:sz w:val="18"/>
          <w:szCs w:val="22"/>
        </w:rPr>
      </w:pPr>
      <w:r w:rsidRPr="00EE4601">
        <w:rPr>
          <w:sz w:val="18"/>
          <w:szCs w:val="22"/>
        </w:rPr>
        <w:t>The problem of finding the shortest paths in graphs is a fundamental optimization problem for many applications, such as routing in networks, image segmentation in vision, surface segmentation in graphics, motion and robot navigation, speech recognition and VLSI design, etc</w:t>
      </w:r>
      <w:r>
        <w:rPr>
          <w:sz w:val="18"/>
          <w:szCs w:val="22"/>
        </w:rPr>
        <w:t>.</w:t>
      </w:r>
    </w:p>
    <w:p w:rsidR="00C03C60" w:rsidRPr="001A7669" w:rsidRDefault="009D0BC8" w:rsidP="00BB774A">
      <w:pPr>
        <w:pStyle w:val="SAP-Level1HeadingSingleline"/>
        <w:keepNext/>
        <w:numPr>
          <w:ilvl w:val="0"/>
          <w:numId w:val="7"/>
        </w:numPr>
        <w:spacing w:before="240" w:after="240" w:line="240" w:lineRule="auto"/>
        <w:ind w:left="284" w:hanging="284"/>
        <w:rPr>
          <w:sz w:val="24"/>
          <w:szCs w:val="22"/>
        </w:rPr>
      </w:pPr>
      <w:r>
        <w:rPr>
          <w:sz w:val="24"/>
          <w:szCs w:val="22"/>
        </w:rPr>
        <w:t>Methodology</w:t>
      </w:r>
    </w:p>
    <w:p w:rsidR="00EE4601" w:rsidRPr="00EE4601" w:rsidRDefault="00EE4601" w:rsidP="004C3A78">
      <w:pPr>
        <w:pStyle w:val="SAP-Paragraph"/>
        <w:spacing w:line="240" w:lineRule="auto"/>
        <w:ind w:firstLineChars="0" w:firstLine="0"/>
        <w:rPr>
          <w:sz w:val="18"/>
          <w:szCs w:val="22"/>
        </w:rPr>
      </w:pPr>
      <w:r w:rsidRPr="00EE4601">
        <w:rPr>
          <w:sz w:val="18"/>
          <w:szCs w:val="22"/>
        </w:rPr>
        <w:t>The concepts presented in this section can be found in the standard books of geometry and algebraic topology, including [1</w:t>
      </w:r>
      <w:r w:rsidR="004C3A78">
        <w:rPr>
          <w:sz w:val="18"/>
          <w:szCs w:val="22"/>
        </w:rPr>
        <w:t>9</w:t>
      </w:r>
      <w:r w:rsidRPr="00EE4601">
        <w:rPr>
          <w:sz w:val="18"/>
          <w:szCs w:val="22"/>
        </w:rPr>
        <w:t>].</w:t>
      </w:r>
    </w:p>
    <w:p w:rsidR="00EE4601" w:rsidRPr="00EE4601" w:rsidRDefault="00EE4601" w:rsidP="00260C06">
      <w:pPr>
        <w:pStyle w:val="SAP-Paragraph"/>
        <w:spacing w:line="240" w:lineRule="auto"/>
        <w:ind w:firstLineChars="0" w:firstLine="0"/>
        <w:rPr>
          <w:sz w:val="18"/>
          <w:szCs w:val="22"/>
        </w:rPr>
      </w:pPr>
      <w:r w:rsidRPr="00EE4601">
        <w:rPr>
          <w:sz w:val="18"/>
          <w:szCs w:val="22"/>
        </w:rPr>
        <w:t xml:space="preserve">A continuous map </w:t>
      </w:r>
      <w:r w:rsidR="00260C06" w:rsidRPr="0019310D">
        <w:rPr>
          <w:position w:val="-8"/>
        </w:rPr>
        <w:object w:dxaOrig="8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9pt;height:13.25pt" o:ole="">
            <v:imagedata r:id="rId11" o:title=""/>
          </v:shape>
          <o:OLEObject Type="Embed" ProgID="Equation.DSMT4" ShapeID="_x0000_i1025" DrawAspect="Content" ObjectID="_1649535371" r:id="rId12"/>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f:I→X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where </w:t>
      </w:r>
      <w:r w:rsidR="00260C06" w:rsidRPr="0019310D">
        <w:rPr>
          <w:position w:val="-4"/>
        </w:rPr>
        <w:object w:dxaOrig="160" w:dyaOrig="220">
          <v:shape id="_x0000_i1026" type="#_x0000_t75" style="width:8.05pt;height:10.95pt" o:ole="">
            <v:imagedata r:id="rId13" o:title=""/>
          </v:shape>
          <o:OLEObject Type="Embed" ProgID="Equation.DSMT4" ShapeID="_x0000_i1026" DrawAspect="Content" ObjectID="_1649535372" r:id="rId14"/>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I</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the unit interval </w:t>
      </w:r>
      <w:r w:rsidR="00260C06" w:rsidRPr="0019310D">
        <w:rPr>
          <w:position w:val="-8"/>
        </w:rPr>
        <w:object w:dxaOrig="380" w:dyaOrig="260">
          <v:shape id="_x0000_i1027" type="#_x0000_t75" style="width:19pt;height:13.25pt" o:ole="">
            <v:imagedata r:id="rId15" o:title=""/>
          </v:shape>
          <o:OLEObject Type="Embed" ProgID="Equation.DSMT4" ShapeID="_x0000_i1027" DrawAspect="Content" ObjectID="_1649535373" r:id="rId16"/>
        </w:object>
      </w:r>
      <w:r w:rsidRPr="00EE4601">
        <w:rPr>
          <w:sz w:val="18"/>
          <w:szCs w:val="22"/>
        </w:rPr>
        <w:fldChar w:fldCharType="begin"/>
      </w:r>
      <w:r w:rsidRPr="00EE4601">
        <w:rPr>
          <w:sz w:val="18"/>
          <w:szCs w:val="22"/>
        </w:rPr>
        <w:instrText xml:space="preserve"> QUOTE </w:instrText>
      </w:r>
      <m:oMath>
        <m:r>
          <m:rPr>
            <m:sty m:val="p"/>
          </m:rPr>
          <w:rPr>
            <w:rFonts w:ascii="Cambria Math" w:hAnsi="Cambria Math"/>
            <w:color w:val="000000"/>
            <w:szCs w:val="20"/>
            <w:lang w:val="en-GB" w:eastAsia="es-ES"/>
          </w:rPr>
          <m:t>[0,1]</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and </w:t>
      </w:r>
      <w:r w:rsidR="00260C06" w:rsidRPr="0019310D">
        <w:rPr>
          <w:position w:val="-4"/>
        </w:rPr>
        <w:object w:dxaOrig="240" w:dyaOrig="220">
          <v:shape id="_x0000_i1028" type="#_x0000_t75" style="width:12.1pt;height:10.95pt" o:ole="">
            <v:imagedata r:id="rId17" o:title=""/>
          </v:shape>
          <o:OLEObject Type="Embed" ProgID="Equation.DSMT4" ShapeID="_x0000_i1028" DrawAspect="Content" ObjectID="_1649535374" r:id="rId18"/>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a space is called a path in </w:t>
      </w:r>
      <w:r w:rsidR="00260C06" w:rsidRPr="0019310D">
        <w:rPr>
          <w:position w:val="-4"/>
        </w:rPr>
        <w:object w:dxaOrig="240" w:dyaOrig="220">
          <v:shape id="_x0000_i1029" type="#_x0000_t75" style="width:12.1pt;height:10.95pt" o:ole="">
            <v:imagedata r:id="rId17" o:title=""/>
          </v:shape>
          <o:OLEObject Type="Embed" ProgID="Equation.DSMT4" ShapeID="_x0000_i1029" DrawAspect="Content" ObjectID="_1649535375" r:id="rId19"/>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The idea of permanently deforming a path while keeping its determined ends is specified by the following definition. A homotopy of paths in </w:t>
      </w:r>
      <w:r w:rsidR="00260C06" w:rsidRPr="0019310D">
        <w:rPr>
          <w:position w:val="-4"/>
        </w:rPr>
        <w:object w:dxaOrig="240" w:dyaOrig="220">
          <v:shape id="_x0000_i1030" type="#_x0000_t75" style="width:12.1pt;height:10.95pt" o:ole="">
            <v:imagedata r:id="rId17" o:title=""/>
          </v:shape>
          <o:OLEObject Type="Embed" ProgID="Equation.DSMT4" ShapeID="_x0000_i1030" DrawAspect="Content" ObjectID="_1649535376" r:id="rId20"/>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a family</w:t>
      </w:r>
      <w:r w:rsidR="00260C06">
        <w:rPr>
          <w:sz w:val="18"/>
          <w:szCs w:val="22"/>
        </w:rPr>
        <w:t xml:space="preserve"> </w:t>
      </w:r>
      <w:r w:rsidR="00260C06" w:rsidRPr="0019310D">
        <w:rPr>
          <w:position w:val="-10"/>
        </w:rPr>
        <w:object w:dxaOrig="840" w:dyaOrig="279">
          <v:shape id="_x0000_i1031" type="#_x0000_t75" style="width:42.05pt;height:13.8pt" o:ole="">
            <v:imagedata r:id="rId21" o:title=""/>
          </v:shape>
          <o:OLEObject Type="Embed" ProgID="Equation.DSMT4" ShapeID="_x0000_i1031" DrawAspect="Content" ObjectID="_1649535377" r:id="rId22"/>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w:rPr>
                <w:rFonts w:ascii="Cambria Math" w:hAnsi="Cambria Math"/>
                <w:color w:val="000000"/>
                <w:szCs w:val="20"/>
                <w:lang w:val="en-GB" w:eastAsia="es-ES"/>
              </w:rPr>
              <m:t>t</m:t>
            </m:r>
          </m:sub>
        </m:sSub>
        <m:r>
          <m:rPr>
            <m:sty m:val="p"/>
          </m:rPr>
          <w:rPr>
            <w:rFonts w:ascii="Cambria Math" w:hAnsi="Cambria Math"/>
            <w:color w:val="000000"/>
            <w:szCs w:val="20"/>
            <w:lang w:val="en-GB" w:eastAsia="es-ES"/>
          </w:rPr>
          <m:t>:</m:t>
        </m:r>
        <m:r>
          <w:rPr>
            <w:rFonts w:ascii="Cambria Math" w:hAnsi="Cambria Math"/>
            <w:color w:val="000000"/>
            <w:szCs w:val="20"/>
            <w:lang w:val="en-GB" w:eastAsia="es-ES"/>
          </w:rPr>
          <m:t>I</m:t>
        </m:r>
        <m:r>
          <m:rPr>
            <m:sty m:val="p"/>
          </m:rPr>
          <w:rPr>
            <w:rFonts w:ascii="Cambria Math" w:hAnsi="Cambria Math"/>
            <w:color w:val="000000"/>
            <w:szCs w:val="20"/>
            <w:lang w:val="en-GB" w:eastAsia="es-ES"/>
          </w:rPr>
          <m:t>→</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w:t>
      </w:r>
      <w:r w:rsidR="00260C06" w:rsidRPr="0019310D">
        <w:rPr>
          <w:position w:val="-6"/>
        </w:rPr>
        <w:object w:dxaOrig="639" w:dyaOrig="240">
          <v:shape id="_x0000_i1032" type="#_x0000_t75" style="width:31.7pt;height:12.1pt" o:ole="">
            <v:imagedata r:id="rId23" o:title=""/>
          </v:shape>
          <o:OLEObject Type="Embed" ProgID="Equation.DSMT4" ShapeID="_x0000_i1032" DrawAspect="Content" ObjectID="_1649535378" r:id="rId24"/>
        </w:object>
      </w:r>
      <w:r w:rsidRPr="00EE4601">
        <w:rPr>
          <w:sz w:val="18"/>
          <w:szCs w:val="22"/>
        </w:rPr>
        <w:fldChar w:fldCharType="begin"/>
      </w:r>
      <w:r w:rsidRPr="00EE4601">
        <w:rPr>
          <w:sz w:val="18"/>
          <w:szCs w:val="22"/>
        </w:rPr>
        <w:instrText xml:space="preserve"> QUOTE </w:instrText>
      </w:r>
      <m:oMath>
        <m:r>
          <m:rPr>
            <m:sty m:val="p"/>
          </m:rPr>
          <w:rPr>
            <w:rFonts w:ascii="Cambria Math" w:hAnsi="Cambria Math"/>
            <w:color w:val="000000"/>
            <w:szCs w:val="20"/>
            <w:lang w:val="en-GB" w:eastAsia="es-ES"/>
          </w:rPr>
          <m:t>0≤</m:t>
        </m:r>
        <m:r>
          <w:rPr>
            <w:rFonts w:ascii="Cambria Math" w:hAnsi="Cambria Math"/>
            <w:color w:val="000000"/>
            <w:szCs w:val="20"/>
            <w:lang w:val="en-GB" w:eastAsia="es-ES"/>
          </w:rPr>
          <m:t>t</m:t>
        </m:r>
        <m:r>
          <m:rPr>
            <m:sty m:val="p"/>
          </m:rPr>
          <w:rPr>
            <w:rFonts w:ascii="Cambria Math" w:hAnsi="Cambria Math"/>
            <w:color w:val="000000"/>
            <w:szCs w:val="20"/>
            <w:lang w:val="en-GB" w:eastAsia="es-ES"/>
          </w:rPr>
          <m:t>≤1</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such that</w:t>
      </w:r>
    </w:p>
    <w:p w:rsidR="00EE4601" w:rsidRPr="00EE4601" w:rsidRDefault="00EE4601" w:rsidP="00260C06">
      <w:pPr>
        <w:pStyle w:val="SAP-Paragraph"/>
        <w:spacing w:line="240" w:lineRule="auto"/>
        <w:ind w:firstLineChars="0" w:firstLine="0"/>
        <w:rPr>
          <w:sz w:val="18"/>
          <w:szCs w:val="22"/>
        </w:rPr>
      </w:pPr>
      <w:r w:rsidRPr="00EE4601">
        <w:rPr>
          <w:sz w:val="18"/>
          <w:szCs w:val="22"/>
        </w:rPr>
        <w:t xml:space="preserve">(1) The extremities </w:t>
      </w:r>
      <w:r w:rsidR="00260C06" w:rsidRPr="0019310D">
        <w:rPr>
          <w:position w:val="-10"/>
        </w:rPr>
        <w:object w:dxaOrig="780" w:dyaOrig="279">
          <v:shape id="_x0000_i1033" type="#_x0000_t75" style="width:39.15pt;height:13.8pt" o:ole="">
            <v:imagedata r:id="rId25" o:title=""/>
          </v:shape>
          <o:OLEObject Type="Embed" ProgID="Equation.DSMT4" ShapeID="_x0000_i1033" DrawAspect="Content" ObjectID="_1649535379" r:id="rId26"/>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w:rPr>
                <w:rFonts w:ascii="Cambria Math" w:hAnsi="Cambria Math"/>
                <w:color w:val="000000"/>
                <w:szCs w:val="20"/>
                <w:lang w:val="en-GB" w:eastAsia="es-ES"/>
              </w:rPr>
              <m:t>t</m:t>
            </m:r>
          </m:sub>
        </m:sSub>
        <m:r>
          <m:rPr>
            <m:sty m:val="p"/>
          </m:rPr>
          <w:rPr>
            <w:rFonts w:ascii="Cambria Math" w:hAnsi="Cambria Math"/>
            <w:color w:val="000000"/>
            <w:szCs w:val="20"/>
            <w:lang w:val="en-GB" w:eastAsia="es-ES"/>
          </w:rPr>
          <m:t>(0)=</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and </w:t>
      </w:r>
      <w:r w:rsidR="00260C06" w:rsidRPr="0019310D">
        <w:rPr>
          <w:position w:val="-10"/>
        </w:rPr>
        <w:object w:dxaOrig="720" w:dyaOrig="279">
          <v:shape id="_x0000_i1034" type="#_x0000_t75" style="width:36.3pt;height:13.8pt" o:ole="">
            <v:imagedata r:id="rId27" o:title=""/>
          </v:shape>
          <o:OLEObject Type="Embed" ProgID="Equation.DSMT4" ShapeID="_x0000_i1034" DrawAspect="Content" ObjectID="_1649535380" r:id="rId28"/>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w:rPr>
                <w:rFonts w:ascii="Cambria Math" w:hAnsi="Cambria Math"/>
                <w:color w:val="000000"/>
                <w:szCs w:val="20"/>
                <w:lang w:val="en-GB" w:eastAsia="es-ES"/>
              </w:rPr>
              <m:t>t</m:t>
            </m:r>
          </m:sub>
        </m:sSub>
        <m:r>
          <m:rPr>
            <m:sty m:val="p"/>
          </m:rPr>
          <w:rPr>
            <w:rFonts w:ascii="Cambria Math" w:hAnsi="Cambria Math"/>
            <w:color w:val="000000"/>
            <w:szCs w:val="20"/>
            <w:lang w:val="en-GB" w:eastAsia="es-ES"/>
          </w:rPr>
          <m:t>(1)=</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1</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are independent of </w:t>
      </w:r>
      <w:r w:rsidR="00260C06" w:rsidRPr="0019310D">
        <w:rPr>
          <w:position w:val="-6"/>
        </w:rPr>
        <w:object w:dxaOrig="139" w:dyaOrig="220">
          <v:shape id="_x0000_i1035" type="#_x0000_t75" style="width:6.9pt;height:10.95pt" o:ole="">
            <v:imagedata r:id="rId29" o:title=""/>
          </v:shape>
          <o:OLEObject Type="Embed" ProgID="Equation.DSMT4" ShapeID="_x0000_i1035" DrawAspect="Content" ObjectID="_1649535381" r:id="rId30"/>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t</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w:t>
      </w:r>
    </w:p>
    <w:p w:rsidR="00EE4601" w:rsidRPr="00EE4601" w:rsidRDefault="00EE4601" w:rsidP="00260C06">
      <w:pPr>
        <w:pStyle w:val="SAP-Paragraph"/>
        <w:spacing w:line="240" w:lineRule="auto"/>
        <w:ind w:firstLineChars="0" w:firstLine="0"/>
        <w:rPr>
          <w:sz w:val="18"/>
          <w:szCs w:val="22"/>
        </w:rPr>
      </w:pPr>
      <w:r w:rsidRPr="00EE4601">
        <w:rPr>
          <w:sz w:val="18"/>
          <w:szCs w:val="22"/>
        </w:rPr>
        <w:t xml:space="preserve">(2) The associated map </w:t>
      </w:r>
      <w:r w:rsidR="00260C06" w:rsidRPr="0019310D">
        <w:rPr>
          <w:position w:val="-6"/>
        </w:rPr>
        <w:object w:dxaOrig="1060" w:dyaOrig="240">
          <v:shape id="_x0000_i1036" type="#_x0000_t75" style="width:53pt;height:12.1pt" o:ole="">
            <v:imagedata r:id="rId31" o:title=""/>
          </v:shape>
          <o:OLEObject Type="Embed" ProgID="Equation.DSMT4" ShapeID="_x0000_i1036" DrawAspect="Content" ObjectID="_1649535382" r:id="rId32"/>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I</m:t>
        </m:r>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I</m:t>
        </m:r>
        <m:r>
          <m:rPr>
            <m:sty m:val="p"/>
          </m:rPr>
          <w:rPr>
            <w:rFonts w:ascii="Cambria Math" w:hAnsi="Cambria Math"/>
            <w:color w:val="000000"/>
            <w:szCs w:val="20"/>
            <w:lang w:val="en-GB" w:eastAsia="es-ES"/>
          </w:rPr>
          <m:t>→</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defined by </w:t>
      </w:r>
      <w:r w:rsidR="00260C06" w:rsidRPr="0019310D">
        <w:rPr>
          <w:position w:val="-10"/>
        </w:rPr>
        <w:object w:dxaOrig="1080" w:dyaOrig="279">
          <v:shape id="_x0000_i1037" type="#_x0000_t75" style="width:54.15pt;height:13.8pt" o:ole="">
            <v:imagedata r:id="rId33" o:title=""/>
          </v:shape>
          <o:OLEObject Type="Embed" ProgID="Equation.DSMT4" ShapeID="_x0000_i1037" DrawAspect="Content" ObjectID="_1649535383" r:id="rId34"/>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r>
          <m:rPr>
            <m:sty m:val="p"/>
          </m:rPr>
          <w:rPr>
            <w:rFonts w:ascii="Cambria Math" w:hAnsi="Cambria Math"/>
            <w:color w:val="000000"/>
            <w:szCs w:val="20"/>
            <w:lang w:val="en-GB" w:eastAsia="es-ES"/>
          </w:rPr>
          <m:t>(</m:t>
        </m:r>
        <m:r>
          <w:rPr>
            <w:rFonts w:ascii="Cambria Math" w:hAnsi="Cambria Math"/>
            <w:color w:val="000000"/>
            <w:szCs w:val="20"/>
            <w:lang w:val="en-GB" w:eastAsia="es-ES"/>
          </w:rPr>
          <m:t>s</m:t>
        </m:r>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t</m:t>
        </m:r>
        <m:r>
          <m:rPr>
            <m:sty m:val="p"/>
          </m:rPr>
          <w:rPr>
            <w:rFonts w:ascii="Cambria Math" w:hAnsi="Cambria Math"/>
            <w:color w:val="000000"/>
            <w:szCs w:val="20"/>
            <w:lang w:val="en-GB" w:eastAsia="es-ES"/>
          </w:rPr>
          <m:t>)=</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w:rPr>
                <w:rFonts w:ascii="Cambria Math" w:hAnsi="Cambria Math"/>
                <w:color w:val="000000"/>
                <w:szCs w:val="20"/>
                <w:lang w:val="en-GB" w:eastAsia="es-ES"/>
              </w:rPr>
              <m:t>t</m:t>
            </m:r>
          </m:sub>
        </m:sSub>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s</m:t>
        </m:r>
        <m:r>
          <m:rPr>
            <m:sty m:val="p"/>
          </m:rPr>
          <w:rPr>
            <w:rFonts w:ascii="Cambria Math" w:hAnsi="Cambria Math"/>
            <w:color w:val="000000"/>
            <w:szCs w:val="20"/>
            <w:lang w:val="en-GB" w:eastAsia="es-ES"/>
          </w:rPr>
          <m:t>)</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continuous. When two paths </w:t>
      </w:r>
      <w:r w:rsidR="00260C06" w:rsidRPr="0019310D">
        <w:rPr>
          <w:position w:val="-10"/>
        </w:rPr>
        <w:object w:dxaOrig="240" w:dyaOrig="279">
          <v:shape id="_x0000_i1038" type="#_x0000_t75" style="width:12.1pt;height:13.8pt" o:ole="">
            <v:imagedata r:id="rId35" o:title=""/>
          </v:shape>
          <o:OLEObject Type="Embed" ProgID="Equation.DSMT4" ShapeID="_x0000_i1038" DrawAspect="Content" ObjectID="_1649535384" r:id="rId36"/>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m:rPr>
                <m:sty m:val="p"/>
              </m:rPr>
              <w:rPr>
                <w:rFonts w:ascii="Cambria Math" w:hAnsi="Cambria Math"/>
                <w:color w:val="000000"/>
                <w:szCs w:val="20"/>
                <w:lang w:val="en-GB" w:eastAsia="es-ES"/>
              </w:rPr>
              <m:t>0</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and </w:t>
      </w:r>
      <w:r w:rsidR="00260C06" w:rsidRPr="0019310D">
        <w:rPr>
          <w:position w:val="-10"/>
        </w:rPr>
        <w:object w:dxaOrig="220" w:dyaOrig="279">
          <v:shape id="_x0000_i1039" type="#_x0000_t75" style="width:10.95pt;height:13.8pt" o:ole="">
            <v:imagedata r:id="rId37" o:title=""/>
          </v:shape>
          <o:OLEObject Type="Embed" ProgID="Equation.DSMT4" ShapeID="_x0000_i1039" DrawAspect="Content" ObjectID="_1649535385" r:id="rId38"/>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m:rPr>
                <m:sty m:val="p"/>
              </m:rPr>
              <w:rPr>
                <w:rFonts w:ascii="Cambria Math" w:hAnsi="Cambria Math"/>
                <w:color w:val="000000"/>
                <w:szCs w:val="20"/>
                <w:lang w:val="en-GB" w:eastAsia="es-ES"/>
              </w:rPr>
              <m:t>1</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are connected in this way by a homotopy</w:t>
      </w:r>
      <w:r w:rsidR="00260C06">
        <w:rPr>
          <w:sz w:val="18"/>
          <w:szCs w:val="22"/>
        </w:rPr>
        <w:t xml:space="preserve"> </w:t>
      </w:r>
      <w:r w:rsidR="00260C06" w:rsidRPr="0019310D">
        <w:rPr>
          <w:position w:val="-10"/>
        </w:rPr>
        <w:object w:dxaOrig="220" w:dyaOrig="279">
          <v:shape id="_x0000_i1040" type="#_x0000_t75" style="width:10.95pt;height:13.8pt" o:ole="">
            <v:imagedata r:id="rId39" o:title=""/>
          </v:shape>
          <o:OLEObject Type="Embed" ProgID="Equation.DSMT4" ShapeID="_x0000_i1040" DrawAspect="Content" ObjectID="_1649535386" r:id="rId40"/>
        </w:object>
      </w:r>
      <w:r w:rsidRPr="00EE4601">
        <w:rPr>
          <w:sz w:val="18"/>
          <w:szCs w:val="22"/>
        </w:rPr>
        <w:t xml:space="preserve">, they are called homotopes. The notation for this is </w:t>
      </w:r>
      <w:r w:rsidR="00260C06" w:rsidRPr="0019310D">
        <w:rPr>
          <w:position w:val="-10"/>
        </w:rPr>
        <w:object w:dxaOrig="580" w:dyaOrig="279">
          <v:shape id="_x0000_i1041" type="#_x0000_t75" style="width:28.8pt;height:13.8pt" o:ole="">
            <v:imagedata r:id="rId41" o:title=""/>
          </v:shape>
          <o:OLEObject Type="Embed" ProgID="Equation.DSMT4" ShapeID="_x0000_i1041" DrawAspect="Content" ObjectID="_1649535387" r:id="rId42"/>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 xml:space="preserve">~ </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m:rPr>
                <m:sty m:val="p"/>
              </m:rPr>
              <w:rPr>
                <w:rFonts w:ascii="Cambria Math" w:hAnsi="Cambria Math"/>
                <w:color w:val="000000"/>
                <w:szCs w:val="20"/>
                <w:lang w:val="en-GB" w:eastAsia="es-ES"/>
              </w:rPr>
              <m:t>1</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w:t>
      </w:r>
    </w:p>
    <w:p w:rsidR="00EE4601" w:rsidRDefault="00EE4601" w:rsidP="00260C06">
      <w:pPr>
        <w:pStyle w:val="SAP-Paragraph"/>
        <w:spacing w:line="240" w:lineRule="auto"/>
        <w:ind w:firstLineChars="0" w:firstLine="0"/>
        <w:rPr>
          <w:sz w:val="18"/>
          <w:szCs w:val="22"/>
        </w:rPr>
      </w:pPr>
      <w:r w:rsidRPr="00EE4601">
        <w:rPr>
          <w:sz w:val="18"/>
          <w:szCs w:val="22"/>
        </w:rPr>
        <w:t xml:space="preserve">Let </w:t>
      </w:r>
      <w:r w:rsidR="00260C06" w:rsidRPr="0019310D">
        <w:rPr>
          <w:position w:val="-8"/>
        </w:rPr>
        <w:object w:dxaOrig="980" w:dyaOrig="260">
          <v:shape id="_x0000_i1042" type="#_x0000_t75" style="width:48.95pt;height:13.25pt" o:ole="">
            <v:imagedata r:id="rId43" o:title=""/>
          </v:shape>
          <o:OLEObject Type="Embed" ProgID="Equation.DSMT4" ShapeID="_x0000_i1042" DrawAspect="Content" ObjectID="_1649535388" r:id="rId44"/>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g</m:t>
        </m:r>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I</m:t>
        </m:r>
        <m:r>
          <m:rPr>
            <m:sty m:val="p"/>
          </m:rPr>
          <w:rPr>
            <w:rFonts w:ascii="Cambria Math" w:hAnsi="Cambria Math"/>
            <w:color w:val="000000"/>
            <w:szCs w:val="20"/>
            <w:lang w:val="en-GB" w:eastAsia="es-ES"/>
          </w:rPr>
          <m:t>→</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be such that </w:t>
      </w:r>
      <w:r w:rsidR="00260C06" w:rsidRPr="0019310D">
        <w:rPr>
          <w:position w:val="-8"/>
        </w:rPr>
        <w:object w:dxaOrig="900" w:dyaOrig="260">
          <v:shape id="_x0000_i1043" type="#_x0000_t75" style="width:44.95pt;height:13.25pt" o:ole="">
            <v:imagedata r:id="rId45" o:title=""/>
          </v:shape>
          <o:OLEObject Type="Embed" ProgID="Equation.DSMT4" ShapeID="_x0000_i1043" DrawAspect="Content" ObjectID="_1649535389" r:id="rId46"/>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r>
          <m:rPr>
            <m:sty m:val="p"/>
          </m:rPr>
          <w:rPr>
            <w:rFonts w:ascii="Cambria Math" w:hAnsi="Cambria Math"/>
            <w:color w:val="000000"/>
            <w:szCs w:val="20"/>
            <w:lang w:val="en-GB" w:eastAsia="es-ES"/>
          </w:rPr>
          <m:t>(1)=</m:t>
        </m:r>
        <m:r>
          <w:rPr>
            <w:rFonts w:ascii="Cambria Math" w:hAnsi="Cambria Math"/>
            <w:color w:val="000000"/>
            <w:szCs w:val="20"/>
            <w:lang w:val="en-GB" w:eastAsia="es-ES"/>
          </w:rPr>
          <m:t>g</m:t>
        </m:r>
        <m:r>
          <m:rPr>
            <m:sty m:val="p"/>
          </m:rPr>
          <w:rPr>
            <w:rFonts w:ascii="Cambria Math" w:hAnsi="Cambria Math"/>
            <w:color w:val="000000"/>
            <w:szCs w:val="20"/>
            <w:lang w:val="en-GB" w:eastAsia="es-ES"/>
          </w:rPr>
          <m:t xml:space="preserve"> (0)</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there exists a path of composition or of product </w:t>
      </w:r>
      <w:r w:rsidR="00260C06" w:rsidRPr="0019310D">
        <w:rPr>
          <w:position w:val="-8"/>
        </w:rPr>
        <w:object w:dxaOrig="340" w:dyaOrig="260">
          <v:shape id="_x0000_i1044" type="#_x0000_t75" style="width:17.3pt;height:13.25pt" o:ole="">
            <v:imagedata r:id="rId47" o:title=""/>
          </v:shape>
          <o:OLEObject Type="Embed" ProgID="Equation.DSMT4" ShapeID="_x0000_i1044" DrawAspect="Content" ObjectID="_1649535390" r:id="rId48"/>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r>
          <m:rPr>
            <m:sty m:val="p"/>
          </m:rPr>
          <w:rPr>
            <w:rFonts w:ascii="Cambria Math" w:hAnsi="Cambria Math"/>
            <w:color w:val="000000"/>
            <w:szCs w:val="20"/>
            <w:lang w:val="en-GB" w:eastAsia="es-ES"/>
          </w:rPr>
          <m:t>∙</m:t>
        </m:r>
        <m:r>
          <w:rPr>
            <w:rFonts w:ascii="Cambria Math" w:hAnsi="Cambria Math"/>
            <w:color w:val="000000"/>
            <w:szCs w:val="20"/>
            <w:lang w:val="en-GB" w:eastAsia="es-ES"/>
          </w:rPr>
          <m:t>g</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which crosses first </w:t>
      </w:r>
      <w:r w:rsidR="00260C06" w:rsidRPr="0019310D">
        <w:rPr>
          <w:position w:val="-8"/>
        </w:rPr>
        <w:object w:dxaOrig="200" w:dyaOrig="260">
          <v:shape id="_x0000_i1045" type="#_x0000_t75" style="width:9.8pt;height:13.25pt" o:ole="">
            <v:imagedata r:id="rId49" o:title=""/>
          </v:shape>
          <o:OLEObject Type="Embed" ProgID="Equation.DSMT4" ShapeID="_x0000_i1045" DrawAspect="Content" ObjectID="_1649535391" r:id="rId50"/>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then </w:t>
      </w:r>
      <w:r w:rsidR="00260C06" w:rsidRPr="0019310D">
        <w:rPr>
          <w:position w:val="-8"/>
        </w:rPr>
        <w:object w:dxaOrig="200" w:dyaOrig="220">
          <v:shape id="_x0000_i1046" type="#_x0000_t75" style="width:9.8pt;height:10.95pt" o:ole="">
            <v:imagedata r:id="rId51" o:title=""/>
          </v:shape>
          <o:OLEObject Type="Embed" ProgID="Equation.DSMT4" ShapeID="_x0000_i1046" DrawAspect="Content" ObjectID="_1649535392" r:id="rId52"/>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g</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defined by the formula </w:t>
      </w:r>
    </w:p>
    <w:tbl>
      <w:tblPr>
        <w:tblW w:w="0" w:type="auto"/>
        <w:tblLook w:val="04A0" w:firstRow="1" w:lastRow="0" w:firstColumn="1" w:lastColumn="0" w:noHBand="0" w:noVBand="1"/>
      </w:tblPr>
      <w:tblGrid>
        <w:gridCol w:w="5069"/>
        <w:gridCol w:w="5069"/>
      </w:tblGrid>
      <w:tr w:rsidR="00040B41" w:rsidRPr="0080498F" w:rsidTr="0080498F">
        <w:tc>
          <w:tcPr>
            <w:tcW w:w="5069" w:type="dxa"/>
            <w:shd w:val="clear" w:color="auto" w:fill="auto"/>
          </w:tcPr>
          <w:p w:rsidR="00040B41" w:rsidRPr="0080498F" w:rsidRDefault="00040B41" w:rsidP="0080498F">
            <w:pPr>
              <w:pStyle w:val="SAP-Paragraph"/>
              <w:spacing w:line="240" w:lineRule="auto"/>
              <w:ind w:firstLineChars="0" w:firstLine="0"/>
              <w:rPr>
                <w:sz w:val="18"/>
                <w:szCs w:val="22"/>
              </w:rPr>
            </w:pPr>
            <w:r w:rsidRPr="0080498F">
              <w:rPr>
                <w:position w:val="-46"/>
              </w:rPr>
              <w:object w:dxaOrig="2299" w:dyaOrig="1020">
                <v:shape id="_x0000_i1047" type="#_x0000_t75" style="width:115.2pt;height:51.25pt" o:ole="">
                  <v:imagedata r:id="rId53" o:title=""/>
                </v:shape>
                <o:OLEObject Type="Embed" ProgID="Equation.DSMT4" ShapeID="_x0000_i1047" DrawAspect="Content" ObjectID="_1649535393" r:id="rId54"/>
              </w:object>
            </w:r>
          </w:p>
        </w:tc>
        <w:tc>
          <w:tcPr>
            <w:tcW w:w="5069" w:type="dxa"/>
            <w:shd w:val="clear" w:color="auto" w:fill="auto"/>
            <w:vAlign w:val="center"/>
          </w:tcPr>
          <w:p w:rsidR="00040B41" w:rsidRPr="0080498F" w:rsidRDefault="00040B41" w:rsidP="0080498F">
            <w:pPr>
              <w:pStyle w:val="SAP-Paragraph"/>
              <w:spacing w:line="240" w:lineRule="auto"/>
              <w:ind w:firstLineChars="0" w:firstLine="0"/>
              <w:jc w:val="right"/>
              <w:rPr>
                <w:sz w:val="18"/>
                <w:szCs w:val="22"/>
              </w:rPr>
            </w:pPr>
            <w:r w:rsidRPr="0080498F">
              <w:rPr>
                <w:sz w:val="18"/>
                <w:szCs w:val="22"/>
              </w:rPr>
              <w:t>(1)</w:t>
            </w:r>
          </w:p>
        </w:tc>
      </w:tr>
    </w:tbl>
    <w:p w:rsidR="00EE4601" w:rsidRPr="00EE4601" w:rsidRDefault="00EE4601" w:rsidP="00040B41">
      <w:pPr>
        <w:pStyle w:val="SAP-Paragraph"/>
        <w:spacing w:line="240" w:lineRule="auto"/>
        <w:ind w:firstLineChars="0" w:firstLine="0"/>
        <w:rPr>
          <w:sz w:val="18"/>
          <w:szCs w:val="22"/>
        </w:rPr>
      </w:pPr>
      <w:r w:rsidRPr="00EE4601">
        <w:rPr>
          <w:sz w:val="18"/>
          <w:szCs w:val="22"/>
        </w:rPr>
        <w:t xml:space="preserve">Thus, </w:t>
      </w:r>
      <w:r w:rsidR="00040B41" w:rsidRPr="0019310D">
        <w:rPr>
          <w:position w:val="-8"/>
        </w:rPr>
        <w:object w:dxaOrig="200" w:dyaOrig="260">
          <v:shape id="_x0000_i1048" type="#_x0000_t75" style="width:9.8pt;height:13.25pt" o:ole="">
            <v:imagedata r:id="rId49" o:title=""/>
          </v:shape>
          <o:OLEObject Type="Embed" ProgID="Equation.DSMT4" ShapeID="_x0000_i1048" DrawAspect="Content" ObjectID="_1649535394" r:id="rId55"/>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and </w:t>
      </w:r>
      <w:r w:rsidR="00040B41" w:rsidRPr="0019310D">
        <w:rPr>
          <w:position w:val="-8"/>
        </w:rPr>
        <w:object w:dxaOrig="200" w:dyaOrig="220">
          <v:shape id="_x0000_i1049" type="#_x0000_t75" style="width:9.8pt;height:10.95pt" o:ole="">
            <v:imagedata r:id="rId51" o:title=""/>
          </v:shape>
          <o:OLEObject Type="Embed" ProgID="Equation.DSMT4" ShapeID="_x0000_i1049" DrawAspect="Content" ObjectID="_1649535395" r:id="rId56"/>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g</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are traveled twice as fast so that </w:t>
      </w:r>
      <w:r w:rsidR="00040B41" w:rsidRPr="0019310D">
        <w:rPr>
          <w:position w:val="-8"/>
        </w:rPr>
        <w:object w:dxaOrig="340" w:dyaOrig="260">
          <v:shape id="_x0000_i1050" type="#_x0000_t75" style="width:17.3pt;height:13.25pt" o:ole="">
            <v:imagedata r:id="rId47" o:title=""/>
          </v:shape>
          <o:OLEObject Type="Embed" ProgID="Equation.DSMT4" ShapeID="_x0000_i1050" DrawAspect="Content" ObjectID="_1649535396" r:id="rId57"/>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r>
          <m:rPr>
            <m:sty m:val="p"/>
          </m:rPr>
          <w:rPr>
            <w:rFonts w:ascii="Cambria Math" w:hAnsi="Cambria Math"/>
            <w:color w:val="000000"/>
            <w:szCs w:val="20"/>
            <w:lang w:val="en-GB" w:eastAsia="es-ES"/>
          </w:rPr>
          <m:t>∙</m:t>
        </m:r>
        <m:r>
          <w:rPr>
            <w:rFonts w:ascii="Cambria Math" w:hAnsi="Cambria Math"/>
            <w:color w:val="000000"/>
            <w:szCs w:val="20"/>
            <w:lang w:val="en-GB" w:eastAsia="es-ES"/>
          </w:rPr>
          <m:t>g</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traveled in the unit time. This produces operation respects the homotopy classes because if </w:t>
      </w:r>
      <w:r w:rsidR="00040B41" w:rsidRPr="0019310D">
        <w:rPr>
          <w:position w:val="-10"/>
        </w:rPr>
        <w:object w:dxaOrig="580" w:dyaOrig="279">
          <v:shape id="_x0000_i1051" type="#_x0000_t75" style="width:28.8pt;height:13.8pt" o:ole="">
            <v:imagedata r:id="rId58" o:title=""/>
          </v:shape>
          <o:OLEObject Type="Embed" ProgID="Equation.DSMT4" ShapeID="_x0000_i1051" DrawAspect="Content" ObjectID="_1649535397" r:id="rId59"/>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m:rPr>
                <m:sty m:val="p"/>
              </m:rPr>
              <w:rPr>
                <w:rFonts w:ascii="Cambria Math" w:hAnsi="Cambria Math"/>
                <w:color w:val="000000"/>
                <w:szCs w:val="20"/>
                <w:lang w:val="en-GB" w:eastAsia="es-ES"/>
              </w:rPr>
              <m:t>1</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and </w:t>
      </w:r>
      <w:r w:rsidR="00040B41" w:rsidRPr="0019310D">
        <w:rPr>
          <w:position w:val="-10"/>
        </w:rPr>
        <w:object w:dxaOrig="600" w:dyaOrig="279">
          <v:shape id="_x0000_i1052" type="#_x0000_t75" style="width:29.95pt;height:13.8pt" o:ole="">
            <v:imagedata r:id="rId60" o:title=""/>
          </v:shape>
          <o:OLEObject Type="Embed" ProgID="Equation.DSMT4" ShapeID="_x0000_i1052" DrawAspect="Content" ObjectID="_1649535398" r:id="rId61"/>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g</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g</m:t>
            </m:r>
          </m:e>
          <m:sub>
            <m:r>
              <m:rPr>
                <m:sty m:val="p"/>
              </m:rPr>
              <w:rPr>
                <w:rFonts w:ascii="Cambria Math" w:hAnsi="Cambria Math"/>
                <w:color w:val="000000"/>
                <w:szCs w:val="20"/>
                <w:lang w:val="en-GB" w:eastAsia="es-ES"/>
              </w:rPr>
              <m:t>1</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via homotopies </w:t>
      </w:r>
      <w:r w:rsidR="00040B41" w:rsidRPr="0019310D">
        <w:rPr>
          <w:position w:val="-10"/>
        </w:rPr>
        <w:object w:dxaOrig="220" w:dyaOrig="279">
          <v:shape id="_x0000_i1053" type="#_x0000_t75" style="width:10.95pt;height:13.8pt" o:ole="">
            <v:imagedata r:id="rId62" o:title=""/>
          </v:shape>
          <o:OLEObject Type="Embed" ProgID="Equation.DSMT4" ShapeID="_x0000_i1053" DrawAspect="Content" ObjectID="_1649535399" r:id="rId63"/>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w:rPr>
                <w:rFonts w:ascii="Cambria Math" w:hAnsi="Cambria Math"/>
                <w:color w:val="000000"/>
                <w:szCs w:val="20"/>
                <w:lang w:val="en-GB" w:eastAsia="es-ES"/>
              </w:rPr>
              <m:t>t</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and </w:t>
      </w:r>
      <w:r w:rsidR="00040B41" w:rsidRPr="0019310D">
        <w:rPr>
          <w:position w:val="-10"/>
        </w:rPr>
        <w:object w:dxaOrig="240" w:dyaOrig="279">
          <v:shape id="_x0000_i1054" type="#_x0000_t75" style="width:12.1pt;height:13.8pt" o:ole="">
            <v:imagedata r:id="rId64" o:title=""/>
          </v:shape>
          <o:OLEObject Type="Embed" ProgID="Equation.DSMT4" ShapeID="_x0000_i1054" DrawAspect="Content" ObjectID="_1649535400" r:id="rId65"/>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g</m:t>
            </m:r>
          </m:e>
          <m:sub>
            <m:r>
              <w:rPr>
                <w:rFonts w:ascii="Cambria Math" w:hAnsi="Cambria Math"/>
                <w:color w:val="000000"/>
                <w:szCs w:val="20"/>
                <w:lang w:val="en-GB" w:eastAsia="es-ES"/>
              </w:rPr>
              <m:t>t</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and if </w:t>
      </w:r>
      <w:r w:rsidR="00040B41" w:rsidRPr="0019310D">
        <w:rPr>
          <w:position w:val="-10"/>
        </w:rPr>
        <w:object w:dxaOrig="1020" w:dyaOrig="279">
          <v:shape id="_x0000_i1055" type="#_x0000_t75" style="width:51.25pt;height:13.8pt" o:ole="">
            <v:imagedata r:id="rId66" o:title=""/>
          </v:shape>
          <o:OLEObject Type="Embed" ProgID="Equation.DSMT4" ShapeID="_x0000_i1055" DrawAspect="Content" ObjectID="_1649535401" r:id="rId67"/>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(1)=</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g</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 xml:space="preserve"> (0)</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so that </w:t>
      </w:r>
      <w:r w:rsidR="00040B41" w:rsidRPr="0019310D">
        <w:rPr>
          <w:position w:val="-10"/>
        </w:rPr>
        <w:object w:dxaOrig="460" w:dyaOrig="279">
          <v:shape id="_x0000_i1056" type="#_x0000_t75" style="width:23.05pt;height:13.8pt" o:ole="">
            <v:imagedata r:id="rId68" o:title=""/>
          </v:shape>
          <o:OLEObject Type="Embed" ProgID="Equation.DSMT4" ShapeID="_x0000_i1056" DrawAspect="Content" ObjectID="_1649535402" r:id="rId69"/>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g</m:t>
            </m:r>
          </m:e>
          <m:sub>
            <m:r>
              <m:rPr>
                <m:sty m:val="p"/>
              </m:rPr>
              <w:rPr>
                <w:rFonts w:ascii="Cambria Math" w:hAnsi="Cambria Math"/>
                <w:color w:val="000000"/>
                <w:szCs w:val="20"/>
                <w:lang w:val="en-GB" w:eastAsia="es-ES"/>
              </w:rPr>
              <m:t>0</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defined, then </w:t>
      </w:r>
      <w:r w:rsidR="00040B41" w:rsidRPr="0019310D">
        <w:rPr>
          <w:position w:val="-10"/>
        </w:rPr>
        <w:object w:dxaOrig="420" w:dyaOrig="279">
          <v:shape id="_x0000_i1057" type="#_x0000_t75" style="width:20.75pt;height:13.8pt" o:ole="">
            <v:imagedata r:id="rId70" o:title=""/>
          </v:shape>
          <o:OLEObject Type="Embed" ProgID="Equation.DSMT4" ShapeID="_x0000_i1057" DrawAspect="Content" ObjectID="_1649535403" r:id="rId71"/>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w:rPr>
                <w:rFonts w:ascii="Cambria Math" w:hAnsi="Cambria Math"/>
                <w:color w:val="000000"/>
                <w:szCs w:val="20"/>
                <w:lang w:val="en-GB" w:eastAsia="es-ES"/>
              </w:rPr>
              <m:t>t</m:t>
            </m:r>
          </m:sub>
        </m:sSub>
        <m:r>
          <m:rPr>
            <m:sty m:val="p"/>
          </m:rPr>
          <w:rPr>
            <w:rFonts w:ascii="Cambria Math" w:hAnsi="Cambria Math"/>
            <w:color w:val="000000"/>
            <w:szCs w:val="20"/>
            <w:lang w:val="en-GB" w:eastAsia="es-ES"/>
          </w:rPr>
          <m:t>∙</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g</m:t>
            </m:r>
          </m:e>
          <m:sub>
            <m:r>
              <w:rPr>
                <w:rFonts w:ascii="Cambria Math" w:hAnsi="Cambria Math"/>
                <w:color w:val="000000"/>
                <w:szCs w:val="20"/>
                <w:lang w:val="en-GB" w:eastAsia="es-ES"/>
              </w:rPr>
              <m:t>t</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defined and provides a homotopy </w:t>
      </w:r>
      <w:r w:rsidR="00040B41" w:rsidRPr="0019310D">
        <w:rPr>
          <w:position w:val="-10"/>
        </w:rPr>
        <w:object w:dxaOrig="999" w:dyaOrig="279">
          <v:shape id="_x0000_i1058" type="#_x0000_t75" style="width:50.1pt;height:13.8pt" o:ole="">
            <v:imagedata r:id="rId72" o:title=""/>
          </v:shape>
          <o:OLEObject Type="Embed" ProgID="Equation.DSMT4" ShapeID="_x0000_i1058" DrawAspect="Content" ObjectID="_1649535404" r:id="rId73"/>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g</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m:rPr>
                <m:sty m:val="p"/>
              </m:rPr>
              <w:rPr>
                <w:rFonts w:ascii="Cambria Math" w:hAnsi="Cambria Math"/>
                <w:color w:val="000000"/>
                <w:szCs w:val="20"/>
                <w:lang w:val="en-GB" w:eastAsia="es-ES"/>
              </w:rPr>
              <m:t>1</m:t>
            </m:r>
          </m:sub>
        </m:sSub>
        <m:r>
          <m:rPr>
            <m:sty m:val="p"/>
          </m:rPr>
          <w:rPr>
            <w:rFonts w:ascii="Cambria Math" w:hAnsi="Cambria Math"/>
            <w:color w:val="000000"/>
            <w:szCs w:val="20"/>
            <w:lang w:val="en-GB" w:eastAsia="es-ES"/>
          </w:rPr>
          <m:t>∙</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g</m:t>
            </m:r>
          </m:e>
          <m:sub>
            <m:r>
              <m:rPr>
                <m:sty m:val="p"/>
              </m:rPr>
              <w:rPr>
                <w:rFonts w:ascii="Cambria Math" w:hAnsi="Cambria Math"/>
                <w:color w:val="000000"/>
                <w:szCs w:val="20"/>
                <w:lang w:val="en-GB" w:eastAsia="es-ES"/>
              </w:rPr>
              <m:t>1</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w:t>
      </w:r>
    </w:p>
    <w:p w:rsidR="00EE4601" w:rsidRPr="00EE4601" w:rsidRDefault="00EE4601" w:rsidP="00040B41">
      <w:pPr>
        <w:pStyle w:val="SAP-Paragraph"/>
        <w:spacing w:line="240" w:lineRule="auto"/>
        <w:ind w:firstLineChars="0" w:firstLine="0"/>
        <w:rPr>
          <w:sz w:val="18"/>
          <w:szCs w:val="22"/>
        </w:rPr>
      </w:pPr>
      <w:r w:rsidRPr="00EE4601">
        <w:rPr>
          <w:sz w:val="18"/>
          <w:szCs w:val="22"/>
        </w:rPr>
        <w:t xml:space="preserve">In particular, the main focus will be on the paths </w:t>
      </w:r>
      <w:r w:rsidR="00040B41" w:rsidRPr="0019310D">
        <w:rPr>
          <w:position w:val="-8"/>
        </w:rPr>
        <w:object w:dxaOrig="820" w:dyaOrig="260">
          <v:shape id="_x0000_i1059" type="#_x0000_t75" style="width:40.9pt;height:13.25pt" o:ole="">
            <v:imagedata r:id="rId11" o:title=""/>
          </v:shape>
          <o:OLEObject Type="Embed" ProgID="Equation.DSMT4" ShapeID="_x0000_i1059" DrawAspect="Content" ObjectID="_1649535405" r:id="rId74"/>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I</m:t>
        </m:r>
        <m:r>
          <m:rPr>
            <m:sty m:val="p"/>
          </m:rPr>
          <w:rPr>
            <w:rFonts w:ascii="Cambria Math" w:hAnsi="Cambria Math"/>
            <w:color w:val="000000"/>
            <w:szCs w:val="20"/>
            <w:lang w:val="en-GB" w:eastAsia="es-ES"/>
          </w:rPr>
          <m:t>→</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with the same starting and ending points </w:t>
      </w:r>
      <w:r w:rsidR="00040B41" w:rsidRPr="0019310D">
        <w:rPr>
          <w:position w:val="-10"/>
        </w:rPr>
        <w:object w:dxaOrig="1600" w:dyaOrig="279">
          <v:shape id="_x0000_i1060" type="#_x0000_t75" style="width:80.05pt;height:13.8pt" o:ole="">
            <v:imagedata r:id="rId75" o:title=""/>
          </v:shape>
          <o:OLEObject Type="Embed" ProgID="Equation.DSMT4" ShapeID="_x0000_i1060" DrawAspect="Content" ObjectID="_1649535406" r:id="rId76"/>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d>
          <m:dPr>
            <m:ctrlPr>
              <w:rPr>
                <w:rFonts w:ascii="Cambria Math" w:hAnsi="Cambria Math"/>
                <w:bCs/>
                <w:color w:val="000000"/>
                <w:szCs w:val="20"/>
                <w:lang w:val="en-GB" w:eastAsia="es-ES"/>
              </w:rPr>
            </m:ctrlPr>
          </m:dPr>
          <m:e>
            <m:r>
              <m:rPr>
                <m:sty m:val="p"/>
              </m:rPr>
              <w:rPr>
                <w:rFonts w:ascii="Cambria Math" w:hAnsi="Cambria Math"/>
                <w:color w:val="000000"/>
                <w:szCs w:val="20"/>
                <w:lang w:val="en-GB" w:eastAsia="es-ES"/>
              </w:rPr>
              <m:t>0</m:t>
            </m:r>
          </m:e>
        </m:d>
        <m:r>
          <m:rPr>
            <m:sty m:val="p"/>
          </m:rPr>
          <w:rPr>
            <w:rFonts w:ascii="Cambria Math" w:hAnsi="Cambria Math"/>
            <w:color w:val="000000"/>
            <w:szCs w:val="20"/>
            <w:lang w:val="en-GB" w:eastAsia="es-ES"/>
          </w:rPr>
          <m:t>=</m:t>
        </m:r>
        <m:r>
          <w:rPr>
            <w:rFonts w:ascii="Cambria Math" w:hAnsi="Cambria Math"/>
            <w:color w:val="000000"/>
            <w:szCs w:val="20"/>
            <w:lang w:val="en-GB" w:eastAsia="es-ES"/>
          </w:rPr>
          <m:t>f</m:t>
        </m:r>
        <m:r>
          <m:rPr>
            <m:sty m:val="p"/>
          </m:rPr>
          <w:rPr>
            <w:rFonts w:ascii="Cambria Math" w:hAnsi="Cambria Math"/>
            <w:color w:val="000000"/>
            <w:szCs w:val="20"/>
            <w:lang w:val="en-GB" w:eastAsia="es-ES"/>
          </w:rPr>
          <m:t xml:space="preserve"> (1)=</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These paths are called loops and the point of common start and end </w:t>
      </w:r>
      <w:r w:rsidR="00040B41" w:rsidRPr="0019310D">
        <w:rPr>
          <w:position w:val="-10"/>
        </w:rPr>
        <w:object w:dxaOrig="240" w:dyaOrig="279">
          <v:shape id="_x0000_i1061" type="#_x0000_t75" style="width:12.1pt;height:13.8pt" o:ole="">
            <v:imagedata r:id="rId77" o:title=""/>
          </v:shape>
          <o:OLEObject Type="Embed" ProgID="Equation.DSMT4" ShapeID="_x0000_i1061" DrawAspect="Content" ObjectID="_1649535407" r:id="rId78"/>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called the base point. The set of all the homotopy classes </w:t>
      </w:r>
      <w:r w:rsidR="00040B41" w:rsidRPr="0019310D">
        <w:rPr>
          <w:position w:val="-8"/>
        </w:rPr>
        <w:object w:dxaOrig="300" w:dyaOrig="260">
          <v:shape id="_x0000_i1062" type="#_x0000_t75" style="width:15pt;height:13.25pt" o:ole="">
            <v:imagedata r:id="rId79" o:title=""/>
          </v:shape>
          <o:OLEObject Type="Embed" ProgID="Equation.DSMT4" ShapeID="_x0000_i1062" DrawAspect="Content" ObjectID="_1649535408" r:id="rId80"/>
        </w:object>
      </w:r>
      <w:r w:rsidRPr="00EE4601">
        <w:rPr>
          <w:sz w:val="18"/>
          <w:szCs w:val="22"/>
        </w:rPr>
        <w:fldChar w:fldCharType="begin"/>
      </w:r>
      <w:r w:rsidRPr="00EE4601">
        <w:rPr>
          <w:sz w:val="18"/>
          <w:szCs w:val="22"/>
        </w:rPr>
        <w:instrText xml:space="preserve"> QUOTE </w:instrText>
      </w:r>
      <m:oMath>
        <m:r>
          <m:rPr>
            <m:sty m:val="p"/>
          </m:rPr>
          <w:rPr>
            <w:rFonts w:ascii="Cambria Math" w:hAnsi="Cambria Math"/>
            <w:color w:val="000000"/>
            <w:szCs w:val="20"/>
            <w:lang w:val="en-GB" w:eastAsia="es-ES"/>
          </w:rPr>
          <m:t>[</m:t>
        </m:r>
        <m:r>
          <w:rPr>
            <w:rFonts w:ascii="Cambria Math" w:hAnsi="Cambria Math"/>
            <w:color w:val="000000"/>
            <w:szCs w:val="20"/>
            <w:lang w:val="en-GB" w:eastAsia="es-ES"/>
          </w:rPr>
          <m:t>f</m:t>
        </m:r>
        <m:r>
          <m:rPr>
            <m:sty m:val="p"/>
          </m:rPr>
          <w:rPr>
            <w:rFonts w:ascii="Cambria Math" w:hAnsi="Cambria Math"/>
            <w:color w:val="000000"/>
            <w:szCs w:val="20"/>
            <w:lang w:val="en-GB" w:eastAsia="es-ES"/>
          </w:rPr>
          <m:t>]</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of the loops </w:t>
      </w:r>
      <w:r w:rsidR="00040B41" w:rsidRPr="0019310D">
        <w:rPr>
          <w:position w:val="-8"/>
        </w:rPr>
        <w:object w:dxaOrig="820" w:dyaOrig="260">
          <v:shape id="_x0000_i1063" type="#_x0000_t75" style="width:40.9pt;height:13.25pt" o:ole="">
            <v:imagedata r:id="rId11" o:title=""/>
          </v:shape>
          <o:OLEObject Type="Embed" ProgID="Equation.DSMT4" ShapeID="_x0000_i1063" DrawAspect="Content" ObjectID="_1649535409" r:id="rId81"/>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r>
          <m:rPr>
            <m:sty m:val="p"/>
          </m:rPr>
          <w:rPr>
            <w:rFonts w:ascii="Cambria Math" w:hAnsi="Cambria Math"/>
            <w:color w:val="000000"/>
            <w:szCs w:val="20"/>
            <w:lang w:val="en-GB" w:eastAsia="es-ES"/>
          </w:rPr>
          <m:t>:</m:t>
        </m:r>
        <m:r>
          <w:rPr>
            <w:rFonts w:ascii="Cambria Math" w:hAnsi="Cambria Math"/>
            <w:color w:val="000000"/>
            <w:szCs w:val="20"/>
            <w:lang w:val="en-GB" w:eastAsia="es-ES"/>
          </w:rPr>
          <m:t>I</m:t>
        </m:r>
        <m:r>
          <m:rPr>
            <m:sty m:val="p"/>
          </m:rPr>
          <w:rPr>
            <w:rFonts w:ascii="Cambria Math" w:hAnsi="Cambria Math"/>
            <w:color w:val="000000"/>
            <w:szCs w:val="20"/>
            <w:lang w:val="en-GB" w:eastAsia="es-ES"/>
          </w:rPr>
          <m:t>→</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at the base point </w:t>
      </w:r>
      <w:r w:rsidR="00040B41" w:rsidRPr="0019310D">
        <w:rPr>
          <w:position w:val="-10"/>
        </w:rPr>
        <w:object w:dxaOrig="240" w:dyaOrig="279">
          <v:shape id="_x0000_i1064" type="#_x0000_t75" style="width:12.1pt;height:13.8pt" o:ole="">
            <v:imagedata r:id="rId77" o:title=""/>
          </v:shape>
          <o:OLEObject Type="Embed" ProgID="Equation.DSMT4" ShapeID="_x0000_i1064" DrawAspect="Content" ObjectID="_1649535410" r:id="rId82"/>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denoted </w:t>
      </w:r>
      <w:r w:rsidR="00040B41" w:rsidRPr="0019310D">
        <w:rPr>
          <w:position w:val="-10"/>
        </w:rPr>
        <w:object w:dxaOrig="760" w:dyaOrig="279">
          <v:shape id="_x0000_i1065" type="#_x0000_t75" style="width:38pt;height:13.8pt" o:ole="">
            <v:imagedata r:id="rId83" o:title=""/>
          </v:shape>
          <o:OLEObject Type="Embed" ProgID="Equation.DSMT4" ShapeID="_x0000_i1065" DrawAspect="Content" ObjectID="_1649535411" r:id="rId84"/>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π</m:t>
            </m:r>
          </m:e>
          <m:sub>
            <m:r>
              <m:rPr>
                <m:sty m:val="p"/>
              </m:rPr>
              <w:rPr>
                <w:rFonts w:ascii="Cambria Math" w:hAnsi="Cambria Math"/>
                <w:color w:val="000000"/>
                <w:szCs w:val="20"/>
                <w:lang w:val="en-GB" w:eastAsia="es-ES"/>
              </w:rPr>
              <m:t>1</m:t>
            </m:r>
          </m:sub>
        </m:sSub>
        <m:r>
          <m:rPr>
            <m:sty m:val="p"/>
          </m:rPr>
          <w:rPr>
            <w:rFonts w:ascii="Cambria Math" w:hAnsi="Cambria Math"/>
            <w:color w:val="000000"/>
            <w:szCs w:val="20"/>
            <w:lang w:val="en-GB" w:eastAsia="es-ES"/>
          </w:rPr>
          <m:t>(</m:t>
        </m:r>
        <m:r>
          <w:rPr>
            <w:rFonts w:ascii="Cambria Math" w:hAnsi="Cambria Math"/>
            <w:color w:val="000000"/>
            <w:szCs w:val="20"/>
            <w:lang w:val="en-GB" w:eastAsia="es-ES"/>
          </w:rPr>
          <m:t>X</m:t>
        </m:r>
        <m:r>
          <m:rPr>
            <m:sty m:val="p"/>
          </m:rPr>
          <w:rPr>
            <w:rFonts w:ascii="Cambria Math" w:hAnsi="Cambria Math"/>
            <w:color w:val="000000"/>
            <w:szCs w:val="20"/>
            <w:lang w:val="en-GB" w:eastAsia="es-ES"/>
          </w:rPr>
          <m:t xml:space="preserve">, </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w:t>
      </w:r>
    </w:p>
    <w:p w:rsidR="00EE4601" w:rsidRPr="00EE4601" w:rsidRDefault="00040B41" w:rsidP="00040B41">
      <w:pPr>
        <w:pStyle w:val="SAP-Paragraph"/>
        <w:spacing w:line="240" w:lineRule="auto"/>
        <w:ind w:firstLineChars="0" w:firstLine="0"/>
        <w:rPr>
          <w:sz w:val="18"/>
          <w:szCs w:val="22"/>
        </w:rPr>
      </w:pPr>
      <w:r w:rsidRPr="0019310D">
        <w:rPr>
          <w:position w:val="-10"/>
        </w:rPr>
        <w:object w:dxaOrig="760" w:dyaOrig="279">
          <v:shape id="_x0000_i1066" type="#_x0000_t75" style="width:38pt;height:13.8pt" o:ole="">
            <v:imagedata r:id="rId83" o:title=""/>
          </v:shape>
          <o:OLEObject Type="Embed" ProgID="Equation.DSMT4" ShapeID="_x0000_i1066" DrawAspect="Content" ObjectID="_1649535412" r:id="rId85"/>
        </w:object>
      </w:r>
      <w:r w:rsidR="00EE4601" w:rsidRPr="00EE4601">
        <w:rPr>
          <w:sz w:val="18"/>
          <w:szCs w:val="22"/>
        </w:rPr>
        <w:fldChar w:fldCharType="begin"/>
      </w:r>
      <w:r w:rsidR="00EE4601"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π</m:t>
            </m:r>
          </m:e>
          <m:sub>
            <m:r>
              <m:rPr>
                <m:sty m:val="p"/>
              </m:rPr>
              <w:rPr>
                <w:rFonts w:ascii="Cambria Math" w:hAnsi="Cambria Math"/>
                <w:color w:val="000000"/>
                <w:szCs w:val="20"/>
                <w:lang w:val="en-GB" w:eastAsia="es-ES"/>
              </w:rPr>
              <m:t>1</m:t>
            </m:r>
          </m:sub>
        </m:sSub>
        <m:r>
          <m:rPr>
            <m:sty m:val="p"/>
          </m:rPr>
          <w:rPr>
            <w:rFonts w:ascii="Cambria Math" w:hAnsi="Cambria Math"/>
            <w:color w:val="000000"/>
            <w:szCs w:val="20"/>
            <w:lang w:val="en-GB" w:eastAsia="es-ES"/>
          </w:rPr>
          <m:t>(</m:t>
        </m:r>
        <m:r>
          <w:rPr>
            <w:rFonts w:ascii="Cambria Math" w:hAnsi="Cambria Math"/>
            <w:color w:val="000000"/>
            <w:szCs w:val="20"/>
            <w:lang w:val="en-GB" w:eastAsia="es-ES"/>
          </w:rPr>
          <m:t>X</m:t>
        </m:r>
        <m:r>
          <m:rPr>
            <m:sty m:val="p"/>
          </m:rPr>
          <w:rPr>
            <w:rFonts w:ascii="Cambria Math" w:hAnsi="Cambria Math"/>
            <w:color w:val="000000"/>
            <w:szCs w:val="20"/>
            <w:lang w:val="en-GB" w:eastAsia="es-ES"/>
          </w:rPr>
          <m:t xml:space="preserve">, </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oMath>
      <w:r w:rsidR="00EE4601" w:rsidRPr="00EE4601">
        <w:rPr>
          <w:sz w:val="18"/>
          <w:szCs w:val="22"/>
        </w:rPr>
        <w:instrText xml:space="preserve"> </w:instrText>
      </w:r>
      <w:r w:rsidR="00EE4601" w:rsidRPr="00EE4601">
        <w:rPr>
          <w:sz w:val="18"/>
          <w:szCs w:val="22"/>
        </w:rPr>
        <w:fldChar w:fldCharType="separate"/>
      </w:r>
      <w:r w:rsidR="00EE4601" w:rsidRPr="00EE4601">
        <w:rPr>
          <w:sz w:val="18"/>
          <w:szCs w:val="22"/>
        </w:rPr>
        <w:fldChar w:fldCharType="end"/>
      </w:r>
      <w:r w:rsidR="00EE4601" w:rsidRPr="00EE4601">
        <w:rPr>
          <w:sz w:val="18"/>
          <w:szCs w:val="22"/>
        </w:rPr>
        <w:t xml:space="preserve"> is a group with respect to the product </w:t>
      </w:r>
      <w:r w:rsidRPr="0019310D">
        <w:rPr>
          <w:position w:val="-8"/>
        </w:rPr>
        <w:object w:dxaOrig="1100" w:dyaOrig="260">
          <v:shape id="_x0000_i1067" type="#_x0000_t75" style="width:54.7pt;height:13.25pt" o:ole="">
            <v:imagedata r:id="rId86" o:title=""/>
          </v:shape>
          <o:OLEObject Type="Embed" ProgID="Equation.DSMT4" ShapeID="_x0000_i1067" DrawAspect="Content" ObjectID="_1649535413" r:id="rId87"/>
        </w:object>
      </w:r>
      <w:r w:rsidR="00EE4601" w:rsidRPr="00EE4601">
        <w:rPr>
          <w:sz w:val="18"/>
          <w:szCs w:val="22"/>
        </w:rPr>
        <w:fldChar w:fldCharType="begin"/>
      </w:r>
      <w:r w:rsidR="00EE4601" w:rsidRPr="00EE4601">
        <w:rPr>
          <w:sz w:val="18"/>
          <w:szCs w:val="22"/>
        </w:rPr>
        <w:instrText xml:space="preserve"> QUOTE </w:instrText>
      </w:r>
      <m:oMath>
        <m:r>
          <m:rPr>
            <m:sty m:val="p"/>
          </m:rPr>
          <w:rPr>
            <w:rFonts w:ascii="Cambria Math" w:hAnsi="Cambria Math"/>
            <w:color w:val="000000"/>
            <w:szCs w:val="20"/>
            <w:lang w:val="en-GB" w:eastAsia="es-ES"/>
          </w:rPr>
          <m:t>[</m:t>
        </m:r>
        <m:r>
          <w:rPr>
            <w:rFonts w:ascii="Cambria Math" w:hAnsi="Cambria Math"/>
            <w:color w:val="000000"/>
            <w:szCs w:val="20"/>
            <w:lang w:val="en-GB" w:eastAsia="es-ES"/>
          </w:rPr>
          <m:t>f</m:t>
        </m:r>
        <m:r>
          <m:rPr>
            <m:sty m:val="p"/>
          </m:rPr>
          <w:rPr>
            <w:rFonts w:ascii="Cambria Math" w:hAnsi="Cambria Math"/>
            <w:color w:val="000000"/>
            <w:szCs w:val="20"/>
            <w:lang w:val="en-GB" w:eastAsia="es-ES"/>
          </w:rPr>
          <m:t>] [</m:t>
        </m:r>
        <m:r>
          <w:rPr>
            <w:rFonts w:ascii="Cambria Math" w:hAnsi="Cambria Math"/>
            <w:color w:val="000000"/>
            <w:szCs w:val="20"/>
            <w:lang w:val="en-GB" w:eastAsia="es-ES"/>
          </w:rPr>
          <m:t>g</m:t>
        </m:r>
        <m:r>
          <m:rPr>
            <m:sty m:val="p"/>
          </m:rPr>
          <w:rPr>
            <w:rFonts w:ascii="Cambria Math" w:hAnsi="Cambria Math"/>
            <w:color w:val="000000"/>
            <w:szCs w:val="20"/>
            <w:lang w:val="en-GB" w:eastAsia="es-ES"/>
          </w:rPr>
          <m:t>]=[</m:t>
        </m:r>
        <m:r>
          <w:rPr>
            <w:rFonts w:ascii="Cambria Math" w:hAnsi="Cambria Math"/>
            <w:color w:val="000000"/>
            <w:szCs w:val="20"/>
            <w:lang w:val="en-GB" w:eastAsia="es-ES"/>
          </w:rPr>
          <m:t>f</m:t>
        </m:r>
        <m:r>
          <m:rPr>
            <m:sty m:val="p"/>
          </m:rPr>
          <w:rPr>
            <w:rFonts w:ascii="Cambria Math" w:hAnsi="Cambria Math"/>
            <w:color w:val="000000"/>
            <w:szCs w:val="20"/>
            <w:lang w:val="en-GB" w:eastAsia="es-ES"/>
          </w:rPr>
          <m:t>∙</m:t>
        </m:r>
        <m:r>
          <w:rPr>
            <w:rFonts w:ascii="Cambria Math" w:hAnsi="Cambria Math"/>
            <w:color w:val="000000"/>
            <w:szCs w:val="20"/>
            <w:lang w:val="en-GB" w:eastAsia="es-ES"/>
          </w:rPr>
          <m:t>g</m:t>
        </m:r>
        <m:r>
          <m:rPr>
            <m:sty m:val="p"/>
          </m:rPr>
          <w:rPr>
            <w:rFonts w:ascii="Cambria Math" w:hAnsi="Cambria Math"/>
            <w:color w:val="000000"/>
            <w:szCs w:val="20"/>
            <w:lang w:val="en-GB" w:eastAsia="es-ES"/>
          </w:rPr>
          <m:t>]</m:t>
        </m:r>
      </m:oMath>
      <w:r w:rsidR="00EE4601" w:rsidRPr="00EE4601">
        <w:rPr>
          <w:sz w:val="18"/>
          <w:szCs w:val="22"/>
        </w:rPr>
        <w:instrText xml:space="preserve"> </w:instrText>
      </w:r>
      <w:r w:rsidR="00EE4601" w:rsidRPr="00EE4601">
        <w:rPr>
          <w:sz w:val="18"/>
          <w:szCs w:val="22"/>
        </w:rPr>
        <w:fldChar w:fldCharType="separate"/>
      </w:r>
      <w:r w:rsidR="00EE4601" w:rsidRPr="00EE4601">
        <w:rPr>
          <w:sz w:val="18"/>
          <w:szCs w:val="22"/>
        </w:rPr>
        <w:fldChar w:fldCharType="end"/>
      </w:r>
      <w:r w:rsidR="00EE4601" w:rsidRPr="00EE4601">
        <w:rPr>
          <w:sz w:val="18"/>
          <w:szCs w:val="22"/>
        </w:rPr>
        <w:t xml:space="preserve">. This group is called the fundamental group of </w:t>
      </w:r>
      <w:r w:rsidR="00260C06" w:rsidRPr="0019310D">
        <w:rPr>
          <w:position w:val="-4"/>
        </w:rPr>
        <w:object w:dxaOrig="240" w:dyaOrig="220">
          <v:shape id="_x0000_i1068" type="#_x0000_t75" style="width:12.1pt;height:10.95pt" o:ole="">
            <v:imagedata r:id="rId17" o:title=""/>
          </v:shape>
          <o:OLEObject Type="Embed" ProgID="Equation.DSMT4" ShapeID="_x0000_i1068" DrawAspect="Content" ObjectID="_1649535414" r:id="rId88"/>
        </w:object>
      </w:r>
      <w:r w:rsidR="00EE4601" w:rsidRPr="00EE4601">
        <w:rPr>
          <w:sz w:val="18"/>
          <w:szCs w:val="22"/>
        </w:rPr>
        <w:fldChar w:fldCharType="begin"/>
      </w:r>
      <w:r w:rsidR="00EE4601" w:rsidRPr="00EE4601">
        <w:rPr>
          <w:sz w:val="18"/>
          <w:szCs w:val="22"/>
        </w:rPr>
        <w:instrText xml:space="preserve"> QUOTE </w:instrText>
      </w:r>
      <m:oMath>
        <m:r>
          <w:rPr>
            <w:rFonts w:ascii="Cambria Math" w:hAnsi="Cambria Math"/>
            <w:color w:val="000000"/>
            <w:szCs w:val="20"/>
            <w:lang w:val="en-GB" w:eastAsia="es-ES"/>
          </w:rPr>
          <m:t>X</m:t>
        </m:r>
      </m:oMath>
      <w:r w:rsidR="00EE4601" w:rsidRPr="00EE4601">
        <w:rPr>
          <w:sz w:val="18"/>
          <w:szCs w:val="22"/>
        </w:rPr>
        <w:instrText xml:space="preserve"> </w:instrText>
      </w:r>
      <w:r w:rsidR="00EE4601" w:rsidRPr="00EE4601">
        <w:rPr>
          <w:sz w:val="18"/>
          <w:szCs w:val="22"/>
        </w:rPr>
        <w:fldChar w:fldCharType="separate"/>
      </w:r>
      <w:r w:rsidR="00EE4601" w:rsidRPr="00EE4601">
        <w:rPr>
          <w:sz w:val="18"/>
          <w:szCs w:val="22"/>
        </w:rPr>
        <w:fldChar w:fldCharType="end"/>
      </w:r>
      <w:r w:rsidR="00EE4601" w:rsidRPr="00EE4601">
        <w:rPr>
          <w:sz w:val="18"/>
          <w:szCs w:val="22"/>
        </w:rPr>
        <w:t xml:space="preserve"> at the base point </w:t>
      </w:r>
      <w:r w:rsidR="00260C06" w:rsidRPr="0019310D">
        <w:rPr>
          <w:position w:val="-10"/>
        </w:rPr>
        <w:object w:dxaOrig="240" w:dyaOrig="279">
          <v:shape id="_x0000_i1069" type="#_x0000_t75" style="width:12.1pt;height:13.8pt" o:ole="">
            <v:imagedata r:id="rId77" o:title=""/>
          </v:shape>
          <o:OLEObject Type="Embed" ProgID="Equation.DSMT4" ShapeID="_x0000_i1069" DrawAspect="Content" ObjectID="_1649535415" r:id="rId89"/>
        </w:object>
      </w:r>
      <w:r w:rsidR="00EE4601" w:rsidRPr="00EE4601">
        <w:rPr>
          <w:sz w:val="18"/>
          <w:szCs w:val="22"/>
        </w:rPr>
        <w:fldChar w:fldCharType="begin"/>
      </w:r>
      <w:r w:rsidR="00EE4601"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oMath>
      <w:r w:rsidR="00EE4601" w:rsidRPr="00EE4601">
        <w:rPr>
          <w:sz w:val="18"/>
          <w:szCs w:val="22"/>
        </w:rPr>
        <w:instrText xml:space="preserve"> </w:instrText>
      </w:r>
      <w:r w:rsidR="00EE4601" w:rsidRPr="00EE4601">
        <w:rPr>
          <w:sz w:val="18"/>
          <w:szCs w:val="22"/>
        </w:rPr>
        <w:fldChar w:fldCharType="separate"/>
      </w:r>
      <w:r w:rsidR="00EE4601" w:rsidRPr="00EE4601">
        <w:rPr>
          <w:sz w:val="18"/>
          <w:szCs w:val="22"/>
        </w:rPr>
        <w:fldChar w:fldCharType="end"/>
      </w:r>
      <w:r w:rsidR="00EE4601" w:rsidRPr="00EE4601">
        <w:rPr>
          <w:sz w:val="18"/>
          <w:szCs w:val="22"/>
        </w:rPr>
        <w:t>.</w:t>
      </w:r>
    </w:p>
    <w:p w:rsidR="00EE4601" w:rsidRPr="00EE4601" w:rsidRDefault="00EE4601" w:rsidP="00260C06">
      <w:pPr>
        <w:pStyle w:val="SAP-Paragraph"/>
        <w:spacing w:line="240" w:lineRule="auto"/>
        <w:ind w:firstLineChars="0" w:firstLine="0"/>
        <w:rPr>
          <w:sz w:val="18"/>
          <w:szCs w:val="22"/>
        </w:rPr>
      </w:pPr>
      <w:r w:rsidRPr="00EE4601">
        <w:rPr>
          <w:sz w:val="18"/>
          <w:szCs w:val="22"/>
        </w:rPr>
        <w:t xml:space="preserve">Thus, if </w:t>
      </w:r>
      <w:r w:rsidR="00260C06" w:rsidRPr="0019310D">
        <w:rPr>
          <w:position w:val="-4"/>
        </w:rPr>
        <w:object w:dxaOrig="240" w:dyaOrig="220">
          <v:shape id="_x0000_i1070" type="#_x0000_t75" style="width:12.1pt;height:10.95pt" o:ole="">
            <v:imagedata r:id="rId17" o:title=""/>
          </v:shape>
          <o:OLEObject Type="Embed" ProgID="Equation.DSMT4" ShapeID="_x0000_i1070" DrawAspect="Content" ObjectID="_1649535416" r:id="rId90"/>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path-connected, the group </w:t>
      </w:r>
      <w:r w:rsidR="00260C06" w:rsidRPr="0019310D">
        <w:rPr>
          <w:position w:val="-10"/>
        </w:rPr>
        <w:object w:dxaOrig="760" w:dyaOrig="279">
          <v:shape id="_x0000_i1071" type="#_x0000_t75" style="width:38pt;height:13.8pt" o:ole="">
            <v:imagedata r:id="rId83" o:title=""/>
          </v:shape>
          <o:OLEObject Type="Embed" ProgID="Equation.DSMT4" ShapeID="_x0000_i1071" DrawAspect="Content" ObjectID="_1649535417" r:id="rId91"/>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π</m:t>
            </m:r>
          </m:e>
          <m:sub>
            <m:r>
              <m:rPr>
                <m:sty m:val="p"/>
              </m:rPr>
              <w:rPr>
                <w:rFonts w:ascii="Cambria Math" w:hAnsi="Cambria Math"/>
                <w:color w:val="000000"/>
                <w:szCs w:val="20"/>
                <w:lang w:val="en-GB" w:eastAsia="es-ES"/>
              </w:rPr>
              <m:t>1</m:t>
            </m:r>
          </m:sub>
        </m:sSub>
        <m:r>
          <m:rPr>
            <m:sty m:val="p"/>
          </m:rPr>
          <w:rPr>
            <w:rFonts w:ascii="Cambria Math" w:hAnsi="Cambria Math"/>
            <w:color w:val="000000"/>
            <w:szCs w:val="20"/>
            <w:lang w:val="en-GB" w:eastAsia="es-ES"/>
          </w:rPr>
          <m:t>(</m:t>
        </m:r>
        <m:r>
          <w:rPr>
            <w:rFonts w:ascii="Cambria Math" w:hAnsi="Cambria Math"/>
            <w:color w:val="000000"/>
            <w:szCs w:val="20"/>
            <w:lang w:val="en-GB" w:eastAsia="es-ES"/>
          </w:rPr>
          <m:t>X</m:t>
        </m:r>
        <m:r>
          <m:rPr>
            <m:sty m:val="p"/>
          </m:rPr>
          <w:rPr>
            <w:rFonts w:ascii="Cambria Math" w:hAnsi="Cambria Math"/>
            <w:color w:val="000000"/>
            <w:szCs w:val="20"/>
            <w:lang w:val="en-GB" w:eastAsia="es-ES"/>
          </w:rPr>
          <m:t xml:space="preserve">, </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up to isomorphism, independent of the choice of base point </w:t>
      </w:r>
      <w:r w:rsidR="00260C06" w:rsidRPr="0019310D">
        <w:rPr>
          <w:position w:val="-10"/>
        </w:rPr>
        <w:object w:dxaOrig="240" w:dyaOrig="279">
          <v:shape id="_x0000_i1072" type="#_x0000_t75" style="width:12.1pt;height:13.8pt" o:ole="">
            <v:imagedata r:id="rId77" o:title=""/>
          </v:shape>
          <o:OLEObject Type="Embed" ProgID="Equation.DSMT4" ShapeID="_x0000_i1072" DrawAspect="Content" ObjectID="_1649535418" r:id="rId92"/>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In this case, the notation </w:t>
      </w:r>
      <w:r w:rsidR="00260C06" w:rsidRPr="0019310D">
        <w:rPr>
          <w:position w:val="-10"/>
        </w:rPr>
        <w:object w:dxaOrig="760" w:dyaOrig="279">
          <v:shape id="_x0000_i1073" type="#_x0000_t75" style="width:38pt;height:13.8pt" o:ole="">
            <v:imagedata r:id="rId93" o:title=""/>
          </v:shape>
          <o:OLEObject Type="Embed" ProgID="Equation.DSMT4" ShapeID="_x0000_i1073" DrawAspect="Content" ObjectID="_1649535419" r:id="rId94"/>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π</m:t>
            </m:r>
          </m:e>
          <m:sub>
            <m:r>
              <m:rPr>
                <m:sty m:val="p"/>
              </m:rPr>
              <w:rPr>
                <w:rFonts w:ascii="Cambria Math" w:hAnsi="Cambria Math"/>
                <w:color w:val="000000"/>
                <w:szCs w:val="20"/>
                <w:lang w:val="en-GB" w:eastAsia="es-ES"/>
              </w:rPr>
              <m:t>1</m:t>
            </m:r>
          </m:sub>
        </m:sSub>
        <m:r>
          <m:rPr>
            <m:sty m:val="p"/>
          </m:rPr>
          <w:rPr>
            <w:rFonts w:ascii="Cambria Math" w:hAnsi="Cambria Math"/>
            <w:color w:val="000000"/>
            <w:szCs w:val="20"/>
            <w:lang w:val="en-GB" w:eastAsia="es-ES"/>
          </w:rPr>
          <m:t>(</m:t>
        </m:r>
        <m:r>
          <w:rPr>
            <w:rFonts w:ascii="Cambria Math" w:hAnsi="Cambria Math"/>
            <w:color w:val="000000"/>
            <w:szCs w:val="20"/>
            <w:lang w:val="en-GB" w:eastAsia="es-ES"/>
          </w:rPr>
          <m:t>X</m:t>
        </m:r>
        <m:r>
          <m:rPr>
            <m:sty m:val="p"/>
          </m:rPr>
          <w:rPr>
            <w:rFonts w:ascii="Cambria Math" w:hAnsi="Cambria Math"/>
            <w:color w:val="000000"/>
            <w:szCs w:val="20"/>
            <w:lang w:val="en-GB" w:eastAsia="es-ES"/>
          </w:rPr>
          <m:t xml:space="preserve">, </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often abbreviated to </w:t>
      </w:r>
      <w:r w:rsidR="00260C06" w:rsidRPr="0019310D">
        <w:rPr>
          <w:position w:val="-10"/>
        </w:rPr>
        <w:object w:dxaOrig="520" w:dyaOrig="279">
          <v:shape id="_x0000_i1074" type="#_x0000_t75" style="width:25.9pt;height:13.8pt" o:ole="">
            <v:imagedata r:id="rId95" o:title=""/>
          </v:shape>
          <o:OLEObject Type="Embed" ProgID="Equation.DSMT4" ShapeID="_x0000_i1074" DrawAspect="Content" ObjectID="_1649535420" r:id="rId96"/>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π</m:t>
            </m:r>
          </m:e>
          <m:sub>
            <m:r>
              <m:rPr>
                <m:sty m:val="p"/>
              </m:rPr>
              <w:rPr>
                <w:rFonts w:ascii="Cambria Math" w:hAnsi="Cambria Math"/>
                <w:color w:val="000000"/>
                <w:szCs w:val="20"/>
                <w:lang w:val="en-GB" w:eastAsia="es-ES"/>
              </w:rPr>
              <m:t>1</m:t>
            </m:r>
          </m:sub>
        </m:sSub>
        <m:r>
          <m:rPr>
            <m:sty m:val="p"/>
          </m:rPr>
          <w:rPr>
            <w:rFonts w:ascii="Cambria Math" w:hAnsi="Cambria Math"/>
            <w:color w:val="000000"/>
            <w:szCs w:val="20"/>
            <w:lang w:val="en-GB" w:eastAsia="es-ES"/>
          </w:rPr>
          <m:t>(</m:t>
        </m:r>
        <m:r>
          <w:rPr>
            <w:rFonts w:ascii="Cambria Math" w:hAnsi="Cambria Math"/>
            <w:color w:val="000000"/>
            <w:szCs w:val="20"/>
            <w:lang w:val="en-GB" w:eastAsia="es-ES"/>
          </w:rPr>
          <m:t>X</m:t>
        </m:r>
        <m:r>
          <m:rPr>
            <m:sty m:val="p"/>
          </m:rPr>
          <w:rPr>
            <w:rFonts w:ascii="Cambria Math" w:hAnsi="Cambria Math"/>
            <w:color w:val="000000"/>
            <w:szCs w:val="20"/>
            <w:lang w:val="en-GB" w:eastAsia="es-ES"/>
          </w:rPr>
          <m:t>)</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or </w:t>
      </w:r>
      <w:r w:rsidR="00260C06" w:rsidRPr="0019310D">
        <w:rPr>
          <w:position w:val="-10"/>
        </w:rPr>
        <w:object w:dxaOrig="380" w:dyaOrig="279">
          <v:shape id="_x0000_i1075" type="#_x0000_t75" style="width:19pt;height:13.8pt" o:ole="">
            <v:imagedata r:id="rId97" o:title=""/>
          </v:shape>
          <o:OLEObject Type="Embed" ProgID="Equation.DSMT4" ShapeID="_x0000_i1075" DrawAspect="Content" ObjectID="_1649535421" r:id="rId98"/>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π</m:t>
            </m:r>
          </m:e>
          <m:sub>
            <m:r>
              <m:rPr>
                <m:sty m:val="p"/>
              </m:rPr>
              <w:rPr>
                <w:rFonts w:ascii="Cambria Math" w:hAnsi="Cambria Math"/>
                <w:color w:val="000000"/>
                <w:szCs w:val="20"/>
                <w:lang w:val="en-GB" w:eastAsia="es-ES"/>
              </w:rPr>
              <m:t>1</m:t>
            </m:r>
          </m:sub>
        </m:sSub>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w:t>
      </w:r>
    </w:p>
    <w:p w:rsidR="00EE4601" w:rsidRPr="00EE4601" w:rsidRDefault="00EE4601" w:rsidP="00EE4601">
      <w:pPr>
        <w:pStyle w:val="SAP-Paragraph"/>
        <w:spacing w:line="240" w:lineRule="auto"/>
        <w:ind w:firstLineChars="0" w:firstLine="0"/>
        <w:rPr>
          <w:sz w:val="18"/>
          <w:szCs w:val="22"/>
        </w:rPr>
      </w:pPr>
      <w:r w:rsidRPr="00EE4601">
        <w:rPr>
          <w:sz w:val="18"/>
          <w:szCs w:val="22"/>
        </w:rPr>
        <w:t>In general, a space is called simply connected if it is path-connected and has a trivial fundamental group.</w:t>
      </w:r>
    </w:p>
    <w:p w:rsidR="00EE4601" w:rsidRPr="00EE4601" w:rsidRDefault="00EE4601" w:rsidP="00260C06">
      <w:pPr>
        <w:pStyle w:val="SAP-Paragraph"/>
        <w:spacing w:line="240" w:lineRule="auto"/>
        <w:ind w:firstLineChars="0" w:firstLine="0"/>
        <w:rPr>
          <w:sz w:val="18"/>
          <w:szCs w:val="22"/>
        </w:rPr>
      </w:pPr>
      <w:r w:rsidRPr="00EE4601">
        <w:rPr>
          <w:sz w:val="18"/>
          <w:szCs w:val="22"/>
        </w:rPr>
        <w:t xml:space="preserve">A space </w:t>
      </w:r>
      <w:r w:rsidR="00260C06" w:rsidRPr="0019310D">
        <w:rPr>
          <w:position w:val="-4"/>
        </w:rPr>
        <w:object w:dxaOrig="240" w:dyaOrig="220">
          <v:shape id="_x0000_i1076" type="#_x0000_t75" style="width:12.1pt;height:10.95pt" o:ole="">
            <v:imagedata r:id="rId17" o:title=""/>
          </v:shape>
          <o:OLEObject Type="Embed" ProgID="Equation.DSMT4" ShapeID="_x0000_i1076" DrawAspect="Content" ObjectID="_1649535422" r:id="rId99"/>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simply connected if and only if there is a unique homotopy class of paths connecting any two points of </w:t>
      </w:r>
      <w:r w:rsidR="00260C06" w:rsidRPr="0019310D">
        <w:rPr>
          <w:position w:val="-4"/>
        </w:rPr>
        <w:object w:dxaOrig="240" w:dyaOrig="220">
          <v:shape id="_x0000_i1077" type="#_x0000_t75" style="width:12.1pt;height:10.95pt" o:ole="">
            <v:imagedata r:id="rId17" o:title=""/>
          </v:shape>
          <o:OLEObject Type="Embed" ProgID="Equation.DSMT4" ShapeID="_x0000_i1077" DrawAspect="Content" ObjectID="_1649535423" r:id="rId100"/>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w:t>
      </w:r>
    </w:p>
    <w:p w:rsidR="00EE4601" w:rsidRPr="00EE4601" w:rsidRDefault="00EE4601" w:rsidP="00260C06">
      <w:pPr>
        <w:pStyle w:val="SAP-Paragraph"/>
        <w:spacing w:line="240" w:lineRule="auto"/>
        <w:ind w:firstLineChars="0" w:firstLine="0"/>
        <w:rPr>
          <w:sz w:val="18"/>
          <w:szCs w:val="22"/>
        </w:rPr>
      </w:pPr>
      <w:r w:rsidRPr="00EE4601">
        <w:rPr>
          <w:sz w:val="18"/>
          <w:szCs w:val="22"/>
        </w:rPr>
        <w:t xml:space="preserve">Let </w:t>
      </w:r>
      <w:r w:rsidR="00260C06" w:rsidRPr="0019310D">
        <w:rPr>
          <w:position w:val="-4"/>
        </w:rPr>
        <w:object w:dxaOrig="240" w:dyaOrig="220">
          <v:shape id="_x0000_i1078" type="#_x0000_t75" style="width:12.1pt;height:10.95pt" o:ole="">
            <v:imagedata r:id="rId17" o:title=""/>
          </v:shape>
          <o:OLEObject Type="Embed" ProgID="Equation.DSMT4" ShapeID="_x0000_i1078" DrawAspect="Content" ObjectID="_1649535424" r:id="rId101"/>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be a space, a covering space of </w:t>
      </w:r>
      <w:r w:rsidR="00260C06" w:rsidRPr="0019310D">
        <w:rPr>
          <w:position w:val="-4"/>
        </w:rPr>
        <w:object w:dxaOrig="240" w:dyaOrig="220">
          <v:shape id="_x0000_i1079" type="#_x0000_t75" style="width:12.1pt;height:10.95pt" o:ole="">
            <v:imagedata r:id="rId17" o:title=""/>
          </v:shape>
          <o:OLEObject Type="Embed" ProgID="Equation.DSMT4" ShapeID="_x0000_i1079" DrawAspect="Content" ObjectID="_1649535425" r:id="rId102"/>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consists of a space </w:t>
      </w:r>
      <w:r w:rsidR="00260C06" w:rsidRPr="0019310D">
        <w:rPr>
          <w:position w:val="-4"/>
        </w:rPr>
        <w:object w:dxaOrig="240" w:dyaOrig="260">
          <v:shape id="_x0000_i1080" type="#_x0000_t75" style="width:12.1pt;height:13.25pt" o:ole="">
            <v:imagedata r:id="rId103" o:title=""/>
          </v:shape>
          <o:OLEObject Type="Embed" ProgID="Equation.DSMT4" ShapeID="_x0000_i1080" DrawAspect="Content" ObjectID="_1649535426" r:id="rId104"/>
        </w:object>
      </w:r>
      <w:r w:rsidRPr="00EE4601">
        <w:rPr>
          <w:sz w:val="18"/>
          <w:szCs w:val="22"/>
        </w:rPr>
        <w:fldChar w:fldCharType="begin"/>
      </w:r>
      <w:r w:rsidRPr="00EE4601">
        <w:rPr>
          <w:sz w:val="18"/>
          <w:szCs w:val="22"/>
        </w:rPr>
        <w:instrText xml:space="preserve"> QUOTE </w:instrText>
      </w:r>
      <m:oMath>
        <m:acc>
          <m:accPr>
            <m:chr m:val="̃"/>
            <m:ctrlPr>
              <w:rPr>
                <w:rFonts w:ascii="Cambria Math" w:hAnsi="Cambria Math"/>
                <w:bCs/>
                <w:color w:val="000000"/>
                <w:szCs w:val="20"/>
                <w:lang w:val="en-GB" w:eastAsia="es-ES"/>
              </w:rPr>
            </m:ctrlPr>
          </m:accPr>
          <m:e>
            <m:r>
              <w:rPr>
                <w:rFonts w:ascii="Cambria Math" w:hAnsi="Cambria Math"/>
                <w:color w:val="000000"/>
                <w:szCs w:val="20"/>
                <w:lang w:val="en-GB" w:eastAsia="es-ES"/>
              </w:rPr>
              <m:t>X</m:t>
            </m:r>
          </m:e>
        </m:acc>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and a map </w:t>
      </w:r>
      <w:r w:rsidR="00260C06" w:rsidRPr="0019310D">
        <w:rPr>
          <w:position w:val="-8"/>
        </w:rPr>
        <w:object w:dxaOrig="859" w:dyaOrig="300">
          <v:shape id="_x0000_i1081" type="#_x0000_t75" style="width:43.2pt;height:15pt" o:ole="">
            <v:imagedata r:id="rId105" o:title=""/>
          </v:shape>
          <o:OLEObject Type="Embed" ProgID="Equation.DSMT4" ShapeID="_x0000_i1081" DrawAspect="Content" ObjectID="_1649535427" r:id="rId106"/>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p</m:t>
        </m:r>
        <m:r>
          <m:rPr>
            <m:sty m:val="p"/>
          </m:rPr>
          <w:rPr>
            <w:rFonts w:ascii="Cambria Math" w:hAnsi="Cambria Math"/>
            <w:color w:val="000000"/>
            <w:szCs w:val="20"/>
            <w:lang w:val="en-GB" w:eastAsia="es-ES"/>
          </w:rPr>
          <m:t xml:space="preserve">: </m:t>
        </m:r>
        <m:acc>
          <m:accPr>
            <m:chr m:val="̃"/>
            <m:ctrlPr>
              <w:rPr>
                <w:rFonts w:ascii="Cambria Math" w:hAnsi="Cambria Math"/>
                <w:bCs/>
                <w:color w:val="000000"/>
                <w:szCs w:val="20"/>
                <w:lang w:val="en-GB" w:eastAsia="es-ES"/>
              </w:rPr>
            </m:ctrlPr>
          </m:accPr>
          <m:e>
            <m:r>
              <w:rPr>
                <w:rFonts w:ascii="Cambria Math" w:hAnsi="Cambria Math"/>
                <w:color w:val="000000"/>
                <w:szCs w:val="20"/>
                <w:lang w:val="en-GB" w:eastAsia="es-ES"/>
              </w:rPr>
              <m:t>X</m:t>
            </m:r>
          </m:e>
        </m:acc>
        <m:r>
          <m:rPr>
            <m:sty m:val="p"/>
          </m:rPr>
          <w:rPr>
            <w:rFonts w:ascii="Cambria Math" w:hAnsi="Cambria Math"/>
            <w:color w:val="000000"/>
            <w:szCs w:val="20"/>
            <w:lang w:val="en-GB" w:eastAsia="es-ES"/>
          </w:rPr>
          <m:t>→</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satisfying the following condition:</w:t>
      </w:r>
    </w:p>
    <w:p w:rsidR="00260C06" w:rsidRDefault="00EE4601" w:rsidP="00260C06">
      <w:pPr>
        <w:pStyle w:val="SAP-Paragraph"/>
        <w:spacing w:line="240" w:lineRule="auto"/>
        <w:ind w:firstLineChars="0" w:firstLine="0"/>
        <w:rPr>
          <w:sz w:val="18"/>
          <w:szCs w:val="22"/>
        </w:rPr>
      </w:pPr>
      <w:r w:rsidRPr="00EE4601">
        <w:rPr>
          <w:sz w:val="18"/>
          <w:szCs w:val="22"/>
        </w:rPr>
        <w:t xml:space="preserve">For each point </w:t>
      </w:r>
      <w:r w:rsidR="00260C06" w:rsidRPr="0019310D">
        <w:rPr>
          <w:position w:val="-6"/>
        </w:rPr>
        <w:object w:dxaOrig="499" w:dyaOrig="240">
          <v:shape id="_x0000_i1082" type="#_x0000_t75" style="width:24.75pt;height:12.1pt" o:ole="">
            <v:imagedata r:id="rId107" o:title=""/>
          </v:shape>
          <o:OLEObject Type="Embed" ProgID="Equation.DSMT4" ShapeID="_x0000_i1082" DrawAspect="Content" ObjectID="_1649535428" r:id="rId108"/>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x</m:t>
        </m:r>
        <m:r>
          <m:rPr>
            <m:sty m:val="p"/>
          </m:rPr>
          <w:rPr>
            <w:rFonts w:ascii="Cambria Math" w:hAnsi="Cambria Math"/>
            <w:color w:val="000000"/>
            <w:szCs w:val="20"/>
            <w:lang w:val="en-GB" w:eastAsia="es-ES"/>
          </w:rPr>
          <m:t xml:space="preserve"> </m:t>
        </m:r>
        <m:r>
          <m:rPr>
            <m:sty m:val="p"/>
          </m:rPr>
          <w:rPr>
            <w:rFonts w:ascii="Cambria Math" w:hAnsi="Cambria Math" w:cs="Cambria Math"/>
            <w:color w:val="000000"/>
            <w:szCs w:val="20"/>
            <w:lang w:val="en-GB" w:eastAsia="es-ES"/>
          </w:rPr>
          <m:t>∈</m:t>
        </m:r>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there exists an open neighborhood </w:t>
      </w:r>
      <w:r w:rsidR="00260C06" w:rsidRPr="0019310D">
        <w:rPr>
          <w:position w:val="-6"/>
        </w:rPr>
        <w:object w:dxaOrig="220" w:dyaOrig="240">
          <v:shape id="_x0000_i1083" type="#_x0000_t75" style="width:10.95pt;height:12.1pt" o:ole="">
            <v:imagedata r:id="rId109" o:title=""/>
          </v:shape>
          <o:OLEObject Type="Embed" ProgID="Equation.DSMT4" ShapeID="_x0000_i1083" DrawAspect="Content" ObjectID="_1649535429" r:id="rId110"/>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U</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of </w:t>
      </w:r>
      <w:r w:rsidR="00260C06" w:rsidRPr="0019310D">
        <w:rPr>
          <w:position w:val="-6"/>
        </w:rPr>
        <w:object w:dxaOrig="180" w:dyaOrig="200">
          <v:shape id="_x0000_i1084" type="#_x0000_t75" style="width:9.2pt;height:9.8pt" o:ole="">
            <v:imagedata r:id="rId111" o:title=""/>
          </v:shape>
          <o:OLEObject Type="Embed" ProgID="Equation.DSMT4" ShapeID="_x0000_i1084" DrawAspect="Content" ObjectID="_1649535430" r:id="rId112"/>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in </w:t>
      </w:r>
      <w:r w:rsidR="00260C06" w:rsidRPr="0019310D">
        <w:rPr>
          <w:position w:val="-4"/>
        </w:rPr>
        <w:object w:dxaOrig="240" w:dyaOrig="220">
          <v:shape id="_x0000_i1085" type="#_x0000_t75" style="width:12.1pt;height:10.95pt" o:ole="">
            <v:imagedata r:id="rId17" o:title=""/>
          </v:shape>
          <o:OLEObject Type="Embed" ProgID="Equation.DSMT4" ShapeID="_x0000_i1085" DrawAspect="Content" ObjectID="_1649535431" r:id="rId113"/>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such that </w:t>
      </w:r>
      <w:r w:rsidR="00260C06" w:rsidRPr="0019310D">
        <w:rPr>
          <w:position w:val="-8"/>
        </w:rPr>
        <w:object w:dxaOrig="620" w:dyaOrig="320">
          <v:shape id="_x0000_i1086" type="#_x0000_t75" style="width:31.1pt;height:16.15pt" o:ole="">
            <v:imagedata r:id="rId114" o:title=""/>
          </v:shape>
          <o:OLEObject Type="Embed" ProgID="Equation.DSMT4" ShapeID="_x0000_i1086" DrawAspect="Content" ObjectID="_1649535432" r:id="rId115"/>
        </w:object>
      </w:r>
      <w:r w:rsidRPr="00EE4601">
        <w:rPr>
          <w:sz w:val="18"/>
          <w:szCs w:val="22"/>
        </w:rPr>
        <w:fldChar w:fldCharType="begin"/>
      </w:r>
      <w:r w:rsidRPr="00EE4601">
        <w:rPr>
          <w:sz w:val="18"/>
          <w:szCs w:val="22"/>
        </w:rPr>
        <w:instrText xml:space="preserve"> QUOTE </w:instrText>
      </w:r>
      <m:oMath>
        <m:sSup>
          <m:sSupPr>
            <m:ctrlPr>
              <w:rPr>
                <w:rFonts w:ascii="Cambria Math" w:hAnsi="Cambria Math"/>
                <w:bCs/>
                <w:color w:val="000000"/>
                <w:szCs w:val="20"/>
                <w:lang w:val="en-GB" w:eastAsia="es-ES"/>
              </w:rPr>
            </m:ctrlPr>
          </m:sSupPr>
          <m:e>
            <m:r>
              <w:rPr>
                <w:rFonts w:ascii="Cambria Math" w:hAnsi="Cambria Math"/>
                <w:color w:val="000000"/>
                <w:szCs w:val="20"/>
                <w:lang w:val="en-GB" w:eastAsia="es-ES"/>
              </w:rPr>
              <m:t>p</m:t>
            </m:r>
          </m:e>
          <m:sup>
            <m:r>
              <m:rPr>
                <m:sty m:val="p"/>
              </m:rPr>
              <w:rPr>
                <w:rFonts w:ascii="Cambria Math" w:hAnsi="Cambria Math"/>
                <w:color w:val="000000"/>
                <w:szCs w:val="20"/>
                <w:lang w:val="en-GB" w:eastAsia="es-ES"/>
              </w:rPr>
              <m:t>-1</m:t>
            </m:r>
          </m:sup>
        </m:sSup>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U</m:t>
        </m:r>
        <m:r>
          <m:rPr>
            <m:sty m:val="p"/>
          </m:rPr>
          <w:rPr>
            <w:rFonts w:ascii="Cambria Math" w:hAnsi="Cambria Math"/>
            <w:color w:val="000000"/>
            <w:szCs w:val="20"/>
            <w:lang w:val="en-GB" w:eastAsia="es-ES"/>
          </w:rPr>
          <m:t>)</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is a union of disjoint open sets, each of which is mapped homeomorphically onto </w:t>
      </w:r>
      <w:r w:rsidR="00260C06" w:rsidRPr="0019310D">
        <w:rPr>
          <w:position w:val="-6"/>
        </w:rPr>
        <w:object w:dxaOrig="220" w:dyaOrig="240">
          <v:shape id="_x0000_i1087" type="#_x0000_t75" style="width:10.95pt;height:12.1pt" o:ole="">
            <v:imagedata r:id="rId116" o:title=""/>
          </v:shape>
          <o:OLEObject Type="Embed" ProgID="Equation.DSMT4" ShapeID="_x0000_i1087" DrawAspect="Content" ObjectID="_1649535433" r:id="rId117"/>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U</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by </w:t>
      </w:r>
      <w:r w:rsidR="00260C06" w:rsidRPr="0019310D">
        <w:rPr>
          <w:position w:val="-8"/>
        </w:rPr>
        <w:object w:dxaOrig="200" w:dyaOrig="220">
          <v:shape id="_x0000_i1088" type="#_x0000_t75" style="width:9.8pt;height:10.95pt" o:ole="">
            <v:imagedata r:id="rId118" o:title=""/>
          </v:shape>
          <o:OLEObject Type="Embed" ProgID="Equation.DSMT4" ShapeID="_x0000_i1088" DrawAspect="Content" ObjectID="_1649535434" r:id="rId119"/>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p</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w:t>
      </w:r>
    </w:p>
    <w:p w:rsidR="00C03C60" w:rsidRPr="00C03C60" w:rsidRDefault="00260C06" w:rsidP="00BB774A">
      <w:pPr>
        <w:pStyle w:val="SAP-Level1HeadingSingleline"/>
        <w:keepNext/>
        <w:numPr>
          <w:ilvl w:val="0"/>
          <w:numId w:val="7"/>
        </w:numPr>
        <w:spacing w:before="240" w:after="240" w:line="240" w:lineRule="auto"/>
        <w:ind w:left="284" w:hanging="284"/>
        <w:rPr>
          <w:sz w:val="24"/>
          <w:szCs w:val="22"/>
        </w:rPr>
      </w:pPr>
      <w:r>
        <w:rPr>
          <w:sz w:val="24"/>
          <w:szCs w:val="22"/>
        </w:rPr>
        <w:t>Results</w:t>
      </w:r>
      <w:r w:rsidR="00C03C60" w:rsidRPr="00C03C60">
        <w:rPr>
          <w:sz w:val="24"/>
          <w:szCs w:val="22"/>
        </w:rPr>
        <w:t xml:space="preserve"> </w:t>
      </w:r>
    </w:p>
    <w:p w:rsidR="00260C06" w:rsidRPr="00EE4601" w:rsidRDefault="00040B41" w:rsidP="00040B41">
      <w:pPr>
        <w:pStyle w:val="SAP-Paragraph"/>
        <w:spacing w:line="240" w:lineRule="auto"/>
        <w:ind w:firstLineChars="0" w:firstLine="0"/>
        <w:rPr>
          <w:sz w:val="18"/>
          <w:szCs w:val="22"/>
        </w:rPr>
      </w:pPr>
      <w:r>
        <w:rPr>
          <w:i/>
          <w:iCs/>
          <w:sz w:val="18"/>
          <w:szCs w:val="22"/>
        </w:rPr>
        <w:t xml:space="preserve">Theorem. </w:t>
      </w:r>
      <w:r w:rsidR="00260C06" w:rsidRPr="00EE4601">
        <w:rPr>
          <w:sz w:val="18"/>
          <w:szCs w:val="22"/>
        </w:rPr>
        <w:t xml:space="preserve">The shortest path problem can be solved geometrically rather than combinatorial on a surface with arbitrary topology with or without boundary. </w:t>
      </w:r>
    </w:p>
    <w:p w:rsidR="00260C06" w:rsidRPr="00EE4601" w:rsidRDefault="00260C06" w:rsidP="00040B41">
      <w:pPr>
        <w:pStyle w:val="SAP-Paragraph"/>
        <w:spacing w:line="240" w:lineRule="auto"/>
        <w:ind w:firstLineChars="0" w:firstLine="0"/>
        <w:rPr>
          <w:sz w:val="18"/>
          <w:szCs w:val="22"/>
        </w:rPr>
      </w:pPr>
      <w:r w:rsidRPr="00040B41">
        <w:rPr>
          <w:i/>
          <w:iCs/>
          <w:sz w:val="18"/>
          <w:szCs w:val="22"/>
        </w:rPr>
        <w:t>Proof.</w:t>
      </w:r>
      <w:r w:rsidRPr="00EE4601">
        <w:rPr>
          <w:rFonts w:hint="cs"/>
          <w:sz w:val="18"/>
          <w:szCs w:val="22"/>
          <w:rtl/>
        </w:rPr>
        <w:t xml:space="preserve"> </w:t>
      </w:r>
      <w:r w:rsidRPr="00EE4601">
        <w:rPr>
          <w:sz w:val="18"/>
          <w:szCs w:val="22"/>
        </w:rPr>
        <w:t>As mentioned about homotopy paths, without losing the whole, it can be studied a restricted version of the above problem:</w:t>
      </w:r>
    </w:p>
    <w:p w:rsidR="00260C06" w:rsidRPr="00EE4601" w:rsidRDefault="00260C06" w:rsidP="00040B41">
      <w:pPr>
        <w:pStyle w:val="SAP-Paragraph"/>
        <w:spacing w:line="240" w:lineRule="auto"/>
        <w:ind w:firstLineChars="0" w:firstLine="0"/>
        <w:rPr>
          <w:sz w:val="18"/>
          <w:szCs w:val="22"/>
        </w:rPr>
      </w:pPr>
      <w:r w:rsidRPr="00EE4601">
        <w:rPr>
          <w:sz w:val="18"/>
          <w:szCs w:val="22"/>
        </w:rPr>
        <w:t xml:space="preserve">Restricted shortest cycle problem: With a surface mesh </w:t>
      </w:r>
      <w:r w:rsidR="00040B41" w:rsidRPr="0019310D">
        <w:rPr>
          <w:position w:val="-4"/>
        </w:rPr>
        <w:object w:dxaOrig="240" w:dyaOrig="220">
          <v:shape id="_x0000_i1089" type="#_x0000_t75" style="width:12.1pt;height:10.95pt" o:ole="">
            <v:imagedata r:id="rId17" o:title=""/>
          </v:shape>
          <o:OLEObject Type="Embed" ProgID="Equation.DSMT4" ShapeID="_x0000_i1089" DrawAspect="Content" ObjectID="_1649535435" r:id="rId120"/>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with an arbitrary topology, it should be found in each homotopy class the shortest cycle passing through a given point </w:t>
      </w:r>
      <w:r w:rsidR="00040B41" w:rsidRPr="0019310D">
        <w:rPr>
          <w:position w:val="-10"/>
        </w:rPr>
        <w:object w:dxaOrig="580" w:dyaOrig="279">
          <v:shape id="_x0000_i1090" type="#_x0000_t75" style="width:28.8pt;height:13.8pt" o:ole="">
            <v:imagedata r:id="rId121" o:title=""/>
          </v:shape>
          <o:OLEObject Type="Embed" ProgID="Equation.DSMT4" ShapeID="_x0000_i1090" DrawAspect="Content" ObjectID="_1649535436" r:id="rId122"/>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w:t>
      </w:r>
    </w:p>
    <w:p w:rsidR="00260C06" w:rsidRPr="00EE4601" w:rsidRDefault="00260C06" w:rsidP="00040B41">
      <w:pPr>
        <w:pStyle w:val="SAP-Paragraph"/>
        <w:spacing w:line="240" w:lineRule="auto"/>
        <w:ind w:firstLineChars="0" w:firstLine="0"/>
        <w:rPr>
          <w:sz w:val="18"/>
          <w:szCs w:val="22"/>
        </w:rPr>
      </w:pPr>
      <w:r w:rsidRPr="00EE4601">
        <w:rPr>
          <w:sz w:val="18"/>
          <w:szCs w:val="22"/>
        </w:rPr>
        <w:t xml:space="preserve">For this purpose, it has been proposed a general framework using universal covering space to turn the problem from the search of the shortest cycles into a problem of finding the shortest paths. In order to avoid the exponential blowing up of the space required by naïve when building the universal covering space, it suffices a space efficient data structure to manage the universal covering space will be developed. </w:t>
      </w:r>
    </w:p>
    <w:p w:rsidR="00260C06" w:rsidRPr="00EE4601" w:rsidRDefault="00260C06" w:rsidP="00040B41">
      <w:pPr>
        <w:pStyle w:val="SAP-Paragraph"/>
        <w:spacing w:line="240" w:lineRule="auto"/>
        <w:ind w:firstLineChars="0" w:firstLine="0"/>
        <w:rPr>
          <w:sz w:val="18"/>
          <w:szCs w:val="22"/>
        </w:rPr>
      </w:pPr>
      <w:r w:rsidRPr="00EE4601">
        <w:rPr>
          <w:sz w:val="18"/>
          <w:szCs w:val="22"/>
        </w:rPr>
        <w:t xml:space="preserve">On the other hand, there are three facts about coverage spaces </w:t>
      </w:r>
      <w:r w:rsidR="00040B41" w:rsidRPr="0019310D">
        <w:rPr>
          <w:position w:val="-8"/>
        </w:rPr>
        <w:object w:dxaOrig="859" w:dyaOrig="300">
          <v:shape id="_x0000_i1091" type="#_x0000_t75" style="width:43.2pt;height:15pt" o:ole="">
            <v:imagedata r:id="rId105" o:title=""/>
          </v:shape>
          <o:OLEObject Type="Embed" ProgID="Equation.DSMT4" ShapeID="_x0000_i1091" DrawAspect="Content" ObjectID="_1649535437" r:id="rId123"/>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p</m:t>
        </m:r>
        <m:r>
          <m:rPr>
            <m:sty m:val="p"/>
          </m:rPr>
          <w:rPr>
            <w:rFonts w:ascii="Cambria Math" w:hAnsi="Cambria Math"/>
            <w:color w:val="000000"/>
            <w:szCs w:val="20"/>
            <w:lang w:val="en-GB" w:eastAsia="es-ES"/>
          </w:rPr>
          <m:t xml:space="preserve">: </m:t>
        </m:r>
        <m:acc>
          <m:accPr>
            <m:chr m:val="̃"/>
            <m:ctrlPr>
              <w:rPr>
                <w:rFonts w:ascii="Cambria Math" w:hAnsi="Cambria Math"/>
                <w:bCs/>
                <w:color w:val="000000"/>
                <w:szCs w:val="20"/>
                <w:lang w:val="en-GB" w:eastAsia="es-ES"/>
              </w:rPr>
            </m:ctrlPr>
          </m:accPr>
          <m:e>
            <m:r>
              <w:rPr>
                <w:rFonts w:ascii="Cambria Math" w:hAnsi="Cambria Math"/>
                <w:color w:val="000000"/>
                <w:szCs w:val="20"/>
                <w:lang w:val="en-GB" w:eastAsia="es-ES"/>
              </w:rPr>
              <m:t>X</m:t>
            </m:r>
          </m:e>
        </m:acc>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w:t>
      </w:r>
    </w:p>
    <w:p w:rsidR="00260C06" w:rsidRPr="00EE4601" w:rsidRDefault="00260C06" w:rsidP="00040B41">
      <w:pPr>
        <w:pStyle w:val="SAP-Paragraph"/>
        <w:spacing w:line="240" w:lineRule="auto"/>
        <w:ind w:firstLineChars="0" w:firstLine="0"/>
        <w:rPr>
          <w:sz w:val="18"/>
          <w:szCs w:val="22"/>
        </w:rPr>
      </w:pPr>
      <w:r w:rsidRPr="00EE4601">
        <w:rPr>
          <w:sz w:val="18"/>
          <w:szCs w:val="22"/>
        </w:rPr>
        <w:t xml:space="preserve">(a) For each path </w:t>
      </w:r>
      <w:r w:rsidR="00040B41" w:rsidRPr="0019310D">
        <w:rPr>
          <w:position w:val="-8"/>
        </w:rPr>
        <w:object w:dxaOrig="820" w:dyaOrig="260">
          <v:shape id="_x0000_i1092" type="#_x0000_t75" style="width:40.9pt;height:13.25pt" o:ole="">
            <v:imagedata r:id="rId11" o:title=""/>
          </v:shape>
          <o:OLEObject Type="Embed" ProgID="Equation.DSMT4" ShapeID="_x0000_i1092" DrawAspect="Content" ObjectID="_1649535438" r:id="rId124"/>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I</m:t>
        </m:r>
        <m:r>
          <m:rPr>
            <m:sty m:val="p"/>
          </m:rPr>
          <w:rPr>
            <w:rFonts w:ascii="Cambria Math" w:hAnsi="Cambria Math"/>
            <w:color w:val="000000"/>
            <w:szCs w:val="20"/>
            <w:lang w:val="en-GB" w:eastAsia="es-ES"/>
          </w:rPr>
          <m:t>→</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starting at a point </w:t>
      </w:r>
      <w:r w:rsidR="00040B41" w:rsidRPr="0019310D">
        <w:rPr>
          <w:position w:val="-10"/>
        </w:rPr>
        <w:object w:dxaOrig="580" w:dyaOrig="279">
          <v:shape id="_x0000_i1093" type="#_x0000_t75" style="width:28.8pt;height:13.8pt" o:ole="">
            <v:imagedata r:id="rId121" o:title=""/>
          </v:shape>
          <o:OLEObject Type="Embed" ProgID="Equation.DSMT4" ShapeID="_x0000_i1093" DrawAspect="Content" ObjectID="_1649535439" r:id="rId125"/>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and each </w:t>
      </w:r>
      <w:r w:rsidR="00040B41" w:rsidRPr="0019310D">
        <w:rPr>
          <w:position w:val="-10"/>
        </w:rPr>
        <w:object w:dxaOrig="999" w:dyaOrig="340">
          <v:shape id="_x0000_i1094" type="#_x0000_t75" style="width:50.1pt;height:17.3pt" o:ole="">
            <v:imagedata r:id="rId126" o:title=""/>
          </v:shape>
          <o:OLEObject Type="Embed" ProgID="Equation.DSMT4" ShapeID="_x0000_i1094" DrawAspect="Content" ObjectID="_1649535440" r:id="rId127"/>
        </w:object>
      </w:r>
      <w:r w:rsidRPr="00EE4601">
        <w:rPr>
          <w:sz w:val="18"/>
          <w:szCs w:val="22"/>
        </w:rPr>
        <w:fldChar w:fldCharType="begin"/>
      </w:r>
      <w:r w:rsidRPr="00EE4601">
        <w:rPr>
          <w:sz w:val="18"/>
          <w:szCs w:val="22"/>
        </w:rPr>
        <w:instrText xml:space="preserve"> QUOTE </w:instrText>
      </w:r>
      <m:oMath>
        <m:acc>
          <m:accPr>
            <m:chr m:val="̃"/>
            <m:ctrlPr>
              <w:rPr>
                <w:rFonts w:ascii="Cambria Math" w:hAnsi="Cambria Math"/>
                <w:bCs/>
                <w:color w:val="000000"/>
                <w:szCs w:val="20"/>
                <w:lang w:val="en-GB" w:eastAsia="es-ES"/>
              </w:rPr>
            </m:ctrlPr>
          </m:accPr>
          <m:e>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e>
        </m:acc>
        <m:r>
          <m:rPr>
            <m:sty m:val="p"/>
          </m:rPr>
          <w:rPr>
            <w:rFonts w:ascii="Cambria Math" w:hAnsi="Cambria Math"/>
            <w:color w:val="000000"/>
            <w:szCs w:val="20"/>
            <w:lang w:val="en-GB" w:eastAsia="es-ES"/>
          </w:rPr>
          <m:t>∈</m:t>
        </m:r>
        <m:sSup>
          <m:sSupPr>
            <m:ctrlPr>
              <w:rPr>
                <w:rFonts w:ascii="Cambria Math" w:hAnsi="Cambria Math"/>
                <w:bCs/>
                <w:color w:val="000000"/>
                <w:szCs w:val="20"/>
                <w:lang w:val="en-GB" w:eastAsia="es-ES"/>
              </w:rPr>
            </m:ctrlPr>
          </m:sSupPr>
          <m:e>
            <m:r>
              <w:rPr>
                <w:rFonts w:ascii="Cambria Math" w:hAnsi="Cambria Math"/>
                <w:color w:val="000000"/>
                <w:szCs w:val="20"/>
                <w:lang w:val="en-GB" w:eastAsia="es-ES"/>
              </w:rPr>
              <m:t>p</m:t>
            </m:r>
          </m:e>
          <m:sup>
            <m:r>
              <m:rPr>
                <m:sty m:val="p"/>
              </m:rPr>
              <w:rPr>
                <w:rFonts w:ascii="Cambria Math" w:hAnsi="Cambria Math"/>
                <w:color w:val="000000"/>
                <w:szCs w:val="20"/>
                <w:lang w:val="en-GB" w:eastAsia="es-ES"/>
              </w:rPr>
              <m:t>-1</m:t>
            </m:r>
          </m:sup>
        </m:sSup>
        <m:r>
          <m:rPr>
            <m:sty m:val="p"/>
          </m:rPr>
          <w:rPr>
            <w:rFonts w:ascii="Cambria Math" w:hAnsi="Cambria Math"/>
            <w:color w:val="000000"/>
            <w:szCs w:val="20"/>
            <w:lang w:val="en-GB" w:eastAsia="es-ES"/>
          </w:rPr>
          <m:t>(</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there exists a unique lift </w:t>
      </w:r>
      <w:r w:rsidR="00040B41" w:rsidRPr="0019310D">
        <w:rPr>
          <w:position w:val="-8"/>
        </w:rPr>
        <w:object w:dxaOrig="820" w:dyaOrig="300">
          <v:shape id="_x0000_i1095" type="#_x0000_t75" style="width:40.9pt;height:15pt" o:ole="">
            <v:imagedata r:id="rId128" o:title=""/>
          </v:shape>
          <o:OLEObject Type="Embed" ProgID="Equation.DSMT4" ShapeID="_x0000_i1095" DrawAspect="Content" ObjectID="_1649535441" r:id="rId129"/>
        </w:object>
      </w:r>
      <w:r w:rsidRPr="00EE4601">
        <w:rPr>
          <w:sz w:val="18"/>
          <w:szCs w:val="22"/>
        </w:rPr>
        <w:fldChar w:fldCharType="begin"/>
      </w:r>
      <w:r w:rsidRPr="00EE4601">
        <w:rPr>
          <w:sz w:val="18"/>
          <w:szCs w:val="22"/>
        </w:rPr>
        <w:instrText xml:space="preserve"> QUOTE </w:instrText>
      </w:r>
      <m:oMath>
        <m:acc>
          <m:accPr>
            <m:chr m:val="̃"/>
            <m:ctrlPr>
              <w:rPr>
                <w:rFonts w:ascii="Cambria Math" w:hAnsi="Cambria Math"/>
                <w:bCs/>
                <w:color w:val="000000"/>
                <w:szCs w:val="20"/>
                <w:lang w:val="en-GB" w:eastAsia="es-ES"/>
              </w:rPr>
            </m:ctrlPr>
          </m:accPr>
          <m:e>
            <m:r>
              <w:rPr>
                <w:rFonts w:ascii="Cambria Math" w:hAnsi="Cambria Math"/>
                <w:color w:val="000000"/>
                <w:szCs w:val="20"/>
                <w:lang w:val="en-GB" w:eastAsia="es-ES"/>
              </w:rPr>
              <m:t>f</m:t>
            </m:r>
          </m:e>
        </m:acc>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I</m:t>
        </m:r>
        <m:r>
          <m:rPr>
            <m:sty m:val="p"/>
          </m:rPr>
          <w:rPr>
            <w:rFonts w:ascii="Cambria Math" w:hAnsi="Cambria Math"/>
            <w:color w:val="000000"/>
            <w:szCs w:val="20"/>
            <w:lang w:val="en-GB" w:eastAsia="es-ES"/>
          </w:rPr>
          <m:t>→</m:t>
        </m:r>
        <m:acc>
          <m:accPr>
            <m:chr m:val="̃"/>
            <m:ctrlPr>
              <w:rPr>
                <w:rFonts w:ascii="Cambria Math" w:hAnsi="Cambria Math"/>
                <w:bCs/>
                <w:color w:val="000000"/>
                <w:szCs w:val="20"/>
                <w:lang w:val="en-GB" w:eastAsia="es-ES"/>
              </w:rPr>
            </m:ctrlPr>
          </m:accPr>
          <m:e>
            <m:r>
              <w:rPr>
                <w:rFonts w:ascii="Cambria Math" w:hAnsi="Cambria Math"/>
                <w:color w:val="000000"/>
                <w:szCs w:val="20"/>
                <w:lang w:val="en-GB" w:eastAsia="es-ES"/>
              </w:rPr>
              <m:t>X</m:t>
            </m:r>
          </m:e>
        </m:acc>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starting at </w:t>
      </w:r>
      <w:r w:rsidR="00040B41" w:rsidRPr="0019310D">
        <w:rPr>
          <w:position w:val="-10"/>
        </w:rPr>
        <w:object w:dxaOrig="240" w:dyaOrig="279">
          <v:shape id="_x0000_i1096" type="#_x0000_t75" style="width:12.1pt;height:13.8pt" o:ole="">
            <v:imagedata r:id="rId130" o:title=""/>
          </v:shape>
          <o:OLEObject Type="Embed" ProgID="Equation.DSMT4" ShapeID="_x0000_i1096" DrawAspect="Content" ObjectID="_1649535442" r:id="rId131"/>
        </w:object>
      </w:r>
      <w:r w:rsidRPr="00EE4601">
        <w:rPr>
          <w:sz w:val="18"/>
          <w:szCs w:val="22"/>
        </w:rPr>
        <w:fldChar w:fldCharType="begin"/>
      </w:r>
      <w:r w:rsidRPr="00EE4601">
        <w:rPr>
          <w:sz w:val="18"/>
          <w:szCs w:val="22"/>
        </w:rPr>
        <w:instrText xml:space="preserve"> QUOTE </w:instrText>
      </w:r>
      <m:oMath>
        <m:acc>
          <m:accPr>
            <m:chr m:val="̃"/>
            <m:ctrlPr>
              <w:rPr>
                <w:rFonts w:ascii="Cambria Math" w:hAnsi="Cambria Math"/>
                <w:bCs/>
                <w:color w:val="000000"/>
                <w:szCs w:val="20"/>
                <w:lang w:val="en-GB" w:eastAsia="es-ES"/>
              </w:rPr>
            </m:ctrlPr>
          </m:accPr>
          <m:e>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e>
        </m:acc>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w:t>
      </w:r>
    </w:p>
    <w:p w:rsidR="00260C06" w:rsidRPr="00EE4601" w:rsidRDefault="00260C06" w:rsidP="0098147A">
      <w:pPr>
        <w:pStyle w:val="SAP-Paragraph"/>
        <w:spacing w:line="240" w:lineRule="auto"/>
        <w:ind w:firstLineChars="0" w:firstLine="0"/>
        <w:rPr>
          <w:sz w:val="18"/>
          <w:szCs w:val="22"/>
        </w:rPr>
      </w:pPr>
      <w:r w:rsidRPr="00EE4601">
        <w:rPr>
          <w:sz w:val="18"/>
          <w:szCs w:val="22"/>
        </w:rPr>
        <w:t xml:space="preserve">(b) For each homotopy </w:t>
      </w:r>
      <w:r w:rsidR="0098147A" w:rsidRPr="0019310D">
        <w:rPr>
          <w:position w:val="-10"/>
        </w:rPr>
        <w:object w:dxaOrig="840" w:dyaOrig="279">
          <v:shape id="_x0000_i1097" type="#_x0000_t75" style="width:42.05pt;height:13.8pt" o:ole="">
            <v:imagedata r:id="rId21" o:title=""/>
          </v:shape>
          <o:OLEObject Type="Embed" ProgID="Equation.DSMT4" ShapeID="_x0000_i1097" DrawAspect="Content" ObjectID="_1649535443" r:id="rId132"/>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w:rPr>
                <w:rFonts w:ascii="Cambria Math" w:hAnsi="Cambria Math"/>
                <w:color w:val="000000"/>
                <w:szCs w:val="20"/>
                <w:lang w:val="en-GB" w:eastAsia="es-ES"/>
              </w:rPr>
              <m:t>t</m:t>
            </m:r>
          </m:sub>
        </m:sSub>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I</m:t>
        </m:r>
        <m:r>
          <m:rPr>
            <m:sty m:val="p"/>
          </m:rPr>
          <w:rPr>
            <w:rFonts w:ascii="Cambria Math" w:hAnsi="Cambria Math"/>
            <w:color w:val="000000"/>
            <w:szCs w:val="20"/>
            <w:lang w:val="en-GB" w:eastAsia="es-ES"/>
          </w:rPr>
          <m:t>→</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of paths beginning with </w:t>
      </w:r>
      <w:r w:rsidR="00040B41" w:rsidRPr="0019310D">
        <w:rPr>
          <w:position w:val="-10"/>
        </w:rPr>
        <w:object w:dxaOrig="240" w:dyaOrig="279">
          <v:shape id="_x0000_i1098" type="#_x0000_t75" style="width:12.1pt;height:13.8pt" o:ole="">
            <v:imagedata r:id="rId133" o:title=""/>
          </v:shape>
          <o:OLEObject Type="Embed" ProgID="Equation.DSMT4" ShapeID="_x0000_i1098" DrawAspect="Content" ObjectID="_1649535444" r:id="rId134"/>
        </w:object>
      </w:r>
      <w:r w:rsidRPr="00EE4601">
        <w:rPr>
          <w:sz w:val="18"/>
          <w:szCs w:val="22"/>
        </w:rPr>
        <w:fldChar w:fldCharType="begin"/>
      </w:r>
      <w:r w:rsidRPr="00EE4601">
        <w:rPr>
          <w:sz w:val="18"/>
          <w:szCs w:val="22"/>
        </w:rPr>
        <w:instrText xml:space="preserve"> QUOTE </w:instrText>
      </w:r>
      <m:oMath>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and each </w:t>
      </w:r>
      <w:r w:rsidR="00040B41" w:rsidRPr="0019310D">
        <w:rPr>
          <w:position w:val="-10"/>
        </w:rPr>
        <w:object w:dxaOrig="999" w:dyaOrig="340">
          <v:shape id="_x0000_i1099" type="#_x0000_t75" style="width:50.1pt;height:17.3pt" o:ole="">
            <v:imagedata r:id="rId135" o:title=""/>
          </v:shape>
          <o:OLEObject Type="Embed" ProgID="Equation.DSMT4" ShapeID="_x0000_i1099" DrawAspect="Content" ObjectID="_1649535445" r:id="rId136"/>
        </w:object>
      </w:r>
      <w:r w:rsidRPr="00EE4601">
        <w:rPr>
          <w:sz w:val="18"/>
          <w:szCs w:val="22"/>
        </w:rPr>
        <w:fldChar w:fldCharType="begin"/>
      </w:r>
      <w:r w:rsidRPr="00EE4601">
        <w:rPr>
          <w:sz w:val="18"/>
          <w:szCs w:val="22"/>
        </w:rPr>
        <w:instrText xml:space="preserve"> QUOTE </w:instrText>
      </w:r>
      <m:oMath>
        <m:acc>
          <m:accPr>
            <m:chr m:val="̃"/>
            <m:ctrlPr>
              <w:rPr>
                <w:rFonts w:ascii="Cambria Math" w:hAnsi="Cambria Math"/>
                <w:bCs/>
                <w:color w:val="000000"/>
                <w:szCs w:val="20"/>
                <w:lang w:val="en-GB" w:eastAsia="es-ES"/>
              </w:rPr>
            </m:ctrlPr>
          </m:accPr>
          <m:e>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e>
        </m:acc>
        <m:r>
          <m:rPr>
            <m:sty m:val="p"/>
          </m:rPr>
          <w:rPr>
            <w:rFonts w:ascii="Cambria Math" w:hAnsi="Cambria Math"/>
            <w:color w:val="000000"/>
            <w:szCs w:val="20"/>
            <w:lang w:val="en-GB" w:eastAsia="es-ES"/>
          </w:rPr>
          <m:t>∈</m:t>
        </m:r>
        <m:sSup>
          <m:sSupPr>
            <m:ctrlPr>
              <w:rPr>
                <w:rFonts w:ascii="Cambria Math" w:hAnsi="Cambria Math"/>
                <w:bCs/>
                <w:color w:val="000000"/>
                <w:szCs w:val="20"/>
                <w:lang w:val="en-GB" w:eastAsia="es-ES"/>
              </w:rPr>
            </m:ctrlPr>
          </m:sSupPr>
          <m:e>
            <m:r>
              <w:rPr>
                <w:rFonts w:ascii="Cambria Math" w:hAnsi="Cambria Math"/>
                <w:color w:val="000000"/>
                <w:szCs w:val="20"/>
                <w:lang w:val="en-GB" w:eastAsia="es-ES"/>
              </w:rPr>
              <m:t>p</m:t>
            </m:r>
          </m:e>
          <m:sup>
            <m:r>
              <m:rPr>
                <m:sty m:val="p"/>
              </m:rPr>
              <w:rPr>
                <w:rFonts w:ascii="Cambria Math" w:hAnsi="Cambria Math"/>
                <w:color w:val="000000"/>
                <w:szCs w:val="20"/>
                <w:lang w:val="en-GB" w:eastAsia="es-ES"/>
              </w:rPr>
              <m:t>-1</m:t>
            </m:r>
          </m:sup>
        </m:sSup>
        <m:r>
          <m:rPr>
            <m:sty m:val="p"/>
          </m:rPr>
          <w:rPr>
            <w:rFonts w:ascii="Cambria Math" w:hAnsi="Cambria Math"/>
            <w:color w:val="000000"/>
            <w:szCs w:val="20"/>
            <w:lang w:val="en-GB" w:eastAsia="es-ES"/>
          </w:rPr>
          <m:t>(</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r>
          <m:rPr>
            <m:sty m:val="p"/>
          </m:rPr>
          <w:rPr>
            <w:rFonts w:ascii="Cambria Math" w:hAnsi="Cambria Math"/>
            <w:color w:val="000000"/>
            <w:szCs w:val="20"/>
            <w:lang w:val="en-GB" w:eastAsia="es-ES"/>
          </w:rPr>
          <m:t>)</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there exists a unique high homotopy </w:t>
      </w:r>
      <w:r w:rsidR="0098147A" w:rsidRPr="0019310D">
        <w:rPr>
          <w:position w:val="-10"/>
        </w:rPr>
        <w:object w:dxaOrig="840" w:dyaOrig="320">
          <v:shape id="_x0000_i1100" type="#_x0000_t75" style="width:42.05pt;height:16.15pt" o:ole="">
            <v:imagedata r:id="rId137" o:title=""/>
          </v:shape>
          <o:OLEObject Type="Embed" ProgID="Equation.DSMT4" ShapeID="_x0000_i1100" DrawAspect="Content" ObjectID="_1649535446" r:id="rId138"/>
        </w:object>
      </w:r>
      <w:r w:rsidRPr="00EE4601">
        <w:rPr>
          <w:sz w:val="18"/>
          <w:szCs w:val="22"/>
        </w:rPr>
        <w:fldChar w:fldCharType="begin"/>
      </w:r>
      <w:r w:rsidRPr="00EE4601">
        <w:rPr>
          <w:sz w:val="18"/>
          <w:szCs w:val="22"/>
        </w:rPr>
        <w:instrText xml:space="preserve"> QUOTE </w:instrText>
      </w:r>
      <m:oMath>
        <m:acc>
          <m:accPr>
            <m:chr m:val="̃"/>
            <m:ctrlPr>
              <w:rPr>
                <w:rFonts w:ascii="Cambria Math" w:hAnsi="Cambria Math"/>
                <w:bCs/>
                <w:color w:val="000000"/>
                <w:szCs w:val="20"/>
                <w:lang w:val="en-GB" w:eastAsia="es-ES"/>
              </w:rPr>
            </m:ctrlPr>
          </m:accPr>
          <m:e>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w:rPr>
                    <w:rFonts w:ascii="Cambria Math" w:hAnsi="Cambria Math"/>
                    <w:color w:val="000000"/>
                    <w:szCs w:val="20"/>
                    <w:lang w:val="en-GB" w:eastAsia="es-ES"/>
                  </w:rPr>
                  <m:t>t</m:t>
                </m:r>
              </m:sub>
            </m:sSub>
          </m:e>
        </m:acc>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I</m:t>
        </m:r>
        <m:r>
          <m:rPr>
            <m:sty m:val="p"/>
          </m:rPr>
          <w:rPr>
            <w:rFonts w:ascii="Cambria Math" w:hAnsi="Cambria Math"/>
            <w:color w:val="000000"/>
            <w:szCs w:val="20"/>
            <w:lang w:val="en-GB" w:eastAsia="es-ES"/>
          </w:rPr>
          <m:t>→</m:t>
        </m:r>
        <m:acc>
          <m:accPr>
            <m:chr m:val="̃"/>
            <m:ctrlPr>
              <w:rPr>
                <w:rFonts w:ascii="Cambria Math" w:hAnsi="Cambria Math"/>
                <w:bCs/>
                <w:color w:val="000000"/>
                <w:szCs w:val="20"/>
                <w:lang w:val="en-GB" w:eastAsia="es-ES"/>
              </w:rPr>
            </m:ctrlPr>
          </m:accPr>
          <m:e>
            <m:r>
              <w:rPr>
                <w:rFonts w:ascii="Cambria Math" w:hAnsi="Cambria Math"/>
                <w:color w:val="000000"/>
                <w:szCs w:val="20"/>
                <w:lang w:val="en-GB" w:eastAsia="es-ES"/>
              </w:rPr>
              <m:t>X</m:t>
            </m:r>
          </m:e>
        </m:acc>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of paths starting with </w:t>
      </w:r>
      <w:r w:rsidR="00040B41" w:rsidRPr="0019310D">
        <w:rPr>
          <w:position w:val="-10"/>
        </w:rPr>
        <w:object w:dxaOrig="240" w:dyaOrig="279">
          <v:shape id="_x0000_i1101" type="#_x0000_t75" style="width:12.1pt;height:13.8pt" o:ole="">
            <v:imagedata r:id="rId139" o:title=""/>
          </v:shape>
          <o:OLEObject Type="Embed" ProgID="Equation.DSMT4" ShapeID="_x0000_i1101" DrawAspect="Content" ObjectID="_1649535447" r:id="rId140"/>
        </w:object>
      </w:r>
      <w:r w:rsidRPr="00EE4601">
        <w:rPr>
          <w:sz w:val="18"/>
          <w:szCs w:val="22"/>
        </w:rPr>
        <w:fldChar w:fldCharType="begin"/>
      </w:r>
      <w:r w:rsidRPr="00EE4601">
        <w:rPr>
          <w:sz w:val="18"/>
          <w:szCs w:val="22"/>
        </w:rPr>
        <w:instrText xml:space="preserve"> QUOTE </w:instrText>
      </w:r>
      <m:oMath>
        <m:acc>
          <m:accPr>
            <m:chr m:val="̃"/>
            <m:ctrlPr>
              <w:rPr>
                <w:rFonts w:ascii="Cambria Math" w:hAnsi="Cambria Math"/>
                <w:bCs/>
                <w:color w:val="000000"/>
                <w:szCs w:val="20"/>
                <w:lang w:val="en-GB" w:eastAsia="es-ES"/>
              </w:rPr>
            </m:ctrlPr>
          </m:accPr>
          <m:e>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x</m:t>
                </m:r>
              </m:e>
              <m:sub>
                <m:r>
                  <m:rPr>
                    <m:sty m:val="p"/>
                  </m:rPr>
                  <w:rPr>
                    <w:rFonts w:ascii="Cambria Math" w:hAnsi="Cambria Math"/>
                    <w:color w:val="000000"/>
                    <w:szCs w:val="20"/>
                    <w:lang w:val="en-GB" w:eastAsia="es-ES"/>
                  </w:rPr>
                  <m:t>0</m:t>
                </m:r>
              </m:sub>
            </m:sSub>
          </m:e>
        </m:acc>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w:t>
      </w:r>
    </w:p>
    <w:p w:rsidR="00260C06" w:rsidRPr="00EE4601" w:rsidRDefault="00260C06" w:rsidP="0098147A">
      <w:pPr>
        <w:pStyle w:val="SAP-Paragraph"/>
        <w:spacing w:line="240" w:lineRule="auto"/>
        <w:ind w:firstLineChars="0" w:firstLine="0"/>
        <w:rPr>
          <w:sz w:val="18"/>
          <w:szCs w:val="22"/>
        </w:rPr>
      </w:pPr>
      <w:r w:rsidRPr="00EE4601">
        <w:rPr>
          <w:sz w:val="18"/>
          <w:szCs w:val="22"/>
        </w:rPr>
        <w:t xml:space="preserve">(c) Let map </w:t>
      </w:r>
      <w:r w:rsidR="0098147A" w:rsidRPr="0019310D">
        <w:rPr>
          <w:position w:val="-6"/>
        </w:rPr>
        <w:object w:dxaOrig="1080" w:dyaOrig="240">
          <v:shape id="_x0000_i1102" type="#_x0000_t75" style="width:54.15pt;height:12.1pt" o:ole="">
            <v:imagedata r:id="rId141" o:title=""/>
          </v:shape>
          <o:OLEObject Type="Embed" ProgID="Equation.DSMT4" ShapeID="_x0000_i1102" DrawAspect="Content" ObjectID="_1649535448" r:id="rId142"/>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Y</m:t>
        </m:r>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I</m:t>
        </m:r>
        <m:r>
          <m:rPr>
            <m:sty m:val="p"/>
          </m:rPr>
          <w:rPr>
            <w:rFonts w:ascii="Cambria Math" w:hAnsi="Cambria Math"/>
            <w:color w:val="000000"/>
            <w:szCs w:val="20"/>
            <w:lang w:val="en-GB" w:eastAsia="es-ES"/>
          </w:rPr>
          <m:t>→</m:t>
        </m:r>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and map </w:t>
      </w:r>
      <w:r w:rsidR="0098147A" w:rsidRPr="0019310D">
        <w:rPr>
          <w:position w:val="-8"/>
        </w:rPr>
        <w:object w:dxaOrig="1219" w:dyaOrig="300">
          <v:shape id="_x0000_i1103" type="#_x0000_t75" style="width:61.05pt;height:15pt" o:ole="">
            <v:imagedata r:id="rId143" o:title=""/>
          </v:shape>
          <o:OLEObject Type="Embed" ProgID="Equation.DSMT4" ShapeID="_x0000_i1103" DrawAspect="Content" ObjectID="_1649535449" r:id="rId144"/>
        </w:object>
      </w:r>
      <w:r w:rsidRPr="00EE4601">
        <w:rPr>
          <w:sz w:val="18"/>
          <w:szCs w:val="22"/>
        </w:rPr>
        <w:fldChar w:fldCharType="begin"/>
      </w:r>
      <w:r w:rsidRPr="00EE4601">
        <w:rPr>
          <w:sz w:val="18"/>
          <w:szCs w:val="22"/>
        </w:rPr>
        <w:instrText xml:space="preserve"> QUOTE </w:instrText>
      </w:r>
      <m:oMath>
        <m:acc>
          <m:accPr>
            <m:chr m:val="̃"/>
            <m:ctrlPr>
              <w:rPr>
                <w:rFonts w:ascii="Cambria Math" w:hAnsi="Cambria Math"/>
                <w:bCs/>
                <w:color w:val="000000"/>
                <w:szCs w:val="20"/>
                <w:lang w:val="en-GB" w:eastAsia="es-ES"/>
              </w:rPr>
            </m:ctrlPr>
          </m:accPr>
          <m:e>
            <m:r>
              <w:rPr>
                <w:rFonts w:ascii="Cambria Math" w:hAnsi="Cambria Math"/>
                <w:color w:val="000000"/>
                <w:szCs w:val="20"/>
                <w:lang w:val="en-GB" w:eastAsia="es-ES"/>
              </w:rPr>
              <m:t>F</m:t>
            </m:r>
          </m:e>
        </m:acc>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Y</m:t>
        </m:r>
        <m:r>
          <m:rPr>
            <m:sty m:val="p"/>
          </m:rPr>
          <w:rPr>
            <w:rFonts w:ascii="Cambria Math" w:hAnsi="Cambria Math"/>
            <w:color w:val="000000"/>
            <w:szCs w:val="20"/>
            <w:lang w:val="en-GB" w:eastAsia="es-ES"/>
          </w:rPr>
          <m:t>×{0}→</m:t>
        </m:r>
        <m:acc>
          <m:accPr>
            <m:chr m:val="̃"/>
            <m:ctrlPr>
              <w:rPr>
                <w:rFonts w:ascii="Cambria Math" w:hAnsi="Cambria Math"/>
                <w:bCs/>
                <w:color w:val="000000"/>
                <w:szCs w:val="20"/>
                <w:lang w:val="en-GB" w:eastAsia="es-ES"/>
              </w:rPr>
            </m:ctrlPr>
          </m:accPr>
          <m:e>
            <m:r>
              <w:rPr>
                <w:rFonts w:ascii="Cambria Math" w:hAnsi="Cambria Math"/>
                <w:color w:val="000000"/>
                <w:szCs w:val="20"/>
                <w:lang w:val="en-GB" w:eastAsia="es-ES"/>
              </w:rPr>
              <m:t>X</m:t>
            </m:r>
          </m:e>
        </m:acc>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by raising</w:t>
      </w:r>
      <w:r w:rsidR="0098147A" w:rsidRPr="0019310D">
        <w:rPr>
          <w:position w:val="-12"/>
        </w:rPr>
        <w:object w:dxaOrig="620" w:dyaOrig="300">
          <v:shape id="_x0000_i1104" type="#_x0000_t75" style="width:31.1pt;height:15pt" o:ole="">
            <v:imagedata r:id="rId145" o:title=""/>
          </v:shape>
          <o:OLEObject Type="Embed" ProgID="Equation.DSMT4" ShapeID="_x0000_i1104" DrawAspect="Content" ObjectID="_1649535450" r:id="rId146"/>
        </w:object>
      </w:r>
      <w:r w:rsidRPr="00EE4601">
        <w:rPr>
          <w:sz w:val="18"/>
          <w:szCs w:val="22"/>
        </w:rPr>
        <w:fldChar w:fldCharType="begin"/>
      </w:r>
      <w:r w:rsidRPr="00EE4601">
        <w:rPr>
          <w:sz w:val="18"/>
          <w:szCs w:val="22"/>
        </w:rPr>
        <w:instrText xml:space="preserve"> QUOTE </w:instrText>
      </w:r>
      <m:oMath>
        <m:r>
          <m:rPr>
            <m:sty m:val="p"/>
          </m:rPr>
          <w:rPr>
            <w:rFonts w:ascii="Cambria Math" w:hAnsi="Cambria Math"/>
            <w:color w:val="000000"/>
            <w:szCs w:val="20"/>
            <w:lang w:val="en-GB" w:eastAsia="es-ES"/>
          </w:rPr>
          <m:t xml:space="preserve"> </m:t>
        </m:r>
        <m:sSub>
          <m:sSubPr>
            <m:ctrlPr>
              <w:rPr>
                <w:rFonts w:ascii="Cambria Math" w:hAnsi="Cambria Math"/>
                <w:bCs/>
                <w:color w:val="000000"/>
                <w:szCs w:val="20"/>
                <w:lang w:val="en-GB" w:eastAsia="es-ES"/>
              </w:rPr>
            </m:ctrlPr>
          </m:sSubPr>
          <m:e>
            <m:r>
              <w:rPr>
                <w:rFonts w:ascii="Cambria Math" w:hAnsi="Cambria Math"/>
                <w:color w:val="000000"/>
                <w:szCs w:val="20"/>
                <w:lang w:val="en-GB" w:eastAsia="es-ES"/>
              </w:rPr>
              <m:t>F</m:t>
            </m:r>
          </m:e>
          <m:sub>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Y</m:t>
            </m:r>
            <m:r>
              <m:rPr>
                <m:sty m:val="p"/>
              </m:rPr>
              <w:rPr>
                <w:rFonts w:ascii="Cambria Math" w:hAnsi="Cambria Math"/>
                <w:color w:val="000000"/>
                <w:szCs w:val="20"/>
                <w:lang w:val="en-GB" w:eastAsia="es-ES"/>
              </w:rPr>
              <m:t xml:space="preserve"> × {0}</m:t>
            </m:r>
          </m:sub>
        </m:sSub>
        <m:r>
          <m:rPr>
            <m:sty m:val="p"/>
          </m:rPr>
          <w:rPr>
            <w:rFonts w:ascii="Cambria Math" w:hAnsi="Cambria Math"/>
            <w:color w:val="000000"/>
            <w:szCs w:val="20"/>
            <w:lang w:val="en-GB" w:eastAsia="es-ES"/>
          </w:rPr>
          <m:t xml:space="preserve"> </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there exists then a unique map  </w:t>
      </w:r>
      <w:r w:rsidR="0098147A" w:rsidRPr="0019310D">
        <w:rPr>
          <w:position w:val="-6"/>
        </w:rPr>
        <w:object w:dxaOrig="1080" w:dyaOrig="279">
          <v:shape id="_x0000_i1105" type="#_x0000_t75" style="width:54.15pt;height:13.8pt" o:ole="">
            <v:imagedata r:id="rId147" o:title=""/>
          </v:shape>
          <o:OLEObject Type="Embed" ProgID="Equation.DSMT4" ShapeID="_x0000_i1105" DrawAspect="Content" ObjectID="_1649535451" r:id="rId148"/>
        </w:object>
      </w:r>
      <w:r w:rsidRPr="00EE4601">
        <w:rPr>
          <w:sz w:val="18"/>
          <w:szCs w:val="22"/>
        </w:rPr>
        <w:fldChar w:fldCharType="begin"/>
      </w:r>
      <w:r w:rsidRPr="00EE4601">
        <w:rPr>
          <w:sz w:val="18"/>
          <w:szCs w:val="22"/>
        </w:rPr>
        <w:instrText xml:space="preserve"> QUOTE </w:instrText>
      </w:r>
      <m:oMath>
        <m:acc>
          <m:accPr>
            <m:chr m:val="̃"/>
            <m:ctrlPr>
              <w:rPr>
                <w:rFonts w:ascii="Cambria Math" w:hAnsi="Cambria Math"/>
                <w:bCs/>
                <w:color w:val="000000"/>
                <w:szCs w:val="20"/>
                <w:lang w:val="en-GB" w:eastAsia="es-ES"/>
              </w:rPr>
            </m:ctrlPr>
          </m:accPr>
          <m:e>
            <m:r>
              <w:rPr>
                <w:rFonts w:ascii="Cambria Math" w:hAnsi="Cambria Math"/>
                <w:color w:val="000000"/>
                <w:szCs w:val="20"/>
                <w:lang w:val="en-GB" w:eastAsia="es-ES"/>
              </w:rPr>
              <m:t>F</m:t>
            </m:r>
          </m:e>
        </m:acc>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Y</m:t>
        </m:r>
        <m:r>
          <m:rPr>
            <m:sty m:val="p"/>
          </m:rPr>
          <w:rPr>
            <w:rFonts w:ascii="Cambria Math" w:hAnsi="Cambria Math"/>
            <w:color w:val="000000"/>
            <w:szCs w:val="20"/>
            <w:lang w:val="en-GB" w:eastAsia="es-ES"/>
          </w:rPr>
          <m:t xml:space="preserve"> ×</m:t>
        </m:r>
        <m:r>
          <w:rPr>
            <w:rFonts w:ascii="Cambria Math" w:hAnsi="Cambria Math"/>
            <w:color w:val="000000"/>
            <w:szCs w:val="20"/>
            <w:lang w:val="en-GB" w:eastAsia="es-ES"/>
          </w:rPr>
          <m:t>I</m:t>
        </m:r>
        <m:r>
          <m:rPr>
            <m:sty m:val="p"/>
          </m:rPr>
          <w:rPr>
            <w:rFonts w:ascii="Cambria Math" w:hAnsi="Cambria Math"/>
            <w:color w:val="000000"/>
            <w:szCs w:val="20"/>
            <w:lang w:val="en-GB" w:eastAsia="es-ES"/>
          </w:rPr>
          <m:t>→</m:t>
        </m:r>
        <m:acc>
          <m:accPr>
            <m:chr m:val="̃"/>
            <m:ctrlPr>
              <w:rPr>
                <w:rFonts w:ascii="Cambria Math" w:hAnsi="Cambria Math"/>
                <w:bCs/>
                <w:color w:val="000000"/>
                <w:szCs w:val="20"/>
                <w:lang w:val="en-GB" w:eastAsia="es-ES"/>
              </w:rPr>
            </m:ctrlPr>
          </m:accPr>
          <m:e>
            <m:r>
              <w:rPr>
                <w:rFonts w:ascii="Cambria Math" w:hAnsi="Cambria Math"/>
                <w:color w:val="000000"/>
                <w:szCs w:val="20"/>
                <w:lang w:val="en-GB" w:eastAsia="es-ES"/>
              </w:rPr>
              <m:t>X</m:t>
            </m:r>
          </m:e>
        </m:acc>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raises </w:t>
      </w:r>
      <w:r w:rsidR="0098147A" w:rsidRPr="0019310D">
        <w:rPr>
          <w:position w:val="-4"/>
        </w:rPr>
        <w:object w:dxaOrig="220" w:dyaOrig="220">
          <v:shape id="_x0000_i1106" type="#_x0000_t75" style="width:10.95pt;height:10.95pt" o:ole="">
            <v:imagedata r:id="rId149" o:title=""/>
          </v:shape>
          <o:OLEObject Type="Embed" ProgID="Equation.DSMT4" ShapeID="_x0000_i1106" DrawAspect="Content" ObjectID="_1649535452" r:id="rId150"/>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F</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and limits to </w:t>
      </w:r>
      <w:r w:rsidR="0098147A" w:rsidRPr="0019310D">
        <w:rPr>
          <w:position w:val="-4"/>
        </w:rPr>
        <w:object w:dxaOrig="220" w:dyaOrig="260">
          <v:shape id="_x0000_i1107" type="#_x0000_t75" style="width:10.95pt;height:13.25pt" o:ole="">
            <v:imagedata r:id="rId151" o:title=""/>
          </v:shape>
          <o:OLEObject Type="Embed" ProgID="Equation.DSMT4" ShapeID="_x0000_i1107" DrawAspect="Content" ObjectID="_1649535453" r:id="rId152"/>
        </w:object>
      </w:r>
      <w:r w:rsidRPr="00EE4601">
        <w:rPr>
          <w:sz w:val="18"/>
          <w:szCs w:val="22"/>
        </w:rPr>
        <w:fldChar w:fldCharType="begin"/>
      </w:r>
      <w:r w:rsidRPr="00EE4601">
        <w:rPr>
          <w:sz w:val="18"/>
          <w:szCs w:val="22"/>
        </w:rPr>
        <w:instrText xml:space="preserve"> QUOTE </w:instrText>
      </w:r>
      <m:oMath>
        <m:acc>
          <m:accPr>
            <m:chr m:val="̃"/>
            <m:ctrlPr>
              <w:rPr>
                <w:rFonts w:ascii="Cambria Math" w:hAnsi="Cambria Math"/>
                <w:bCs/>
                <w:color w:val="000000"/>
                <w:szCs w:val="20"/>
                <w:lang w:val="en-GB" w:eastAsia="es-ES"/>
              </w:rPr>
            </m:ctrlPr>
          </m:accPr>
          <m:e>
            <m:r>
              <w:rPr>
                <w:rFonts w:ascii="Cambria Math" w:hAnsi="Cambria Math"/>
                <w:color w:val="000000"/>
                <w:szCs w:val="20"/>
                <w:lang w:val="en-GB" w:eastAsia="es-ES"/>
              </w:rPr>
              <m:t>F</m:t>
            </m:r>
          </m:e>
        </m:acc>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given on </w:t>
      </w:r>
      <w:r w:rsidR="0098147A" w:rsidRPr="0019310D">
        <w:rPr>
          <w:position w:val="-8"/>
        </w:rPr>
        <w:object w:dxaOrig="560" w:dyaOrig="260">
          <v:shape id="_x0000_i1108" type="#_x0000_t75" style="width:28.2pt;height:13.25pt" o:ole="">
            <v:imagedata r:id="rId153" o:title=""/>
          </v:shape>
          <o:OLEObject Type="Embed" ProgID="Equation.DSMT4" ShapeID="_x0000_i1108" DrawAspect="Content" ObjectID="_1649535454" r:id="rId154"/>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Y</m:t>
        </m:r>
        <m:r>
          <m:rPr>
            <m:sty m:val="p"/>
          </m:rPr>
          <w:rPr>
            <w:rFonts w:ascii="Cambria Math" w:hAnsi="Cambria Math"/>
            <w:color w:val="000000"/>
            <w:szCs w:val="20"/>
            <w:lang w:val="en-GB" w:eastAsia="es-ES"/>
          </w:rPr>
          <m:t>×{0}</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w:t>
      </w:r>
    </w:p>
    <w:p w:rsidR="00260C06" w:rsidRPr="00EE4601" w:rsidRDefault="00260C06" w:rsidP="00040B41">
      <w:pPr>
        <w:pStyle w:val="SAP-Paragraph"/>
        <w:spacing w:line="240" w:lineRule="auto"/>
        <w:ind w:firstLineChars="0" w:firstLine="0"/>
        <w:rPr>
          <w:sz w:val="18"/>
          <w:szCs w:val="22"/>
        </w:rPr>
      </w:pPr>
      <w:r w:rsidRPr="00EE4601">
        <w:rPr>
          <w:sz w:val="18"/>
          <w:szCs w:val="22"/>
        </w:rPr>
        <w:t>In the sequel of the process, a set of homology bases as a section graph by cutting will be used, the section graph in the original mesh will become the cutting limit in the fundamental domain.</w:t>
      </w:r>
    </w:p>
    <w:p w:rsidR="00D0357B" w:rsidRDefault="00260C06" w:rsidP="0098147A">
      <w:pPr>
        <w:pStyle w:val="SAP-Paragraph"/>
        <w:spacing w:line="240" w:lineRule="auto"/>
        <w:ind w:firstLineChars="0" w:firstLine="0"/>
        <w:rPr>
          <w:sz w:val="18"/>
          <w:szCs w:val="22"/>
        </w:rPr>
      </w:pPr>
      <w:r w:rsidRPr="00EE4601">
        <w:rPr>
          <w:sz w:val="18"/>
          <w:szCs w:val="22"/>
        </w:rPr>
        <w:lastRenderedPageBreak/>
        <w:t xml:space="preserve">In this way, finding the shortest path is limited to calculate a fundamental domain </w:t>
      </w:r>
      <w:r w:rsidR="0098147A" w:rsidRPr="0019310D">
        <w:rPr>
          <w:position w:val="-4"/>
        </w:rPr>
        <w:object w:dxaOrig="240" w:dyaOrig="260">
          <v:shape id="_x0000_i1109" type="#_x0000_t75" style="width:12.1pt;height:13.25pt" o:ole="">
            <v:imagedata r:id="rId155" o:title=""/>
          </v:shape>
          <o:OLEObject Type="Embed" ProgID="Equation.DSMT4" ShapeID="_x0000_i1109" DrawAspect="Content" ObjectID="_1649535455" r:id="rId156"/>
        </w:object>
      </w:r>
      <w:r w:rsidRPr="00EE4601">
        <w:rPr>
          <w:sz w:val="18"/>
          <w:szCs w:val="22"/>
        </w:rPr>
        <w:fldChar w:fldCharType="begin"/>
      </w:r>
      <w:r w:rsidRPr="00EE4601">
        <w:rPr>
          <w:sz w:val="18"/>
          <w:szCs w:val="22"/>
        </w:rPr>
        <w:instrText xml:space="preserve"> QUOTE </w:instrText>
      </w:r>
      <m:oMath>
        <m:acc>
          <m:accPr>
            <m:chr m:val="̃"/>
            <m:ctrlPr>
              <w:rPr>
                <w:rFonts w:ascii="Cambria Math" w:hAnsi="Cambria Math"/>
                <w:bCs/>
                <w:color w:val="000000"/>
                <w:szCs w:val="20"/>
                <w:lang w:val="en-GB" w:eastAsia="es-ES"/>
              </w:rPr>
            </m:ctrlPr>
          </m:accPr>
          <m:e>
            <m:r>
              <w:rPr>
                <w:rFonts w:ascii="Cambria Math" w:hAnsi="Cambria Math"/>
                <w:color w:val="000000"/>
                <w:szCs w:val="20"/>
                <w:lang w:val="en-GB" w:eastAsia="es-ES"/>
              </w:rPr>
              <m:t>X</m:t>
            </m:r>
          </m:e>
        </m:acc>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by cutting the mesh </w:t>
      </w:r>
      <w:r w:rsidR="0098147A" w:rsidRPr="0019310D">
        <w:rPr>
          <w:position w:val="-4"/>
        </w:rPr>
        <w:object w:dxaOrig="240" w:dyaOrig="220">
          <v:shape id="_x0000_i1110" type="#_x0000_t75" style="width:12.1pt;height:10.95pt" o:ole="">
            <v:imagedata r:id="rId17" o:title=""/>
          </v:shape>
          <o:OLEObject Type="Embed" ProgID="Equation.DSMT4" ShapeID="_x0000_i1110" DrawAspect="Content" ObjectID="_1649535456" r:id="rId157"/>
        </w:object>
      </w:r>
      <w:r w:rsidRPr="00EE4601">
        <w:rPr>
          <w:sz w:val="18"/>
          <w:szCs w:val="22"/>
        </w:rPr>
        <w:fldChar w:fldCharType="begin"/>
      </w:r>
      <w:r w:rsidRPr="00EE4601">
        <w:rPr>
          <w:sz w:val="18"/>
          <w:szCs w:val="22"/>
        </w:rPr>
        <w:instrText xml:space="preserve"> QUOTE </w:instrText>
      </w:r>
      <m:oMath>
        <m:r>
          <w:rPr>
            <w:rFonts w:ascii="Cambria Math" w:hAnsi="Cambria Math"/>
            <w:color w:val="000000"/>
            <w:szCs w:val="20"/>
            <w:lang w:val="en-GB" w:eastAsia="es-ES"/>
          </w:rPr>
          <m:t>X</m:t>
        </m:r>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along a set of curves. Then by taking a central copy of </w:t>
      </w:r>
      <w:r w:rsidR="0098147A" w:rsidRPr="0019310D">
        <w:rPr>
          <w:position w:val="-4"/>
        </w:rPr>
        <w:object w:dxaOrig="240" w:dyaOrig="260">
          <v:shape id="_x0000_i1111" type="#_x0000_t75" style="width:12.1pt;height:13.25pt" o:ole="">
            <v:imagedata r:id="rId158" o:title=""/>
          </v:shape>
          <o:OLEObject Type="Embed" ProgID="Equation.DSMT4" ShapeID="_x0000_i1111" DrawAspect="Content" ObjectID="_1649535457" r:id="rId159"/>
        </w:object>
      </w:r>
      <w:r w:rsidRPr="00EE4601">
        <w:rPr>
          <w:sz w:val="18"/>
          <w:szCs w:val="22"/>
        </w:rPr>
        <w:fldChar w:fldCharType="begin"/>
      </w:r>
      <w:r w:rsidRPr="00EE4601">
        <w:rPr>
          <w:sz w:val="18"/>
          <w:szCs w:val="22"/>
        </w:rPr>
        <w:instrText xml:space="preserve"> QUOTE </w:instrText>
      </w:r>
      <m:oMath>
        <m:acc>
          <m:accPr>
            <m:chr m:val="̃"/>
            <m:ctrlPr>
              <w:rPr>
                <w:rFonts w:ascii="Cambria Math" w:hAnsi="Cambria Math"/>
                <w:bCs/>
                <w:color w:val="000000"/>
                <w:szCs w:val="20"/>
                <w:lang w:val="en-GB" w:eastAsia="es-ES"/>
              </w:rPr>
            </m:ctrlPr>
          </m:accPr>
          <m:e>
            <m:r>
              <w:rPr>
                <w:rFonts w:ascii="Cambria Math" w:hAnsi="Cambria Math"/>
                <w:color w:val="000000"/>
                <w:szCs w:val="20"/>
                <w:lang w:val="en-GB" w:eastAsia="es-ES"/>
              </w:rPr>
              <m:t>X</m:t>
            </m:r>
          </m:e>
        </m:acc>
      </m:oMath>
      <w:r w:rsidRPr="00EE4601">
        <w:rPr>
          <w:sz w:val="18"/>
          <w:szCs w:val="22"/>
        </w:rPr>
        <w:instrText xml:space="preserve"> </w:instrText>
      </w:r>
      <w:r w:rsidRPr="00EE4601">
        <w:rPr>
          <w:sz w:val="18"/>
          <w:szCs w:val="22"/>
        </w:rPr>
        <w:fldChar w:fldCharType="separate"/>
      </w:r>
      <w:r w:rsidRPr="00EE4601">
        <w:rPr>
          <w:sz w:val="18"/>
          <w:szCs w:val="22"/>
        </w:rPr>
        <w:fldChar w:fldCharType="end"/>
      </w:r>
      <w:r w:rsidRPr="00EE4601">
        <w:rPr>
          <w:sz w:val="18"/>
          <w:szCs w:val="22"/>
        </w:rPr>
        <w:t xml:space="preserve"> and glue more copies of it along the cut segments, the optimal path is found.</w:t>
      </w:r>
    </w:p>
    <w:p w:rsidR="0098147A" w:rsidRDefault="0098147A" w:rsidP="0098147A">
      <w:pPr>
        <w:pStyle w:val="SAP-Level1HeadingSingleline"/>
        <w:keepNext/>
        <w:numPr>
          <w:ilvl w:val="0"/>
          <w:numId w:val="7"/>
        </w:numPr>
        <w:spacing w:before="240" w:after="240" w:line="240" w:lineRule="auto"/>
        <w:ind w:left="284" w:hanging="284"/>
        <w:rPr>
          <w:sz w:val="24"/>
          <w:szCs w:val="22"/>
        </w:rPr>
      </w:pPr>
      <w:r w:rsidRPr="0098147A">
        <w:rPr>
          <w:sz w:val="24"/>
          <w:szCs w:val="22"/>
        </w:rPr>
        <w:t>Conclusions</w:t>
      </w:r>
    </w:p>
    <w:p w:rsidR="0098147A" w:rsidRPr="0098147A" w:rsidRDefault="0098147A" w:rsidP="0098147A">
      <w:pPr>
        <w:pStyle w:val="SAP-Paragraph"/>
        <w:spacing w:line="240" w:lineRule="auto"/>
        <w:ind w:firstLineChars="0" w:firstLine="0"/>
        <w:rPr>
          <w:sz w:val="18"/>
          <w:szCs w:val="22"/>
        </w:rPr>
      </w:pPr>
      <w:r>
        <w:rPr>
          <w:sz w:val="18"/>
          <w:szCs w:val="22"/>
        </w:rPr>
        <w:t>A</w:t>
      </w:r>
      <w:r w:rsidRPr="0098147A">
        <w:rPr>
          <w:sz w:val="18"/>
          <w:szCs w:val="22"/>
        </w:rPr>
        <w:t xml:space="preserve"> general algorithm </w:t>
      </w:r>
      <w:r>
        <w:rPr>
          <w:sz w:val="18"/>
          <w:szCs w:val="22"/>
        </w:rPr>
        <w:t xml:space="preserve">had </w:t>
      </w:r>
      <w:r w:rsidRPr="0098147A">
        <w:rPr>
          <w:sz w:val="18"/>
          <w:szCs w:val="22"/>
        </w:rPr>
        <w:t xml:space="preserve">been presented to compute the shortest cycles (geometrically rather than combinatorial) in each homotopy class. </w:t>
      </w:r>
      <w:r>
        <w:rPr>
          <w:sz w:val="18"/>
          <w:szCs w:val="22"/>
        </w:rPr>
        <w:t xml:space="preserve"> It is proved that t</w:t>
      </w:r>
      <w:r w:rsidRPr="00EE4601">
        <w:rPr>
          <w:sz w:val="18"/>
          <w:szCs w:val="22"/>
        </w:rPr>
        <w:t>he shortest path problem can be solved geometrically rather than combinatorial on a surface with arbitrary topology with or without boundary.</w:t>
      </w:r>
    </w:p>
    <w:p w:rsidR="00D0357B" w:rsidRPr="000C31D1" w:rsidRDefault="00D0357B" w:rsidP="000C31D1">
      <w:pPr>
        <w:pStyle w:val="SAP-Paragraph"/>
        <w:spacing w:line="240" w:lineRule="auto"/>
        <w:ind w:firstLineChars="0" w:firstLine="0"/>
        <w:rPr>
          <w:sz w:val="18"/>
          <w:szCs w:val="22"/>
        </w:rPr>
      </w:pPr>
    </w:p>
    <w:p w:rsidR="00C03C60" w:rsidRDefault="000C31D1" w:rsidP="000C31D1">
      <w:pPr>
        <w:pStyle w:val="SAP-Acknowledgement"/>
        <w:keepNext/>
        <w:spacing w:before="240" w:after="240" w:line="240" w:lineRule="auto"/>
        <w:rPr>
          <w:caps w:val="0"/>
          <w:sz w:val="24"/>
          <w:szCs w:val="16"/>
        </w:rPr>
      </w:pPr>
      <w:r w:rsidRPr="000C31D1">
        <w:rPr>
          <w:caps w:val="0"/>
          <w:sz w:val="24"/>
          <w:szCs w:val="16"/>
        </w:rPr>
        <w:t xml:space="preserve">References </w:t>
      </w:r>
    </w:p>
    <w:p w:rsidR="00D0357B" w:rsidRPr="00D0357B" w:rsidRDefault="00B365DA" w:rsidP="00882321">
      <w:pPr>
        <w:pStyle w:val="ListParagraph"/>
        <w:numPr>
          <w:ilvl w:val="0"/>
          <w:numId w:val="11"/>
        </w:numPr>
        <w:autoSpaceDE w:val="0"/>
        <w:autoSpaceDN w:val="0"/>
        <w:adjustRightInd w:val="0"/>
        <w:ind w:left="453" w:hanging="340"/>
        <w:jc w:val="both"/>
        <w:rPr>
          <w:sz w:val="16"/>
          <w:szCs w:val="16"/>
        </w:rPr>
      </w:pPr>
      <w:r w:rsidRPr="00B365DA">
        <w:rPr>
          <w:sz w:val="16"/>
          <w:szCs w:val="16"/>
        </w:rPr>
        <w:t>Bellman E,</w:t>
      </w:r>
      <w:r w:rsidR="00882321">
        <w:rPr>
          <w:sz w:val="16"/>
          <w:szCs w:val="16"/>
        </w:rPr>
        <w:t xml:space="preserve"> (1958), </w:t>
      </w:r>
      <w:r w:rsidRPr="00B365DA">
        <w:rPr>
          <w:sz w:val="16"/>
          <w:szCs w:val="16"/>
        </w:rPr>
        <w:t xml:space="preserve">On a routing problem, </w:t>
      </w:r>
      <w:r w:rsidRPr="00E92CDD">
        <w:rPr>
          <w:i/>
          <w:iCs/>
          <w:sz w:val="16"/>
          <w:szCs w:val="16"/>
        </w:rPr>
        <w:t>Quarterly of Applied Mathematics</w:t>
      </w:r>
      <w:r w:rsidRPr="00B365DA">
        <w:rPr>
          <w:sz w:val="16"/>
          <w:szCs w:val="16"/>
        </w:rPr>
        <w:t>, 16(1), 87–90.</w:t>
      </w:r>
    </w:p>
    <w:p w:rsidR="00D0357B" w:rsidRPr="00D0357B" w:rsidRDefault="00B365DA" w:rsidP="00882321">
      <w:pPr>
        <w:pStyle w:val="ListParagraph"/>
        <w:numPr>
          <w:ilvl w:val="0"/>
          <w:numId w:val="11"/>
        </w:numPr>
        <w:autoSpaceDE w:val="0"/>
        <w:autoSpaceDN w:val="0"/>
        <w:adjustRightInd w:val="0"/>
        <w:ind w:left="453" w:hanging="340"/>
        <w:jc w:val="both"/>
        <w:rPr>
          <w:sz w:val="16"/>
          <w:szCs w:val="16"/>
        </w:rPr>
      </w:pPr>
      <w:r w:rsidRPr="00B365DA">
        <w:rPr>
          <w:sz w:val="16"/>
          <w:szCs w:val="16"/>
        </w:rPr>
        <w:t>Dijkstra EW</w:t>
      </w:r>
      <w:r w:rsidR="00882321">
        <w:rPr>
          <w:sz w:val="16"/>
          <w:szCs w:val="16"/>
        </w:rPr>
        <w:t xml:space="preserve">, (1959), </w:t>
      </w:r>
      <w:r w:rsidRPr="00B365DA">
        <w:rPr>
          <w:sz w:val="16"/>
          <w:szCs w:val="16"/>
        </w:rPr>
        <w:t xml:space="preserve">A note on two problems in connection with graphs, </w:t>
      </w:r>
      <w:r w:rsidRPr="00E92CDD">
        <w:rPr>
          <w:i/>
          <w:iCs/>
          <w:sz w:val="16"/>
          <w:szCs w:val="16"/>
        </w:rPr>
        <w:t>Numerical Mathematics</w:t>
      </w:r>
      <w:r w:rsidRPr="00B365DA">
        <w:rPr>
          <w:sz w:val="16"/>
          <w:szCs w:val="16"/>
        </w:rPr>
        <w:t>, 1(1), 269–271.</w:t>
      </w:r>
    </w:p>
    <w:p w:rsidR="00B365DA" w:rsidRPr="00B365DA" w:rsidRDefault="00B365DA" w:rsidP="00E92CDD">
      <w:pPr>
        <w:pStyle w:val="ListParagraph"/>
        <w:numPr>
          <w:ilvl w:val="0"/>
          <w:numId w:val="11"/>
        </w:numPr>
        <w:autoSpaceDE w:val="0"/>
        <w:autoSpaceDN w:val="0"/>
        <w:adjustRightInd w:val="0"/>
        <w:ind w:left="453" w:hanging="340"/>
        <w:jc w:val="both"/>
        <w:rPr>
          <w:sz w:val="16"/>
          <w:szCs w:val="16"/>
        </w:rPr>
      </w:pPr>
      <w:r w:rsidRPr="00B365DA">
        <w:rPr>
          <w:sz w:val="16"/>
          <w:szCs w:val="16"/>
        </w:rPr>
        <w:t>Dreyfus S</w:t>
      </w:r>
      <w:r w:rsidR="00E92CDD">
        <w:rPr>
          <w:sz w:val="16"/>
          <w:szCs w:val="16"/>
        </w:rPr>
        <w:t xml:space="preserve">, (1969), </w:t>
      </w:r>
      <w:r w:rsidRPr="00B365DA">
        <w:rPr>
          <w:sz w:val="16"/>
          <w:szCs w:val="16"/>
        </w:rPr>
        <w:t xml:space="preserve">An appraisal of some shortest path algorithms, </w:t>
      </w:r>
      <w:r w:rsidRPr="00E92CDD">
        <w:rPr>
          <w:i/>
          <w:iCs/>
          <w:sz w:val="16"/>
          <w:szCs w:val="16"/>
        </w:rPr>
        <w:t>Operations Research</w:t>
      </w:r>
      <w:r w:rsidRPr="00B365DA">
        <w:rPr>
          <w:sz w:val="16"/>
          <w:szCs w:val="16"/>
        </w:rPr>
        <w:t>, 17(3), 395–412</w:t>
      </w:r>
    </w:p>
    <w:p w:rsidR="00B365DA" w:rsidRDefault="00B365DA" w:rsidP="00E92CDD">
      <w:pPr>
        <w:pStyle w:val="ListParagraph"/>
        <w:numPr>
          <w:ilvl w:val="0"/>
          <w:numId w:val="11"/>
        </w:numPr>
        <w:autoSpaceDE w:val="0"/>
        <w:autoSpaceDN w:val="0"/>
        <w:adjustRightInd w:val="0"/>
        <w:ind w:left="453" w:hanging="340"/>
        <w:jc w:val="both"/>
        <w:rPr>
          <w:sz w:val="16"/>
          <w:szCs w:val="16"/>
        </w:rPr>
      </w:pPr>
      <w:r w:rsidRPr="00B365DA">
        <w:rPr>
          <w:sz w:val="16"/>
          <w:szCs w:val="16"/>
        </w:rPr>
        <w:t>Floyd</w:t>
      </w:r>
      <w:r w:rsidR="00E92CDD">
        <w:rPr>
          <w:sz w:val="16"/>
          <w:szCs w:val="16"/>
        </w:rPr>
        <w:t xml:space="preserve"> RW, (1962)</w:t>
      </w:r>
      <w:r w:rsidRPr="00B365DA">
        <w:rPr>
          <w:sz w:val="16"/>
          <w:szCs w:val="16"/>
        </w:rPr>
        <w:t xml:space="preserve">, Algorithm-97-shortest path, </w:t>
      </w:r>
      <w:r w:rsidRPr="00E92CDD">
        <w:rPr>
          <w:i/>
          <w:iCs/>
          <w:sz w:val="16"/>
          <w:szCs w:val="16"/>
        </w:rPr>
        <w:t>Communications of the ACM</w:t>
      </w:r>
      <w:r w:rsidRPr="00B365DA">
        <w:rPr>
          <w:sz w:val="16"/>
          <w:szCs w:val="16"/>
        </w:rPr>
        <w:t>, 5(6), 345.</w:t>
      </w:r>
    </w:p>
    <w:p w:rsidR="00006A96" w:rsidRPr="00006A96" w:rsidRDefault="00B365DA" w:rsidP="00E92CDD">
      <w:pPr>
        <w:pStyle w:val="ListParagraph"/>
        <w:numPr>
          <w:ilvl w:val="0"/>
          <w:numId w:val="11"/>
        </w:numPr>
        <w:autoSpaceDE w:val="0"/>
        <w:autoSpaceDN w:val="0"/>
        <w:adjustRightInd w:val="0"/>
        <w:ind w:left="453" w:hanging="340"/>
        <w:jc w:val="both"/>
        <w:rPr>
          <w:sz w:val="16"/>
          <w:szCs w:val="16"/>
        </w:rPr>
      </w:pPr>
      <w:r w:rsidRPr="00882321">
        <w:rPr>
          <w:sz w:val="16"/>
          <w:szCs w:val="16"/>
        </w:rPr>
        <w:t>Frank H,</w:t>
      </w:r>
      <w:r w:rsidR="00E92CDD">
        <w:rPr>
          <w:sz w:val="16"/>
          <w:szCs w:val="16"/>
        </w:rPr>
        <w:t xml:space="preserve"> (1969), </w:t>
      </w:r>
      <w:r w:rsidRPr="00882321">
        <w:rPr>
          <w:sz w:val="16"/>
          <w:szCs w:val="16"/>
        </w:rPr>
        <w:t xml:space="preserve">Shortest paths in probability graphs, </w:t>
      </w:r>
      <w:r w:rsidRPr="00E92CDD">
        <w:rPr>
          <w:i/>
          <w:iCs/>
          <w:sz w:val="16"/>
          <w:szCs w:val="16"/>
        </w:rPr>
        <w:t>Operations Research</w:t>
      </w:r>
      <w:r w:rsidRPr="00882321">
        <w:rPr>
          <w:sz w:val="16"/>
          <w:szCs w:val="16"/>
        </w:rPr>
        <w:t>, 17(4), 583–599.</w:t>
      </w:r>
    </w:p>
    <w:p w:rsidR="00B365DA" w:rsidRDefault="00B365DA" w:rsidP="00E92CDD">
      <w:pPr>
        <w:pStyle w:val="ListParagraph"/>
        <w:numPr>
          <w:ilvl w:val="0"/>
          <w:numId w:val="11"/>
        </w:numPr>
        <w:autoSpaceDE w:val="0"/>
        <w:autoSpaceDN w:val="0"/>
        <w:adjustRightInd w:val="0"/>
        <w:ind w:left="453" w:hanging="340"/>
        <w:jc w:val="both"/>
        <w:rPr>
          <w:sz w:val="16"/>
          <w:szCs w:val="16"/>
        </w:rPr>
      </w:pPr>
      <w:r w:rsidRPr="00882321">
        <w:rPr>
          <w:sz w:val="16"/>
          <w:szCs w:val="16"/>
        </w:rPr>
        <w:t>Hall R</w:t>
      </w:r>
      <w:r w:rsidR="00E92CDD">
        <w:rPr>
          <w:sz w:val="16"/>
          <w:szCs w:val="16"/>
        </w:rPr>
        <w:t xml:space="preserve">, (1986), </w:t>
      </w:r>
      <w:r w:rsidRPr="00882321">
        <w:rPr>
          <w:sz w:val="16"/>
          <w:szCs w:val="16"/>
        </w:rPr>
        <w:t xml:space="preserve">The fastest path through a network with random time-dependent travel time, </w:t>
      </w:r>
      <w:r w:rsidRPr="00E92CDD">
        <w:rPr>
          <w:i/>
          <w:iCs/>
          <w:sz w:val="16"/>
          <w:szCs w:val="16"/>
        </w:rPr>
        <w:t>Transportation Science</w:t>
      </w:r>
      <w:r w:rsidRPr="00882321">
        <w:rPr>
          <w:sz w:val="16"/>
          <w:szCs w:val="16"/>
        </w:rPr>
        <w:t>, 20(3), 182–188.</w:t>
      </w:r>
    </w:p>
    <w:p w:rsidR="00B365DA" w:rsidRDefault="00B365DA" w:rsidP="00E92CDD">
      <w:pPr>
        <w:pStyle w:val="ListParagraph"/>
        <w:numPr>
          <w:ilvl w:val="0"/>
          <w:numId w:val="11"/>
        </w:numPr>
        <w:autoSpaceDE w:val="0"/>
        <w:autoSpaceDN w:val="0"/>
        <w:adjustRightInd w:val="0"/>
        <w:ind w:left="453" w:hanging="340"/>
        <w:jc w:val="both"/>
        <w:rPr>
          <w:sz w:val="16"/>
          <w:szCs w:val="16"/>
        </w:rPr>
      </w:pPr>
      <w:r w:rsidRPr="00882321">
        <w:rPr>
          <w:sz w:val="16"/>
          <w:szCs w:val="16"/>
        </w:rPr>
        <w:t>Loui P,</w:t>
      </w:r>
      <w:r w:rsidR="00E92CDD">
        <w:rPr>
          <w:sz w:val="16"/>
          <w:szCs w:val="16"/>
        </w:rPr>
        <w:t xml:space="preserve"> (1983), </w:t>
      </w:r>
      <w:r w:rsidRPr="00882321">
        <w:rPr>
          <w:sz w:val="16"/>
          <w:szCs w:val="16"/>
        </w:rPr>
        <w:t xml:space="preserve">Optimal paths in graphs with stochastic or multidimensional weights, </w:t>
      </w:r>
      <w:r w:rsidRPr="00E92CDD">
        <w:rPr>
          <w:i/>
          <w:iCs/>
          <w:sz w:val="16"/>
          <w:szCs w:val="16"/>
        </w:rPr>
        <w:t>Communications of the ACM</w:t>
      </w:r>
      <w:r w:rsidRPr="00882321">
        <w:rPr>
          <w:sz w:val="16"/>
          <w:szCs w:val="16"/>
        </w:rPr>
        <w:t>, 26(9)</w:t>
      </w:r>
      <w:r w:rsidR="00E92CDD">
        <w:rPr>
          <w:sz w:val="16"/>
          <w:szCs w:val="16"/>
        </w:rPr>
        <w:t xml:space="preserve">, </w:t>
      </w:r>
      <w:r w:rsidRPr="00882321">
        <w:rPr>
          <w:sz w:val="16"/>
          <w:szCs w:val="16"/>
        </w:rPr>
        <w:t>670–676.</w:t>
      </w:r>
    </w:p>
    <w:p w:rsidR="00B365DA" w:rsidRDefault="00B365DA" w:rsidP="00E92CDD">
      <w:pPr>
        <w:pStyle w:val="ListParagraph"/>
        <w:numPr>
          <w:ilvl w:val="0"/>
          <w:numId w:val="11"/>
        </w:numPr>
        <w:autoSpaceDE w:val="0"/>
        <w:autoSpaceDN w:val="0"/>
        <w:adjustRightInd w:val="0"/>
        <w:ind w:left="453" w:hanging="340"/>
        <w:jc w:val="both"/>
        <w:rPr>
          <w:sz w:val="16"/>
          <w:szCs w:val="16"/>
        </w:rPr>
      </w:pPr>
      <w:r w:rsidRPr="00882321">
        <w:rPr>
          <w:sz w:val="16"/>
          <w:szCs w:val="16"/>
        </w:rPr>
        <w:t>Mirchanda</w:t>
      </w:r>
      <w:r w:rsidR="00E92CDD">
        <w:rPr>
          <w:sz w:val="16"/>
          <w:szCs w:val="16"/>
        </w:rPr>
        <w:t xml:space="preserve">ni PB, (1976), </w:t>
      </w:r>
      <w:r w:rsidRPr="00882321">
        <w:rPr>
          <w:sz w:val="16"/>
          <w:szCs w:val="16"/>
        </w:rPr>
        <w:t xml:space="preserve">Shortest distance and reliability of probabilistic networks, </w:t>
      </w:r>
      <w:r w:rsidRPr="00E92CDD">
        <w:rPr>
          <w:i/>
          <w:iCs/>
          <w:sz w:val="16"/>
          <w:szCs w:val="16"/>
        </w:rPr>
        <w:t>Computers &amp; Operations Research</w:t>
      </w:r>
      <w:r w:rsidRPr="00882321">
        <w:rPr>
          <w:sz w:val="16"/>
          <w:szCs w:val="16"/>
        </w:rPr>
        <w:t>, 3(4), 347–676.</w:t>
      </w:r>
    </w:p>
    <w:p w:rsidR="00B365DA" w:rsidRDefault="00B365DA" w:rsidP="00E92CDD">
      <w:pPr>
        <w:pStyle w:val="ListParagraph"/>
        <w:numPr>
          <w:ilvl w:val="0"/>
          <w:numId w:val="11"/>
        </w:numPr>
        <w:autoSpaceDE w:val="0"/>
        <w:autoSpaceDN w:val="0"/>
        <w:adjustRightInd w:val="0"/>
        <w:ind w:left="453" w:hanging="340"/>
        <w:jc w:val="both"/>
        <w:rPr>
          <w:sz w:val="16"/>
          <w:szCs w:val="16"/>
        </w:rPr>
      </w:pPr>
      <w:r w:rsidRPr="00882321">
        <w:rPr>
          <w:sz w:val="16"/>
          <w:szCs w:val="16"/>
        </w:rPr>
        <w:t>Dubois D, Prade</w:t>
      </w:r>
      <w:r w:rsidR="00E92CDD">
        <w:rPr>
          <w:sz w:val="16"/>
          <w:szCs w:val="16"/>
        </w:rPr>
        <w:t xml:space="preserve"> </w:t>
      </w:r>
      <w:r w:rsidRPr="00882321">
        <w:rPr>
          <w:sz w:val="16"/>
          <w:szCs w:val="16"/>
        </w:rPr>
        <w:t>H, Fuzzy Sets and Systems: Theory and Applications, Academic Press, New York, 1980.</w:t>
      </w:r>
    </w:p>
    <w:p w:rsidR="00B365DA" w:rsidRDefault="00B365DA" w:rsidP="00E92CDD">
      <w:pPr>
        <w:pStyle w:val="ListParagraph"/>
        <w:numPr>
          <w:ilvl w:val="0"/>
          <w:numId w:val="11"/>
        </w:numPr>
        <w:autoSpaceDE w:val="0"/>
        <w:autoSpaceDN w:val="0"/>
        <w:adjustRightInd w:val="0"/>
        <w:ind w:left="453" w:hanging="340"/>
        <w:jc w:val="both"/>
        <w:rPr>
          <w:sz w:val="16"/>
          <w:szCs w:val="16"/>
        </w:rPr>
      </w:pPr>
      <w:r w:rsidRPr="00882321">
        <w:rPr>
          <w:sz w:val="16"/>
          <w:szCs w:val="16"/>
        </w:rPr>
        <w:t>Klein</w:t>
      </w:r>
      <w:r w:rsidR="00E92CDD">
        <w:rPr>
          <w:sz w:val="16"/>
          <w:szCs w:val="16"/>
        </w:rPr>
        <w:t xml:space="preserve"> CM</w:t>
      </w:r>
      <w:r w:rsidRPr="00882321">
        <w:rPr>
          <w:sz w:val="16"/>
          <w:szCs w:val="16"/>
        </w:rPr>
        <w:t xml:space="preserve">, Fuzzy shortest paths, </w:t>
      </w:r>
      <w:r w:rsidRPr="00E92CDD">
        <w:rPr>
          <w:i/>
          <w:iCs/>
          <w:sz w:val="16"/>
          <w:szCs w:val="16"/>
        </w:rPr>
        <w:t>Fuzzy Sets and Systems</w:t>
      </w:r>
      <w:r w:rsidR="00E92CDD">
        <w:rPr>
          <w:sz w:val="16"/>
          <w:szCs w:val="16"/>
        </w:rPr>
        <w:t xml:space="preserve">, </w:t>
      </w:r>
      <w:r w:rsidRPr="00882321">
        <w:rPr>
          <w:sz w:val="16"/>
          <w:szCs w:val="16"/>
        </w:rPr>
        <w:t>39(1)</w:t>
      </w:r>
      <w:r w:rsidR="00E92CDD">
        <w:rPr>
          <w:sz w:val="16"/>
          <w:szCs w:val="16"/>
        </w:rPr>
        <w:t xml:space="preserve">, </w:t>
      </w:r>
      <w:r w:rsidRPr="00882321">
        <w:rPr>
          <w:sz w:val="16"/>
          <w:szCs w:val="16"/>
        </w:rPr>
        <w:t>27–41.</w:t>
      </w:r>
    </w:p>
    <w:p w:rsidR="00B365DA" w:rsidRDefault="00B365DA" w:rsidP="00E92CDD">
      <w:pPr>
        <w:pStyle w:val="ListParagraph"/>
        <w:numPr>
          <w:ilvl w:val="0"/>
          <w:numId w:val="11"/>
        </w:numPr>
        <w:autoSpaceDE w:val="0"/>
        <w:autoSpaceDN w:val="0"/>
        <w:adjustRightInd w:val="0"/>
        <w:ind w:left="453" w:hanging="340"/>
        <w:jc w:val="both"/>
        <w:rPr>
          <w:sz w:val="16"/>
          <w:szCs w:val="16"/>
        </w:rPr>
      </w:pPr>
      <w:r w:rsidRPr="00882321">
        <w:rPr>
          <w:sz w:val="16"/>
          <w:szCs w:val="16"/>
        </w:rPr>
        <w:t>Ji X</w:t>
      </w:r>
      <w:r w:rsidR="00E92CDD">
        <w:rPr>
          <w:sz w:val="16"/>
          <w:szCs w:val="16"/>
        </w:rPr>
        <w:t xml:space="preserve"> &amp; </w:t>
      </w:r>
      <w:r w:rsidRPr="00882321">
        <w:rPr>
          <w:sz w:val="16"/>
          <w:szCs w:val="16"/>
        </w:rPr>
        <w:t>Iwamura K</w:t>
      </w:r>
      <w:r w:rsidR="00E92CDD">
        <w:rPr>
          <w:sz w:val="16"/>
          <w:szCs w:val="16"/>
        </w:rPr>
        <w:t xml:space="preserve">, (2007), </w:t>
      </w:r>
      <w:r w:rsidRPr="00882321">
        <w:rPr>
          <w:sz w:val="16"/>
          <w:szCs w:val="16"/>
        </w:rPr>
        <w:t xml:space="preserve">New models for shortest path problem with fuzzy arc lengths, </w:t>
      </w:r>
      <w:r w:rsidRPr="00E92CDD">
        <w:rPr>
          <w:i/>
          <w:iCs/>
          <w:sz w:val="16"/>
          <w:szCs w:val="16"/>
        </w:rPr>
        <w:t>Applied Mathematical Modelling</w:t>
      </w:r>
      <w:r w:rsidRPr="00882321">
        <w:rPr>
          <w:sz w:val="16"/>
          <w:szCs w:val="16"/>
        </w:rPr>
        <w:t>, 31(2), 259–269.</w:t>
      </w:r>
    </w:p>
    <w:p w:rsidR="00B365DA" w:rsidRPr="00882321" w:rsidRDefault="00B365DA" w:rsidP="00882321">
      <w:pPr>
        <w:pStyle w:val="ListParagraph"/>
        <w:numPr>
          <w:ilvl w:val="0"/>
          <w:numId w:val="11"/>
        </w:numPr>
        <w:autoSpaceDE w:val="0"/>
        <w:autoSpaceDN w:val="0"/>
        <w:adjustRightInd w:val="0"/>
        <w:ind w:left="453" w:hanging="340"/>
        <w:jc w:val="both"/>
        <w:rPr>
          <w:sz w:val="16"/>
          <w:szCs w:val="16"/>
        </w:rPr>
      </w:pPr>
      <w:hyperlink r:id="rId160" w:history="1">
        <w:r w:rsidRPr="00882321">
          <w:rPr>
            <w:sz w:val="16"/>
            <w:szCs w:val="16"/>
          </w:rPr>
          <w:t>Baoding Liu</w:t>
        </w:r>
      </w:hyperlink>
      <w:r w:rsidRPr="00882321">
        <w:rPr>
          <w:sz w:val="16"/>
          <w:szCs w:val="16"/>
        </w:rPr>
        <w:t>, Uncertainty Theory, 2007, Springer</w:t>
      </w:r>
    </w:p>
    <w:p w:rsidR="00B365DA" w:rsidRDefault="00B365DA" w:rsidP="00E92CDD">
      <w:pPr>
        <w:pStyle w:val="ListParagraph"/>
        <w:numPr>
          <w:ilvl w:val="0"/>
          <w:numId w:val="11"/>
        </w:numPr>
        <w:autoSpaceDE w:val="0"/>
        <w:autoSpaceDN w:val="0"/>
        <w:adjustRightInd w:val="0"/>
        <w:ind w:left="453" w:hanging="340"/>
        <w:jc w:val="both"/>
        <w:rPr>
          <w:sz w:val="16"/>
          <w:szCs w:val="16"/>
        </w:rPr>
      </w:pPr>
      <w:r w:rsidRPr="00882321">
        <w:rPr>
          <w:sz w:val="16"/>
          <w:szCs w:val="16"/>
        </w:rPr>
        <w:t>Idri</w:t>
      </w:r>
      <w:r w:rsidR="00E92CDD">
        <w:rPr>
          <w:sz w:val="16"/>
          <w:szCs w:val="16"/>
        </w:rPr>
        <w:t xml:space="preserve"> A</w:t>
      </w:r>
      <w:r w:rsidRPr="00882321">
        <w:rPr>
          <w:sz w:val="16"/>
          <w:szCs w:val="16"/>
        </w:rPr>
        <w:t>, Oukarfi M, Boulmakul A, Zeitouni K</w:t>
      </w:r>
      <w:r w:rsidR="00E92CDD">
        <w:rPr>
          <w:sz w:val="16"/>
          <w:szCs w:val="16"/>
        </w:rPr>
        <w:t xml:space="preserve"> &amp; </w:t>
      </w:r>
      <w:r w:rsidRPr="00882321">
        <w:rPr>
          <w:sz w:val="16"/>
          <w:szCs w:val="16"/>
        </w:rPr>
        <w:t xml:space="preserve">Masri A, </w:t>
      </w:r>
      <w:r w:rsidR="00E92CDD">
        <w:rPr>
          <w:sz w:val="16"/>
          <w:szCs w:val="16"/>
        </w:rPr>
        <w:t>(2017), A</w:t>
      </w:r>
      <w:r w:rsidRPr="00882321">
        <w:rPr>
          <w:sz w:val="16"/>
          <w:szCs w:val="16"/>
        </w:rPr>
        <w:t xml:space="preserve"> new time-dependent shortest path algorithm for multimodal transportation network, </w:t>
      </w:r>
      <w:r w:rsidRPr="00E92CDD">
        <w:rPr>
          <w:i/>
          <w:iCs/>
          <w:sz w:val="16"/>
          <w:szCs w:val="16"/>
        </w:rPr>
        <w:t>Procedia Computer Science</w:t>
      </w:r>
      <w:r w:rsidRPr="00882321">
        <w:rPr>
          <w:sz w:val="16"/>
          <w:szCs w:val="16"/>
        </w:rPr>
        <w:t>, 109C, 692–697.</w:t>
      </w:r>
    </w:p>
    <w:p w:rsidR="00B365DA" w:rsidRDefault="00B365DA" w:rsidP="00E92CDD">
      <w:pPr>
        <w:pStyle w:val="ListParagraph"/>
        <w:numPr>
          <w:ilvl w:val="0"/>
          <w:numId w:val="11"/>
        </w:numPr>
        <w:autoSpaceDE w:val="0"/>
        <w:autoSpaceDN w:val="0"/>
        <w:adjustRightInd w:val="0"/>
        <w:ind w:left="453" w:hanging="340"/>
        <w:jc w:val="both"/>
        <w:rPr>
          <w:sz w:val="16"/>
          <w:szCs w:val="16"/>
        </w:rPr>
      </w:pPr>
      <w:r w:rsidRPr="00882321">
        <w:rPr>
          <w:sz w:val="16"/>
          <w:szCs w:val="16"/>
        </w:rPr>
        <w:t>Shirdel G</w:t>
      </w:r>
      <w:r w:rsidR="00E92CDD">
        <w:rPr>
          <w:sz w:val="16"/>
          <w:szCs w:val="16"/>
        </w:rPr>
        <w:t xml:space="preserve"> &amp; </w:t>
      </w:r>
      <w:r w:rsidRPr="00882321">
        <w:rPr>
          <w:sz w:val="16"/>
          <w:szCs w:val="16"/>
        </w:rPr>
        <w:t>Rezapour</w:t>
      </w:r>
      <w:r w:rsidR="00E92CDD">
        <w:rPr>
          <w:sz w:val="16"/>
          <w:szCs w:val="16"/>
        </w:rPr>
        <w:t xml:space="preserve"> H, (2017), </w:t>
      </w:r>
      <w:r w:rsidRPr="00882321">
        <w:rPr>
          <w:sz w:val="16"/>
          <w:szCs w:val="16"/>
        </w:rPr>
        <w:t xml:space="preserve">Approximate solutions for time-varying shortest path problem, </w:t>
      </w:r>
      <w:r w:rsidRPr="00E92CDD">
        <w:rPr>
          <w:i/>
          <w:iCs/>
          <w:sz w:val="16"/>
          <w:szCs w:val="16"/>
        </w:rPr>
        <w:t>Communications in Combinatorics and Optimization</w:t>
      </w:r>
      <w:r w:rsidRPr="00882321">
        <w:rPr>
          <w:sz w:val="16"/>
          <w:szCs w:val="16"/>
        </w:rPr>
        <w:t>, 2(2), 39-147.</w:t>
      </w:r>
    </w:p>
    <w:p w:rsidR="00B365DA" w:rsidRDefault="00B365DA" w:rsidP="00E92CDD">
      <w:pPr>
        <w:pStyle w:val="ListParagraph"/>
        <w:numPr>
          <w:ilvl w:val="0"/>
          <w:numId w:val="11"/>
        </w:numPr>
        <w:autoSpaceDE w:val="0"/>
        <w:autoSpaceDN w:val="0"/>
        <w:adjustRightInd w:val="0"/>
        <w:ind w:left="453" w:hanging="340"/>
        <w:jc w:val="both"/>
        <w:rPr>
          <w:sz w:val="16"/>
          <w:szCs w:val="16"/>
        </w:rPr>
      </w:pPr>
      <w:hyperlink r:id="rId161" w:history="1">
        <w:r w:rsidRPr="00882321">
          <w:rPr>
            <w:sz w:val="16"/>
            <w:szCs w:val="16"/>
          </w:rPr>
          <w:t>Yang</w:t>
        </w:r>
      </w:hyperlink>
      <w:r w:rsidR="00E92CDD">
        <w:rPr>
          <w:sz w:val="16"/>
          <w:szCs w:val="16"/>
        </w:rPr>
        <w:t xml:space="preserve"> Y</w:t>
      </w:r>
      <w:r w:rsidRPr="00882321">
        <w:rPr>
          <w:sz w:val="16"/>
          <w:szCs w:val="16"/>
        </w:rPr>
        <w:t xml:space="preserve">, </w:t>
      </w:r>
      <w:hyperlink r:id="rId162" w:history="1">
        <w:r w:rsidRPr="00882321">
          <w:rPr>
            <w:sz w:val="16"/>
            <w:szCs w:val="16"/>
          </w:rPr>
          <w:t>Li</w:t>
        </w:r>
      </w:hyperlink>
      <w:r w:rsidR="00E92CDD">
        <w:rPr>
          <w:sz w:val="16"/>
          <w:szCs w:val="16"/>
        </w:rPr>
        <w:t xml:space="preserve"> Z</w:t>
      </w:r>
      <w:r w:rsidRPr="00882321">
        <w:rPr>
          <w:sz w:val="16"/>
          <w:szCs w:val="16"/>
        </w:rPr>
        <w:t xml:space="preserve">, </w:t>
      </w:r>
      <w:hyperlink r:id="rId163" w:history="1">
        <w:r w:rsidRPr="00882321">
          <w:rPr>
            <w:sz w:val="16"/>
            <w:szCs w:val="16"/>
          </w:rPr>
          <w:t>Wang</w:t>
        </w:r>
      </w:hyperlink>
      <w:r w:rsidR="00E92CDD">
        <w:rPr>
          <w:sz w:val="16"/>
          <w:szCs w:val="16"/>
        </w:rPr>
        <w:t xml:space="preserve"> </w:t>
      </w:r>
      <w:r w:rsidRPr="00882321">
        <w:rPr>
          <w:sz w:val="16"/>
          <w:szCs w:val="16"/>
        </w:rPr>
        <w:t>X</w:t>
      </w:r>
      <w:r w:rsidR="00E92CDD">
        <w:rPr>
          <w:sz w:val="16"/>
          <w:szCs w:val="16"/>
        </w:rPr>
        <w:t xml:space="preserve"> &amp; </w:t>
      </w:r>
      <w:hyperlink r:id="rId164" w:history="1">
        <w:r w:rsidRPr="00882321">
          <w:rPr>
            <w:sz w:val="16"/>
            <w:szCs w:val="16"/>
          </w:rPr>
          <w:t>Hu</w:t>
        </w:r>
      </w:hyperlink>
      <w:r w:rsidR="00E92CDD">
        <w:rPr>
          <w:sz w:val="16"/>
          <w:szCs w:val="16"/>
        </w:rPr>
        <w:t xml:space="preserve"> </w:t>
      </w:r>
      <w:r w:rsidRPr="00882321">
        <w:rPr>
          <w:sz w:val="16"/>
          <w:szCs w:val="16"/>
        </w:rPr>
        <w:t>Q,</w:t>
      </w:r>
      <w:r w:rsidR="00E92CDD">
        <w:rPr>
          <w:sz w:val="16"/>
          <w:szCs w:val="16"/>
        </w:rPr>
        <w:t xml:space="preserve"> (2019), </w:t>
      </w:r>
      <w:r w:rsidRPr="00882321">
        <w:rPr>
          <w:sz w:val="16"/>
          <w:szCs w:val="16"/>
        </w:rPr>
        <w:t xml:space="preserve">Finding the Shortest Path with Vertex Constraint over Large Graphs, </w:t>
      </w:r>
      <w:r w:rsidRPr="00E92CDD">
        <w:rPr>
          <w:i/>
          <w:iCs/>
          <w:sz w:val="16"/>
          <w:szCs w:val="16"/>
        </w:rPr>
        <w:t>Complexity</w:t>
      </w:r>
      <w:r w:rsidRPr="00882321">
        <w:rPr>
          <w:sz w:val="16"/>
          <w:szCs w:val="16"/>
        </w:rPr>
        <w:t xml:space="preserve">, </w:t>
      </w:r>
      <w:hyperlink r:id="rId165" w:history="1">
        <w:r w:rsidRPr="00882321">
          <w:rPr>
            <w:sz w:val="16"/>
            <w:szCs w:val="16"/>
          </w:rPr>
          <w:t>https://doi.org/10.1155/2019/8728245</w:t>
        </w:r>
      </w:hyperlink>
    </w:p>
    <w:p w:rsidR="004C3A78" w:rsidRDefault="004C3A78" w:rsidP="00E92CDD">
      <w:pPr>
        <w:pStyle w:val="ListParagraph"/>
        <w:numPr>
          <w:ilvl w:val="0"/>
          <w:numId w:val="11"/>
        </w:numPr>
        <w:autoSpaceDE w:val="0"/>
        <w:autoSpaceDN w:val="0"/>
        <w:adjustRightInd w:val="0"/>
        <w:ind w:left="453" w:hanging="340"/>
        <w:jc w:val="both"/>
        <w:rPr>
          <w:sz w:val="16"/>
          <w:szCs w:val="16"/>
        </w:rPr>
      </w:pPr>
      <w:r w:rsidRPr="00882321">
        <w:rPr>
          <w:sz w:val="16"/>
          <w:szCs w:val="16"/>
        </w:rPr>
        <w:t>Cormen</w:t>
      </w:r>
      <w:r w:rsidR="00E92CDD">
        <w:rPr>
          <w:sz w:val="16"/>
          <w:szCs w:val="16"/>
        </w:rPr>
        <w:t xml:space="preserve"> TH, </w:t>
      </w:r>
      <w:r w:rsidRPr="00882321">
        <w:rPr>
          <w:sz w:val="16"/>
          <w:szCs w:val="16"/>
        </w:rPr>
        <w:t>Leiserson</w:t>
      </w:r>
      <w:r w:rsidR="00E92CDD">
        <w:rPr>
          <w:sz w:val="16"/>
          <w:szCs w:val="16"/>
        </w:rPr>
        <w:t xml:space="preserve"> CE, </w:t>
      </w:r>
      <w:r w:rsidRPr="00882321">
        <w:rPr>
          <w:sz w:val="16"/>
          <w:szCs w:val="16"/>
        </w:rPr>
        <w:t>Rivest</w:t>
      </w:r>
      <w:r w:rsidR="00E92CDD">
        <w:rPr>
          <w:sz w:val="16"/>
          <w:szCs w:val="16"/>
        </w:rPr>
        <w:t xml:space="preserve"> RL &amp; </w:t>
      </w:r>
      <w:r w:rsidRPr="00882321">
        <w:rPr>
          <w:sz w:val="16"/>
          <w:szCs w:val="16"/>
        </w:rPr>
        <w:t>Stein C,</w:t>
      </w:r>
      <w:r w:rsidR="00E92CDD">
        <w:rPr>
          <w:sz w:val="16"/>
          <w:szCs w:val="16"/>
        </w:rPr>
        <w:t xml:space="preserve"> </w:t>
      </w:r>
      <w:r w:rsidRPr="00882321">
        <w:rPr>
          <w:sz w:val="16"/>
          <w:szCs w:val="16"/>
        </w:rPr>
        <w:t xml:space="preserve">Introduction to algorithms, </w:t>
      </w:r>
      <w:hyperlink r:id="rId166" w:history="1">
        <w:r w:rsidRPr="00882321">
          <w:rPr>
            <w:sz w:val="16"/>
            <w:szCs w:val="16"/>
          </w:rPr>
          <w:t>Massachusetts Institute of technology</w:t>
        </w:r>
      </w:hyperlink>
      <w:r w:rsidRPr="00882321">
        <w:rPr>
          <w:sz w:val="16"/>
          <w:szCs w:val="16"/>
        </w:rPr>
        <w:t>, 2001.</w:t>
      </w:r>
    </w:p>
    <w:p w:rsidR="004C3A78" w:rsidRDefault="004C3A78" w:rsidP="00882321">
      <w:pPr>
        <w:pStyle w:val="ListParagraph"/>
        <w:numPr>
          <w:ilvl w:val="0"/>
          <w:numId w:val="11"/>
        </w:numPr>
        <w:autoSpaceDE w:val="0"/>
        <w:autoSpaceDN w:val="0"/>
        <w:adjustRightInd w:val="0"/>
        <w:ind w:left="453" w:hanging="340"/>
        <w:jc w:val="both"/>
        <w:rPr>
          <w:sz w:val="16"/>
          <w:szCs w:val="16"/>
        </w:rPr>
      </w:pPr>
      <w:r w:rsidRPr="00882321">
        <w:rPr>
          <w:sz w:val="16"/>
          <w:szCs w:val="16"/>
        </w:rPr>
        <w:t>Baras JS</w:t>
      </w:r>
      <w:r w:rsidR="00882321">
        <w:rPr>
          <w:sz w:val="16"/>
          <w:szCs w:val="16"/>
        </w:rPr>
        <w:t xml:space="preserve">, </w:t>
      </w:r>
      <w:r w:rsidRPr="00882321">
        <w:rPr>
          <w:sz w:val="16"/>
          <w:szCs w:val="16"/>
        </w:rPr>
        <w:t>Theodorakopoulos G</w:t>
      </w:r>
      <w:r w:rsidR="00882321">
        <w:rPr>
          <w:sz w:val="16"/>
          <w:szCs w:val="16"/>
        </w:rPr>
        <w:t xml:space="preserve"> &amp; </w:t>
      </w:r>
      <w:r w:rsidRPr="00882321">
        <w:rPr>
          <w:sz w:val="16"/>
          <w:szCs w:val="16"/>
        </w:rPr>
        <w:t>Walrand J, Path Problems in Networks, Morgan and Claypool, 2010.</w:t>
      </w:r>
    </w:p>
    <w:p w:rsidR="00882321" w:rsidRDefault="00882321" w:rsidP="00882321">
      <w:pPr>
        <w:pStyle w:val="ListParagraph"/>
        <w:numPr>
          <w:ilvl w:val="0"/>
          <w:numId w:val="11"/>
        </w:numPr>
        <w:autoSpaceDE w:val="0"/>
        <w:autoSpaceDN w:val="0"/>
        <w:adjustRightInd w:val="0"/>
        <w:ind w:left="453" w:hanging="340"/>
        <w:jc w:val="both"/>
        <w:rPr>
          <w:sz w:val="16"/>
          <w:szCs w:val="16"/>
        </w:rPr>
      </w:pPr>
      <w:hyperlink r:id="rId167" w:history="1">
        <w:r w:rsidRPr="00006A96">
          <w:rPr>
            <w:sz w:val="16"/>
            <w:szCs w:val="16"/>
          </w:rPr>
          <w:t>Hasan</w:t>
        </w:r>
        <w:r>
          <w:rPr>
            <w:sz w:val="16"/>
            <w:szCs w:val="16"/>
          </w:rPr>
          <w:t>-Z</w:t>
        </w:r>
        <w:r w:rsidRPr="00006A96">
          <w:rPr>
            <w:sz w:val="16"/>
            <w:szCs w:val="16"/>
          </w:rPr>
          <w:t>adeh</w:t>
        </w:r>
        <w:r>
          <w:rPr>
            <w:sz w:val="16"/>
            <w:szCs w:val="16"/>
          </w:rPr>
          <w:t xml:space="preserve"> A, (2019), </w:t>
        </w:r>
        <w:r w:rsidRPr="00006A96">
          <w:rPr>
            <w:sz w:val="16"/>
            <w:szCs w:val="16"/>
          </w:rPr>
          <w:t>Geometric Modelling of the Thinning by Cell Complexes</w:t>
        </w:r>
        <w:r>
          <w:rPr>
            <w:sz w:val="16"/>
            <w:szCs w:val="16"/>
          </w:rPr>
          <w:t xml:space="preserve">, </w:t>
        </w:r>
        <w:r w:rsidRPr="00882321">
          <w:rPr>
            <w:sz w:val="16"/>
            <w:szCs w:val="16"/>
          </w:rPr>
          <w:t>Journal of Advanced Computer Science &amp; Technology</w:t>
        </w:r>
        <w:r>
          <w:rPr>
            <w:sz w:val="16"/>
            <w:szCs w:val="16"/>
          </w:rPr>
          <w:t>,</w:t>
        </w:r>
        <w:r w:rsidRPr="00006A96">
          <w:rPr>
            <w:sz w:val="16"/>
            <w:szCs w:val="16"/>
          </w:rPr>
          <w:t xml:space="preserve"> 8</w:t>
        </w:r>
        <w:r>
          <w:rPr>
            <w:sz w:val="16"/>
            <w:szCs w:val="16"/>
          </w:rPr>
          <w:t>(</w:t>
        </w:r>
        <w:r w:rsidRPr="00006A96">
          <w:rPr>
            <w:sz w:val="16"/>
            <w:szCs w:val="16"/>
          </w:rPr>
          <w:t>2</w:t>
        </w:r>
        <w:r>
          <w:rPr>
            <w:sz w:val="16"/>
            <w:szCs w:val="16"/>
          </w:rPr>
          <w:t xml:space="preserve">), </w:t>
        </w:r>
        <w:r w:rsidRPr="00006A96">
          <w:rPr>
            <w:sz w:val="16"/>
            <w:szCs w:val="16"/>
          </w:rPr>
          <w:t>38-39.</w:t>
        </w:r>
      </w:hyperlink>
    </w:p>
    <w:p w:rsidR="00882321" w:rsidRPr="00882321" w:rsidRDefault="00882321" w:rsidP="00EB09BD">
      <w:pPr>
        <w:pStyle w:val="ListParagraph"/>
        <w:numPr>
          <w:ilvl w:val="0"/>
          <w:numId w:val="11"/>
        </w:numPr>
        <w:autoSpaceDE w:val="0"/>
        <w:autoSpaceDN w:val="0"/>
        <w:adjustRightInd w:val="0"/>
        <w:ind w:left="453" w:hanging="340"/>
        <w:jc w:val="both"/>
        <w:rPr>
          <w:sz w:val="16"/>
          <w:szCs w:val="16"/>
        </w:rPr>
      </w:pPr>
      <w:hyperlink r:id="rId168" w:history="1">
        <w:r w:rsidRPr="00882321">
          <w:rPr>
            <w:sz w:val="16"/>
            <w:szCs w:val="16"/>
          </w:rPr>
          <w:t>Hatcher</w:t>
        </w:r>
      </w:hyperlink>
      <w:r w:rsidRPr="00882321">
        <w:rPr>
          <w:sz w:val="16"/>
          <w:szCs w:val="16"/>
        </w:rPr>
        <w:t>, Algebraic Topology, Cambridge University Press, 2001.</w:t>
      </w:r>
    </w:p>
    <w:p w:rsidR="0098147A" w:rsidRPr="0098147A" w:rsidRDefault="0098147A" w:rsidP="00882321">
      <w:pPr>
        <w:pStyle w:val="Heading1"/>
        <w:shd w:val="clear" w:color="auto" w:fill="FFFFFF"/>
        <w:rPr>
          <w:rFonts w:ascii="Arial" w:hAnsi="Arial"/>
          <w:b w:val="0"/>
          <w:color w:val="000000"/>
          <w:sz w:val="16"/>
          <w:szCs w:val="16"/>
          <w:lang w:val="ru-RU" w:eastAsia="ru-RU"/>
        </w:rPr>
      </w:pPr>
    </w:p>
    <w:sectPr w:rsidR="0098147A" w:rsidRPr="0098147A" w:rsidSect="00F87C15">
      <w:headerReference w:type="even" r:id="rId169"/>
      <w:headerReference w:type="default" r:id="rId170"/>
      <w:footerReference w:type="even" r:id="rId171"/>
      <w:footerReference w:type="default" r:id="rId172"/>
      <w:headerReference w:type="first" r:id="rId173"/>
      <w:footerReference w:type="first" r:id="rId174"/>
      <w:type w:val="continuous"/>
      <w:pgSz w:w="11907" w:h="16840" w:code="9"/>
      <w:pgMar w:top="966" w:right="851" w:bottom="851" w:left="1134" w:header="709" w:footer="709" w:gutter="0"/>
      <w:cols w:space="284"/>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191" w:rsidRDefault="001E4191">
      <w:r>
        <w:separator/>
      </w:r>
    </w:p>
  </w:endnote>
  <w:endnote w:type="continuationSeparator" w:id="0">
    <w:p w:rsidR="001E4191" w:rsidRDefault="001E4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Palatino">
    <w:panose1 w:val="02040502050505030304"/>
    <w:charset w:val="00"/>
    <w:family w:val="roman"/>
    <w:pitch w:val="variable"/>
    <w:sig w:usb0="00000007" w:usb1="00000000" w:usb2="00000000" w:usb3="00000000" w:csb0="00000093" w:csb1="00000000"/>
  </w:font>
  <w:font w:name="Helvetica Condensed">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147A" w:rsidRDefault="009814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147A" w:rsidRDefault="009814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tblBorders>
      <w:tblLook w:val="04A0" w:firstRow="1" w:lastRow="0" w:firstColumn="1" w:lastColumn="0" w:noHBand="0" w:noVBand="1"/>
    </w:tblPr>
    <w:tblGrid>
      <w:gridCol w:w="1144"/>
      <w:gridCol w:w="8994"/>
    </w:tblGrid>
    <w:tr w:rsidR="0098147A" w:rsidTr="007625D6">
      <w:trPr>
        <w:trHeight w:val="416"/>
      </w:trPr>
      <w:tc>
        <w:tcPr>
          <w:tcW w:w="1144" w:type="dxa"/>
          <w:shd w:val="clear" w:color="auto" w:fill="auto"/>
          <w:vAlign w:val="bottom"/>
        </w:tcPr>
        <w:p w:rsidR="0098147A" w:rsidRDefault="00EA5D43" w:rsidP="004352CB">
          <w:pPr>
            <w:pStyle w:val="Footer"/>
          </w:pPr>
          <w:r>
            <w:rPr>
              <w:noProof/>
              <w:lang w:val="en-US" w:eastAsia="en-US"/>
            </w:rPr>
            <w:drawing>
              <wp:inline distT="0" distB="0" distL="0" distR="0">
                <wp:extent cx="592455" cy="205105"/>
                <wp:effectExtent l="0" t="0" r="0" b="4445"/>
                <wp:docPr id="3" name="Picture 3" descr="88x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8x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455" cy="205105"/>
                        </a:xfrm>
                        <a:prstGeom prst="rect">
                          <a:avLst/>
                        </a:prstGeom>
                        <a:noFill/>
                        <a:ln>
                          <a:noFill/>
                        </a:ln>
                      </pic:spPr>
                    </pic:pic>
                  </a:graphicData>
                </a:graphic>
              </wp:inline>
            </w:drawing>
          </w:r>
        </w:p>
      </w:tc>
      <w:tc>
        <w:tcPr>
          <w:tcW w:w="8994" w:type="dxa"/>
          <w:shd w:val="clear" w:color="auto" w:fill="auto"/>
          <w:vAlign w:val="bottom"/>
        </w:tcPr>
        <w:p w:rsidR="0098147A" w:rsidRDefault="0098147A" w:rsidP="001333DD">
          <w:pPr>
            <w:pStyle w:val="Footer"/>
            <w:jc w:val="both"/>
          </w:pPr>
          <w:r>
            <w:rPr>
              <w:b/>
              <w:bCs/>
              <w:sz w:val="14"/>
              <w:szCs w:val="14"/>
            </w:rPr>
            <w:t>Copyright ©</w:t>
          </w:r>
          <w:r w:rsidRPr="007625D6">
            <w:rPr>
              <w:b/>
              <w:bCs/>
              <w:sz w:val="14"/>
              <w:szCs w:val="14"/>
            </w:rPr>
            <w:t xml:space="preserve"> </w:t>
          </w:r>
          <w:r w:rsidRPr="00D40D5E">
            <w:rPr>
              <w:b/>
              <w:bCs/>
              <w:sz w:val="14"/>
              <w:szCs w:val="14"/>
            </w:rPr>
            <w:t>Authors</w:t>
          </w:r>
          <w:r w:rsidRPr="00D40D5E">
            <w:rPr>
              <w:b/>
              <w:bCs/>
              <w:sz w:val="14"/>
              <w:szCs w:val="14"/>
              <w:lang w:val="en-US"/>
            </w:rPr>
            <w:t>.</w:t>
          </w:r>
          <w:r w:rsidRPr="00D40D5E">
            <w:rPr>
              <w:b/>
              <w:bCs/>
              <w:sz w:val="14"/>
              <w:szCs w:val="14"/>
            </w:rPr>
            <w:t xml:space="preserve"> This is</w:t>
          </w:r>
          <w:r w:rsidRPr="007625D6">
            <w:rPr>
              <w:b/>
              <w:bCs/>
              <w:sz w:val="14"/>
              <w:szCs w:val="14"/>
            </w:rPr>
            <w:t xml:space="preserve"> an open access article distributed under the </w:t>
          </w:r>
          <w:hyperlink r:id="rId2" w:history="1">
            <w:r w:rsidRPr="008D0FE1">
              <w:rPr>
                <w:rStyle w:val="Hyperlink"/>
                <w:b/>
                <w:bCs/>
                <w:sz w:val="14"/>
                <w:szCs w:val="14"/>
              </w:rPr>
              <w:t>Creative Commons Attribution License</w:t>
            </w:r>
          </w:hyperlink>
          <w:r w:rsidRPr="007625D6">
            <w:rPr>
              <w:b/>
              <w:bCs/>
              <w:sz w:val="14"/>
              <w:szCs w:val="14"/>
            </w:rPr>
            <w:t>, which permits unrestricted use, distribution, and reproduction in any medium, provided the original work is properly cited.</w:t>
          </w:r>
        </w:p>
      </w:tc>
    </w:tr>
  </w:tbl>
  <w:p w:rsidR="0098147A" w:rsidRPr="004352CB" w:rsidRDefault="0098147A" w:rsidP="004352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191" w:rsidRDefault="001E4191">
      <w:r>
        <w:separator/>
      </w:r>
    </w:p>
  </w:footnote>
  <w:footnote w:type="continuationSeparator" w:id="0">
    <w:p w:rsidR="001E4191" w:rsidRDefault="001E4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4" w:space="0" w:color="auto"/>
      </w:tblBorders>
      <w:tblLook w:val="04A0" w:firstRow="1" w:lastRow="0" w:firstColumn="1" w:lastColumn="0" w:noHBand="0" w:noVBand="1"/>
    </w:tblPr>
    <w:tblGrid>
      <w:gridCol w:w="3836"/>
      <w:gridCol w:w="6302"/>
    </w:tblGrid>
    <w:tr w:rsidR="0098147A" w:rsidRPr="00843D71" w:rsidTr="00654E24">
      <w:tc>
        <w:tcPr>
          <w:tcW w:w="1892" w:type="pct"/>
        </w:tcPr>
        <w:p w:rsidR="0098147A" w:rsidRPr="001B45A7" w:rsidRDefault="0098147A" w:rsidP="007C5ADC">
          <w:pPr>
            <w:pStyle w:val="Header"/>
            <w:rPr>
              <w:sz w:val="16"/>
              <w:szCs w:val="16"/>
              <w:lang w:val="en-US"/>
            </w:rPr>
          </w:pPr>
          <w:r w:rsidRPr="001B45A7">
            <w:rPr>
              <w:sz w:val="16"/>
              <w:szCs w:val="16"/>
              <w:lang w:val="en-US"/>
            </w:rPr>
            <w:fldChar w:fldCharType="begin"/>
          </w:r>
          <w:r w:rsidRPr="001B45A7">
            <w:rPr>
              <w:sz w:val="16"/>
              <w:szCs w:val="16"/>
              <w:lang w:val="en-US"/>
            </w:rPr>
            <w:instrText xml:space="preserve"> PAGE   \* MERGEFORMAT </w:instrText>
          </w:r>
          <w:r w:rsidRPr="001B45A7">
            <w:rPr>
              <w:sz w:val="16"/>
              <w:szCs w:val="16"/>
              <w:lang w:val="en-US"/>
            </w:rPr>
            <w:fldChar w:fldCharType="separate"/>
          </w:r>
          <w:r w:rsidR="00EA5D43">
            <w:rPr>
              <w:noProof/>
              <w:sz w:val="16"/>
              <w:szCs w:val="16"/>
              <w:lang w:val="en-US"/>
            </w:rPr>
            <w:t>2</w:t>
          </w:r>
          <w:r w:rsidRPr="001B45A7">
            <w:rPr>
              <w:sz w:val="16"/>
              <w:szCs w:val="16"/>
              <w:lang w:val="en-US"/>
            </w:rPr>
            <w:fldChar w:fldCharType="end"/>
          </w:r>
        </w:p>
      </w:tc>
      <w:tc>
        <w:tcPr>
          <w:tcW w:w="3108" w:type="pct"/>
        </w:tcPr>
        <w:p w:rsidR="0098147A" w:rsidRPr="00977D11" w:rsidRDefault="0098147A" w:rsidP="00843D71">
          <w:pPr>
            <w:pStyle w:val="Header"/>
            <w:jc w:val="right"/>
            <w:rPr>
              <w:i/>
              <w:iCs/>
              <w:sz w:val="16"/>
              <w:szCs w:val="16"/>
              <w:lang w:val="en-US"/>
            </w:rPr>
          </w:pPr>
          <w:r w:rsidRPr="006B4DE6">
            <w:rPr>
              <w:i/>
              <w:iCs/>
              <w:sz w:val="16"/>
              <w:szCs w:val="16"/>
            </w:rPr>
            <w:t>Journal of Advanced Computer Science &amp; Technology</w:t>
          </w:r>
        </w:p>
      </w:tc>
    </w:tr>
  </w:tbl>
  <w:p w:rsidR="0098147A" w:rsidRPr="001A7669" w:rsidRDefault="0098147A" w:rsidP="00445D71">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4" w:space="0" w:color="auto"/>
      </w:tblBorders>
      <w:tblLook w:val="04A0" w:firstRow="1" w:lastRow="0" w:firstColumn="1" w:lastColumn="0" w:noHBand="0" w:noVBand="1"/>
    </w:tblPr>
    <w:tblGrid>
      <w:gridCol w:w="6127"/>
      <w:gridCol w:w="4011"/>
    </w:tblGrid>
    <w:tr w:rsidR="0098147A" w:rsidRPr="001B45A7" w:rsidTr="00654E24">
      <w:tc>
        <w:tcPr>
          <w:tcW w:w="3022" w:type="pct"/>
        </w:tcPr>
        <w:p w:rsidR="0098147A" w:rsidRPr="009640AF" w:rsidRDefault="0098147A" w:rsidP="00B62615">
          <w:pPr>
            <w:pStyle w:val="Header"/>
            <w:rPr>
              <w:i/>
              <w:iCs/>
              <w:sz w:val="16"/>
              <w:szCs w:val="16"/>
              <w:lang w:val="en-US"/>
            </w:rPr>
          </w:pPr>
          <w:r w:rsidRPr="006B4DE6">
            <w:rPr>
              <w:i/>
              <w:iCs/>
              <w:sz w:val="16"/>
              <w:szCs w:val="16"/>
            </w:rPr>
            <w:t>Journal of Advanced Computer Science &amp; Technology</w:t>
          </w:r>
        </w:p>
      </w:tc>
      <w:tc>
        <w:tcPr>
          <w:tcW w:w="1978" w:type="pct"/>
        </w:tcPr>
        <w:p w:rsidR="0098147A" w:rsidRPr="001B45A7" w:rsidRDefault="0098147A" w:rsidP="00D149EE">
          <w:pPr>
            <w:pStyle w:val="Header"/>
            <w:jc w:val="right"/>
            <w:rPr>
              <w:sz w:val="16"/>
              <w:szCs w:val="16"/>
              <w:lang w:val="en-US"/>
            </w:rPr>
          </w:pPr>
          <w:r w:rsidRPr="001B45A7">
            <w:rPr>
              <w:sz w:val="16"/>
              <w:szCs w:val="16"/>
              <w:lang w:val="en-US"/>
            </w:rPr>
            <w:fldChar w:fldCharType="begin"/>
          </w:r>
          <w:r w:rsidRPr="001B45A7">
            <w:rPr>
              <w:sz w:val="16"/>
              <w:szCs w:val="16"/>
              <w:lang w:val="en-US"/>
            </w:rPr>
            <w:instrText xml:space="preserve"> PAGE   \* MERGEFORMAT </w:instrText>
          </w:r>
          <w:r w:rsidRPr="001B45A7">
            <w:rPr>
              <w:sz w:val="16"/>
              <w:szCs w:val="16"/>
              <w:lang w:val="en-US"/>
            </w:rPr>
            <w:fldChar w:fldCharType="separate"/>
          </w:r>
          <w:r w:rsidR="00EA5D43">
            <w:rPr>
              <w:noProof/>
              <w:sz w:val="16"/>
              <w:szCs w:val="16"/>
              <w:lang w:val="en-US"/>
            </w:rPr>
            <w:t>3</w:t>
          </w:r>
          <w:r w:rsidRPr="001B45A7">
            <w:rPr>
              <w:sz w:val="16"/>
              <w:szCs w:val="16"/>
              <w:lang w:val="en-US"/>
            </w:rPr>
            <w:fldChar w:fldCharType="end"/>
          </w:r>
        </w:p>
      </w:tc>
    </w:tr>
  </w:tbl>
  <w:p w:rsidR="0098147A" w:rsidRDefault="0098147A" w:rsidP="007C5ADC">
    <w:pPr>
      <w:pStyle w:val="Header"/>
      <w:jc w:val="right"/>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147A" w:rsidRDefault="009814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A7ACA"/>
    <w:multiLevelType w:val="hybridMultilevel"/>
    <w:tmpl w:val="F57E9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201BE"/>
    <w:multiLevelType w:val="hybridMultilevel"/>
    <w:tmpl w:val="57EC4B6A"/>
    <w:lvl w:ilvl="0" w:tplc="728AA99C">
      <w:start w:val="1"/>
      <w:numFmt w:val="decimal"/>
      <w:lvlText w:val="[%1]"/>
      <w:lvlJc w:val="left"/>
      <w:pPr>
        <w:ind w:left="720" w:hanging="360"/>
      </w:pPr>
      <w:rPr>
        <w:rFonts w:hint="default"/>
        <w:b w:val="0"/>
        <w:bCs w:val="0"/>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262E71"/>
    <w:multiLevelType w:val="hybridMultilevel"/>
    <w:tmpl w:val="AEB4C37E"/>
    <w:lvl w:ilvl="0" w:tplc="60C6EC52">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15:restartNumberingAfterBreak="0">
    <w:nsid w:val="245F77E7"/>
    <w:multiLevelType w:val="multilevel"/>
    <w:tmpl w:val="DB90BDD2"/>
    <w:lvl w:ilvl="0">
      <w:start w:val="1"/>
      <w:numFmt w:val="decimal"/>
      <w:lvlText w:val="%1)"/>
      <w:lvlJc w:val="left"/>
      <w:pPr>
        <w:tabs>
          <w:tab w:val="num" w:pos="720"/>
        </w:tabs>
        <w:ind w:left="720" w:hanging="360"/>
      </w:pPr>
      <w:rPr>
        <w:rFonts w:ascii="Times New Roman" w:eastAsia="Calibri" w:hAnsi="Times New Roman" w:cs="Times New Roman"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55861"/>
    <w:multiLevelType w:val="multilevel"/>
    <w:tmpl w:val="6380B6B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5" w15:restartNumberingAfterBreak="0">
    <w:nsid w:val="326218E8"/>
    <w:multiLevelType w:val="hybridMultilevel"/>
    <w:tmpl w:val="B790A8F6"/>
    <w:lvl w:ilvl="0" w:tplc="0742BA2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5FF3D97"/>
    <w:multiLevelType w:val="hybridMultilevel"/>
    <w:tmpl w:val="57EC4B6A"/>
    <w:lvl w:ilvl="0" w:tplc="728AA99C">
      <w:start w:val="1"/>
      <w:numFmt w:val="decimal"/>
      <w:lvlText w:val="[%1]"/>
      <w:lvlJc w:val="left"/>
      <w:pPr>
        <w:ind w:left="720" w:hanging="360"/>
      </w:pPr>
      <w:rPr>
        <w:rFonts w:hint="default"/>
        <w:b w:val="0"/>
        <w:bCs w:val="0"/>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890F67"/>
    <w:multiLevelType w:val="singleLevel"/>
    <w:tmpl w:val="7F50BDEA"/>
    <w:lvl w:ilvl="0">
      <w:start w:val="1"/>
      <w:numFmt w:val="decimal"/>
      <w:lvlText w:val="[%1]"/>
      <w:lvlJc w:val="left"/>
      <w:pPr>
        <w:tabs>
          <w:tab w:val="num" w:pos="482"/>
        </w:tabs>
        <w:ind w:left="482" w:hanging="482"/>
      </w:pPr>
      <w:rPr>
        <w:rFonts w:hint="eastAsia"/>
        <w:sz w:val="16"/>
        <w:szCs w:val="16"/>
      </w:rPr>
    </w:lvl>
  </w:abstractNum>
  <w:abstractNum w:abstractNumId="8" w15:restartNumberingAfterBreak="0">
    <w:nsid w:val="47C8193D"/>
    <w:multiLevelType w:val="hybridMultilevel"/>
    <w:tmpl w:val="CDD04D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0AD31CE"/>
    <w:multiLevelType w:val="hybridMultilevel"/>
    <w:tmpl w:val="FADEC798"/>
    <w:lvl w:ilvl="0" w:tplc="C484936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8550EE"/>
    <w:multiLevelType w:val="hybridMultilevel"/>
    <w:tmpl w:val="27E4A254"/>
    <w:lvl w:ilvl="0" w:tplc="F74EEC9E">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9F2991"/>
    <w:multiLevelType w:val="hybridMultilevel"/>
    <w:tmpl w:val="98A2F54C"/>
    <w:lvl w:ilvl="0" w:tplc="1F627B9E">
      <w:start w:val="1"/>
      <w:numFmt w:val="decimal"/>
      <w:lvlText w:val="%1)"/>
      <w:lvlJc w:val="left"/>
      <w:pPr>
        <w:ind w:left="720" w:hanging="360"/>
      </w:pPr>
      <w:rPr>
        <w:rFonts w:ascii="Times New Roman" w:hAnsi="Times New Roman" w:cs="Times New Roman"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33668D"/>
    <w:multiLevelType w:val="multilevel"/>
    <w:tmpl w:val="0512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107787"/>
    <w:multiLevelType w:val="hybridMultilevel"/>
    <w:tmpl w:val="57EC4B6A"/>
    <w:lvl w:ilvl="0" w:tplc="728AA99C">
      <w:start w:val="1"/>
      <w:numFmt w:val="decimal"/>
      <w:lvlText w:val="[%1]"/>
      <w:lvlJc w:val="left"/>
      <w:pPr>
        <w:ind w:left="720" w:hanging="360"/>
      </w:pPr>
      <w:rPr>
        <w:rFonts w:hint="default"/>
        <w:b w:val="0"/>
        <w:bCs w:val="0"/>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8"/>
  </w:num>
  <w:num w:numId="3">
    <w:abstractNumId w:val="7"/>
  </w:num>
  <w:num w:numId="4">
    <w:abstractNumId w:val="5"/>
  </w:num>
  <w:num w:numId="5">
    <w:abstractNumId w:val="0"/>
  </w:num>
  <w:num w:numId="6">
    <w:abstractNumId w:val="4"/>
  </w:num>
  <w:num w:numId="7">
    <w:abstractNumId w:val="9"/>
  </w:num>
  <w:num w:numId="8">
    <w:abstractNumId w:val="10"/>
  </w:num>
  <w:num w:numId="9">
    <w:abstractNumId w:val="6"/>
  </w:num>
  <w:num w:numId="10">
    <w:abstractNumId w:val="11"/>
  </w:num>
  <w:num w:numId="11">
    <w:abstractNumId w:val="13"/>
  </w:num>
  <w:num w:numId="12">
    <w:abstractNumId w:val="1"/>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autoHyphenation/>
  <w:hyphenationZone w:val="357"/>
  <w:evenAndOddHeader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yMjcyNzYwNzI0N7VQ0lEKTi0uzszPAykwrAUAGtgOdSwAAAA="/>
  </w:docVars>
  <w:rsids>
    <w:rsidRoot w:val="00115089"/>
    <w:rsid w:val="000009F0"/>
    <w:rsid w:val="0000213B"/>
    <w:rsid w:val="000026A5"/>
    <w:rsid w:val="00006A96"/>
    <w:rsid w:val="00006EF2"/>
    <w:rsid w:val="000070B8"/>
    <w:rsid w:val="000106AA"/>
    <w:rsid w:val="00027E88"/>
    <w:rsid w:val="0003423B"/>
    <w:rsid w:val="000354DE"/>
    <w:rsid w:val="00040B41"/>
    <w:rsid w:val="00041955"/>
    <w:rsid w:val="00042661"/>
    <w:rsid w:val="000447EC"/>
    <w:rsid w:val="00047387"/>
    <w:rsid w:val="00053481"/>
    <w:rsid w:val="000658E4"/>
    <w:rsid w:val="00081413"/>
    <w:rsid w:val="00081A80"/>
    <w:rsid w:val="00083F08"/>
    <w:rsid w:val="00086F00"/>
    <w:rsid w:val="0009085A"/>
    <w:rsid w:val="00090AB9"/>
    <w:rsid w:val="000A2F7D"/>
    <w:rsid w:val="000A4051"/>
    <w:rsid w:val="000A7633"/>
    <w:rsid w:val="000C31D1"/>
    <w:rsid w:val="000D1FD1"/>
    <w:rsid w:val="000D5B3C"/>
    <w:rsid w:val="000D7F76"/>
    <w:rsid w:val="000E56C1"/>
    <w:rsid w:val="000F48F2"/>
    <w:rsid w:val="001122F3"/>
    <w:rsid w:val="00115089"/>
    <w:rsid w:val="00123D3F"/>
    <w:rsid w:val="001333DD"/>
    <w:rsid w:val="0013412D"/>
    <w:rsid w:val="00142D5F"/>
    <w:rsid w:val="001664B8"/>
    <w:rsid w:val="00167BA1"/>
    <w:rsid w:val="0017404F"/>
    <w:rsid w:val="00187518"/>
    <w:rsid w:val="00194743"/>
    <w:rsid w:val="00194D80"/>
    <w:rsid w:val="001A4DE5"/>
    <w:rsid w:val="001A7669"/>
    <w:rsid w:val="001B45A7"/>
    <w:rsid w:val="001B5055"/>
    <w:rsid w:val="001C7C2A"/>
    <w:rsid w:val="001D31F5"/>
    <w:rsid w:val="001D45D9"/>
    <w:rsid w:val="001D4ABF"/>
    <w:rsid w:val="001E1E67"/>
    <w:rsid w:val="001E22A5"/>
    <w:rsid w:val="001E4191"/>
    <w:rsid w:val="001F4C2C"/>
    <w:rsid w:val="001F5A59"/>
    <w:rsid w:val="001F6137"/>
    <w:rsid w:val="001F72B2"/>
    <w:rsid w:val="0020222D"/>
    <w:rsid w:val="0021410D"/>
    <w:rsid w:val="00234955"/>
    <w:rsid w:val="0025023D"/>
    <w:rsid w:val="002506C0"/>
    <w:rsid w:val="002512EA"/>
    <w:rsid w:val="00253B3A"/>
    <w:rsid w:val="00257439"/>
    <w:rsid w:val="00260C06"/>
    <w:rsid w:val="002664DE"/>
    <w:rsid w:val="00271BCE"/>
    <w:rsid w:val="002776FF"/>
    <w:rsid w:val="002969C0"/>
    <w:rsid w:val="002A2662"/>
    <w:rsid w:val="002B0333"/>
    <w:rsid w:val="002B1563"/>
    <w:rsid w:val="002B406D"/>
    <w:rsid w:val="002C24F6"/>
    <w:rsid w:val="002C5882"/>
    <w:rsid w:val="002D4F65"/>
    <w:rsid w:val="002D5EB3"/>
    <w:rsid w:val="002D66AE"/>
    <w:rsid w:val="002D760E"/>
    <w:rsid w:val="002E70F4"/>
    <w:rsid w:val="002F0AB4"/>
    <w:rsid w:val="0030727E"/>
    <w:rsid w:val="00311824"/>
    <w:rsid w:val="0031317D"/>
    <w:rsid w:val="00317A6C"/>
    <w:rsid w:val="0032239D"/>
    <w:rsid w:val="003318AA"/>
    <w:rsid w:val="00332D38"/>
    <w:rsid w:val="00353C50"/>
    <w:rsid w:val="003618FC"/>
    <w:rsid w:val="0037641A"/>
    <w:rsid w:val="003768CF"/>
    <w:rsid w:val="0038582E"/>
    <w:rsid w:val="00386DB1"/>
    <w:rsid w:val="00387E7F"/>
    <w:rsid w:val="003A007B"/>
    <w:rsid w:val="003A78C2"/>
    <w:rsid w:val="003B067D"/>
    <w:rsid w:val="003E1FD5"/>
    <w:rsid w:val="003E33D3"/>
    <w:rsid w:val="003E4C10"/>
    <w:rsid w:val="003E57A4"/>
    <w:rsid w:val="003E60D7"/>
    <w:rsid w:val="003E6D03"/>
    <w:rsid w:val="003E7452"/>
    <w:rsid w:val="00401AD6"/>
    <w:rsid w:val="004046A7"/>
    <w:rsid w:val="004147B3"/>
    <w:rsid w:val="00421295"/>
    <w:rsid w:val="004264C7"/>
    <w:rsid w:val="004276CB"/>
    <w:rsid w:val="00431011"/>
    <w:rsid w:val="004352CB"/>
    <w:rsid w:val="00445938"/>
    <w:rsid w:val="00445D71"/>
    <w:rsid w:val="00466454"/>
    <w:rsid w:val="00470E72"/>
    <w:rsid w:val="00471203"/>
    <w:rsid w:val="0049310C"/>
    <w:rsid w:val="0049788B"/>
    <w:rsid w:val="004C3A78"/>
    <w:rsid w:val="004D7656"/>
    <w:rsid w:val="004E2C5F"/>
    <w:rsid w:val="00500342"/>
    <w:rsid w:val="00512F0C"/>
    <w:rsid w:val="00516F54"/>
    <w:rsid w:val="00573856"/>
    <w:rsid w:val="005754FF"/>
    <w:rsid w:val="0058545C"/>
    <w:rsid w:val="0058590F"/>
    <w:rsid w:val="005939DE"/>
    <w:rsid w:val="005A28A8"/>
    <w:rsid w:val="005A41CC"/>
    <w:rsid w:val="005A4F6D"/>
    <w:rsid w:val="005A6818"/>
    <w:rsid w:val="005B60F0"/>
    <w:rsid w:val="005C2B8A"/>
    <w:rsid w:val="005C5276"/>
    <w:rsid w:val="005D60FA"/>
    <w:rsid w:val="005E32B7"/>
    <w:rsid w:val="005E7A0F"/>
    <w:rsid w:val="006109E5"/>
    <w:rsid w:val="00611A19"/>
    <w:rsid w:val="0061212A"/>
    <w:rsid w:val="0061618B"/>
    <w:rsid w:val="00627824"/>
    <w:rsid w:val="00630AD2"/>
    <w:rsid w:val="00636FB7"/>
    <w:rsid w:val="00654E24"/>
    <w:rsid w:val="00660FBB"/>
    <w:rsid w:val="00661593"/>
    <w:rsid w:val="00666CBD"/>
    <w:rsid w:val="0067447B"/>
    <w:rsid w:val="0067559D"/>
    <w:rsid w:val="006773C8"/>
    <w:rsid w:val="006810B3"/>
    <w:rsid w:val="00681901"/>
    <w:rsid w:val="00681B53"/>
    <w:rsid w:val="006A7703"/>
    <w:rsid w:val="006B2AFC"/>
    <w:rsid w:val="006B4DE6"/>
    <w:rsid w:val="006B7330"/>
    <w:rsid w:val="006C6F97"/>
    <w:rsid w:val="006D63CD"/>
    <w:rsid w:val="006E3324"/>
    <w:rsid w:val="006F0423"/>
    <w:rsid w:val="006F07A1"/>
    <w:rsid w:val="006F1EB5"/>
    <w:rsid w:val="00700553"/>
    <w:rsid w:val="007035E8"/>
    <w:rsid w:val="00703E5C"/>
    <w:rsid w:val="00711415"/>
    <w:rsid w:val="00725834"/>
    <w:rsid w:val="00727109"/>
    <w:rsid w:val="00734AB2"/>
    <w:rsid w:val="00751B5D"/>
    <w:rsid w:val="007625D6"/>
    <w:rsid w:val="007626CC"/>
    <w:rsid w:val="00763CF4"/>
    <w:rsid w:val="007675EE"/>
    <w:rsid w:val="00775A17"/>
    <w:rsid w:val="007A16F1"/>
    <w:rsid w:val="007C5ADC"/>
    <w:rsid w:val="007D668A"/>
    <w:rsid w:val="007D6BB7"/>
    <w:rsid w:val="007E3DBE"/>
    <w:rsid w:val="007E3F3B"/>
    <w:rsid w:val="0080498F"/>
    <w:rsid w:val="008222D8"/>
    <w:rsid w:val="008270EE"/>
    <w:rsid w:val="008332E7"/>
    <w:rsid w:val="008367DB"/>
    <w:rsid w:val="008430B8"/>
    <w:rsid w:val="00843D71"/>
    <w:rsid w:val="008627A6"/>
    <w:rsid w:val="00862A5F"/>
    <w:rsid w:val="00863EBB"/>
    <w:rsid w:val="008773DE"/>
    <w:rsid w:val="00882321"/>
    <w:rsid w:val="00894B57"/>
    <w:rsid w:val="00894DD1"/>
    <w:rsid w:val="008A186E"/>
    <w:rsid w:val="008A319A"/>
    <w:rsid w:val="008B5401"/>
    <w:rsid w:val="008C1D76"/>
    <w:rsid w:val="008C2725"/>
    <w:rsid w:val="008D0FE1"/>
    <w:rsid w:val="008E3F7C"/>
    <w:rsid w:val="008F2441"/>
    <w:rsid w:val="008F3402"/>
    <w:rsid w:val="008F34E9"/>
    <w:rsid w:val="008F4771"/>
    <w:rsid w:val="00903B2B"/>
    <w:rsid w:val="009062D7"/>
    <w:rsid w:val="0092125F"/>
    <w:rsid w:val="009256CE"/>
    <w:rsid w:val="00925ED5"/>
    <w:rsid w:val="0093024C"/>
    <w:rsid w:val="00930743"/>
    <w:rsid w:val="00933D7C"/>
    <w:rsid w:val="0095256B"/>
    <w:rsid w:val="00956509"/>
    <w:rsid w:val="009640AF"/>
    <w:rsid w:val="009752EB"/>
    <w:rsid w:val="00975D5B"/>
    <w:rsid w:val="00977D11"/>
    <w:rsid w:val="0098147A"/>
    <w:rsid w:val="00981591"/>
    <w:rsid w:val="009856B7"/>
    <w:rsid w:val="0098779D"/>
    <w:rsid w:val="00990BB6"/>
    <w:rsid w:val="009B4B6D"/>
    <w:rsid w:val="009C29F5"/>
    <w:rsid w:val="009C522F"/>
    <w:rsid w:val="009D0BC8"/>
    <w:rsid w:val="009F5FF4"/>
    <w:rsid w:val="00A16133"/>
    <w:rsid w:val="00A302A2"/>
    <w:rsid w:val="00A64AE9"/>
    <w:rsid w:val="00A65398"/>
    <w:rsid w:val="00A66005"/>
    <w:rsid w:val="00A75046"/>
    <w:rsid w:val="00A84E71"/>
    <w:rsid w:val="00A87234"/>
    <w:rsid w:val="00A913FC"/>
    <w:rsid w:val="00A95151"/>
    <w:rsid w:val="00A95746"/>
    <w:rsid w:val="00AA1F65"/>
    <w:rsid w:val="00AA7A13"/>
    <w:rsid w:val="00AD1430"/>
    <w:rsid w:val="00AE11B5"/>
    <w:rsid w:val="00AE33C4"/>
    <w:rsid w:val="00B05BF3"/>
    <w:rsid w:val="00B06F48"/>
    <w:rsid w:val="00B16A35"/>
    <w:rsid w:val="00B22235"/>
    <w:rsid w:val="00B2245A"/>
    <w:rsid w:val="00B241F1"/>
    <w:rsid w:val="00B3117C"/>
    <w:rsid w:val="00B34800"/>
    <w:rsid w:val="00B365DA"/>
    <w:rsid w:val="00B37A3F"/>
    <w:rsid w:val="00B4574C"/>
    <w:rsid w:val="00B504CC"/>
    <w:rsid w:val="00B56A35"/>
    <w:rsid w:val="00B62615"/>
    <w:rsid w:val="00B63FE3"/>
    <w:rsid w:val="00B8208C"/>
    <w:rsid w:val="00B82975"/>
    <w:rsid w:val="00B91806"/>
    <w:rsid w:val="00BA36CE"/>
    <w:rsid w:val="00BA7044"/>
    <w:rsid w:val="00BB75A4"/>
    <w:rsid w:val="00BB774A"/>
    <w:rsid w:val="00BC6734"/>
    <w:rsid w:val="00BD6075"/>
    <w:rsid w:val="00BE3698"/>
    <w:rsid w:val="00BE4378"/>
    <w:rsid w:val="00BF1E41"/>
    <w:rsid w:val="00C03C60"/>
    <w:rsid w:val="00C10B0B"/>
    <w:rsid w:val="00C16340"/>
    <w:rsid w:val="00C17819"/>
    <w:rsid w:val="00C31078"/>
    <w:rsid w:val="00C47C82"/>
    <w:rsid w:val="00C50C5E"/>
    <w:rsid w:val="00C978E2"/>
    <w:rsid w:val="00CA3752"/>
    <w:rsid w:val="00CB00C2"/>
    <w:rsid w:val="00CB3ED3"/>
    <w:rsid w:val="00CC1FF3"/>
    <w:rsid w:val="00CC5341"/>
    <w:rsid w:val="00CE355C"/>
    <w:rsid w:val="00CE47E4"/>
    <w:rsid w:val="00CF58EF"/>
    <w:rsid w:val="00D00172"/>
    <w:rsid w:val="00D034B7"/>
    <w:rsid w:val="00D0357B"/>
    <w:rsid w:val="00D1078F"/>
    <w:rsid w:val="00D149EE"/>
    <w:rsid w:val="00D20257"/>
    <w:rsid w:val="00D224BB"/>
    <w:rsid w:val="00D30FCE"/>
    <w:rsid w:val="00D33DD4"/>
    <w:rsid w:val="00D40D5E"/>
    <w:rsid w:val="00D468D4"/>
    <w:rsid w:val="00D57F3C"/>
    <w:rsid w:val="00D80358"/>
    <w:rsid w:val="00D8552D"/>
    <w:rsid w:val="00D93005"/>
    <w:rsid w:val="00D94EFC"/>
    <w:rsid w:val="00DA155F"/>
    <w:rsid w:val="00DA5C16"/>
    <w:rsid w:val="00DB037A"/>
    <w:rsid w:val="00DB10C5"/>
    <w:rsid w:val="00DB6DB4"/>
    <w:rsid w:val="00DD5A31"/>
    <w:rsid w:val="00DE2C35"/>
    <w:rsid w:val="00DE5802"/>
    <w:rsid w:val="00DF5295"/>
    <w:rsid w:val="00DF7F4F"/>
    <w:rsid w:val="00E069BA"/>
    <w:rsid w:val="00E14DA4"/>
    <w:rsid w:val="00E377B7"/>
    <w:rsid w:val="00E629C1"/>
    <w:rsid w:val="00E62A2B"/>
    <w:rsid w:val="00E648DA"/>
    <w:rsid w:val="00E6736E"/>
    <w:rsid w:val="00E756A5"/>
    <w:rsid w:val="00E765D0"/>
    <w:rsid w:val="00E8113F"/>
    <w:rsid w:val="00E83FF3"/>
    <w:rsid w:val="00E92CDD"/>
    <w:rsid w:val="00EA14EE"/>
    <w:rsid w:val="00EA28EB"/>
    <w:rsid w:val="00EA5D43"/>
    <w:rsid w:val="00EB09BD"/>
    <w:rsid w:val="00EB4B33"/>
    <w:rsid w:val="00ED6A22"/>
    <w:rsid w:val="00ED75E0"/>
    <w:rsid w:val="00ED78D3"/>
    <w:rsid w:val="00EE36F9"/>
    <w:rsid w:val="00EE4601"/>
    <w:rsid w:val="00F00E3C"/>
    <w:rsid w:val="00F103F5"/>
    <w:rsid w:val="00F238C7"/>
    <w:rsid w:val="00F275F0"/>
    <w:rsid w:val="00F3003D"/>
    <w:rsid w:val="00F55669"/>
    <w:rsid w:val="00F62263"/>
    <w:rsid w:val="00F651C7"/>
    <w:rsid w:val="00F65C3F"/>
    <w:rsid w:val="00F75E8E"/>
    <w:rsid w:val="00F7786E"/>
    <w:rsid w:val="00F82DF3"/>
    <w:rsid w:val="00F85CFD"/>
    <w:rsid w:val="00F86722"/>
    <w:rsid w:val="00F86FF9"/>
    <w:rsid w:val="00F87C15"/>
    <w:rsid w:val="00F87F4A"/>
    <w:rsid w:val="00F916B2"/>
    <w:rsid w:val="00F95A5C"/>
    <w:rsid w:val="00F9708B"/>
    <w:rsid w:val="00FA77AC"/>
    <w:rsid w:val="00FB4C6C"/>
    <w:rsid w:val="00FC03E2"/>
    <w:rsid w:val="00FC1304"/>
    <w:rsid w:val="00FC406A"/>
    <w:rsid w:val="00FC5A3C"/>
    <w:rsid w:val="00FD7555"/>
    <w:rsid w:val="00FF1FD2"/>
    <w:rsid w:val="00FF33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E59483D-38CF-4D2B-9656-7A25B6EF7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5341"/>
    <w:rPr>
      <w:sz w:val="24"/>
      <w:szCs w:val="24"/>
      <w:lang w:eastAsia="ko-KR"/>
    </w:rPr>
  </w:style>
  <w:style w:type="paragraph" w:styleId="Heading1">
    <w:name w:val="heading 1"/>
    <w:basedOn w:val="Normal"/>
    <w:next w:val="Normal"/>
    <w:qFormat/>
    <w:rsid w:val="00CC5341"/>
    <w:pPr>
      <w:keepNext/>
      <w:spacing w:line="480" w:lineRule="auto"/>
      <w:jc w:val="center"/>
      <w:outlineLvl w:val="0"/>
    </w:pPr>
    <w:rPr>
      <w:rFonts w:cs="Arial"/>
      <w:b/>
      <w:bCs/>
      <w:kern w:val="32"/>
      <w:sz w:val="32"/>
      <w:szCs w:val="32"/>
    </w:rPr>
  </w:style>
  <w:style w:type="paragraph" w:styleId="Heading2">
    <w:name w:val="heading 2"/>
    <w:basedOn w:val="Normal"/>
    <w:next w:val="Normal"/>
    <w:qFormat/>
    <w:rsid w:val="00CC5341"/>
    <w:pPr>
      <w:keepNext/>
      <w:spacing w:before="240" w:after="60"/>
      <w:outlineLvl w:val="1"/>
    </w:pPr>
    <w:rPr>
      <w:rFonts w:cs="Arial"/>
      <w:b/>
      <w:bCs/>
      <w:iCs/>
      <w:sz w:val="28"/>
      <w:szCs w:val="28"/>
    </w:rPr>
  </w:style>
  <w:style w:type="paragraph" w:styleId="Heading3">
    <w:name w:val="heading 3"/>
    <w:basedOn w:val="Normal"/>
    <w:next w:val="Normal"/>
    <w:qFormat/>
    <w:rsid w:val="00CC5341"/>
    <w:pPr>
      <w:keepNext/>
      <w:spacing w:before="240" w:after="60"/>
      <w:outlineLvl w:val="2"/>
    </w:pPr>
    <w:rPr>
      <w:rFonts w:cs="Arial"/>
      <w:b/>
      <w:bCs/>
      <w:szCs w:val="26"/>
    </w:rPr>
  </w:style>
  <w:style w:type="paragraph" w:styleId="Heading4">
    <w:name w:val="heading 4"/>
    <w:basedOn w:val="Normal"/>
    <w:next w:val="Normal"/>
    <w:qFormat/>
    <w:rsid w:val="00CC5341"/>
    <w:pPr>
      <w:keepNext/>
      <w:autoSpaceDE w:val="0"/>
      <w:autoSpaceDN w:val="0"/>
      <w:adjustRightInd w:val="0"/>
      <w:jc w:val="center"/>
      <w:outlineLvl w:val="3"/>
    </w:pPr>
    <w:rPr>
      <w:rFonts w:eastAsia="Times New Roman"/>
      <w:b/>
      <w:bCs/>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C5341"/>
    <w:pPr>
      <w:spacing w:before="240"/>
      <w:jc w:val="both"/>
    </w:pPr>
    <w:rPr>
      <w:rFonts w:eastAsia="Times New Roman"/>
      <w:szCs w:val="20"/>
      <w:lang w:val="x-none" w:eastAsia="el-GR"/>
    </w:rPr>
  </w:style>
  <w:style w:type="paragraph" w:styleId="EndnoteText">
    <w:name w:val="endnote text"/>
    <w:basedOn w:val="Normal"/>
    <w:semiHidden/>
    <w:rsid w:val="00CC5341"/>
    <w:pPr>
      <w:spacing w:before="240"/>
      <w:jc w:val="both"/>
    </w:pPr>
    <w:rPr>
      <w:rFonts w:ascii="Arial" w:eastAsia="Times New Roman" w:hAnsi="Arial"/>
      <w:szCs w:val="20"/>
      <w:lang w:val="en-GB" w:eastAsia="el-GR"/>
    </w:rPr>
  </w:style>
  <w:style w:type="paragraph" w:styleId="BodyTextIndent2">
    <w:name w:val="Body Text Indent 2"/>
    <w:basedOn w:val="Normal"/>
    <w:semiHidden/>
    <w:rsid w:val="00CC5341"/>
    <w:pPr>
      <w:tabs>
        <w:tab w:val="right" w:pos="4678"/>
      </w:tabs>
      <w:spacing w:line="252" w:lineRule="auto"/>
      <w:ind w:firstLine="284"/>
      <w:jc w:val="both"/>
    </w:pPr>
    <w:rPr>
      <w:rFonts w:eastAsia="Times New Roman"/>
      <w:sz w:val="22"/>
      <w:szCs w:val="20"/>
      <w:lang w:val="en-GB" w:eastAsia="el-GR"/>
    </w:rPr>
  </w:style>
  <w:style w:type="paragraph" w:customStyle="1" w:styleId="PARAGRAPH">
    <w:name w:val="PARAGRAPH"/>
    <w:basedOn w:val="Normal"/>
    <w:rsid w:val="00CC5341"/>
    <w:pPr>
      <w:widowControl w:val="0"/>
      <w:spacing w:line="230" w:lineRule="exact"/>
      <w:ind w:firstLine="240"/>
      <w:jc w:val="both"/>
    </w:pPr>
    <w:rPr>
      <w:rFonts w:ascii="Palatino" w:eastAsia="Times New Roman" w:hAnsi="Palatino"/>
      <w:kern w:val="16"/>
      <w:sz w:val="19"/>
      <w:szCs w:val="20"/>
      <w:lang w:eastAsia="en-US"/>
    </w:rPr>
  </w:style>
  <w:style w:type="paragraph" w:customStyle="1" w:styleId="IJOPCMTitle">
    <w:name w:val="IJOPCM Title"/>
    <w:basedOn w:val="Heading1"/>
    <w:rsid w:val="00CC5341"/>
    <w:pPr>
      <w:spacing w:after="240" w:line="520" w:lineRule="exact"/>
    </w:pPr>
    <w:rPr>
      <w:sz w:val="40"/>
    </w:rPr>
  </w:style>
  <w:style w:type="paragraph" w:customStyle="1" w:styleId="IJOPCMAuthors">
    <w:name w:val="IJOPCM Authors"/>
    <w:basedOn w:val="Normal"/>
    <w:rsid w:val="00CC5341"/>
    <w:pPr>
      <w:spacing w:line="360" w:lineRule="exact"/>
      <w:jc w:val="center"/>
    </w:pPr>
    <w:rPr>
      <w:b/>
      <w:bCs/>
    </w:rPr>
  </w:style>
  <w:style w:type="paragraph" w:customStyle="1" w:styleId="IJOPCMAbstract">
    <w:name w:val="IJOPCM Abstract"/>
    <w:basedOn w:val="Normal"/>
    <w:rsid w:val="00CC5341"/>
    <w:pPr>
      <w:autoSpaceDE w:val="0"/>
      <w:autoSpaceDN w:val="0"/>
      <w:adjustRightInd w:val="0"/>
      <w:spacing w:before="240" w:after="240" w:line="240" w:lineRule="exact"/>
      <w:jc w:val="both"/>
    </w:pPr>
    <w:rPr>
      <w:b/>
      <w:bCs/>
      <w:i/>
      <w:iCs/>
      <w:szCs w:val="20"/>
    </w:rPr>
  </w:style>
  <w:style w:type="paragraph" w:customStyle="1" w:styleId="IJOPCMBody">
    <w:name w:val="IJOPCM Body"/>
    <w:basedOn w:val="Normal"/>
    <w:rsid w:val="00CC5341"/>
    <w:pPr>
      <w:spacing w:before="120" w:after="120"/>
      <w:jc w:val="both"/>
    </w:pPr>
    <w:rPr>
      <w:lang w:bidi="ar-JO"/>
    </w:rPr>
  </w:style>
  <w:style w:type="paragraph" w:customStyle="1" w:styleId="IJOPCMH1">
    <w:name w:val="IJOPCM H1"/>
    <w:basedOn w:val="Heading1"/>
    <w:rsid w:val="00CC5341"/>
    <w:pPr>
      <w:spacing w:before="240" w:after="240" w:line="320" w:lineRule="exact"/>
      <w:jc w:val="left"/>
    </w:pPr>
    <w:rPr>
      <w:sz w:val="28"/>
    </w:rPr>
  </w:style>
  <w:style w:type="paragraph" w:customStyle="1" w:styleId="IJOPCMH2">
    <w:name w:val="IJOPCM H2"/>
    <w:basedOn w:val="Heading2"/>
    <w:rsid w:val="00CC5341"/>
    <w:pPr>
      <w:spacing w:after="240" w:line="280" w:lineRule="exact"/>
    </w:pPr>
    <w:rPr>
      <w:sz w:val="24"/>
    </w:rPr>
  </w:style>
  <w:style w:type="paragraph" w:customStyle="1" w:styleId="IJOPCMH3">
    <w:name w:val="IJOPCM H3"/>
    <w:basedOn w:val="Heading3"/>
    <w:rsid w:val="00CC5341"/>
    <w:pPr>
      <w:spacing w:after="240" w:line="240" w:lineRule="exact"/>
    </w:pPr>
  </w:style>
  <w:style w:type="paragraph" w:customStyle="1" w:styleId="IJOPCMRef">
    <w:name w:val="IJOPCM Ref"/>
    <w:basedOn w:val="Normal"/>
    <w:rsid w:val="00CC5341"/>
    <w:pPr>
      <w:spacing w:after="120"/>
      <w:ind w:left="357" w:hanging="357"/>
      <w:jc w:val="both"/>
    </w:pPr>
  </w:style>
  <w:style w:type="paragraph" w:customStyle="1" w:styleId="IJOPCMKeywards">
    <w:name w:val="IJOPCM Keywards"/>
    <w:basedOn w:val="Normal"/>
    <w:rsid w:val="00CC5341"/>
    <w:pPr>
      <w:spacing w:after="240" w:line="240" w:lineRule="exact"/>
    </w:pPr>
    <w:rPr>
      <w:i/>
    </w:rPr>
  </w:style>
  <w:style w:type="paragraph" w:customStyle="1" w:styleId="IJOPCMFigure">
    <w:name w:val="IJOPCM Figure"/>
    <w:basedOn w:val="Normal"/>
    <w:rsid w:val="00CC5341"/>
    <w:pPr>
      <w:jc w:val="center"/>
    </w:pPr>
  </w:style>
  <w:style w:type="paragraph" w:customStyle="1" w:styleId="IJOPCMTable">
    <w:name w:val="IJOPCM Table"/>
    <w:basedOn w:val="Normal"/>
    <w:rsid w:val="00CC5341"/>
    <w:pPr>
      <w:jc w:val="center"/>
    </w:pPr>
  </w:style>
  <w:style w:type="paragraph" w:customStyle="1" w:styleId="PARAGRAPHnoindent">
    <w:name w:val="PARAGRAPH (no indent)"/>
    <w:basedOn w:val="PARAGRAPH"/>
    <w:next w:val="PARAGRAPH"/>
    <w:rsid w:val="00CC5341"/>
    <w:pPr>
      <w:ind w:firstLine="0"/>
    </w:pPr>
  </w:style>
  <w:style w:type="character" w:customStyle="1" w:styleId="Url">
    <w:name w:val="Url"/>
    <w:rsid w:val="00CC5341"/>
    <w:rPr>
      <w:rFonts w:ascii="Helvetica Condensed" w:hAnsi="Helvetica Condensed"/>
      <w:color w:val="008000"/>
      <w:sz w:val="18"/>
    </w:rPr>
  </w:style>
  <w:style w:type="paragraph" w:customStyle="1" w:styleId="Equation">
    <w:name w:val="Equation"/>
    <w:basedOn w:val="Normal"/>
    <w:next w:val="Normal"/>
    <w:rsid w:val="00CC5341"/>
    <w:pPr>
      <w:widowControl w:val="0"/>
      <w:tabs>
        <w:tab w:val="right" w:pos="5040"/>
      </w:tabs>
      <w:autoSpaceDE w:val="0"/>
      <w:autoSpaceDN w:val="0"/>
      <w:spacing w:line="252" w:lineRule="auto"/>
      <w:jc w:val="both"/>
    </w:pPr>
    <w:rPr>
      <w:rFonts w:eastAsia="Times New Roman"/>
      <w:sz w:val="20"/>
      <w:szCs w:val="20"/>
      <w:lang w:eastAsia="en-US"/>
    </w:rPr>
  </w:style>
  <w:style w:type="paragraph" w:styleId="Header">
    <w:name w:val="header"/>
    <w:basedOn w:val="Normal"/>
    <w:link w:val="HeaderChar"/>
    <w:uiPriority w:val="99"/>
    <w:rsid w:val="00CC5341"/>
    <w:pPr>
      <w:tabs>
        <w:tab w:val="center" w:pos="4320"/>
        <w:tab w:val="right" w:pos="8640"/>
      </w:tabs>
    </w:pPr>
    <w:rPr>
      <w:lang w:val="x-none"/>
    </w:rPr>
  </w:style>
  <w:style w:type="paragraph" w:customStyle="1" w:styleId="IJOPCMEqu">
    <w:name w:val="IJOPCM Equ"/>
    <w:basedOn w:val="Normal"/>
    <w:rsid w:val="00CC5341"/>
    <w:pPr>
      <w:jc w:val="right"/>
    </w:pPr>
  </w:style>
  <w:style w:type="character" w:styleId="PageNumber">
    <w:name w:val="page number"/>
    <w:basedOn w:val="DefaultParagraphFont"/>
    <w:semiHidden/>
    <w:rsid w:val="00CC5341"/>
  </w:style>
  <w:style w:type="paragraph" w:styleId="Footer">
    <w:name w:val="footer"/>
    <w:basedOn w:val="Normal"/>
    <w:link w:val="FooterChar"/>
    <w:uiPriority w:val="99"/>
    <w:rsid w:val="00CC5341"/>
    <w:pPr>
      <w:tabs>
        <w:tab w:val="center" w:pos="4320"/>
        <w:tab w:val="right" w:pos="8640"/>
      </w:tabs>
    </w:pPr>
    <w:rPr>
      <w:lang w:val="x-none"/>
    </w:rPr>
  </w:style>
  <w:style w:type="paragraph" w:styleId="ListParagraph">
    <w:name w:val="List Paragraph"/>
    <w:basedOn w:val="Normal"/>
    <w:uiPriority w:val="34"/>
    <w:qFormat/>
    <w:rsid w:val="005B60F0"/>
    <w:pPr>
      <w:ind w:left="720"/>
      <w:contextualSpacing/>
    </w:pPr>
  </w:style>
  <w:style w:type="character" w:customStyle="1" w:styleId="HeaderChar">
    <w:name w:val="Header Char"/>
    <w:link w:val="Header"/>
    <w:uiPriority w:val="99"/>
    <w:rsid w:val="009856B7"/>
    <w:rPr>
      <w:sz w:val="24"/>
      <w:szCs w:val="24"/>
      <w:lang w:eastAsia="ko-KR"/>
    </w:rPr>
  </w:style>
  <w:style w:type="character" w:customStyle="1" w:styleId="FooterChar">
    <w:name w:val="Footer Char"/>
    <w:link w:val="Footer"/>
    <w:uiPriority w:val="99"/>
    <w:rsid w:val="007C5ADC"/>
    <w:rPr>
      <w:sz w:val="24"/>
      <w:szCs w:val="24"/>
      <w:lang w:eastAsia="ko-KR"/>
    </w:rPr>
  </w:style>
  <w:style w:type="character" w:customStyle="1" w:styleId="BodyTextChar">
    <w:name w:val="Body Text Char"/>
    <w:link w:val="BodyText"/>
    <w:rsid w:val="00B82975"/>
    <w:rPr>
      <w:rFonts w:eastAsia="Times New Roman"/>
      <w:sz w:val="24"/>
      <w:lang w:eastAsia="el-GR"/>
    </w:rPr>
  </w:style>
  <w:style w:type="character" w:styleId="Hyperlink">
    <w:name w:val="Hyperlink"/>
    <w:uiPriority w:val="99"/>
    <w:unhideWhenUsed/>
    <w:rsid w:val="00353C50"/>
    <w:rPr>
      <w:color w:val="0000FF"/>
      <w:u w:val="single"/>
    </w:rPr>
  </w:style>
  <w:style w:type="table" w:styleId="TableGrid">
    <w:name w:val="Table Grid"/>
    <w:basedOn w:val="TableNormal"/>
    <w:uiPriority w:val="59"/>
    <w:rsid w:val="009F5FF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P-ReferenceHeading">
    <w:name w:val="SAP-Reference Heading"/>
    <w:rsid w:val="00C03C60"/>
    <w:pPr>
      <w:spacing w:before="468" w:after="156" w:line="240" w:lineRule="exact"/>
      <w:jc w:val="both"/>
    </w:pPr>
    <w:rPr>
      <w:rFonts w:eastAsia="Times New Roman"/>
      <w:b/>
      <w:caps/>
      <w:noProof/>
      <w:sz w:val="28"/>
      <w:szCs w:val="16"/>
    </w:rPr>
  </w:style>
  <w:style w:type="paragraph" w:customStyle="1" w:styleId="SAP-Paragraph">
    <w:name w:val="SAP-Paragraph"/>
    <w:link w:val="SAP-ParagraphChar"/>
    <w:rsid w:val="00C03C60"/>
    <w:pPr>
      <w:adjustRightInd w:val="0"/>
      <w:snapToGrid w:val="0"/>
      <w:spacing w:line="240" w:lineRule="exact"/>
      <w:ind w:firstLineChars="100" w:firstLine="100"/>
      <w:jc w:val="both"/>
    </w:pPr>
    <w:rPr>
      <w:rFonts w:eastAsia="Times New Roman"/>
      <w:szCs w:val="24"/>
      <w:lang w:val="en-AU" w:eastAsia="zh-CN"/>
    </w:rPr>
  </w:style>
  <w:style w:type="character" w:customStyle="1" w:styleId="SAP-ParagraphChar">
    <w:name w:val="SAP-Paragraph Char"/>
    <w:link w:val="SAP-Paragraph"/>
    <w:rsid w:val="00C03C60"/>
    <w:rPr>
      <w:rFonts w:eastAsia="Times New Roman"/>
      <w:szCs w:val="24"/>
      <w:lang w:val="en-AU" w:eastAsia="zh-CN" w:bidi="ar-SA"/>
    </w:rPr>
  </w:style>
  <w:style w:type="paragraph" w:customStyle="1" w:styleId="SAP-TableHeadingSingleline">
    <w:name w:val="SAP-Table Heading Single line"/>
    <w:basedOn w:val="Normal"/>
    <w:rsid w:val="00C03C60"/>
    <w:pPr>
      <w:adjustRightInd w:val="0"/>
      <w:snapToGrid w:val="0"/>
      <w:spacing w:before="200" w:after="100" w:line="160" w:lineRule="exact"/>
      <w:jc w:val="center"/>
    </w:pPr>
    <w:rPr>
      <w:rFonts w:eastAsia="Times New Roman"/>
      <w:bCs/>
      <w:sz w:val="16"/>
      <w:lang w:val="en-AU" w:eastAsia="zh-CN"/>
    </w:rPr>
  </w:style>
  <w:style w:type="paragraph" w:customStyle="1" w:styleId="SAP-Level2HeadingSingleline">
    <w:name w:val="SAP-Level 2 Heading Single line"/>
    <w:rsid w:val="00C03C60"/>
    <w:pPr>
      <w:adjustRightInd w:val="0"/>
      <w:snapToGrid w:val="0"/>
      <w:spacing w:before="187" w:after="93" w:line="240" w:lineRule="exact"/>
      <w:jc w:val="both"/>
      <w:outlineLvl w:val="1"/>
    </w:pPr>
    <w:rPr>
      <w:rFonts w:eastAsia="Times New Roman"/>
      <w:b/>
      <w:szCs w:val="24"/>
      <w:lang w:val="en-AU" w:eastAsia="zh-CN"/>
    </w:rPr>
  </w:style>
  <w:style w:type="paragraph" w:customStyle="1" w:styleId="SAP-Level1HeadingSingleline">
    <w:name w:val="SAP-Level 1 Heading Single line"/>
    <w:rsid w:val="00C03C60"/>
    <w:pPr>
      <w:adjustRightInd w:val="0"/>
      <w:snapToGrid w:val="0"/>
      <w:spacing w:before="468" w:after="156" w:line="240" w:lineRule="exact"/>
      <w:jc w:val="both"/>
      <w:outlineLvl w:val="0"/>
    </w:pPr>
    <w:rPr>
      <w:rFonts w:eastAsia="Times New Roman"/>
      <w:b/>
      <w:sz w:val="28"/>
      <w:szCs w:val="24"/>
      <w:lang w:eastAsia="zh-CN"/>
    </w:rPr>
  </w:style>
  <w:style w:type="paragraph" w:customStyle="1" w:styleId="SAP-ReferenceItem">
    <w:name w:val="SAP-Reference Item"/>
    <w:rsid w:val="00C03C60"/>
    <w:pPr>
      <w:adjustRightInd w:val="0"/>
      <w:snapToGrid w:val="0"/>
      <w:spacing w:after="156" w:line="200" w:lineRule="exact"/>
      <w:ind w:left="420" w:hanging="420"/>
      <w:jc w:val="both"/>
    </w:pPr>
    <w:rPr>
      <w:rFonts w:eastAsia="Times New Roman"/>
      <w:sz w:val="18"/>
      <w:szCs w:val="24"/>
      <w:lang w:eastAsia="zh-CN"/>
    </w:rPr>
  </w:style>
  <w:style w:type="paragraph" w:customStyle="1" w:styleId="SAP-FigureCaptionMulti-Lines">
    <w:name w:val="SAP-Figure Caption Multi-Lines"/>
    <w:rsid w:val="00C03C60"/>
    <w:pPr>
      <w:spacing w:afterLines="50" w:line="200" w:lineRule="exact"/>
    </w:pPr>
    <w:rPr>
      <w:rFonts w:eastAsia="Times New Roman"/>
      <w:sz w:val="16"/>
      <w:szCs w:val="24"/>
      <w:lang w:val="en-AU" w:eastAsia="zh-CN"/>
    </w:rPr>
  </w:style>
  <w:style w:type="paragraph" w:customStyle="1" w:styleId="SAP-FigtureCaptionSingleline">
    <w:name w:val="SAP-Figture Caption Single line"/>
    <w:qFormat/>
    <w:rsid w:val="00C03C60"/>
    <w:pPr>
      <w:spacing w:afterLines="50" w:line="200" w:lineRule="exact"/>
      <w:jc w:val="center"/>
    </w:pPr>
    <w:rPr>
      <w:rFonts w:eastAsia="Times New Roman"/>
      <w:sz w:val="16"/>
      <w:szCs w:val="18"/>
      <w:lang w:eastAsia="zh-CN"/>
    </w:rPr>
  </w:style>
  <w:style w:type="paragraph" w:customStyle="1" w:styleId="SAP-Acknowledgement">
    <w:name w:val="SAP-Acknowledgement"/>
    <w:qFormat/>
    <w:rsid w:val="00C03C60"/>
    <w:pPr>
      <w:spacing w:before="468" w:after="156" w:line="240" w:lineRule="exact"/>
      <w:jc w:val="both"/>
    </w:pPr>
    <w:rPr>
      <w:rFonts w:eastAsia="Times New Roman"/>
      <w:b/>
      <w:caps/>
      <w:sz w:val="28"/>
      <w:szCs w:val="18"/>
      <w:lang w:eastAsia="zh-CN"/>
    </w:rPr>
  </w:style>
  <w:style w:type="paragraph" w:customStyle="1" w:styleId="SAP-Equation">
    <w:name w:val="SAP-Equation"/>
    <w:qFormat/>
    <w:rsid w:val="00C03C60"/>
    <w:pPr>
      <w:tabs>
        <w:tab w:val="center" w:pos="2646"/>
        <w:tab w:val="right" w:pos="5292"/>
      </w:tabs>
      <w:jc w:val="right"/>
    </w:pPr>
    <w:rPr>
      <w:rFonts w:eastAsia="Times New Roman"/>
      <w:szCs w:val="18"/>
      <w:lang w:eastAsia="zh-CN"/>
    </w:rPr>
  </w:style>
  <w:style w:type="paragraph" w:customStyle="1" w:styleId="SAP-TableCell">
    <w:name w:val="SAP-Table Cell"/>
    <w:qFormat/>
    <w:rsid w:val="00C03C60"/>
    <w:pPr>
      <w:spacing w:line="200" w:lineRule="exact"/>
      <w:jc w:val="center"/>
    </w:pPr>
    <w:rPr>
      <w:rFonts w:eastAsia="Times New Roman"/>
      <w:bCs/>
      <w:sz w:val="16"/>
      <w:szCs w:val="16"/>
      <w:lang w:val="en-AU" w:eastAsia="zh-CN"/>
    </w:rPr>
  </w:style>
  <w:style w:type="character" w:customStyle="1" w:styleId="st1">
    <w:name w:val="st1"/>
    <w:basedOn w:val="DefaultParagraphFont"/>
    <w:rsid w:val="00C03C60"/>
  </w:style>
  <w:style w:type="paragraph" w:customStyle="1" w:styleId="SAP-Level3HeadingSingleline">
    <w:name w:val="SAP-Level 3 Heading Single line"/>
    <w:next w:val="SAP-Paragraph"/>
    <w:qFormat/>
    <w:rsid w:val="00C03C60"/>
    <w:pPr>
      <w:spacing w:before="187" w:after="93" w:line="240" w:lineRule="exact"/>
      <w:jc w:val="both"/>
    </w:pPr>
    <w:rPr>
      <w:rFonts w:eastAsia="Times New Roman"/>
      <w:kern w:val="2"/>
      <w:szCs w:val="22"/>
      <w:lang w:eastAsia="zh-CN"/>
    </w:rPr>
  </w:style>
  <w:style w:type="paragraph" w:styleId="NormalWeb">
    <w:name w:val="Normal (Web)"/>
    <w:basedOn w:val="Normal"/>
    <w:link w:val="NormalWebChar"/>
    <w:uiPriority w:val="99"/>
    <w:unhideWhenUsed/>
    <w:rsid w:val="000C31D1"/>
    <w:pPr>
      <w:spacing w:before="100" w:beforeAutospacing="1" w:after="100" w:afterAutospacing="1"/>
    </w:pPr>
    <w:rPr>
      <w:rFonts w:eastAsia="Times New Roman"/>
      <w:lang w:eastAsia="en-US"/>
    </w:rPr>
  </w:style>
  <w:style w:type="character" w:customStyle="1" w:styleId="apple-converted-space">
    <w:name w:val="apple-converted-space"/>
    <w:rsid w:val="000C31D1"/>
  </w:style>
  <w:style w:type="paragraph" w:styleId="BalloonText">
    <w:name w:val="Balloon Text"/>
    <w:basedOn w:val="Normal"/>
    <w:link w:val="BalloonTextChar"/>
    <w:uiPriority w:val="99"/>
    <w:semiHidden/>
    <w:unhideWhenUsed/>
    <w:rsid w:val="00E377B7"/>
    <w:rPr>
      <w:rFonts w:ascii="Tahoma" w:hAnsi="Tahoma"/>
      <w:sz w:val="16"/>
      <w:szCs w:val="16"/>
      <w:lang w:val="x-none"/>
    </w:rPr>
  </w:style>
  <w:style w:type="character" w:customStyle="1" w:styleId="BalloonTextChar">
    <w:name w:val="Balloon Text Char"/>
    <w:link w:val="BalloonText"/>
    <w:uiPriority w:val="99"/>
    <w:semiHidden/>
    <w:rsid w:val="00E377B7"/>
    <w:rPr>
      <w:rFonts w:ascii="Tahoma" w:hAnsi="Tahoma" w:cs="Tahoma"/>
      <w:sz w:val="16"/>
      <w:szCs w:val="16"/>
      <w:lang w:eastAsia="ko-KR"/>
    </w:rPr>
  </w:style>
  <w:style w:type="paragraph" w:customStyle="1" w:styleId="FooterEven">
    <w:name w:val="Footer Even"/>
    <w:basedOn w:val="Normal"/>
    <w:qFormat/>
    <w:rsid w:val="00E377B7"/>
    <w:pPr>
      <w:pBdr>
        <w:top w:val="single" w:sz="4" w:space="1" w:color="4F81BD"/>
      </w:pBdr>
      <w:spacing w:after="180" w:line="264" w:lineRule="auto"/>
    </w:pPr>
    <w:rPr>
      <w:rFonts w:ascii="Calibri" w:eastAsia="Calibri" w:hAnsi="Calibri"/>
      <w:color w:val="1F497D"/>
      <w:sz w:val="20"/>
      <w:szCs w:val="20"/>
      <w:lang w:eastAsia="ja-JP"/>
    </w:rPr>
  </w:style>
  <w:style w:type="character" w:styleId="FollowedHyperlink">
    <w:name w:val="FollowedHyperlink"/>
    <w:uiPriority w:val="99"/>
    <w:semiHidden/>
    <w:unhideWhenUsed/>
    <w:rsid w:val="001D4ABF"/>
    <w:rPr>
      <w:color w:val="800080"/>
      <w:u w:val="single"/>
    </w:rPr>
  </w:style>
  <w:style w:type="paragraph" w:customStyle="1" w:styleId="BlockQuote">
    <w:name w:val="Block Quote"/>
    <w:basedOn w:val="Normal"/>
    <w:next w:val="Normal"/>
    <w:uiPriority w:val="9"/>
    <w:unhideWhenUsed/>
    <w:qFormat/>
    <w:rsid w:val="001122F3"/>
    <w:pPr>
      <w:spacing w:before="100" w:after="100"/>
    </w:pPr>
    <w:rPr>
      <w:rFonts w:eastAsia="MS Gothic"/>
      <w:bCs/>
      <w:szCs w:val="20"/>
      <w:lang w:eastAsia="en-US"/>
    </w:rPr>
  </w:style>
  <w:style w:type="character" w:customStyle="1" w:styleId="FunctionTok">
    <w:name w:val="FunctionTok"/>
    <w:rsid w:val="009D0BC8"/>
    <w:rPr>
      <w:rFonts w:ascii="Consolas" w:hAnsi="Consolas"/>
      <w:color w:val="06287E"/>
      <w:sz w:val="22"/>
    </w:rPr>
  </w:style>
  <w:style w:type="paragraph" w:styleId="Caption">
    <w:name w:val="caption"/>
    <w:basedOn w:val="Normal"/>
    <w:next w:val="Normal"/>
    <w:uiPriority w:val="35"/>
    <w:unhideWhenUsed/>
    <w:qFormat/>
    <w:rsid w:val="009D0BC8"/>
    <w:pPr>
      <w:bidi/>
      <w:spacing w:after="200"/>
    </w:pPr>
    <w:rPr>
      <w:rFonts w:ascii="Calibri" w:eastAsia="Calibri" w:hAnsi="Calibri" w:cs="Arial"/>
      <w:b/>
      <w:bCs/>
      <w:color w:val="5B9BD5"/>
      <w:sz w:val="18"/>
      <w:szCs w:val="18"/>
      <w:lang w:eastAsia="en-US" w:bidi="fa-IR"/>
    </w:rPr>
  </w:style>
  <w:style w:type="character" w:customStyle="1" w:styleId="cv-english-act">
    <w:name w:val="cv-english-act"/>
    <w:rsid w:val="00006A96"/>
  </w:style>
  <w:style w:type="paragraph" w:customStyle="1" w:styleId="NormalWCCM">
    <w:name w:val="Normal WCCM"/>
    <w:rsid w:val="00EE4601"/>
    <w:pPr>
      <w:widowControl w:val="0"/>
      <w:autoSpaceDE w:val="0"/>
      <w:autoSpaceDN w:val="0"/>
      <w:ind w:firstLine="284"/>
      <w:jc w:val="both"/>
    </w:pPr>
    <w:rPr>
      <w:rFonts w:eastAsia="Times New Roman"/>
      <w:szCs w:val="24"/>
      <w:lang w:eastAsia="es-ES"/>
    </w:rPr>
  </w:style>
  <w:style w:type="character" w:customStyle="1" w:styleId="NormalWebChar">
    <w:name w:val="Normal (Web) Char"/>
    <w:link w:val="NormalWeb"/>
    <w:uiPriority w:val="99"/>
    <w:locked/>
    <w:rsid w:val="00EE4601"/>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414980">
      <w:bodyDiv w:val="1"/>
      <w:marLeft w:val="0"/>
      <w:marRight w:val="0"/>
      <w:marTop w:val="0"/>
      <w:marBottom w:val="0"/>
      <w:divBdr>
        <w:top w:val="none" w:sz="0" w:space="0" w:color="auto"/>
        <w:left w:val="none" w:sz="0" w:space="0" w:color="auto"/>
        <w:bottom w:val="none" w:sz="0" w:space="0" w:color="auto"/>
        <w:right w:val="none" w:sz="0" w:space="0" w:color="auto"/>
      </w:divBdr>
    </w:div>
    <w:div w:id="856192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optimizeForBrowser/>
  <w:relyOnVML/>
  <w:allowPNG/>
  <w:targetScreenSz w:val="800x600"/>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3.bin"/><Relationship Id="rId21" Type="http://schemas.openxmlformats.org/officeDocument/2006/relationships/image" Target="media/image7.wmf"/><Relationship Id="rId42" Type="http://schemas.openxmlformats.org/officeDocument/2006/relationships/oleObject" Target="embeddings/oleObject17.bin"/><Relationship Id="rId63" Type="http://schemas.openxmlformats.org/officeDocument/2006/relationships/oleObject" Target="embeddings/oleObject29.bin"/><Relationship Id="rId84" Type="http://schemas.openxmlformats.org/officeDocument/2006/relationships/oleObject" Target="embeddings/oleObject41.bin"/><Relationship Id="rId138" Type="http://schemas.openxmlformats.org/officeDocument/2006/relationships/oleObject" Target="embeddings/oleObject76.bin"/><Relationship Id="rId159" Type="http://schemas.openxmlformats.org/officeDocument/2006/relationships/oleObject" Target="embeddings/oleObject87.bin"/><Relationship Id="rId170" Type="http://schemas.openxmlformats.org/officeDocument/2006/relationships/header" Target="header2.xml"/><Relationship Id="rId107" Type="http://schemas.openxmlformats.org/officeDocument/2006/relationships/image" Target="media/image42.wmf"/><Relationship Id="rId11" Type="http://schemas.openxmlformats.org/officeDocument/2006/relationships/image" Target="media/image3.wmf"/><Relationship Id="rId32" Type="http://schemas.openxmlformats.org/officeDocument/2006/relationships/oleObject" Target="embeddings/oleObject12.bin"/><Relationship Id="rId53" Type="http://schemas.openxmlformats.org/officeDocument/2006/relationships/image" Target="media/image23.wmf"/><Relationship Id="rId74" Type="http://schemas.openxmlformats.org/officeDocument/2006/relationships/oleObject" Target="embeddings/oleObject35.bin"/><Relationship Id="rId128" Type="http://schemas.openxmlformats.org/officeDocument/2006/relationships/image" Target="media/image50.wmf"/><Relationship Id="rId149" Type="http://schemas.openxmlformats.org/officeDocument/2006/relationships/image" Target="media/image60.wmf"/><Relationship Id="rId5" Type="http://schemas.openxmlformats.org/officeDocument/2006/relationships/webSettings" Target="webSettings.xml"/><Relationship Id="rId95" Type="http://schemas.openxmlformats.org/officeDocument/2006/relationships/image" Target="media/image38.wmf"/><Relationship Id="rId160" Type="http://schemas.openxmlformats.org/officeDocument/2006/relationships/hyperlink" Target="https://www.researchgate.net/profile/Baoding_Liu?_sg%5B0%5D=clmVMruto1vKL88RSk0qMa11cwxlpOtgcxs_oJ4B64-qKqfAb_mB8I3YrGPGn7DQa49zk7Q.eAe91V0mM6d-XvwsswhryU_wfNKz-9OglY_i9tFCvYEvvd8_HAQOkvGbmikILXIT-bqPQKuXhVwq-vQQP94uZQ&amp;_sg%5B1%5D=_EpFCr0ONEOtaxy7ENCF-33CmbCrxqz0LAMEKqDm3S-ssVWrcxtX52Ee5nL-26V-7Ajan8I.eC52GtNS3NJ94ZVgjB7OzeJTy_vXyI3TVWToYmRm5wZXcOEQsyCAJF3yHBlff3HOqx_BcaQdiTScyaqQwnAwkQ" TargetMode="External"/><Relationship Id="rId22" Type="http://schemas.openxmlformats.org/officeDocument/2006/relationships/oleObject" Target="embeddings/oleObject7.bin"/><Relationship Id="rId43" Type="http://schemas.openxmlformats.org/officeDocument/2006/relationships/image" Target="media/image18.wmf"/><Relationship Id="rId64" Type="http://schemas.openxmlformats.org/officeDocument/2006/relationships/image" Target="media/image27.wmf"/><Relationship Id="rId118" Type="http://schemas.openxmlformats.org/officeDocument/2006/relationships/image" Target="media/image47.wmf"/><Relationship Id="rId139" Type="http://schemas.openxmlformats.org/officeDocument/2006/relationships/image" Target="media/image55.wmf"/><Relationship Id="rId85" Type="http://schemas.openxmlformats.org/officeDocument/2006/relationships/oleObject" Target="embeddings/oleObject42.bin"/><Relationship Id="rId150" Type="http://schemas.openxmlformats.org/officeDocument/2006/relationships/oleObject" Target="embeddings/oleObject82.bin"/><Relationship Id="rId171" Type="http://schemas.openxmlformats.org/officeDocument/2006/relationships/footer" Target="footer1.xml"/><Relationship Id="rId12" Type="http://schemas.openxmlformats.org/officeDocument/2006/relationships/oleObject" Target="embeddings/oleObject1.bin"/><Relationship Id="rId33" Type="http://schemas.openxmlformats.org/officeDocument/2006/relationships/image" Target="media/image13.wmf"/><Relationship Id="rId108" Type="http://schemas.openxmlformats.org/officeDocument/2006/relationships/oleObject" Target="embeddings/oleObject58.bin"/><Relationship Id="rId129" Type="http://schemas.openxmlformats.org/officeDocument/2006/relationships/oleObject" Target="embeddings/oleObject71.bin"/><Relationship Id="rId54" Type="http://schemas.openxmlformats.org/officeDocument/2006/relationships/oleObject" Target="embeddings/oleObject23.bin"/><Relationship Id="rId75" Type="http://schemas.openxmlformats.org/officeDocument/2006/relationships/image" Target="media/image32.wmf"/><Relationship Id="rId96" Type="http://schemas.openxmlformats.org/officeDocument/2006/relationships/oleObject" Target="embeddings/oleObject50.bin"/><Relationship Id="rId140" Type="http://schemas.openxmlformats.org/officeDocument/2006/relationships/oleObject" Target="embeddings/oleObject77.bin"/><Relationship Id="rId161" Type="http://schemas.openxmlformats.org/officeDocument/2006/relationships/hyperlink" Target="https://www.hindawi.com/31236417/"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8.wmf"/><Relationship Id="rId28" Type="http://schemas.openxmlformats.org/officeDocument/2006/relationships/oleObject" Target="embeddings/oleObject10.bin"/><Relationship Id="rId49" Type="http://schemas.openxmlformats.org/officeDocument/2006/relationships/image" Target="media/image21.wmf"/><Relationship Id="rId114" Type="http://schemas.openxmlformats.org/officeDocument/2006/relationships/image" Target="media/image45.wmf"/><Relationship Id="rId119" Type="http://schemas.openxmlformats.org/officeDocument/2006/relationships/oleObject" Target="embeddings/oleObject64.bin"/><Relationship Id="rId44" Type="http://schemas.openxmlformats.org/officeDocument/2006/relationships/oleObject" Target="embeddings/oleObject18.bin"/><Relationship Id="rId60" Type="http://schemas.openxmlformats.org/officeDocument/2006/relationships/image" Target="media/image25.wmf"/><Relationship Id="rId65" Type="http://schemas.openxmlformats.org/officeDocument/2006/relationships/oleObject" Target="embeddings/oleObject30.bin"/><Relationship Id="rId81" Type="http://schemas.openxmlformats.org/officeDocument/2006/relationships/oleObject" Target="embeddings/oleObject39.bin"/><Relationship Id="rId86" Type="http://schemas.openxmlformats.org/officeDocument/2006/relationships/image" Target="media/image36.wmf"/><Relationship Id="rId130" Type="http://schemas.openxmlformats.org/officeDocument/2006/relationships/image" Target="media/image51.wmf"/><Relationship Id="rId135" Type="http://schemas.openxmlformats.org/officeDocument/2006/relationships/image" Target="media/image53.wmf"/><Relationship Id="rId151" Type="http://schemas.openxmlformats.org/officeDocument/2006/relationships/image" Target="media/image61.wmf"/><Relationship Id="rId156" Type="http://schemas.openxmlformats.org/officeDocument/2006/relationships/oleObject" Target="embeddings/oleObject85.bin"/><Relationship Id="rId172" Type="http://schemas.openxmlformats.org/officeDocument/2006/relationships/footer" Target="footer2.xml"/><Relationship Id="rId13" Type="http://schemas.openxmlformats.org/officeDocument/2006/relationships/image" Target="media/image4.wmf"/><Relationship Id="rId18" Type="http://schemas.openxmlformats.org/officeDocument/2006/relationships/oleObject" Target="embeddings/oleObject4.bin"/><Relationship Id="rId39" Type="http://schemas.openxmlformats.org/officeDocument/2006/relationships/image" Target="media/image16.wmf"/><Relationship Id="rId109" Type="http://schemas.openxmlformats.org/officeDocument/2006/relationships/image" Target="media/image43.wmf"/><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oleObject" Target="embeddings/oleObject24.bin"/><Relationship Id="rId76" Type="http://schemas.openxmlformats.org/officeDocument/2006/relationships/oleObject" Target="embeddings/oleObject36.bin"/><Relationship Id="rId97" Type="http://schemas.openxmlformats.org/officeDocument/2006/relationships/image" Target="media/image39.wmf"/><Relationship Id="rId104" Type="http://schemas.openxmlformats.org/officeDocument/2006/relationships/oleObject" Target="embeddings/oleObject56.bin"/><Relationship Id="rId120" Type="http://schemas.openxmlformats.org/officeDocument/2006/relationships/oleObject" Target="embeddings/oleObject65.bin"/><Relationship Id="rId125" Type="http://schemas.openxmlformats.org/officeDocument/2006/relationships/oleObject" Target="embeddings/oleObject69.bin"/><Relationship Id="rId141" Type="http://schemas.openxmlformats.org/officeDocument/2006/relationships/image" Target="media/image56.wmf"/><Relationship Id="rId146" Type="http://schemas.openxmlformats.org/officeDocument/2006/relationships/oleObject" Target="embeddings/oleObject80.bin"/><Relationship Id="rId167" Type="http://schemas.openxmlformats.org/officeDocument/2006/relationships/hyperlink" Target="javascript:void(0)" TargetMode="External"/><Relationship Id="rId7" Type="http://schemas.openxmlformats.org/officeDocument/2006/relationships/endnotes" Target="endnotes.xml"/><Relationship Id="rId71" Type="http://schemas.openxmlformats.org/officeDocument/2006/relationships/oleObject" Target="embeddings/oleObject33.bin"/><Relationship Id="rId92" Type="http://schemas.openxmlformats.org/officeDocument/2006/relationships/oleObject" Target="embeddings/oleObject48.bin"/><Relationship Id="rId162" Type="http://schemas.openxmlformats.org/officeDocument/2006/relationships/hyperlink" Target="https://www.hindawi.com/53794317/" TargetMode="External"/><Relationship Id="rId2" Type="http://schemas.openxmlformats.org/officeDocument/2006/relationships/numbering" Target="numbering.xml"/><Relationship Id="rId29" Type="http://schemas.openxmlformats.org/officeDocument/2006/relationships/image" Target="media/image11.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image" Target="media/image28.wmf"/><Relationship Id="rId87" Type="http://schemas.openxmlformats.org/officeDocument/2006/relationships/oleObject" Target="embeddings/oleObject43.bin"/><Relationship Id="rId110" Type="http://schemas.openxmlformats.org/officeDocument/2006/relationships/oleObject" Target="embeddings/oleObject59.bin"/><Relationship Id="rId115" Type="http://schemas.openxmlformats.org/officeDocument/2006/relationships/oleObject" Target="embeddings/oleObject62.bin"/><Relationship Id="rId131" Type="http://schemas.openxmlformats.org/officeDocument/2006/relationships/oleObject" Target="embeddings/oleObject72.bin"/><Relationship Id="rId136" Type="http://schemas.openxmlformats.org/officeDocument/2006/relationships/oleObject" Target="embeddings/oleObject75.bin"/><Relationship Id="rId157" Type="http://schemas.openxmlformats.org/officeDocument/2006/relationships/oleObject" Target="embeddings/oleObject86.bin"/><Relationship Id="rId61" Type="http://schemas.openxmlformats.org/officeDocument/2006/relationships/oleObject" Target="embeddings/oleObject28.bin"/><Relationship Id="rId82" Type="http://schemas.openxmlformats.org/officeDocument/2006/relationships/oleObject" Target="embeddings/oleObject40.bin"/><Relationship Id="rId152" Type="http://schemas.openxmlformats.org/officeDocument/2006/relationships/oleObject" Target="embeddings/oleObject83.bin"/><Relationship Id="rId173" Type="http://schemas.openxmlformats.org/officeDocument/2006/relationships/header" Target="header3.xml"/><Relationship Id="rId19" Type="http://schemas.openxmlformats.org/officeDocument/2006/relationships/oleObject" Target="embeddings/oleObject5.bin"/><Relationship Id="rId14" Type="http://schemas.openxmlformats.org/officeDocument/2006/relationships/oleObject" Target="embeddings/oleObject2.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oleObject" Target="embeddings/oleObject25.bin"/><Relationship Id="rId77" Type="http://schemas.openxmlformats.org/officeDocument/2006/relationships/image" Target="media/image33.wmf"/><Relationship Id="rId100" Type="http://schemas.openxmlformats.org/officeDocument/2006/relationships/oleObject" Target="embeddings/oleObject53.bin"/><Relationship Id="rId105" Type="http://schemas.openxmlformats.org/officeDocument/2006/relationships/image" Target="media/image41.wmf"/><Relationship Id="rId126" Type="http://schemas.openxmlformats.org/officeDocument/2006/relationships/image" Target="media/image49.wmf"/><Relationship Id="rId147" Type="http://schemas.openxmlformats.org/officeDocument/2006/relationships/image" Target="media/image59.wmf"/><Relationship Id="rId168" Type="http://schemas.openxmlformats.org/officeDocument/2006/relationships/hyperlink" Target="https://www.goodreads.com/author/show/62525.Allen_Hatcher" TargetMode="External"/><Relationship Id="rId8" Type="http://schemas.openxmlformats.org/officeDocument/2006/relationships/image" Target="media/image1.png"/><Relationship Id="rId51" Type="http://schemas.openxmlformats.org/officeDocument/2006/relationships/image" Target="media/image22.wmf"/><Relationship Id="rId72" Type="http://schemas.openxmlformats.org/officeDocument/2006/relationships/image" Target="media/image31.wmf"/><Relationship Id="rId93" Type="http://schemas.openxmlformats.org/officeDocument/2006/relationships/image" Target="media/image37.wmf"/><Relationship Id="rId98" Type="http://schemas.openxmlformats.org/officeDocument/2006/relationships/oleObject" Target="embeddings/oleObject51.bin"/><Relationship Id="rId121" Type="http://schemas.openxmlformats.org/officeDocument/2006/relationships/image" Target="media/image48.wmf"/><Relationship Id="rId142" Type="http://schemas.openxmlformats.org/officeDocument/2006/relationships/oleObject" Target="embeddings/oleObject78.bin"/><Relationship Id="rId163" Type="http://schemas.openxmlformats.org/officeDocument/2006/relationships/hyperlink" Target="https://www.hindawi.com/93602340/" TargetMode="External"/><Relationship Id="rId3" Type="http://schemas.openxmlformats.org/officeDocument/2006/relationships/styles" Target="styles.xml"/><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oleObject" Target="embeddings/oleObject31.bin"/><Relationship Id="rId116" Type="http://schemas.openxmlformats.org/officeDocument/2006/relationships/image" Target="media/image46.wmf"/><Relationship Id="rId137" Type="http://schemas.openxmlformats.org/officeDocument/2006/relationships/image" Target="media/image54.wmf"/><Relationship Id="rId158" Type="http://schemas.openxmlformats.org/officeDocument/2006/relationships/image" Target="media/image64.wmf"/><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image" Target="media/image26.wmf"/><Relationship Id="rId83" Type="http://schemas.openxmlformats.org/officeDocument/2006/relationships/image" Target="media/image35.wmf"/><Relationship Id="rId88" Type="http://schemas.openxmlformats.org/officeDocument/2006/relationships/oleObject" Target="embeddings/oleObject44.bin"/><Relationship Id="rId111" Type="http://schemas.openxmlformats.org/officeDocument/2006/relationships/image" Target="media/image44.wmf"/><Relationship Id="rId132" Type="http://schemas.openxmlformats.org/officeDocument/2006/relationships/oleObject" Target="embeddings/oleObject73.bin"/><Relationship Id="rId153" Type="http://schemas.openxmlformats.org/officeDocument/2006/relationships/image" Target="media/image62.wmf"/><Relationship Id="rId174" Type="http://schemas.openxmlformats.org/officeDocument/2006/relationships/footer" Target="footer3.xml"/><Relationship Id="rId15" Type="http://schemas.openxmlformats.org/officeDocument/2006/relationships/image" Target="media/image5.wmf"/><Relationship Id="rId36" Type="http://schemas.openxmlformats.org/officeDocument/2006/relationships/oleObject" Target="embeddings/oleObject14.bin"/><Relationship Id="rId57" Type="http://schemas.openxmlformats.org/officeDocument/2006/relationships/oleObject" Target="embeddings/oleObject26.bin"/><Relationship Id="rId106" Type="http://schemas.openxmlformats.org/officeDocument/2006/relationships/oleObject" Target="embeddings/oleObject57.bin"/><Relationship Id="rId127" Type="http://schemas.openxmlformats.org/officeDocument/2006/relationships/oleObject" Target="embeddings/oleObject70.bin"/><Relationship Id="rId10" Type="http://schemas.openxmlformats.org/officeDocument/2006/relationships/image" Target="media/image2.png"/><Relationship Id="rId31" Type="http://schemas.openxmlformats.org/officeDocument/2006/relationships/image" Target="media/image12.wmf"/><Relationship Id="rId52" Type="http://schemas.openxmlformats.org/officeDocument/2006/relationships/oleObject" Target="embeddings/oleObject22.bin"/><Relationship Id="rId73" Type="http://schemas.openxmlformats.org/officeDocument/2006/relationships/oleObject" Target="embeddings/oleObject34.bin"/><Relationship Id="rId78" Type="http://schemas.openxmlformats.org/officeDocument/2006/relationships/oleObject" Target="embeddings/oleObject37.bin"/><Relationship Id="rId94" Type="http://schemas.openxmlformats.org/officeDocument/2006/relationships/oleObject" Target="embeddings/oleObject49.bin"/><Relationship Id="rId99" Type="http://schemas.openxmlformats.org/officeDocument/2006/relationships/oleObject" Target="embeddings/oleObject52.bin"/><Relationship Id="rId101" Type="http://schemas.openxmlformats.org/officeDocument/2006/relationships/oleObject" Target="embeddings/oleObject54.bin"/><Relationship Id="rId122" Type="http://schemas.openxmlformats.org/officeDocument/2006/relationships/oleObject" Target="embeddings/oleObject66.bin"/><Relationship Id="rId143" Type="http://schemas.openxmlformats.org/officeDocument/2006/relationships/image" Target="media/image57.wmf"/><Relationship Id="rId148" Type="http://schemas.openxmlformats.org/officeDocument/2006/relationships/oleObject" Target="embeddings/oleObject81.bin"/><Relationship Id="rId164" Type="http://schemas.openxmlformats.org/officeDocument/2006/relationships/hyperlink" Target="https://www.hindawi.com/41767048/" TargetMode="External"/><Relationship Id="rId16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ciencepubco.com/index.php/JACST" TargetMode="External"/><Relationship Id="rId26" Type="http://schemas.openxmlformats.org/officeDocument/2006/relationships/oleObject" Target="embeddings/oleObject9.bin"/><Relationship Id="rId47" Type="http://schemas.openxmlformats.org/officeDocument/2006/relationships/image" Target="media/image20.wmf"/><Relationship Id="rId68" Type="http://schemas.openxmlformats.org/officeDocument/2006/relationships/image" Target="media/image29.wmf"/><Relationship Id="rId89" Type="http://schemas.openxmlformats.org/officeDocument/2006/relationships/oleObject" Target="embeddings/oleObject45.bin"/><Relationship Id="rId112" Type="http://schemas.openxmlformats.org/officeDocument/2006/relationships/oleObject" Target="embeddings/oleObject60.bin"/><Relationship Id="rId133" Type="http://schemas.openxmlformats.org/officeDocument/2006/relationships/image" Target="media/image52.wmf"/><Relationship Id="rId154" Type="http://schemas.openxmlformats.org/officeDocument/2006/relationships/oleObject" Target="embeddings/oleObject84.bin"/><Relationship Id="rId175" Type="http://schemas.openxmlformats.org/officeDocument/2006/relationships/fontTable" Target="fontTable.xml"/><Relationship Id="rId16" Type="http://schemas.openxmlformats.org/officeDocument/2006/relationships/oleObject" Target="embeddings/oleObject3.bin"/><Relationship Id="rId37" Type="http://schemas.openxmlformats.org/officeDocument/2006/relationships/image" Target="media/image15.wmf"/><Relationship Id="rId58" Type="http://schemas.openxmlformats.org/officeDocument/2006/relationships/image" Target="media/image24.wmf"/><Relationship Id="rId79" Type="http://schemas.openxmlformats.org/officeDocument/2006/relationships/image" Target="media/image34.wmf"/><Relationship Id="rId102" Type="http://schemas.openxmlformats.org/officeDocument/2006/relationships/oleObject" Target="embeddings/oleObject55.bin"/><Relationship Id="rId123" Type="http://schemas.openxmlformats.org/officeDocument/2006/relationships/oleObject" Target="embeddings/oleObject67.bin"/><Relationship Id="rId144" Type="http://schemas.openxmlformats.org/officeDocument/2006/relationships/oleObject" Target="embeddings/oleObject79.bin"/><Relationship Id="rId90" Type="http://schemas.openxmlformats.org/officeDocument/2006/relationships/oleObject" Target="embeddings/oleObject46.bin"/><Relationship Id="rId165" Type="http://schemas.openxmlformats.org/officeDocument/2006/relationships/hyperlink" Target="https://doi.org/10.1155/2019/8728245" TargetMode="External"/><Relationship Id="rId27" Type="http://schemas.openxmlformats.org/officeDocument/2006/relationships/image" Target="media/image10.wmf"/><Relationship Id="rId48" Type="http://schemas.openxmlformats.org/officeDocument/2006/relationships/oleObject" Target="embeddings/oleObject20.bin"/><Relationship Id="rId69" Type="http://schemas.openxmlformats.org/officeDocument/2006/relationships/oleObject" Target="embeddings/oleObject32.bin"/><Relationship Id="rId113" Type="http://schemas.openxmlformats.org/officeDocument/2006/relationships/oleObject" Target="embeddings/oleObject61.bin"/><Relationship Id="rId134" Type="http://schemas.openxmlformats.org/officeDocument/2006/relationships/oleObject" Target="embeddings/oleObject74.bin"/><Relationship Id="rId80" Type="http://schemas.openxmlformats.org/officeDocument/2006/relationships/oleObject" Target="embeddings/oleObject38.bin"/><Relationship Id="rId155" Type="http://schemas.openxmlformats.org/officeDocument/2006/relationships/image" Target="media/image63.wmf"/><Relationship Id="rId176" Type="http://schemas.openxmlformats.org/officeDocument/2006/relationships/theme" Target="theme/theme1.xml"/><Relationship Id="rId17" Type="http://schemas.openxmlformats.org/officeDocument/2006/relationships/image" Target="media/image6.wmf"/><Relationship Id="rId38" Type="http://schemas.openxmlformats.org/officeDocument/2006/relationships/oleObject" Target="embeddings/oleObject15.bin"/><Relationship Id="rId59" Type="http://schemas.openxmlformats.org/officeDocument/2006/relationships/oleObject" Target="embeddings/oleObject27.bin"/><Relationship Id="rId103" Type="http://schemas.openxmlformats.org/officeDocument/2006/relationships/image" Target="media/image40.wmf"/><Relationship Id="rId124" Type="http://schemas.openxmlformats.org/officeDocument/2006/relationships/oleObject" Target="embeddings/oleObject68.bin"/><Relationship Id="rId70" Type="http://schemas.openxmlformats.org/officeDocument/2006/relationships/image" Target="media/image30.wmf"/><Relationship Id="rId91" Type="http://schemas.openxmlformats.org/officeDocument/2006/relationships/oleObject" Target="embeddings/oleObject47.bin"/><Relationship Id="rId145" Type="http://schemas.openxmlformats.org/officeDocument/2006/relationships/image" Target="media/image58.wmf"/><Relationship Id="rId166" Type="http://schemas.openxmlformats.org/officeDocument/2006/relationships/hyperlink" Target="https://www.google.com/search?rlz=1C1GGRV_enIR753IR753&amp;q=Massachusetts+Institute+of+technology&amp;spell=1&amp;sa=X&amp;ved=0ahUKEwi6jMvKl-HhAhXHIlAKHX_QDpoQkeECCCYoAA"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creativecommons.org/licenses/by/3.0/" TargetMode="External"/><Relationship Id="rId1" Type="http://schemas.openxmlformats.org/officeDocument/2006/relationships/image" Target="media/image6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8504A4-BE7E-4B1A-9073-F3386AE97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2417</Words>
  <Characters>13782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The Format of the IJOPCM, first submission</vt:lpstr>
    </vt:vector>
  </TitlesOfParts>
  <Company>Hewlett-Packard</Company>
  <LinksUpToDate>false</LinksUpToDate>
  <CharactersWithSpaces>16167</CharactersWithSpaces>
  <SharedDoc>false</SharedDoc>
  <HLinks>
    <vt:vector size="66" baseType="variant">
      <vt:variant>
        <vt:i4>7274573</vt:i4>
      </vt:variant>
      <vt:variant>
        <vt:i4>543</vt:i4>
      </vt:variant>
      <vt:variant>
        <vt:i4>0</vt:i4>
      </vt:variant>
      <vt:variant>
        <vt:i4>5</vt:i4>
      </vt:variant>
      <vt:variant>
        <vt:lpwstr>https://www.goodreads.com/author/show/62525.Allen_Hatcher</vt:lpwstr>
      </vt:variant>
      <vt:variant>
        <vt:lpwstr/>
      </vt:variant>
      <vt:variant>
        <vt:i4>6291564</vt:i4>
      </vt:variant>
      <vt:variant>
        <vt:i4>540</vt:i4>
      </vt:variant>
      <vt:variant>
        <vt:i4>0</vt:i4>
      </vt:variant>
      <vt:variant>
        <vt:i4>5</vt:i4>
      </vt:variant>
      <vt:variant>
        <vt:lpwstr>javascript:void(0)</vt:lpwstr>
      </vt:variant>
      <vt:variant>
        <vt:lpwstr/>
      </vt:variant>
      <vt:variant>
        <vt:i4>3866749</vt:i4>
      </vt:variant>
      <vt:variant>
        <vt:i4>537</vt:i4>
      </vt:variant>
      <vt:variant>
        <vt:i4>0</vt:i4>
      </vt:variant>
      <vt:variant>
        <vt:i4>5</vt:i4>
      </vt:variant>
      <vt:variant>
        <vt:lpwstr>https://www.google.com/search?rlz=1C1GGRV_enIR753IR753&amp;q=Massachusetts+Institute+of+technology&amp;spell=1&amp;sa=X&amp;ved=0ahUKEwi6jMvKl-HhAhXHIlAKHX_QDpoQkeECCCYoAA</vt:lpwstr>
      </vt:variant>
      <vt:variant>
        <vt:lpwstr/>
      </vt:variant>
      <vt:variant>
        <vt:i4>1179721</vt:i4>
      </vt:variant>
      <vt:variant>
        <vt:i4>534</vt:i4>
      </vt:variant>
      <vt:variant>
        <vt:i4>0</vt:i4>
      </vt:variant>
      <vt:variant>
        <vt:i4>5</vt:i4>
      </vt:variant>
      <vt:variant>
        <vt:lpwstr>https://doi.org/10.1155/2019/8728245</vt:lpwstr>
      </vt:variant>
      <vt:variant>
        <vt:lpwstr/>
      </vt:variant>
      <vt:variant>
        <vt:i4>5439552</vt:i4>
      </vt:variant>
      <vt:variant>
        <vt:i4>531</vt:i4>
      </vt:variant>
      <vt:variant>
        <vt:i4>0</vt:i4>
      </vt:variant>
      <vt:variant>
        <vt:i4>5</vt:i4>
      </vt:variant>
      <vt:variant>
        <vt:lpwstr>https://www.hindawi.com/41767048/</vt:lpwstr>
      </vt:variant>
      <vt:variant>
        <vt:lpwstr/>
      </vt:variant>
      <vt:variant>
        <vt:i4>6029385</vt:i4>
      </vt:variant>
      <vt:variant>
        <vt:i4>528</vt:i4>
      </vt:variant>
      <vt:variant>
        <vt:i4>0</vt:i4>
      </vt:variant>
      <vt:variant>
        <vt:i4>5</vt:i4>
      </vt:variant>
      <vt:variant>
        <vt:lpwstr>https://www.hindawi.com/93602340/</vt:lpwstr>
      </vt:variant>
      <vt:variant>
        <vt:lpwstr/>
      </vt:variant>
      <vt:variant>
        <vt:i4>5374023</vt:i4>
      </vt:variant>
      <vt:variant>
        <vt:i4>525</vt:i4>
      </vt:variant>
      <vt:variant>
        <vt:i4>0</vt:i4>
      </vt:variant>
      <vt:variant>
        <vt:i4>5</vt:i4>
      </vt:variant>
      <vt:variant>
        <vt:lpwstr>https://www.hindawi.com/53794317/</vt:lpwstr>
      </vt:variant>
      <vt:variant>
        <vt:lpwstr/>
      </vt:variant>
      <vt:variant>
        <vt:i4>6094918</vt:i4>
      </vt:variant>
      <vt:variant>
        <vt:i4>522</vt:i4>
      </vt:variant>
      <vt:variant>
        <vt:i4>0</vt:i4>
      </vt:variant>
      <vt:variant>
        <vt:i4>5</vt:i4>
      </vt:variant>
      <vt:variant>
        <vt:lpwstr>https://www.hindawi.com/31236417/</vt:lpwstr>
      </vt:variant>
      <vt:variant>
        <vt:lpwstr/>
      </vt:variant>
      <vt:variant>
        <vt:i4>4587621</vt:i4>
      </vt:variant>
      <vt:variant>
        <vt:i4>519</vt:i4>
      </vt:variant>
      <vt:variant>
        <vt:i4>0</vt:i4>
      </vt:variant>
      <vt:variant>
        <vt:i4>5</vt:i4>
      </vt:variant>
      <vt:variant>
        <vt:lpwstr>https://www.researchgate.net/profile/Baoding_Liu?_sg%5B0%5D=clmVMruto1vKL88RSk0qMa11cwxlpOtgcxs_oJ4B64-qKqfAb_mB8I3YrGPGn7DQa49zk7Q.eAe91V0mM6d-XvwsswhryU_wfNKz-9OglY_i9tFCvYEvvd8_HAQOkvGbmikILXIT-bqPQKuXhVwq-vQQP94uZQ&amp;_sg%5B1%5D=_EpFCr0ONEOtaxy7ENCF-33CmbCrxqz0LAMEKqDm3S-ssVWrcxtX52Ee5nL-26V-7Ajan8I.eC52GtNS3NJ94ZVgjB7OzeJTy_vXyI3TVWToYmRm5wZXcOEQsyCAJF3yHBlff3HOqx_BcaQdiTScyaqQwnAwkQ</vt:lpwstr>
      </vt:variant>
      <vt:variant>
        <vt:lpwstr/>
      </vt:variant>
      <vt:variant>
        <vt:i4>3276858</vt:i4>
      </vt:variant>
      <vt:variant>
        <vt:i4>0</vt:i4>
      </vt:variant>
      <vt:variant>
        <vt:i4>0</vt:i4>
      </vt:variant>
      <vt:variant>
        <vt:i4>5</vt:i4>
      </vt:variant>
      <vt:variant>
        <vt:lpwstr>http://www.sciencepubco.com/index.php/JACST</vt:lpwstr>
      </vt:variant>
      <vt:variant>
        <vt:lpwstr/>
      </vt:variant>
      <vt:variant>
        <vt:i4>6553702</vt:i4>
      </vt:variant>
      <vt:variant>
        <vt:i4>6</vt:i4>
      </vt:variant>
      <vt:variant>
        <vt:i4>0</vt:i4>
      </vt:variant>
      <vt:variant>
        <vt:i4>5</vt:i4>
      </vt:variant>
      <vt:variant>
        <vt:lpwstr>http://creativecommons.org/licenses/by/3.0/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Format of the IJOPCM, first submission</dc:title>
  <dc:subject>to all authors</dc:subject>
  <dc:creator>Author</dc:creator>
  <cp:keywords/>
  <cp:lastModifiedBy>Windows User</cp:lastModifiedBy>
  <cp:revision>2</cp:revision>
  <cp:lastPrinted>2018-12-02T21:30:00Z</cp:lastPrinted>
  <dcterms:created xsi:type="dcterms:W3CDTF">2020-04-28T06:30:00Z</dcterms:created>
  <dcterms:modified xsi:type="dcterms:W3CDTF">2020-04-28T06:30:00Z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