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FF" w:rsidRDefault="009725FF" w:rsidP="004A3DB1">
      <w:pPr>
        <w:rPr>
          <w:rFonts w:ascii="Times New Roman" w:hAnsi="Times New Roman" w:cs="Times New Roman"/>
          <w:b/>
          <w:sz w:val="24"/>
          <w:szCs w:val="24"/>
        </w:rPr>
      </w:pPr>
      <w:r>
        <w:rPr>
          <w:rFonts w:ascii="Times New Roman" w:hAnsi="Times New Roman" w:cs="Times New Roman"/>
          <w:b/>
          <w:sz w:val="24"/>
          <w:szCs w:val="24"/>
        </w:rPr>
        <w:t xml:space="preserve">Obstetric Admissions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The Critical Care Unit:</w:t>
      </w:r>
      <w:r w:rsidR="005F6D75">
        <w:rPr>
          <w:rFonts w:ascii="Times New Roman" w:hAnsi="Times New Roman" w:cs="Times New Roman"/>
          <w:b/>
          <w:sz w:val="24"/>
          <w:szCs w:val="24"/>
        </w:rPr>
        <w:t xml:space="preserve"> </w:t>
      </w:r>
      <w:r>
        <w:rPr>
          <w:rFonts w:ascii="Times New Roman" w:hAnsi="Times New Roman" w:cs="Times New Roman"/>
          <w:b/>
          <w:sz w:val="24"/>
          <w:szCs w:val="24"/>
        </w:rPr>
        <w:t>A One Year Experience At A Tertiary Care Referral Centre Of The Developing Country</w:t>
      </w:r>
    </w:p>
    <w:p w:rsidR="008F7AC9" w:rsidRPr="008F5D65" w:rsidRDefault="002D586C" w:rsidP="008F5D65">
      <w:pPr>
        <w:pStyle w:val="ListParagraph"/>
        <w:numPr>
          <w:ilvl w:val="0"/>
          <w:numId w:val="1"/>
        </w:numPr>
        <w:rPr>
          <w:rFonts w:ascii="Times New Roman" w:hAnsi="Times New Roman" w:cs="Times New Roman"/>
          <w:b/>
          <w:sz w:val="24"/>
          <w:szCs w:val="24"/>
        </w:rPr>
      </w:pPr>
      <w:r w:rsidRPr="008F5D65">
        <w:rPr>
          <w:rFonts w:ascii="Times New Roman" w:hAnsi="Times New Roman" w:cs="Times New Roman"/>
          <w:b/>
          <w:sz w:val="24"/>
          <w:szCs w:val="24"/>
        </w:rPr>
        <w:t>INTRODUCTION</w:t>
      </w:r>
    </w:p>
    <w:p w:rsidR="008F7AC9" w:rsidRDefault="008F7AC9" w:rsidP="00C43441">
      <w:pPr>
        <w:spacing w:line="480" w:lineRule="auto"/>
        <w:rPr>
          <w:rFonts w:ascii="Times New Roman" w:hAnsi="Times New Roman" w:cs="Times New Roman"/>
          <w:sz w:val="20"/>
          <w:szCs w:val="20"/>
        </w:rPr>
      </w:pPr>
      <w:r w:rsidRPr="00C43441">
        <w:rPr>
          <w:rFonts w:ascii="Times New Roman" w:hAnsi="Times New Roman" w:cs="Times New Roman"/>
          <w:color w:val="000000"/>
          <w:sz w:val="20"/>
          <w:szCs w:val="20"/>
          <w:shd w:val="clear" w:color="auto" w:fill="FFFFFF"/>
        </w:rPr>
        <w:t xml:space="preserve">Pregnancy and delivery can involve complications that require critical care facilities. </w:t>
      </w:r>
      <w:r w:rsidR="008F22B5" w:rsidRPr="00C43441">
        <w:rPr>
          <w:rFonts w:ascii="Times New Roman" w:eastAsia="Arial Unicode MS" w:hAnsi="Times New Roman" w:cs="Times New Roman"/>
          <w:sz w:val="20"/>
          <w:szCs w:val="20"/>
          <w:shd w:val="clear" w:color="auto" w:fill="FFFFFF"/>
        </w:rPr>
        <w:t xml:space="preserve">A critically ill obstetric patient is a patient who develops acute but potentially reversible life threatening complication during pregnancy or labour or </w:t>
      </w:r>
      <w:proofErr w:type="spellStart"/>
      <w:r w:rsidR="008F22B5" w:rsidRPr="00C43441">
        <w:rPr>
          <w:rFonts w:ascii="Times New Roman" w:eastAsia="Arial Unicode MS" w:hAnsi="Times New Roman" w:cs="Times New Roman"/>
          <w:sz w:val="20"/>
          <w:szCs w:val="20"/>
          <w:shd w:val="clear" w:color="auto" w:fill="FFFFFF"/>
        </w:rPr>
        <w:t>puerperium</w:t>
      </w:r>
      <w:proofErr w:type="spellEnd"/>
      <w:r w:rsidR="008F22B5" w:rsidRPr="00C43441">
        <w:rPr>
          <w:rFonts w:ascii="Times New Roman" w:eastAsia="Arial Unicode MS" w:hAnsi="Times New Roman" w:cs="Times New Roman"/>
          <w:sz w:val="20"/>
          <w:szCs w:val="20"/>
          <w:shd w:val="clear" w:color="auto" w:fill="FFFFFF"/>
        </w:rPr>
        <w:t xml:space="preserve"> for which she needs intensive monitoring, therapy and or life support system</w:t>
      </w:r>
      <w:r w:rsidR="005F6D75">
        <w:rPr>
          <w:rFonts w:ascii="Times New Roman" w:eastAsia="Arial Unicode MS" w:hAnsi="Times New Roman" w:cs="Times New Roman"/>
          <w:sz w:val="20"/>
          <w:szCs w:val="20"/>
          <w:shd w:val="clear" w:color="auto" w:fill="FFFFFF"/>
        </w:rPr>
        <w:t xml:space="preserve"> </w:t>
      </w:r>
      <w:r w:rsidR="008F22B5" w:rsidRPr="00C43441">
        <w:rPr>
          <w:rFonts w:ascii="Times New Roman" w:eastAsia="Arial Unicode MS" w:hAnsi="Times New Roman" w:cs="Times New Roman"/>
          <w:sz w:val="20"/>
          <w:szCs w:val="20"/>
          <w:shd w:val="clear" w:color="auto" w:fill="FFFFFF"/>
        </w:rPr>
        <w:t>.</w:t>
      </w:r>
      <w:r w:rsidRPr="00C43441">
        <w:rPr>
          <w:rFonts w:ascii="Times New Roman" w:hAnsi="Times New Roman" w:cs="Times New Roman"/>
          <w:color w:val="000000"/>
          <w:sz w:val="20"/>
          <w:szCs w:val="20"/>
          <w:shd w:val="clear" w:color="auto" w:fill="FFFFFF"/>
        </w:rPr>
        <w:t xml:space="preserve">Critically ill obstetric patients are usually young and initially </w:t>
      </w:r>
      <w:proofErr w:type="gramStart"/>
      <w:r w:rsidRPr="00C43441">
        <w:rPr>
          <w:rFonts w:ascii="Times New Roman" w:hAnsi="Times New Roman" w:cs="Times New Roman"/>
          <w:color w:val="000000"/>
          <w:sz w:val="20"/>
          <w:szCs w:val="20"/>
          <w:shd w:val="clear" w:color="auto" w:fill="FFFFFF"/>
        </w:rPr>
        <w:t>healthy</w:t>
      </w:r>
      <w:r w:rsidR="007C0D11" w:rsidRPr="00C43441">
        <w:rPr>
          <w:rFonts w:ascii="Times New Roman" w:hAnsi="Times New Roman" w:cs="Times New Roman"/>
          <w:color w:val="000000"/>
          <w:sz w:val="20"/>
          <w:szCs w:val="20"/>
          <w:shd w:val="clear" w:color="auto" w:fill="FFFFFF"/>
        </w:rPr>
        <w:t xml:space="preserve"> ,</w:t>
      </w:r>
      <w:proofErr w:type="gramEnd"/>
      <w:r w:rsidR="007C0D11" w:rsidRPr="00C43441">
        <w:rPr>
          <w:rFonts w:ascii="Times New Roman" w:hAnsi="Times New Roman" w:cs="Times New Roman"/>
          <w:color w:val="000000"/>
          <w:sz w:val="20"/>
          <w:szCs w:val="20"/>
          <w:shd w:val="clear" w:color="auto" w:fill="FFFFFF"/>
        </w:rPr>
        <w:t>so prognosis should hopefully be better on receiving timely intensive care</w:t>
      </w:r>
      <w:r w:rsidR="00C84586" w:rsidRPr="00C43441">
        <w:rPr>
          <w:rFonts w:ascii="Times New Roman" w:hAnsi="Times New Roman" w:cs="Times New Roman"/>
          <w:color w:val="000000"/>
          <w:sz w:val="20"/>
          <w:szCs w:val="20"/>
          <w:shd w:val="clear" w:color="auto" w:fill="FFFFFF"/>
        </w:rPr>
        <w:t xml:space="preserve"> facilities, as compared to</w:t>
      </w:r>
      <w:r w:rsidR="007C0D11" w:rsidRPr="00C43441">
        <w:rPr>
          <w:rFonts w:ascii="Times New Roman" w:hAnsi="Times New Roman" w:cs="Times New Roman"/>
          <w:color w:val="000000"/>
          <w:sz w:val="20"/>
          <w:szCs w:val="20"/>
          <w:shd w:val="clear" w:color="auto" w:fill="FFFFFF"/>
        </w:rPr>
        <w:t xml:space="preserve"> other patients admitted to a critical care unit. This is strengthened by a study of 58 obstetric patients showing an observed mortality rate significantly lower than the expected mortality rate calculated by APACHE II score.</w:t>
      </w:r>
      <w:r w:rsidR="00C84586" w:rsidRPr="00C43441">
        <w:rPr>
          <w:rFonts w:ascii="Times New Roman" w:hAnsi="Times New Roman" w:cs="Times New Roman"/>
          <w:color w:val="000000"/>
          <w:sz w:val="20"/>
          <w:szCs w:val="20"/>
          <w:shd w:val="clear" w:color="auto" w:fill="FFFFFF"/>
        </w:rPr>
        <w:t xml:space="preserve"> </w:t>
      </w:r>
      <w:r w:rsidR="008F22B5" w:rsidRPr="00C43441">
        <w:rPr>
          <w:rFonts w:ascii="Times New Roman" w:hAnsi="Times New Roman" w:cs="Times New Roman"/>
          <w:color w:val="000000"/>
          <w:sz w:val="20"/>
          <w:szCs w:val="20"/>
          <w:shd w:val="clear" w:color="auto" w:fill="FFFFFF"/>
          <w:vertAlign w:val="superscript"/>
        </w:rPr>
        <w:t>1</w:t>
      </w:r>
      <w:r w:rsidRPr="00C43441">
        <w:rPr>
          <w:rFonts w:ascii="Times New Roman" w:hAnsi="Times New Roman" w:cs="Times New Roman"/>
          <w:sz w:val="20"/>
          <w:szCs w:val="20"/>
        </w:rPr>
        <w:t>Nevertheless, potential for life threatening complications cannot be ignored, and despite therapeutic advances of last few decades, maternal m</w:t>
      </w:r>
      <w:r w:rsidR="005F6D75">
        <w:rPr>
          <w:rFonts w:ascii="Times New Roman" w:hAnsi="Times New Roman" w:cs="Times New Roman"/>
          <w:sz w:val="20"/>
          <w:szCs w:val="20"/>
        </w:rPr>
        <w:t>ortality and morbidity continue</w:t>
      </w:r>
      <w:r w:rsidRPr="00C43441">
        <w:rPr>
          <w:rFonts w:ascii="Times New Roman" w:hAnsi="Times New Roman" w:cs="Times New Roman"/>
          <w:sz w:val="20"/>
          <w:szCs w:val="20"/>
        </w:rPr>
        <w:t xml:space="preserve"> to occur.</w:t>
      </w:r>
      <w:r w:rsidRPr="00C43441">
        <w:rPr>
          <w:rFonts w:ascii="Times New Roman" w:hAnsi="Times New Roman" w:cs="Times New Roman"/>
          <w:color w:val="000000"/>
          <w:sz w:val="20"/>
          <w:szCs w:val="20"/>
          <w:shd w:val="clear" w:color="auto" w:fill="FFFFFF"/>
        </w:rPr>
        <w:t xml:space="preserve"> Moreover,</w:t>
      </w:r>
      <w:r w:rsidR="00C43441">
        <w:rPr>
          <w:rFonts w:ascii="Times New Roman" w:hAnsi="Times New Roman" w:cs="Times New Roman"/>
          <w:color w:val="000000"/>
          <w:sz w:val="20"/>
          <w:szCs w:val="20"/>
          <w:shd w:val="clear" w:color="auto" w:fill="FFFFFF"/>
        </w:rPr>
        <w:t xml:space="preserve"> </w:t>
      </w:r>
      <w:r w:rsidRPr="00C43441">
        <w:rPr>
          <w:rFonts w:ascii="Times New Roman" w:hAnsi="Times New Roman" w:cs="Times New Roman"/>
          <w:color w:val="000000"/>
          <w:sz w:val="20"/>
          <w:szCs w:val="20"/>
          <w:shd w:val="clear" w:color="auto" w:fill="FFFFFF"/>
        </w:rPr>
        <w:t xml:space="preserve">their management  is complex due to the physiological changes </w:t>
      </w:r>
      <w:r w:rsidR="00C84586" w:rsidRPr="00C43441">
        <w:rPr>
          <w:rFonts w:ascii="Times New Roman" w:hAnsi="Times New Roman" w:cs="Times New Roman"/>
          <w:color w:val="000000"/>
          <w:sz w:val="20"/>
          <w:szCs w:val="20"/>
          <w:shd w:val="clear" w:color="auto" w:fill="FFFFFF"/>
        </w:rPr>
        <w:t>of</w:t>
      </w:r>
      <w:r w:rsidRPr="00C43441">
        <w:rPr>
          <w:rFonts w:ascii="Times New Roman" w:hAnsi="Times New Roman" w:cs="Times New Roman"/>
          <w:color w:val="000000"/>
          <w:sz w:val="20"/>
          <w:szCs w:val="20"/>
          <w:shd w:val="clear" w:color="auto" w:fill="FFFFFF"/>
        </w:rPr>
        <w:t xml:space="preserve"> pregnancy</w:t>
      </w:r>
      <w:r w:rsidR="00C84586" w:rsidRPr="00C43441">
        <w:rPr>
          <w:rFonts w:ascii="Times New Roman" w:hAnsi="Times New Roman" w:cs="Times New Roman"/>
          <w:color w:val="000000"/>
          <w:sz w:val="20"/>
          <w:szCs w:val="20"/>
          <w:shd w:val="clear" w:color="auto" w:fill="FFFFFF"/>
        </w:rPr>
        <w:t xml:space="preserve"> and interventional dilemma due to concerns of  </w:t>
      </w:r>
      <w:proofErr w:type="spellStart"/>
      <w:r w:rsidR="00C84586" w:rsidRPr="00C43441">
        <w:rPr>
          <w:rFonts w:ascii="Times New Roman" w:hAnsi="Times New Roman" w:cs="Times New Roman"/>
          <w:color w:val="000000"/>
          <w:sz w:val="20"/>
          <w:szCs w:val="20"/>
          <w:shd w:val="clear" w:color="auto" w:fill="FFFFFF"/>
        </w:rPr>
        <w:t>fetal</w:t>
      </w:r>
      <w:proofErr w:type="spellEnd"/>
      <w:r w:rsidR="00C84586" w:rsidRPr="00C43441">
        <w:rPr>
          <w:rFonts w:ascii="Times New Roman" w:hAnsi="Times New Roman" w:cs="Times New Roman"/>
          <w:color w:val="000000"/>
          <w:sz w:val="20"/>
          <w:szCs w:val="20"/>
          <w:shd w:val="clear" w:color="auto" w:fill="FFFFFF"/>
        </w:rPr>
        <w:t xml:space="preserve"> well being</w:t>
      </w:r>
      <w:r w:rsidRPr="00C43441">
        <w:rPr>
          <w:rFonts w:ascii="Times New Roman" w:hAnsi="Times New Roman" w:cs="Times New Roman"/>
          <w:color w:val="000000"/>
          <w:sz w:val="20"/>
          <w:szCs w:val="20"/>
          <w:shd w:val="clear" w:color="auto" w:fill="FFFFFF"/>
        </w:rPr>
        <w:t xml:space="preserve"> </w:t>
      </w:r>
      <w:r w:rsidR="00C84586" w:rsidRPr="00C43441">
        <w:rPr>
          <w:rFonts w:ascii="Times New Roman" w:hAnsi="Times New Roman" w:cs="Times New Roman"/>
          <w:color w:val="000000"/>
          <w:sz w:val="20"/>
          <w:szCs w:val="20"/>
          <w:shd w:val="clear" w:color="auto" w:fill="FFFFFF"/>
        </w:rPr>
        <w:t>,thereby emphasising the need for</w:t>
      </w:r>
      <w:r w:rsidRPr="00C43441">
        <w:rPr>
          <w:rFonts w:ascii="Times New Roman" w:hAnsi="Times New Roman" w:cs="Times New Roman"/>
          <w:color w:val="000000"/>
          <w:sz w:val="20"/>
          <w:szCs w:val="20"/>
          <w:shd w:val="clear" w:color="auto" w:fill="FFFFFF"/>
        </w:rPr>
        <w:t xml:space="preserve"> multidisciplinary approach ,</w:t>
      </w:r>
      <w:r w:rsidR="00C84586" w:rsidRPr="00C43441">
        <w:rPr>
          <w:rFonts w:ascii="Times New Roman" w:hAnsi="Times New Roman" w:cs="Times New Roman"/>
          <w:color w:val="000000"/>
          <w:sz w:val="20"/>
          <w:szCs w:val="20"/>
          <w:shd w:val="clear" w:color="auto" w:fill="FFFFFF"/>
        </w:rPr>
        <w:t>which is,</w:t>
      </w:r>
      <w:r w:rsidR="007C0D11" w:rsidRPr="00C43441">
        <w:rPr>
          <w:rFonts w:ascii="Times New Roman" w:hAnsi="Times New Roman" w:cs="Times New Roman"/>
          <w:color w:val="000000"/>
          <w:sz w:val="20"/>
          <w:szCs w:val="20"/>
          <w:shd w:val="clear" w:color="auto" w:fill="FFFFFF"/>
        </w:rPr>
        <w:t xml:space="preserve"> </w:t>
      </w:r>
      <w:r w:rsidRPr="00C43441">
        <w:rPr>
          <w:rFonts w:ascii="Times New Roman" w:hAnsi="Times New Roman" w:cs="Times New Roman"/>
          <w:color w:val="000000"/>
          <w:sz w:val="20"/>
          <w:szCs w:val="20"/>
          <w:shd w:val="clear" w:color="auto" w:fill="FFFFFF"/>
        </w:rPr>
        <w:t>primarily,</w:t>
      </w:r>
      <w:r w:rsidR="007C0D11" w:rsidRPr="00C43441">
        <w:rPr>
          <w:rFonts w:ascii="Times New Roman" w:hAnsi="Times New Roman" w:cs="Times New Roman"/>
          <w:color w:val="000000"/>
          <w:sz w:val="20"/>
          <w:szCs w:val="20"/>
          <w:shd w:val="clear" w:color="auto" w:fill="FFFFFF"/>
        </w:rPr>
        <w:t xml:space="preserve"> </w:t>
      </w:r>
      <w:r w:rsidRPr="00C43441">
        <w:rPr>
          <w:rFonts w:ascii="Times New Roman" w:hAnsi="Times New Roman" w:cs="Times New Roman"/>
          <w:color w:val="000000"/>
          <w:sz w:val="20"/>
          <w:szCs w:val="20"/>
          <w:shd w:val="clear" w:color="auto" w:fill="FFFFFF"/>
        </w:rPr>
        <w:t>a close co</w:t>
      </w:r>
      <w:r w:rsidR="005F6D75">
        <w:rPr>
          <w:rFonts w:ascii="Times New Roman" w:hAnsi="Times New Roman" w:cs="Times New Roman"/>
          <w:color w:val="000000"/>
          <w:sz w:val="20"/>
          <w:szCs w:val="20"/>
          <w:shd w:val="clear" w:color="auto" w:fill="FFFFFF"/>
        </w:rPr>
        <w:t xml:space="preserve">llaboration between </w:t>
      </w:r>
      <w:proofErr w:type="spellStart"/>
      <w:r w:rsidR="005F6D75">
        <w:rPr>
          <w:rFonts w:ascii="Times New Roman" w:hAnsi="Times New Roman" w:cs="Times New Roman"/>
          <w:color w:val="000000"/>
          <w:sz w:val="20"/>
          <w:szCs w:val="20"/>
          <w:shd w:val="clear" w:color="auto" w:fill="FFFFFF"/>
        </w:rPr>
        <w:t>intensivist</w:t>
      </w:r>
      <w:proofErr w:type="spellEnd"/>
      <w:r w:rsidR="005F6D75">
        <w:rPr>
          <w:rFonts w:ascii="Times New Roman" w:hAnsi="Times New Roman" w:cs="Times New Roman"/>
          <w:color w:val="000000"/>
          <w:sz w:val="20"/>
          <w:szCs w:val="20"/>
          <w:shd w:val="clear" w:color="auto" w:fill="FFFFFF"/>
        </w:rPr>
        <w:t xml:space="preserve"> and obstetrician</w:t>
      </w:r>
      <w:r w:rsidRPr="00C43441">
        <w:rPr>
          <w:rFonts w:ascii="Times New Roman" w:hAnsi="Times New Roman" w:cs="Times New Roman"/>
          <w:color w:val="000000"/>
          <w:sz w:val="20"/>
          <w:szCs w:val="20"/>
          <w:shd w:val="clear" w:color="auto" w:fill="FFFFFF"/>
        </w:rPr>
        <w:t>.</w:t>
      </w:r>
      <w:r w:rsidR="007C0D11" w:rsidRPr="00C43441">
        <w:rPr>
          <w:rFonts w:ascii="Times New Roman" w:hAnsi="Times New Roman" w:cs="Times New Roman"/>
          <w:sz w:val="20"/>
          <w:szCs w:val="20"/>
        </w:rPr>
        <w:t xml:space="preserve"> In developed countries obstetric patients account only for small proportion (0.1-0.9%) of ICU admissions, where as this figure rises to 8.5% in developing countries.</w:t>
      </w:r>
      <w:r w:rsidR="00C43441" w:rsidRPr="00C43441">
        <w:rPr>
          <w:rFonts w:ascii="Times New Roman" w:hAnsi="Times New Roman" w:cs="Times New Roman"/>
          <w:sz w:val="20"/>
          <w:szCs w:val="20"/>
          <w:vertAlign w:val="superscript"/>
        </w:rPr>
        <w:t>2</w:t>
      </w:r>
      <w:proofErr w:type="gramStart"/>
      <w:r w:rsidR="00C43441" w:rsidRPr="00C43441">
        <w:rPr>
          <w:rFonts w:ascii="Times New Roman" w:hAnsi="Times New Roman" w:cs="Times New Roman"/>
          <w:sz w:val="20"/>
          <w:szCs w:val="20"/>
          <w:vertAlign w:val="superscript"/>
        </w:rPr>
        <w:t>,3</w:t>
      </w:r>
      <w:proofErr w:type="gramEnd"/>
      <w:r w:rsidR="007C0D11" w:rsidRPr="00C43441">
        <w:rPr>
          <w:rFonts w:ascii="Times New Roman" w:hAnsi="Times New Roman" w:cs="Times New Roman"/>
          <w:sz w:val="20"/>
          <w:szCs w:val="20"/>
        </w:rPr>
        <w:t xml:space="preserve"> </w:t>
      </w:r>
      <w:r w:rsidRPr="00C43441">
        <w:rPr>
          <w:rFonts w:ascii="Times New Roman" w:hAnsi="Times New Roman" w:cs="Times New Roman"/>
          <w:color w:val="000000"/>
          <w:sz w:val="20"/>
          <w:szCs w:val="20"/>
          <w:shd w:val="clear" w:color="auto" w:fill="FFFFFF"/>
        </w:rPr>
        <w:t xml:space="preserve">Usually, critically ill obstetric patients are cared for in the general intensive care unit (ICU); an obstetric ICU is only available in a small number of medical </w:t>
      </w:r>
      <w:proofErr w:type="spellStart"/>
      <w:r w:rsidRPr="00C43441">
        <w:rPr>
          <w:rFonts w:ascii="Times New Roman" w:hAnsi="Times New Roman" w:cs="Times New Roman"/>
          <w:color w:val="000000"/>
          <w:sz w:val="20"/>
          <w:szCs w:val="20"/>
          <w:shd w:val="clear" w:color="auto" w:fill="FFFFFF"/>
        </w:rPr>
        <w:t>centers</w:t>
      </w:r>
      <w:proofErr w:type="spellEnd"/>
      <w:r w:rsidRPr="00C43441">
        <w:rPr>
          <w:rFonts w:ascii="Times New Roman" w:hAnsi="Times New Roman" w:cs="Times New Roman"/>
          <w:color w:val="000000"/>
          <w:sz w:val="20"/>
          <w:szCs w:val="20"/>
          <w:shd w:val="clear" w:color="auto" w:fill="FFFFFF"/>
        </w:rPr>
        <w:t xml:space="preserve"> in developed countries</w:t>
      </w:r>
      <w:r w:rsidR="008F22B5" w:rsidRPr="00C43441">
        <w:rPr>
          <w:rFonts w:ascii="Times New Roman" w:hAnsi="Times New Roman" w:cs="Times New Roman"/>
          <w:color w:val="000000"/>
          <w:sz w:val="20"/>
          <w:szCs w:val="20"/>
          <w:shd w:val="clear" w:color="auto" w:fill="FFFFFF"/>
        </w:rPr>
        <w:t>.</w:t>
      </w:r>
      <w:r w:rsidR="008F22B5" w:rsidRPr="00C43441">
        <w:rPr>
          <w:rFonts w:ascii="Times New Roman" w:hAnsi="Times New Roman" w:cs="Times New Roman"/>
          <w:sz w:val="20"/>
          <w:szCs w:val="20"/>
        </w:rPr>
        <w:t xml:space="preserve"> Only few studies have been published</w:t>
      </w:r>
      <w:r w:rsidR="005F6D75">
        <w:rPr>
          <w:rFonts w:ascii="Times New Roman" w:hAnsi="Times New Roman" w:cs="Times New Roman"/>
          <w:sz w:val="20"/>
          <w:szCs w:val="20"/>
        </w:rPr>
        <w:t xml:space="preserve"> concern</w:t>
      </w:r>
      <w:r w:rsidR="008F22B5" w:rsidRPr="00C43441">
        <w:rPr>
          <w:rFonts w:ascii="Times New Roman" w:hAnsi="Times New Roman" w:cs="Times New Roman"/>
          <w:sz w:val="20"/>
          <w:szCs w:val="20"/>
        </w:rPr>
        <w:t>ing ICU admissions of obstetric patients in developing world, hence the present study was conducted to evalua</w:t>
      </w:r>
      <w:r w:rsidR="00C43441" w:rsidRPr="00C43441">
        <w:rPr>
          <w:rFonts w:ascii="Times New Roman" w:hAnsi="Times New Roman" w:cs="Times New Roman"/>
          <w:sz w:val="20"/>
          <w:szCs w:val="20"/>
        </w:rPr>
        <w:t>te the obstetric admissions to C</w:t>
      </w:r>
      <w:r w:rsidR="008F22B5" w:rsidRPr="00C43441">
        <w:rPr>
          <w:rFonts w:ascii="Times New Roman" w:hAnsi="Times New Roman" w:cs="Times New Roman"/>
          <w:sz w:val="20"/>
          <w:szCs w:val="20"/>
        </w:rPr>
        <w:t>CU in the settings of tertiary</w:t>
      </w:r>
      <w:r w:rsidR="00C43441" w:rsidRPr="00C43441">
        <w:rPr>
          <w:rFonts w:ascii="Times New Roman" w:hAnsi="Times New Roman" w:cs="Times New Roman"/>
          <w:sz w:val="20"/>
          <w:szCs w:val="20"/>
        </w:rPr>
        <w:t xml:space="preserve"> referral hospital with </w:t>
      </w:r>
      <w:r w:rsidR="008F22B5" w:rsidRPr="00C43441">
        <w:rPr>
          <w:rFonts w:ascii="Times New Roman" w:hAnsi="Times New Roman" w:cs="Times New Roman"/>
          <w:sz w:val="20"/>
          <w:szCs w:val="20"/>
        </w:rPr>
        <w:t>an attempt to identify the risk factors</w:t>
      </w:r>
      <w:r w:rsidR="00C43441" w:rsidRPr="00C43441">
        <w:rPr>
          <w:rFonts w:ascii="Times New Roman" w:hAnsi="Times New Roman" w:cs="Times New Roman"/>
          <w:sz w:val="20"/>
          <w:szCs w:val="20"/>
        </w:rPr>
        <w:t xml:space="preserve"> influencing maternal outcome, indications </w:t>
      </w:r>
      <w:r w:rsidR="008F22B5" w:rsidRPr="00C43441">
        <w:rPr>
          <w:rFonts w:ascii="Times New Roman" w:hAnsi="Times New Roman" w:cs="Times New Roman"/>
          <w:sz w:val="20"/>
          <w:szCs w:val="20"/>
        </w:rPr>
        <w:t xml:space="preserve">of admissions and </w:t>
      </w:r>
      <w:proofErr w:type="spellStart"/>
      <w:r w:rsidR="00C43441" w:rsidRPr="00C43441">
        <w:rPr>
          <w:rFonts w:ascii="Times New Roman" w:hAnsi="Times New Roman" w:cs="Times New Roman"/>
          <w:sz w:val="20"/>
          <w:szCs w:val="20"/>
        </w:rPr>
        <w:t>fetomaternal</w:t>
      </w:r>
      <w:proofErr w:type="spellEnd"/>
      <w:r w:rsidR="00C43441" w:rsidRPr="00C43441">
        <w:rPr>
          <w:rFonts w:ascii="Times New Roman" w:hAnsi="Times New Roman" w:cs="Times New Roman"/>
          <w:sz w:val="20"/>
          <w:szCs w:val="20"/>
        </w:rPr>
        <w:t xml:space="preserve"> outcomes.</w:t>
      </w:r>
    </w:p>
    <w:p w:rsidR="00C43441" w:rsidRPr="008F5D65" w:rsidRDefault="008F5D65" w:rsidP="00C43441">
      <w:pPr>
        <w:spacing w:line="480" w:lineRule="auto"/>
        <w:rPr>
          <w:rFonts w:ascii="Times New Roman" w:hAnsi="Times New Roman" w:cs="Times New Roman"/>
          <w:b/>
          <w:sz w:val="20"/>
          <w:szCs w:val="20"/>
        </w:rPr>
      </w:pPr>
      <w:r w:rsidRPr="008F5D65">
        <w:rPr>
          <w:rFonts w:ascii="Times New Roman" w:hAnsi="Times New Roman" w:cs="Times New Roman"/>
          <w:b/>
          <w:sz w:val="20"/>
          <w:szCs w:val="20"/>
        </w:rPr>
        <w:t>1.1</w:t>
      </w:r>
      <w:proofErr w:type="gramStart"/>
      <w:r>
        <w:rPr>
          <w:rFonts w:ascii="Times New Roman" w:hAnsi="Times New Roman" w:cs="Times New Roman"/>
          <w:b/>
          <w:sz w:val="20"/>
          <w:szCs w:val="20"/>
        </w:rPr>
        <w:t>.A</w:t>
      </w:r>
      <w:r w:rsidRPr="008F5D65">
        <w:rPr>
          <w:rFonts w:ascii="Times New Roman" w:hAnsi="Times New Roman" w:cs="Times New Roman"/>
          <w:b/>
          <w:sz w:val="20"/>
          <w:szCs w:val="20"/>
        </w:rPr>
        <w:t>ims</w:t>
      </w:r>
      <w:proofErr w:type="gramEnd"/>
      <w:r w:rsidRPr="008F5D65">
        <w:rPr>
          <w:rFonts w:ascii="Times New Roman" w:hAnsi="Times New Roman" w:cs="Times New Roman"/>
          <w:b/>
          <w:sz w:val="20"/>
          <w:szCs w:val="20"/>
        </w:rPr>
        <w:t xml:space="preserve"> &amp;Objectives</w:t>
      </w:r>
    </w:p>
    <w:p w:rsidR="00C43441" w:rsidRDefault="00036BB8" w:rsidP="00036BB8">
      <w:pPr>
        <w:spacing w:line="480" w:lineRule="auto"/>
        <w:rPr>
          <w:rFonts w:ascii="Times New Roman" w:eastAsia="Times New Roman" w:hAnsi="Times New Roman" w:cs="Times New Roman"/>
          <w:sz w:val="20"/>
          <w:szCs w:val="20"/>
          <w:lang w:eastAsia="en-IN"/>
        </w:rPr>
      </w:pPr>
      <w:r w:rsidRPr="00036BB8">
        <w:rPr>
          <w:rFonts w:ascii="Times New Roman" w:eastAsia="Times New Roman" w:hAnsi="Times New Roman" w:cs="Times New Roman"/>
          <w:sz w:val="20"/>
          <w:szCs w:val="20"/>
          <w:lang w:eastAsia="en-IN"/>
        </w:rPr>
        <w:t>T</w:t>
      </w:r>
      <w:r w:rsidR="00C43441" w:rsidRPr="00036BB8">
        <w:rPr>
          <w:rFonts w:ascii="Times New Roman" w:eastAsia="Times New Roman" w:hAnsi="Times New Roman" w:cs="Times New Roman"/>
          <w:sz w:val="20"/>
          <w:szCs w:val="20"/>
          <w:lang w:eastAsia="en-IN"/>
        </w:rPr>
        <w:t>o assess the indications for Critical Care Unit transfer</w:t>
      </w:r>
      <w:r w:rsidRPr="00036BB8">
        <w:rPr>
          <w:rFonts w:ascii="Times New Roman" w:eastAsia="Times New Roman" w:hAnsi="Times New Roman" w:cs="Times New Roman"/>
          <w:sz w:val="20"/>
          <w:szCs w:val="20"/>
          <w:lang w:eastAsia="en-IN"/>
        </w:rPr>
        <w:t xml:space="preserve"> of obstetric and post partum cases</w:t>
      </w:r>
      <w:r w:rsidR="00C43441" w:rsidRPr="00036BB8">
        <w:rPr>
          <w:rFonts w:ascii="Times New Roman" w:eastAsia="Times New Roman" w:hAnsi="Times New Roman" w:cs="Times New Roman"/>
          <w:sz w:val="20"/>
          <w:szCs w:val="20"/>
          <w:lang w:eastAsia="en-IN"/>
        </w:rPr>
        <w:t xml:space="preserve"> and describe the profile and </w:t>
      </w:r>
      <w:proofErr w:type="spellStart"/>
      <w:r w:rsidR="00C43441" w:rsidRPr="00036BB8">
        <w:rPr>
          <w:rFonts w:ascii="Times New Roman" w:eastAsia="Times New Roman" w:hAnsi="Times New Roman" w:cs="Times New Roman"/>
          <w:sz w:val="20"/>
          <w:szCs w:val="20"/>
          <w:lang w:eastAsia="en-IN"/>
        </w:rPr>
        <w:t>feto</w:t>
      </w:r>
      <w:proofErr w:type="spellEnd"/>
      <w:r w:rsidR="00C43441" w:rsidRPr="00036BB8">
        <w:rPr>
          <w:rFonts w:ascii="Times New Roman" w:eastAsia="Times New Roman" w:hAnsi="Times New Roman" w:cs="Times New Roman"/>
          <w:sz w:val="20"/>
          <w:szCs w:val="20"/>
          <w:lang w:eastAsia="en-IN"/>
        </w:rPr>
        <w:t xml:space="preserve"> maternal outcomes </w:t>
      </w:r>
      <w:r w:rsidRPr="00036BB8">
        <w:rPr>
          <w:rFonts w:ascii="Times New Roman" w:eastAsia="Times New Roman" w:hAnsi="Times New Roman" w:cs="Times New Roman"/>
          <w:sz w:val="20"/>
          <w:szCs w:val="20"/>
          <w:lang w:eastAsia="en-IN"/>
        </w:rPr>
        <w:t>of such patients.</w:t>
      </w:r>
    </w:p>
    <w:p w:rsidR="00036BB8" w:rsidRPr="008F5D65" w:rsidRDefault="00036BB8" w:rsidP="008F5D65">
      <w:pPr>
        <w:pStyle w:val="ListParagraph"/>
        <w:numPr>
          <w:ilvl w:val="0"/>
          <w:numId w:val="1"/>
        </w:numPr>
        <w:spacing w:line="480" w:lineRule="auto"/>
        <w:rPr>
          <w:rFonts w:ascii="Times New Roman" w:eastAsia="Times New Roman" w:hAnsi="Times New Roman" w:cs="Times New Roman"/>
          <w:b/>
          <w:sz w:val="24"/>
          <w:szCs w:val="24"/>
          <w:lang w:eastAsia="en-IN"/>
        </w:rPr>
      </w:pPr>
      <w:r w:rsidRPr="008F5D65">
        <w:rPr>
          <w:rFonts w:ascii="Times New Roman" w:eastAsia="Times New Roman" w:hAnsi="Times New Roman" w:cs="Times New Roman"/>
          <w:b/>
          <w:sz w:val="24"/>
          <w:szCs w:val="24"/>
          <w:lang w:eastAsia="en-IN"/>
        </w:rPr>
        <w:t>METHODS</w:t>
      </w:r>
    </w:p>
    <w:p w:rsidR="00B14A0E" w:rsidRPr="00B14A0E" w:rsidRDefault="00036BB8" w:rsidP="00B14A0E">
      <w:pPr>
        <w:shd w:val="clear" w:color="auto" w:fill="FFFFFF"/>
        <w:spacing w:after="0" w:line="480" w:lineRule="auto"/>
        <w:jc w:val="both"/>
        <w:textAlignment w:val="baseline"/>
        <w:rPr>
          <w:rFonts w:ascii="Times New Roman" w:hAnsi="Times New Roman" w:cs="Times New Roman"/>
          <w:sz w:val="20"/>
          <w:szCs w:val="20"/>
        </w:rPr>
      </w:pPr>
      <w:r w:rsidRPr="00B14A0E">
        <w:rPr>
          <w:rFonts w:ascii="Times New Roman" w:eastAsia="Times New Roman" w:hAnsi="Times New Roman" w:cs="Times New Roman"/>
          <w:sz w:val="20"/>
          <w:szCs w:val="20"/>
          <w:lang w:eastAsia="en-IN"/>
        </w:rPr>
        <w:t xml:space="preserve">One year prospective analysis of obstetric and post partum admissions was conducted in the </w:t>
      </w:r>
      <w:proofErr w:type="spellStart"/>
      <w:r w:rsidRPr="00B14A0E">
        <w:rPr>
          <w:rFonts w:ascii="Times New Roman" w:eastAsia="Times New Roman" w:hAnsi="Times New Roman" w:cs="Times New Roman"/>
          <w:sz w:val="20"/>
          <w:szCs w:val="20"/>
          <w:lang w:eastAsia="en-IN"/>
        </w:rPr>
        <w:t>the</w:t>
      </w:r>
      <w:proofErr w:type="spellEnd"/>
      <w:r w:rsidRPr="00B14A0E">
        <w:rPr>
          <w:rFonts w:ascii="Times New Roman" w:eastAsia="Times New Roman" w:hAnsi="Times New Roman" w:cs="Times New Roman"/>
          <w:sz w:val="20"/>
          <w:szCs w:val="20"/>
          <w:lang w:eastAsia="en-IN"/>
        </w:rPr>
        <w:t xml:space="preserve"> Critical Care Unit attached to Medical College and Hospital, </w:t>
      </w:r>
      <w:proofErr w:type="spellStart"/>
      <w:r w:rsidRPr="00B14A0E">
        <w:rPr>
          <w:rFonts w:ascii="Times New Roman" w:eastAsia="Times New Roman" w:hAnsi="Times New Roman" w:cs="Times New Roman"/>
          <w:sz w:val="20"/>
          <w:szCs w:val="20"/>
          <w:lang w:eastAsia="en-IN"/>
        </w:rPr>
        <w:t>Kolkata,from</w:t>
      </w:r>
      <w:proofErr w:type="spellEnd"/>
      <w:r w:rsidRPr="00B14A0E">
        <w:rPr>
          <w:rFonts w:ascii="Times New Roman" w:eastAsia="Times New Roman" w:hAnsi="Times New Roman" w:cs="Times New Roman"/>
          <w:sz w:val="20"/>
          <w:szCs w:val="20"/>
          <w:lang w:eastAsia="en-IN"/>
        </w:rPr>
        <w:t xml:space="preserve"> 1</w:t>
      </w:r>
      <w:r w:rsidRPr="00B14A0E">
        <w:rPr>
          <w:rFonts w:ascii="Times New Roman" w:eastAsia="Times New Roman" w:hAnsi="Times New Roman" w:cs="Times New Roman"/>
          <w:sz w:val="20"/>
          <w:szCs w:val="20"/>
          <w:vertAlign w:val="superscript"/>
          <w:lang w:eastAsia="en-IN"/>
        </w:rPr>
        <w:t xml:space="preserve">st </w:t>
      </w:r>
      <w:r w:rsidRPr="00B14A0E">
        <w:rPr>
          <w:rFonts w:ascii="Times New Roman" w:eastAsia="Times New Roman" w:hAnsi="Times New Roman" w:cs="Times New Roman"/>
          <w:sz w:val="20"/>
          <w:szCs w:val="20"/>
          <w:lang w:eastAsia="en-IN"/>
        </w:rPr>
        <w:t>May 2013 to 30</w:t>
      </w:r>
      <w:r w:rsidRPr="00B14A0E">
        <w:rPr>
          <w:rFonts w:ascii="Times New Roman" w:eastAsia="Times New Roman" w:hAnsi="Times New Roman" w:cs="Times New Roman"/>
          <w:sz w:val="20"/>
          <w:szCs w:val="20"/>
          <w:vertAlign w:val="superscript"/>
          <w:lang w:eastAsia="en-IN"/>
        </w:rPr>
        <w:t>th</w:t>
      </w:r>
      <w:r w:rsidRPr="00B14A0E">
        <w:rPr>
          <w:rFonts w:ascii="Times New Roman" w:eastAsia="Times New Roman" w:hAnsi="Times New Roman" w:cs="Times New Roman"/>
          <w:sz w:val="20"/>
          <w:szCs w:val="20"/>
          <w:lang w:eastAsia="en-IN"/>
        </w:rPr>
        <w:t xml:space="preserve"> April2014</w:t>
      </w:r>
      <w:r w:rsidRPr="00B14A0E">
        <w:rPr>
          <w:rFonts w:ascii="Times New Roman" w:eastAsia="Times New Roman" w:hAnsi="Times New Roman" w:cs="Times New Roman"/>
          <w:b/>
          <w:sz w:val="20"/>
          <w:szCs w:val="20"/>
          <w:lang w:eastAsia="en-IN"/>
        </w:rPr>
        <w:t>.</w:t>
      </w:r>
      <w:r w:rsidRPr="00B14A0E">
        <w:rPr>
          <w:rFonts w:ascii="Times New Roman" w:hAnsi="Times New Roman" w:cs="Times New Roman"/>
          <w:sz w:val="20"/>
          <w:szCs w:val="20"/>
        </w:rPr>
        <w:t xml:space="preserve">Consent </w:t>
      </w:r>
      <w:r w:rsidR="00EB3AFD" w:rsidRPr="00B14A0E">
        <w:rPr>
          <w:rFonts w:ascii="Times New Roman" w:hAnsi="Times New Roman" w:cs="Times New Roman"/>
          <w:sz w:val="20"/>
          <w:szCs w:val="20"/>
        </w:rPr>
        <w:t>was</w:t>
      </w:r>
      <w:r w:rsidRPr="00B14A0E">
        <w:rPr>
          <w:rFonts w:ascii="Times New Roman" w:hAnsi="Times New Roman" w:cs="Times New Roman"/>
          <w:sz w:val="20"/>
          <w:szCs w:val="20"/>
        </w:rPr>
        <w:t xml:space="preserve"> signed through patient or </w:t>
      </w:r>
      <w:r w:rsidR="00EB3AFD" w:rsidRPr="00B14A0E">
        <w:rPr>
          <w:rFonts w:ascii="Times New Roman" w:hAnsi="Times New Roman" w:cs="Times New Roman"/>
          <w:sz w:val="20"/>
          <w:szCs w:val="20"/>
        </w:rPr>
        <w:t>attendant</w:t>
      </w:r>
      <w:r w:rsidRPr="00B14A0E">
        <w:rPr>
          <w:rFonts w:ascii="Times New Roman" w:hAnsi="Times New Roman" w:cs="Times New Roman"/>
          <w:sz w:val="20"/>
          <w:szCs w:val="20"/>
        </w:rPr>
        <w:t xml:space="preserve"> before including them in the study. Detailed </w:t>
      </w:r>
      <w:r w:rsidR="00EB3AFD" w:rsidRPr="00B14A0E">
        <w:rPr>
          <w:rFonts w:ascii="Times New Roman" w:hAnsi="Times New Roman" w:cs="Times New Roman"/>
          <w:sz w:val="20"/>
          <w:szCs w:val="20"/>
        </w:rPr>
        <w:t xml:space="preserve">clinical history and examination </w:t>
      </w:r>
      <w:r w:rsidR="00EB3AFD" w:rsidRPr="00B14A0E">
        <w:rPr>
          <w:rFonts w:ascii="Times New Roman" w:hAnsi="Times New Roman" w:cs="Times New Roman"/>
          <w:sz w:val="20"/>
          <w:szCs w:val="20"/>
        </w:rPr>
        <w:lastRenderedPageBreak/>
        <w:t>was taken and</w:t>
      </w:r>
      <w:r w:rsidRPr="00B14A0E">
        <w:rPr>
          <w:rFonts w:ascii="Times New Roman" w:hAnsi="Times New Roman" w:cs="Times New Roman"/>
          <w:sz w:val="20"/>
          <w:szCs w:val="20"/>
        </w:rPr>
        <w:t xml:space="preserve"> entered into a suitable </w:t>
      </w:r>
      <w:proofErr w:type="spellStart"/>
      <w:r w:rsidRPr="00B14A0E">
        <w:rPr>
          <w:rFonts w:ascii="Times New Roman" w:hAnsi="Times New Roman" w:cs="Times New Roman"/>
          <w:sz w:val="20"/>
          <w:szCs w:val="20"/>
        </w:rPr>
        <w:t>proforma</w:t>
      </w:r>
      <w:proofErr w:type="spellEnd"/>
      <w:r w:rsidR="005F6D75">
        <w:rPr>
          <w:rFonts w:ascii="Times New Roman" w:hAnsi="Times New Roman" w:cs="Times New Roman"/>
          <w:sz w:val="20"/>
          <w:szCs w:val="20"/>
        </w:rPr>
        <w:t>.</w:t>
      </w:r>
      <w:r w:rsidR="006F2E07" w:rsidRPr="00B14A0E">
        <w:rPr>
          <w:rFonts w:ascii="Times New Roman" w:hAnsi="Times New Roman" w:cs="Times New Roman"/>
          <w:sz w:val="20"/>
          <w:szCs w:val="20"/>
        </w:rPr>
        <w:t xml:space="preserve"> The data retrieved for analysis contained age, parity, gestational age, booking status, area of residence, mo</w:t>
      </w:r>
      <w:r w:rsidR="00B14A0E" w:rsidRPr="00B14A0E">
        <w:rPr>
          <w:rFonts w:ascii="Times New Roman" w:hAnsi="Times New Roman" w:cs="Times New Roman"/>
          <w:sz w:val="20"/>
          <w:szCs w:val="20"/>
        </w:rPr>
        <w:t xml:space="preserve">de of delivery, indication for CCU admission, intervention in CCU, length of stay and outcome. </w:t>
      </w:r>
      <w:r w:rsidR="006F2E07" w:rsidRPr="00B14A0E">
        <w:rPr>
          <w:rFonts w:ascii="Times New Roman" w:hAnsi="Times New Roman" w:cs="Times New Roman"/>
          <w:sz w:val="20"/>
          <w:szCs w:val="20"/>
        </w:rPr>
        <w:t xml:space="preserve">These patients were followed till discharged from hospital or till death </w:t>
      </w:r>
      <w:proofErr w:type="spellStart"/>
      <w:r w:rsidR="006F2E07" w:rsidRPr="00B14A0E">
        <w:rPr>
          <w:rFonts w:ascii="Times New Roman" w:hAnsi="Times New Roman" w:cs="Times New Roman"/>
          <w:sz w:val="20"/>
          <w:szCs w:val="20"/>
        </w:rPr>
        <w:t>which ever</w:t>
      </w:r>
      <w:proofErr w:type="spellEnd"/>
      <w:r w:rsidR="006F2E07" w:rsidRPr="00B14A0E">
        <w:rPr>
          <w:rFonts w:ascii="Times New Roman" w:hAnsi="Times New Roman" w:cs="Times New Roman"/>
          <w:sz w:val="20"/>
          <w:szCs w:val="20"/>
        </w:rPr>
        <w:t xml:space="preserve"> </w:t>
      </w:r>
      <w:proofErr w:type="spellStart"/>
      <w:r w:rsidR="006F2E07" w:rsidRPr="00B14A0E">
        <w:rPr>
          <w:rFonts w:ascii="Times New Roman" w:hAnsi="Times New Roman" w:cs="Times New Roman"/>
          <w:sz w:val="20"/>
          <w:szCs w:val="20"/>
        </w:rPr>
        <w:t>occur</w:t>
      </w:r>
      <w:r w:rsidR="005F6D75">
        <w:rPr>
          <w:rFonts w:ascii="Times New Roman" w:hAnsi="Times New Roman" w:cs="Times New Roman"/>
          <w:sz w:val="20"/>
          <w:szCs w:val="20"/>
        </w:rPr>
        <w:t>ed</w:t>
      </w:r>
      <w:proofErr w:type="spellEnd"/>
      <w:r w:rsidR="006F2E07" w:rsidRPr="00B14A0E">
        <w:rPr>
          <w:rFonts w:ascii="Times New Roman" w:hAnsi="Times New Roman" w:cs="Times New Roman"/>
          <w:sz w:val="20"/>
          <w:szCs w:val="20"/>
        </w:rPr>
        <w:t xml:space="preserve"> first.</w:t>
      </w:r>
    </w:p>
    <w:p w:rsidR="00036BB8" w:rsidRPr="00B14A0E" w:rsidRDefault="006F2E07" w:rsidP="00B14A0E">
      <w:pPr>
        <w:shd w:val="clear" w:color="auto" w:fill="FFFFFF"/>
        <w:spacing w:after="0" w:line="480" w:lineRule="auto"/>
        <w:jc w:val="both"/>
        <w:textAlignment w:val="baseline"/>
        <w:rPr>
          <w:rFonts w:ascii="Times New Roman" w:hAnsi="Times New Roman" w:cs="Times New Roman"/>
          <w:b/>
          <w:sz w:val="20"/>
          <w:szCs w:val="20"/>
        </w:rPr>
      </w:pPr>
      <w:r w:rsidRPr="00B14A0E">
        <w:rPr>
          <w:rFonts w:ascii="Times New Roman" w:hAnsi="Times New Roman" w:cs="Times New Roman"/>
          <w:b/>
          <w:sz w:val="20"/>
          <w:szCs w:val="20"/>
        </w:rPr>
        <w:t xml:space="preserve"> </w:t>
      </w:r>
      <w:r w:rsidR="008F5D65">
        <w:rPr>
          <w:rFonts w:ascii="Times New Roman" w:hAnsi="Times New Roman" w:cs="Times New Roman"/>
          <w:b/>
          <w:sz w:val="20"/>
          <w:szCs w:val="20"/>
        </w:rPr>
        <w:t>2.1.</w:t>
      </w:r>
      <w:r w:rsidRPr="00B14A0E">
        <w:rPr>
          <w:rFonts w:ascii="Times New Roman" w:hAnsi="Times New Roman" w:cs="Times New Roman"/>
          <w:b/>
          <w:sz w:val="20"/>
          <w:szCs w:val="20"/>
        </w:rPr>
        <w:t xml:space="preserve">Statistical analysis </w:t>
      </w:r>
      <w:r w:rsidR="00B14A0E" w:rsidRPr="00B14A0E">
        <w:rPr>
          <w:rFonts w:ascii="Times New Roman" w:hAnsi="Times New Roman" w:cs="Times New Roman"/>
          <w:b/>
          <w:sz w:val="20"/>
          <w:szCs w:val="20"/>
        </w:rPr>
        <w:t>:</w:t>
      </w:r>
      <w:r w:rsidR="00EB3AFD" w:rsidRPr="00B14A0E">
        <w:rPr>
          <w:rFonts w:ascii="Times New Roman" w:eastAsia="Arial Unicode MS" w:hAnsi="Times New Roman" w:cs="Times New Roman"/>
          <w:sz w:val="20"/>
          <w:szCs w:val="20"/>
          <w:shd w:val="clear" w:color="auto" w:fill="FFFFFF"/>
        </w:rPr>
        <w:t>Data collected was</w:t>
      </w:r>
      <w:r w:rsidR="00036BB8" w:rsidRPr="00B14A0E">
        <w:rPr>
          <w:rFonts w:ascii="Times New Roman" w:eastAsia="Arial Unicode MS" w:hAnsi="Times New Roman" w:cs="Times New Roman"/>
          <w:sz w:val="20"/>
          <w:szCs w:val="20"/>
          <w:shd w:val="clear" w:color="auto" w:fill="FFFFFF"/>
        </w:rPr>
        <w:t xml:space="preserve"> analysed using mean, median, p values, frequency, percentages, paired and unpaired t test, test for equality of proportions using SPSS version 20.</w:t>
      </w:r>
      <w:r w:rsidR="00EB3AFD" w:rsidRPr="00B14A0E">
        <w:rPr>
          <w:rFonts w:ascii="Times New Roman" w:eastAsia="Arial Unicode MS" w:hAnsi="Times New Roman" w:cs="Times New Roman"/>
          <w:sz w:val="20"/>
          <w:szCs w:val="20"/>
          <w:shd w:val="clear" w:color="auto" w:fill="FFFFFF"/>
        </w:rPr>
        <w:t xml:space="preserve">P value&lt;0.05 </w:t>
      </w:r>
      <w:r w:rsidR="00036BB8" w:rsidRPr="00B14A0E">
        <w:rPr>
          <w:rFonts w:ascii="Times New Roman" w:eastAsia="Arial Unicode MS" w:hAnsi="Times New Roman" w:cs="Times New Roman"/>
          <w:sz w:val="20"/>
          <w:szCs w:val="20"/>
          <w:shd w:val="clear" w:color="auto" w:fill="FFFFFF"/>
        </w:rPr>
        <w:t xml:space="preserve"> taken as significant.</w:t>
      </w:r>
    </w:p>
    <w:p w:rsidR="00B14A0E" w:rsidRPr="00B14A0E" w:rsidRDefault="00B14A0E" w:rsidP="00B14A0E">
      <w:pPr>
        <w:spacing w:line="480" w:lineRule="auto"/>
        <w:rPr>
          <w:rFonts w:ascii="Times New Roman" w:hAnsi="Times New Roman" w:cs="Times New Roman"/>
          <w:b/>
          <w:sz w:val="20"/>
          <w:szCs w:val="20"/>
        </w:rPr>
      </w:pPr>
    </w:p>
    <w:p w:rsidR="00A011D4" w:rsidRPr="008F5D65" w:rsidRDefault="00A011D4" w:rsidP="008F5D65">
      <w:pPr>
        <w:pStyle w:val="ListParagraph"/>
        <w:numPr>
          <w:ilvl w:val="0"/>
          <w:numId w:val="1"/>
        </w:numPr>
        <w:rPr>
          <w:rFonts w:ascii="Times New Roman" w:hAnsi="Times New Roman" w:cs="Times New Roman"/>
          <w:b/>
          <w:sz w:val="28"/>
          <w:szCs w:val="28"/>
        </w:rPr>
      </w:pPr>
      <w:r w:rsidRPr="008F5D65">
        <w:rPr>
          <w:rFonts w:ascii="Times New Roman" w:hAnsi="Times New Roman" w:cs="Times New Roman"/>
          <w:b/>
          <w:sz w:val="28"/>
          <w:szCs w:val="28"/>
        </w:rPr>
        <w:t>RESULTS</w:t>
      </w:r>
    </w:p>
    <w:p w:rsidR="004A3DB1" w:rsidRPr="00B14A0E" w:rsidRDefault="004A3DB1" w:rsidP="00B14A0E">
      <w:pPr>
        <w:autoSpaceDE w:val="0"/>
        <w:autoSpaceDN w:val="0"/>
        <w:adjustRightInd w:val="0"/>
        <w:spacing w:line="480" w:lineRule="auto"/>
        <w:jc w:val="both"/>
        <w:rPr>
          <w:rFonts w:ascii="Times New Roman" w:hAnsi="Times New Roman" w:cs="Times New Roman"/>
          <w:sz w:val="20"/>
          <w:szCs w:val="20"/>
          <w:shd w:val="clear" w:color="auto" w:fill="FFFFFF"/>
        </w:rPr>
      </w:pPr>
      <w:r w:rsidRPr="00B14A0E">
        <w:rPr>
          <w:rFonts w:ascii="Times New Roman" w:hAnsi="Times New Roman" w:cs="Times New Roman"/>
          <w:sz w:val="20"/>
          <w:szCs w:val="20"/>
          <w:shd w:val="clear" w:color="auto" w:fill="FFFFFF"/>
        </w:rPr>
        <w:t>A total of 110 obstetric patients were admitted to CCU during this period. We did analysis of 50 such cases.</w:t>
      </w:r>
      <w:r w:rsidR="00B14A0E">
        <w:rPr>
          <w:rFonts w:ascii="Times New Roman" w:hAnsi="Times New Roman" w:cs="Times New Roman"/>
          <w:sz w:val="20"/>
          <w:szCs w:val="20"/>
          <w:shd w:val="clear" w:color="auto" w:fill="FFFFFF"/>
        </w:rPr>
        <w:t xml:space="preserve"> </w:t>
      </w:r>
      <w:r w:rsidR="00B14A0E" w:rsidRPr="00B14A0E">
        <w:rPr>
          <w:rFonts w:ascii="Times New Roman" w:hAnsi="Times New Roman" w:cs="Times New Roman"/>
          <w:sz w:val="20"/>
          <w:szCs w:val="20"/>
          <w:shd w:val="clear" w:color="auto" w:fill="FFFFFF"/>
        </w:rPr>
        <w:t>T</w:t>
      </w:r>
      <w:r w:rsidRPr="00B14A0E">
        <w:rPr>
          <w:rFonts w:ascii="Times New Roman" w:hAnsi="Times New Roman" w:cs="Times New Roman"/>
          <w:sz w:val="20"/>
          <w:szCs w:val="20"/>
          <w:shd w:val="clear" w:color="auto" w:fill="FFFFFF"/>
        </w:rPr>
        <w:t xml:space="preserve">here were a total of 12,866 admissions for obstetric reasons in our hospital. These admissions included patients who were admitted to the hospital for antenatal complications, deliveries, abortion and its complications, ectopic pregnancy, obstetric haemorrhage and complications of the </w:t>
      </w:r>
      <w:proofErr w:type="spellStart"/>
      <w:r w:rsidRPr="00B14A0E">
        <w:rPr>
          <w:rFonts w:ascii="Times New Roman" w:hAnsi="Times New Roman" w:cs="Times New Roman"/>
          <w:sz w:val="20"/>
          <w:szCs w:val="20"/>
          <w:shd w:val="clear" w:color="auto" w:fill="FFFFFF"/>
        </w:rPr>
        <w:t>puerperium</w:t>
      </w:r>
      <w:proofErr w:type="spellEnd"/>
      <w:r w:rsidRPr="00B14A0E">
        <w:rPr>
          <w:rFonts w:ascii="Times New Roman" w:hAnsi="Times New Roman" w:cs="Times New Roman"/>
          <w:sz w:val="20"/>
          <w:szCs w:val="20"/>
          <w:shd w:val="clear" w:color="auto" w:fill="FFFFFF"/>
        </w:rPr>
        <w:t xml:space="preserve">. 0.9% (n=110) of the total obstetric patients admitted to the hospital during the one year period, required critical care services and obstetric cases represented </w:t>
      </w:r>
      <w:r w:rsidRPr="00B14A0E">
        <w:rPr>
          <w:rFonts w:ascii="Times New Roman" w:hAnsi="Times New Roman" w:cs="Times New Roman"/>
          <w:bCs/>
          <w:sz w:val="20"/>
          <w:szCs w:val="20"/>
        </w:rPr>
        <w:t xml:space="preserve">16.67% </w:t>
      </w:r>
      <w:r w:rsidRPr="00B14A0E">
        <w:rPr>
          <w:rFonts w:ascii="Times New Roman" w:hAnsi="Times New Roman" w:cs="Times New Roman"/>
          <w:sz w:val="20"/>
          <w:szCs w:val="20"/>
          <w:shd w:val="clear" w:color="auto" w:fill="FFFFFF"/>
        </w:rPr>
        <w:t>(n=110) of total admissions to CCU. The mean age of critically ill patients in our study is 25.4 years</w:t>
      </w:r>
      <w:r w:rsidR="00B14A0E">
        <w:rPr>
          <w:rFonts w:ascii="Times New Roman" w:hAnsi="Times New Roman" w:cs="Times New Roman"/>
          <w:sz w:val="20"/>
          <w:szCs w:val="20"/>
          <w:shd w:val="clear" w:color="auto" w:fill="FFFFFF"/>
        </w:rPr>
        <w:t>.</w:t>
      </w:r>
    </w:p>
    <w:p w:rsidR="004A3DB1" w:rsidRDefault="004A3DB1" w:rsidP="004A3DB1">
      <w:pPr>
        <w:spacing w:line="240" w:lineRule="auto"/>
        <w:jc w:val="center"/>
        <w:rPr>
          <w:rFonts w:ascii="Times New Roman" w:hAnsi="Times New Roman" w:cs="Times New Roman"/>
          <w:sz w:val="28"/>
          <w:szCs w:val="28"/>
          <w:shd w:val="clear" w:color="auto" w:fill="FFFFFF"/>
        </w:rPr>
      </w:pPr>
    </w:p>
    <w:p w:rsidR="004A3DB1" w:rsidRPr="00B14A0E" w:rsidRDefault="004A3DB1" w:rsidP="004A3DB1">
      <w:pPr>
        <w:spacing w:line="240" w:lineRule="auto"/>
        <w:jc w:val="center"/>
        <w:rPr>
          <w:rFonts w:ascii="Times New Roman" w:hAnsi="Times New Roman" w:cs="Times New Roman"/>
          <w:b/>
          <w:sz w:val="20"/>
          <w:szCs w:val="20"/>
        </w:rPr>
      </w:pPr>
      <w:r w:rsidRPr="005B29B5">
        <w:rPr>
          <w:rFonts w:ascii="Times New Roman" w:hAnsi="Times New Roman" w:cs="Times New Roman"/>
          <w:sz w:val="28"/>
          <w:szCs w:val="28"/>
        </w:rPr>
        <w:t xml:space="preserve"> </w:t>
      </w:r>
      <w:r w:rsidR="00B14A0E" w:rsidRPr="00B14A0E">
        <w:rPr>
          <w:rFonts w:ascii="Times New Roman" w:hAnsi="Times New Roman" w:cs="Times New Roman"/>
          <w:b/>
          <w:sz w:val="20"/>
          <w:szCs w:val="20"/>
        </w:rPr>
        <w:t>Table 1: Demographic Characteristics According To Maternal Outcome</w:t>
      </w:r>
    </w:p>
    <w:p w:rsidR="004A3DB1" w:rsidRPr="005B29B5" w:rsidRDefault="004A3DB1" w:rsidP="004A3DB1">
      <w:pPr>
        <w:spacing w:line="240" w:lineRule="auto"/>
        <w:jc w:val="center"/>
        <w:rPr>
          <w:rFonts w:ascii="Times New Roman" w:hAnsi="Times New Roman" w:cs="Times New Roman"/>
          <w:b/>
          <w:sz w:val="28"/>
          <w:szCs w:val="28"/>
        </w:rPr>
      </w:pPr>
    </w:p>
    <w:tbl>
      <w:tblPr>
        <w:tblW w:w="9390" w:type="dxa"/>
        <w:jc w:val="center"/>
        <w:tblLayout w:type="fixed"/>
        <w:tblLook w:val="04A0"/>
      </w:tblPr>
      <w:tblGrid>
        <w:gridCol w:w="2784"/>
        <w:gridCol w:w="1414"/>
        <w:gridCol w:w="1213"/>
        <w:gridCol w:w="1710"/>
        <w:gridCol w:w="1189"/>
        <w:gridCol w:w="1080"/>
      </w:tblGrid>
      <w:tr w:rsidR="004A3DB1" w:rsidRPr="00B14A0E" w:rsidTr="0093616C">
        <w:trPr>
          <w:trHeight w:val="402"/>
          <w:jc w:val="center"/>
        </w:trPr>
        <w:tc>
          <w:tcPr>
            <w:tcW w:w="2784" w:type="dxa"/>
            <w:tcBorders>
              <w:top w:val="single" w:sz="4" w:space="0" w:color="auto"/>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CHARACTERISTIC FEATURE</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b/>
                <w:bCs/>
                <w:color w:val="000000"/>
                <w:sz w:val="20"/>
                <w:szCs w:val="20"/>
                <w:lang w:val="en-US"/>
              </w:rPr>
            </w:pPr>
          </w:p>
        </w:tc>
        <w:tc>
          <w:tcPr>
            <w:tcW w:w="1213" w:type="dxa"/>
            <w:tcBorders>
              <w:top w:val="single" w:sz="4" w:space="0" w:color="auto"/>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TOTAL</w:t>
            </w:r>
          </w:p>
        </w:tc>
        <w:tc>
          <w:tcPr>
            <w:tcW w:w="1710" w:type="dxa"/>
            <w:tcBorders>
              <w:top w:val="single" w:sz="4" w:space="0" w:color="auto"/>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SURVIVOR</w:t>
            </w:r>
          </w:p>
        </w:tc>
        <w:tc>
          <w:tcPr>
            <w:tcW w:w="1189" w:type="dxa"/>
            <w:tcBorders>
              <w:top w:val="single" w:sz="4" w:space="0" w:color="auto"/>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NON SURVIVOR</w:t>
            </w:r>
          </w:p>
        </w:tc>
        <w:tc>
          <w:tcPr>
            <w:tcW w:w="1080" w:type="dxa"/>
            <w:tcBorders>
              <w:top w:val="single" w:sz="4" w:space="0" w:color="auto"/>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P VALUE</w:t>
            </w:r>
          </w:p>
        </w:tc>
      </w:tr>
      <w:tr w:rsidR="004A3DB1" w:rsidRPr="00B14A0E" w:rsidTr="0093616C">
        <w:trPr>
          <w:trHeight w:val="402"/>
          <w:jc w:val="center"/>
        </w:trPr>
        <w:tc>
          <w:tcPr>
            <w:tcW w:w="2784" w:type="dxa"/>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NO OF PATIENTS</w:t>
            </w: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jc w:val="center"/>
              <w:rPr>
                <w:rFonts w:ascii="Times New Roman" w:eastAsia="Times New Roman" w:hAnsi="Times New Roman" w:cs="Times New Roman"/>
                <w:b/>
                <w:bCs/>
                <w:color w:val="000000"/>
                <w:sz w:val="20"/>
                <w:szCs w:val="20"/>
                <w:lang w:val="en-US"/>
              </w:rPr>
            </w:pP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50</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34</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16</w:t>
            </w:r>
          </w:p>
        </w:tc>
        <w:tc>
          <w:tcPr>
            <w:tcW w:w="1080" w:type="dxa"/>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 </w:t>
            </w:r>
          </w:p>
        </w:tc>
      </w:tr>
      <w:tr w:rsidR="004A3DB1" w:rsidRPr="00B14A0E" w:rsidTr="0093616C">
        <w:trPr>
          <w:trHeight w:val="402"/>
          <w:jc w:val="center"/>
        </w:trPr>
        <w:tc>
          <w:tcPr>
            <w:tcW w:w="2784"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AGE (YEARS)</w:t>
            </w: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&lt;=20</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10</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6</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4</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0.324</w:t>
            </w: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21-25</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17</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11</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6</w:t>
            </w: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26-30</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16</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13</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3</w:t>
            </w: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&gt;30</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7</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4</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3</w:t>
            </w: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r w:rsidR="004A3DB1" w:rsidRPr="00B14A0E" w:rsidTr="0093616C">
        <w:trPr>
          <w:trHeight w:val="402"/>
          <w:jc w:val="center"/>
        </w:trPr>
        <w:tc>
          <w:tcPr>
            <w:tcW w:w="2784"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BACKGROUND</w:t>
            </w: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Urban</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30</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22</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8</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0.322</w:t>
            </w: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Rural</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20</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12</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8</w:t>
            </w: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r w:rsidR="004A3DB1" w:rsidRPr="00B14A0E" w:rsidTr="0093616C">
        <w:trPr>
          <w:trHeight w:val="402"/>
          <w:jc w:val="center"/>
        </w:trPr>
        <w:tc>
          <w:tcPr>
            <w:tcW w:w="2784"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CASTE</w:t>
            </w: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Hindu</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35</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23</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12</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0.597</w:t>
            </w: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Muslim</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15</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11</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4</w:t>
            </w: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r w:rsidR="004A3DB1" w:rsidRPr="00B14A0E" w:rsidTr="0093616C">
        <w:trPr>
          <w:trHeight w:val="402"/>
          <w:jc w:val="center"/>
        </w:trPr>
        <w:tc>
          <w:tcPr>
            <w:tcW w:w="2784"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lastRenderedPageBreak/>
              <w:t>PARITY</w:t>
            </w: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P0</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21</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16</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5</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0.134</w:t>
            </w: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P1</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20</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10</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10</w:t>
            </w: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P2</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7</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6</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w:t>
            </w: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P3 or more</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0</w:t>
            </w: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r w:rsidR="004A3DB1" w:rsidRPr="00B14A0E" w:rsidTr="0093616C">
        <w:trPr>
          <w:trHeight w:val="402"/>
          <w:jc w:val="center"/>
        </w:trPr>
        <w:tc>
          <w:tcPr>
            <w:tcW w:w="2784"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 xml:space="preserve">PRENATAL CARE </w:t>
            </w: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&gt;=2visits</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35</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26</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9</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0.5</w:t>
            </w: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&lt;=1visit</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15</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8</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7</w:t>
            </w: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5526" w:type="dxa"/>
            <w:gridSpan w:val="4"/>
            <w:tcBorders>
              <w:top w:val="single" w:sz="4" w:space="0" w:color="auto"/>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b/>
                <w:bCs/>
                <w:color w:val="000000"/>
                <w:sz w:val="20"/>
                <w:szCs w:val="20"/>
                <w:lang w:val="en-US"/>
              </w:rPr>
            </w:pP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r w:rsidR="004A3DB1" w:rsidRPr="00B14A0E" w:rsidTr="0093616C">
        <w:trPr>
          <w:trHeight w:val="402"/>
          <w:jc w:val="center"/>
        </w:trPr>
        <w:tc>
          <w:tcPr>
            <w:tcW w:w="2784"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b/>
                <w:bCs/>
                <w:color w:val="000000"/>
                <w:sz w:val="20"/>
                <w:szCs w:val="20"/>
                <w:lang w:val="en-US"/>
              </w:rPr>
            </w:pPr>
            <w:r w:rsidRPr="00B14A0E">
              <w:rPr>
                <w:rFonts w:ascii="Times New Roman" w:eastAsia="Times New Roman" w:hAnsi="Times New Roman" w:cs="Times New Roman"/>
                <w:b/>
                <w:bCs/>
                <w:color w:val="000000"/>
                <w:sz w:val="20"/>
                <w:szCs w:val="20"/>
              </w:rPr>
              <w:t>REGISTRATION STATUS</w:t>
            </w: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Registered</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19</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14</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5</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4A3DB1" w:rsidRPr="00B14A0E" w:rsidRDefault="004A3DB1" w:rsidP="0093616C">
            <w:pPr>
              <w:spacing w:after="0" w:line="240" w:lineRule="auto"/>
              <w:jc w:val="both"/>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0.146</w:t>
            </w:r>
          </w:p>
        </w:tc>
      </w:tr>
      <w:tr w:rsidR="004A3DB1" w:rsidRPr="00B14A0E" w:rsidTr="0093616C">
        <w:trPr>
          <w:trHeight w:val="402"/>
          <w:jc w:val="center"/>
        </w:trPr>
        <w:tc>
          <w:tcPr>
            <w:tcW w:w="2784"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b/>
                <w:bCs/>
                <w:color w:val="000000"/>
                <w:sz w:val="20"/>
                <w:szCs w:val="20"/>
                <w:lang w:val="en-US"/>
              </w:rPr>
            </w:pPr>
          </w:p>
        </w:tc>
        <w:tc>
          <w:tcPr>
            <w:tcW w:w="1414"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Referred</w:t>
            </w:r>
          </w:p>
        </w:tc>
        <w:tc>
          <w:tcPr>
            <w:tcW w:w="1213"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31</w:t>
            </w:r>
          </w:p>
        </w:tc>
        <w:tc>
          <w:tcPr>
            <w:tcW w:w="1710"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20</w:t>
            </w:r>
          </w:p>
        </w:tc>
        <w:tc>
          <w:tcPr>
            <w:tcW w:w="1189" w:type="dxa"/>
            <w:tcBorders>
              <w:top w:val="nil"/>
              <w:left w:val="nil"/>
              <w:bottom w:val="single" w:sz="4" w:space="0" w:color="auto"/>
              <w:right w:val="single" w:sz="4" w:space="0" w:color="auto"/>
            </w:tcBorders>
            <w:shd w:val="clear" w:color="auto" w:fill="auto"/>
            <w:hideMark/>
          </w:tcPr>
          <w:p w:rsidR="004A3DB1" w:rsidRPr="00B14A0E" w:rsidRDefault="004A3DB1" w:rsidP="0093616C">
            <w:pPr>
              <w:spacing w:after="0" w:line="240" w:lineRule="auto"/>
              <w:jc w:val="center"/>
              <w:rPr>
                <w:rFonts w:ascii="Times New Roman" w:eastAsia="Times New Roman" w:hAnsi="Times New Roman" w:cs="Times New Roman"/>
                <w:color w:val="000000"/>
                <w:sz w:val="20"/>
                <w:szCs w:val="20"/>
                <w:lang w:val="en-US"/>
              </w:rPr>
            </w:pPr>
            <w:r w:rsidRPr="00B14A0E">
              <w:rPr>
                <w:rFonts w:ascii="Times New Roman" w:eastAsia="Times New Roman" w:hAnsi="Times New Roman" w:cs="Times New Roman"/>
                <w:color w:val="000000"/>
                <w:sz w:val="20"/>
                <w:szCs w:val="20"/>
              </w:rPr>
              <w:t>11</w:t>
            </w:r>
          </w:p>
        </w:tc>
        <w:tc>
          <w:tcPr>
            <w:tcW w:w="1080" w:type="dxa"/>
            <w:vMerge/>
            <w:tcBorders>
              <w:top w:val="nil"/>
              <w:left w:val="single" w:sz="4" w:space="0" w:color="auto"/>
              <w:bottom w:val="single" w:sz="4" w:space="0" w:color="auto"/>
              <w:right w:val="single" w:sz="4" w:space="0" w:color="auto"/>
            </w:tcBorders>
            <w:vAlign w:val="center"/>
            <w:hideMark/>
          </w:tcPr>
          <w:p w:rsidR="004A3DB1" w:rsidRPr="00B14A0E" w:rsidRDefault="004A3DB1" w:rsidP="0093616C">
            <w:pPr>
              <w:spacing w:after="0" w:line="240" w:lineRule="auto"/>
              <w:rPr>
                <w:rFonts w:ascii="Times New Roman" w:eastAsia="Times New Roman" w:hAnsi="Times New Roman" w:cs="Times New Roman"/>
                <w:color w:val="000000"/>
                <w:sz w:val="20"/>
                <w:szCs w:val="20"/>
                <w:lang w:val="en-US"/>
              </w:rPr>
            </w:pPr>
          </w:p>
        </w:tc>
      </w:tr>
    </w:tbl>
    <w:p w:rsidR="004A3DB1" w:rsidRPr="00B14A0E" w:rsidRDefault="004A3DB1" w:rsidP="004A3DB1">
      <w:pPr>
        <w:spacing w:line="480" w:lineRule="auto"/>
        <w:jc w:val="both"/>
        <w:rPr>
          <w:rFonts w:ascii="Times New Roman" w:hAnsi="Times New Roman" w:cs="Times New Roman"/>
          <w:b/>
          <w:sz w:val="20"/>
          <w:szCs w:val="20"/>
        </w:rPr>
      </w:pPr>
    </w:p>
    <w:p w:rsidR="004A3DB1" w:rsidRPr="00B14A0E" w:rsidRDefault="004A3DB1" w:rsidP="00B14A0E">
      <w:pPr>
        <w:spacing w:line="480" w:lineRule="auto"/>
        <w:jc w:val="both"/>
        <w:rPr>
          <w:rFonts w:ascii="Times New Roman" w:hAnsi="Times New Roman" w:cs="Times New Roman"/>
          <w:sz w:val="20"/>
          <w:szCs w:val="20"/>
        </w:rPr>
      </w:pPr>
      <w:r w:rsidRPr="00B14A0E">
        <w:rPr>
          <w:rFonts w:ascii="Times New Roman" w:hAnsi="Times New Roman" w:cs="Times New Roman"/>
          <w:sz w:val="20"/>
          <w:szCs w:val="20"/>
          <w:shd w:val="clear" w:color="auto" w:fill="FFFFFF"/>
        </w:rPr>
        <w:t xml:space="preserve">As inferred </w:t>
      </w:r>
      <w:r w:rsidR="005F6D75">
        <w:rPr>
          <w:rFonts w:ascii="Times New Roman" w:hAnsi="Times New Roman" w:cs="Times New Roman"/>
          <w:sz w:val="20"/>
          <w:szCs w:val="20"/>
          <w:shd w:val="clear" w:color="auto" w:fill="FFFFFF"/>
        </w:rPr>
        <w:t xml:space="preserve">from this </w:t>
      </w:r>
      <w:proofErr w:type="spellStart"/>
      <w:r w:rsidR="005F6D75">
        <w:rPr>
          <w:rFonts w:ascii="Times New Roman" w:hAnsi="Times New Roman" w:cs="Times New Roman"/>
          <w:sz w:val="20"/>
          <w:szCs w:val="20"/>
          <w:shd w:val="clear" w:color="auto" w:fill="FFFFFF"/>
        </w:rPr>
        <w:t>table,</w:t>
      </w:r>
      <w:r w:rsidR="007F4F9B" w:rsidRPr="00B14A0E">
        <w:rPr>
          <w:rFonts w:ascii="Times New Roman" w:hAnsi="Times New Roman" w:cs="Times New Roman"/>
          <w:sz w:val="20"/>
          <w:szCs w:val="20"/>
          <w:shd w:val="clear" w:color="auto" w:fill="FFFFFF"/>
        </w:rPr>
        <w:t>no</w:t>
      </w:r>
      <w:proofErr w:type="spellEnd"/>
      <w:r w:rsidR="007F4F9B" w:rsidRPr="00B14A0E">
        <w:rPr>
          <w:rFonts w:ascii="Times New Roman" w:hAnsi="Times New Roman" w:cs="Times New Roman"/>
          <w:sz w:val="20"/>
          <w:szCs w:val="20"/>
          <w:shd w:val="clear" w:color="auto" w:fill="FFFFFF"/>
        </w:rPr>
        <w:t xml:space="preserve"> demographic data was found to be a risk factor for maternal mortality (</w:t>
      </w:r>
      <w:r w:rsidR="007F4F9B" w:rsidRPr="00B14A0E">
        <w:rPr>
          <w:rStyle w:val="Emphasis"/>
          <w:rFonts w:ascii="Times New Roman" w:hAnsi="Times New Roman" w:cs="Times New Roman"/>
          <w:sz w:val="20"/>
          <w:szCs w:val="20"/>
          <w:shd w:val="clear" w:color="auto" w:fill="FFFFFF"/>
        </w:rPr>
        <w:t>P</w:t>
      </w:r>
      <w:r w:rsidR="007F4F9B" w:rsidRPr="00B14A0E">
        <w:rPr>
          <w:rFonts w:ascii="Times New Roman" w:hAnsi="Times New Roman" w:cs="Times New Roman"/>
          <w:sz w:val="20"/>
          <w:szCs w:val="20"/>
          <w:shd w:val="clear" w:color="auto" w:fill="FFFFFF"/>
        </w:rPr>
        <w:t xml:space="preserve">&gt;0.05).42% were </w:t>
      </w:r>
      <w:proofErr w:type="spellStart"/>
      <w:r w:rsidR="007F4F9B" w:rsidRPr="00B14A0E">
        <w:rPr>
          <w:rFonts w:ascii="Times New Roman" w:hAnsi="Times New Roman" w:cs="Times New Roman"/>
          <w:sz w:val="20"/>
          <w:szCs w:val="20"/>
          <w:shd w:val="clear" w:color="auto" w:fill="FFFFFF"/>
        </w:rPr>
        <w:t>primigravida</w:t>
      </w:r>
      <w:proofErr w:type="spellEnd"/>
      <w:r w:rsidR="007F4F9B" w:rsidRPr="00B14A0E">
        <w:rPr>
          <w:rFonts w:ascii="Times New Roman" w:hAnsi="Times New Roman" w:cs="Times New Roman"/>
          <w:sz w:val="20"/>
          <w:szCs w:val="20"/>
          <w:shd w:val="clear" w:color="auto" w:fill="FFFFFF"/>
        </w:rPr>
        <w:t>,</w:t>
      </w:r>
      <w:r w:rsidR="007F4F9B" w:rsidRPr="00B14A0E">
        <w:rPr>
          <w:rFonts w:ascii="Times New Roman" w:hAnsi="Times New Roman" w:cs="Times New Roman"/>
          <w:sz w:val="20"/>
          <w:szCs w:val="20"/>
        </w:rPr>
        <w:t xml:space="preserve"> 40% were </w:t>
      </w:r>
      <w:proofErr w:type="spellStart"/>
      <w:r w:rsidR="007F4F9B" w:rsidRPr="00B14A0E">
        <w:rPr>
          <w:rFonts w:ascii="Times New Roman" w:hAnsi="Times New Roman" w:cs="Times New Roman"/>
          <w:sz w:val="20"/>
          <w:szCs w:val="20"/>
        </w:rPr>
        <w:t>primipara</w:t>
      </w:r>
      <w:proofErr w:type="spellEnd"/>
      <w:r w:rsidR="007F4F9B" w:rsidRPr="00B14A0E">
        <w:rPr>
          <w:rFonts w:ascii="Times New Roman" w:hAnsi="Times New Roman" w:cs="Times New Roman"/>
          <w:sz w:val="20"/>
          <w:szCs w:val="20"/>
        </w:rPr>
        <w:t xml:space="preserve">, 14% were second </w:t>
      </w:r>
      <w:proofErr w:type="spellStart"/>
      <w:r w:rsidR="007F4F9B" w:rsidRPr="00B14A0E">
        <w:rPr>
          <w:rFonts w:ascii="Times New Roman" w:hAnsi="Times New Roman" w:cs="Times New Roman"/>
          <w:sz w:val="20"/>
          <w:szCs w:val="20"/>
        </w:rPr>
        <w:t>para</w:t>
      </w:r>
      <w:proofErr w:type="spellEnd"/>
      <w:r w:rsidR="007F4F9B" w:rsidRPr="00B14A0E">
        <w:rPr>
          <w:rFonts w:ascii="Times New Roman" w:hAnsi="Times New Roman" w:cs="Times New Roman"/>
          <w:sz w:val="20"/>
          <w:szCs w:val="20"/>
        </w:rPr>
        <w:t xml:space="preserve">, and 4% were </w:t>
      </w:r>
      <w:proofErr w:type="spellStart"/>
      <w:r w:rsidR="007F4F9B" w:rsidRPr="00B14A0E">
        <w:rPr>
          <w:rFonts w:ascii="Times New Roman" w:hAnsi="Times New Roman" w:cs="Times New Roman"/>
          <w:sz w:val="20"/>
          <w:szCs w:val="20"/>
        </w:rPr>
        <w:t>multipara</w:t>
      </w:r>
      <w:proofErr w:type="spellEnd"/>
      <w:r w:rsidR="007F4F9B" w:rsidRPr="00B14A0E">
        <w:rPr>
          <w:rFonts w:ascii="Times New Roman" w:hAnsi="Times New Roman" w:cs="Times New Roman"/>
          <w:sz w:val="20"/>
          <w:szCs w:val="20"/>
        </w:rPr>
        <w:t xml:space="preserve"> ,</w:t>
      </w:r>
      <w:r w:rsidR="007F4F9B" w:rsidRPr="00B14A0E">
        <w:rPr>
          <w:rFonts w:ascii="Times New Roman" w:hAnsi="Times New Roman" w:cs="Times New Roman"/>
          <w:sz w:val="20"/>
          <w:szCs w:val="20"/>
          <w:shd w:val="clear" w:color="auto" w:fill="FFFFFF"/>
        </w:rPr>
        <w:t xml:space="preserve">but </w:t>
      </w:r>
      <w:proofErr w:type="spellStart"/>
      <w:r w:rsidR="007F4F9B" w:rsidRPr="00B14A0E">
        <w:rPr>
          <w:rFonts w:ascii="Times New Roman" w:hAnsi="Times New Roman" w:cs="Times New Roman"/>
          <w:sz w:val="20"/>
          <w:szCs w:val="20"/>
          <w:shd w:val="clear" w:color="auto" w:fill="FFFFFF"/>
        </w:rPr>
        <w:t>primiparous</w:t>
      </w:r>
      <w:proofErr w:type="spellEnd"/>
      <w:r w:rsidR="007F4F9B" w:rsidRPr="00B14A0E">
        <w:rPr>
          <w:rFonts w:ascii="Times New Roman" w:hAnsi="Times New Roman" w:cs="Times New Roman"/>
          <w:sz w:val="20"/>
          <w:szCs w:val="20"/>
          <w:shd w:val="clear" w:color="auto" w:fill="FFFFFF"/>
        </w:rPr>
        <w:t xml:space="preserve"> group showed the maximum morality of 50%(10 out of 20 patients) , next being the </w:t>
      </w:r>
      <w:proofErr w:type="spellStart"/>
      <w:r w:rsidR="007F4F9B" w:rsidRPr="00B14A0E">
        <w:rPr>
          <w:rFonts w:ascii="Times New Roman" w:hAnsi="Times New Roman" w:cs="Times New Roman"/>
          <w:sz w:val="20"/>
          <w:szCs w:val="20"/>
          <w:shd w:val="clear" w:color="auto" w:fill="FFFFFF"/>
        </w:rPr>
        <w:t>primigravid</w:t>
      </w:r>
      <w:proofErr w:type="spellEnd"/>
      <w:r w:rsidR="007F4F9B" w:rsidRPr="00B14A0E">
        <w:rPr>
          <w:rFonts w:ascii="Times New Roman" w:hAnsi="Times New Roman" w:cs="Times New Roman"/>
          <w:sz w:val="20"/>
          <w:szCs w:val="20"/>
          <w:shd w:val="clear" w:color="auto" w:fill="FFFFFF"/>
        </w:rPr>
        <w:t xml:space="preserve"> group with a mortality rate of 23.8%(5 out of 21)whereas females with two or more pregnancies showed a steep decline in mortality to as low as 14.3%(1 out of 7) to 0% (0 out of 2 patients)in those with three or more pregnancies.</w:t>
      </w:r>
      <w:r w:rsidR="007F4F9B" w:rsidRPr="00B14A0E">
        <w:rPr>
          <w:rFonts w:ascii="Times New Roman" w:hAnsi="Times New Roman" w:cs="Times New Roman"/>
          <w:sz w:val="20"/>
          <w:szCs w:val="20"/>
        </w:rPr>
        <w:t xml:space="preserve">  62%(n=31) of patients requiring obstetric critical care were referrals from peripheral units to our tertiary care centre, with</w:t>
      </w:r>
      <w:r w:rsidR="005F6D75">
        <w:rPr>
          <w:rFonts w:ascii="Times New Roman" w:hAnsi="Times New Roman" w:cs="Times New Roman"/>
          <w:sz w:val="20"/>
          <w:szCs w:val="20"/>
        </w:rPr>
        <w:t xml:space="preserve"> </w:t>
      </w:r>
      <w:r w:rsidR="007F4F9B" w:rsidRPr="00B14A0E">
        <w:rPr>
          <w:rFonts w:ascii="Times New Roman" w:hAnsi="Times New Roman" w:cs="Times New Roman"/>
          <w:sz w:val="20"/>
          <w:szCs w:val="20"/>
        </w:rPr>
        <w:t xml:space="preserve">22%(n=11), 12%(n=6), 12%(n=6), 12%(n=6), 4%(n=2) of them being referred from </w:t>
      </w:r>
      <w:proofErr w:type="spellStart"/>
      <w:r w:rsidR="007F4F9B" w:rsidRPr="00B14A0E">
        <w:rPr>
          <w:rFonts w:ascii="Times New Roman" w:hAnsi="Times New Roman" w:cs="Times New Roman"/>
          <w:sz w:val="20"/>
          <w:szCs w:val="20"/>
        </w:rPr>
        <w:t>subdivisional</w:t>
      </w:r>
      <w:proofErr w:type="spellEnd"/>
      <w:r w:rsidR="007F4F9B" w:rsidRPr="00B14A0E">
        <w:rPr>
          <w:rFonts w:ascii="Times New Roman" w:hAnsi="Times New Roman" w:cs="Times New Roman"/>
          <w:sz w:val="20"/>
          <w:szCs w:val="20"/>
        </w:rPr>
        <w:t xml:space="preserve"> units or community health centre or State General hospital, primary health centres, district hospitals, private hospitals and private clinics respectively. </w:t>
      </w:r>
    </w:p>
    <w:p w:rsidR="00946236" w:rsidRPr="00B14A0E" w:rsidRDefault="00B62319" w:rsidP="00B14A0E">
      <w:pPr>
        <w:spacing w:line="480" w:lineRule="auto"/>
        <w:jc w:val="both"/>
        <w:rPr>
          <w:rFonts w:ascii="Times New Roman" w:hAnsi="Times New Roman" w:cs="Times New Roman"/>
          <w:sz w:val="20"/>
          <w:szCs w:val="20"/>
        </w:rPr>
      </w:pPr>
      <w:r w:rsidRPr="00B14A0E">
        <w:rPr>
          <w:rFonts w:ascii="Times New Roman" w:hAnsi="Times New Roman" w:cs="Times New Roman"/>
          <w:sz w:val="20"/>
          <w:szCs w:val="20"/>
        </w:rPr>
        <w:t xml:space="preserve">In our study </w:t>
      </w:r>
      <w:proofErr w:type="spellStart"/>
      <w:r w:rsidRPr="00B14A0E">
        <w:rPr>
          <w:rFonts w:ascii="Times New Roman" w:hAnsi="Times New Roman" w:cs="Times New Roman"/>
          <w:sz w:val="20"/>
          <w:szCs w:val="20"/>
        </w:rPr>
        <w:t>antepartum</w:t>
      </w:r>
      <w:proofErr w:type="spellEnd"/>
      <w:r w:rsidRPr="00B14A0E">
        <w:rPr>
          <w:rFonts w:ascii="Times New Roman" w:hAnsi="Times New Roman" w:cs="Times New Roman"/>
          <w:sz w:val="20"/>
          <w:szCs w:val="20"/>
        </w:rPr>
        <w:t xml:space="preserve"> admissions (n=42, 84%) were more as compared to</w:t>
      </w:r>
      <w:r w:rsidR="00946236" w:rsidRPr="00B14A0E">
        <w:rPr>
          <w:rFonts w:ascii="Times New Roman" w:hAnsi="Times New Roman" w:cs="Times New Roman"/>
          <w:sz w:val="20"/>
          <w:szCs w:val="20"/>
        </w:rPr>
        <w:t xml:space="preserve"> postpartum admissions (n=8, </w:t>
      </w:r>
      <w:r w:rsidRPr="00B14A0E">
        <w:rPr>
          <w:rFonts w:ascii="Times New Roman" w:hAnsi="Times New Roman" w:cs="Times New Roman"/>
          <w:sz w:val="20"/>
          <w:szCs w:val="20"/>
        </w:rPr>
        <w:t>16%</w:t>
      </w:r>
      <w:proofErr w:type="gramStart"/>
      <w:r w:rsidRPr="00B14A0E">
        <w:rPr>
          <w:rFonts w:ascii="Times New Roman" w:hAnsi="Times New Roman" w:cs="Times New Roman"/>
          <w:sz w:val="20"/>
          <w:szCs w:val="20"/>
        </w:rPr>
        <w:t>)</w:t>
      </w:r>
      <w:r w:rsidR="00946236" w:rsidRPr="00B14A0E">
        <w:rPr>
          <w:rFonts w:ascii="Times New Roman" w:hAnsi="Times New Roman" w:cs="Times New Roman"/>
          <w:sz w:val="20"/>
          <w:szCs w:val="20"/>
        </w:rPr>
        <w:t xml:space="preserve"> .</w:t>
      </w:r>
      <w:proofErr w:type="gramEnd"/>
    </w:p>
    <w:p w:rsidR="000B2FD3" w:rsidRPr="00B14A0E" w:rsidRDefault="00B14A0E" w:rsidP="00946236">
      <w:pPr>
        <w:spacing w:line="360" w:lineRule="auto"/>
        <w:rPr>
          <w:rFonts w:ascii="Times New Roman" w:hAnsi="Times New Roman" w:cs="Times New Roman"/>
          <w:b/>
          <w:sz w:val="20"/>
          <w:szCs w:val="20"/>
        </w:rPr>
      </w:pPr>
      <w:r w:rsidRPr="00B14A0E">
        <w:rPr>
          <w:rFonts w:ascii="Times New Roman" w:hAnsi="Times New Roman" w:cs="Times New Roman"/>
          <w:b/>
          <w:sz w:val="20"/>
          <w:szCs w:val="20"/>
        </w:rPr>
        <w:t xml:space="preserve">Table </w:t>
      </w:r>
      <w:r>
        <w:rPr>
          <w:rFonts w:ascii="Times New Roman" w:hAnsi="Times New Roman" w:cs="Times New Roman"/>
          <w:b/>
          <w:sz w:val="20"/>
          <w:szCs w:val="20"/>
        </w:rPr>
        <w:t>2: Interventions Done Before CCU</w:t>
      </w:r>
      <w:r w:rsidRPr="00B14A0E">
        <w:rPr>
          <w:rFonts w:ascii="Times New Roman" w:hAnsi="Times New Roman" w:cs="Times New Roman"/>
          <w:b/>
          <w:sz w:val="20"/>
          <w:szCs w:val="20"/>
        </w:rPr>
        <w:t xml:space="preserve"> Transfer</w:t>
      </w:r>
    </w:p>
    <w:tbl>
      <w:tblPr>
        <w:tblStyle w:val="TableGrid"/>
        <w:tblpPr w:leftFromText="180" w:rightFromText="180" w:vertAnchor="text" w:tblpXSpec="center" w:tblpY="1"/>
        <w:tblW w:w="0" w:type="auto"/>
        <w:jc w:val="center"/>
        <w:tblLook w:val="04A0"/>
      </w:tblPr>
      <w:tblGrid>
        <w:gridCol w:w="5598"/>
        <w:gridCol w:w="2867"/>
      </w:tblGrid>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b/>
                <w:sz w:val="20"/>
                <w:szCs w:val="20"/>
              </w:rPr>
            </w:pPr>
            <w:r w:rsidRPr="00B14A0E">
              <w:rPr>
                <w:rFonts w:ascii="Times New Roman" w:hAnsi="Times New Roman" w:cs="Times New Roman"/>
                <w:b/>
                <w:sz w:val="20"/>
                <w:szCs w:val="20"/>
              </w:rPr>
              <w:t>TYPE OF INTERVENTION</w:t>
            </w:r>
          </w:p>
        </w:tc>
        <w:tc>
          <w:tcPr>
            <w:tcW w:w="2867" w:type="dxa"/>
          </w:tcPr>
          <w:p w:rsidR="000B2FD3" w:rsidRPr="00B14A0E" w:rsidRDefault="000B2FD3" w:rsidP="0093616C">
            <w:pPr>
              <w:jc w:val="both"/>
              <w:rPr>
                <w:rFonts w:ascii="Times New Roman" w:hAnsi="Times New Roman" w:cs="Times New Roman"/>
                <w:b/>
                <w:sz w:val="20"/>
                <w:szCs w:val="20"/>
              </w:rPr>
            </w:pPr>
            <w:r w:rsidRPr="00B14A0E">
              <w:rPr>
                <w:rFonts w:ascii="Times New Roman" w:hAnsi="Times New Roman" w:cs="Times New Roman"/>
                <w:b/>
                <w:sz w:val="20"/>
                <w:szCs w:val="20"/>
              </w:rPr>
              <w:t>NO OF CASES</w:t>
            </w:r>
          </w:p>
        </w:tc>
      </w:tr>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sz w:val="20"/>
                <w:szCs w:val="20"/>
              </w:rPr>
            </w:pPr>
            <w:r w:rsidRPr="00B14A0E">
              <w:rPr>
                <w:rFonts w:ascii="Times New Roman" w:hAnsi="Times New Roman" w:cs="Times New Roman"/>
                <w:sz w:val="20"/>
                <w:szCs w:val="20"/>
              </w:rPr>
              <w:t>1.Hysterectomy</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8</w:t>
            </w:r>
          </w:p>
        </w:tc>
      </w:tr>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sz w:val="20"/>
                <w:szCs w:val="20"/>
              </w:rPr>
            </w:pPr>
            <w:r w:rsidRPr="00B14A0E">
              <w:rPr>
                <w:rFonts w:ascii="Times New Roman" w:hAnsi="Times New Roman" w:cs="Times New Roman"/>
                <w:sz w:val="20"/>
                <w:szCs w:val="20"/>
              </w:rPr>
              <w:t>2.BIIAL</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2</w:t>
            </w:r>
          </w:p>
        </w:tc>
      </w:tr>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sz w:val="20"/>
                <w:szCs w:val="20"/>
              </w:rPr>
            </w:pPr>
            <w:r w:rsidRPr="00B14A0E">
              <w:rPr>
                <w:rFonts w:ascii="Times New Roman" w:hAnsi="Times New Roman" w:cs="Times New Roman"/>
                <w:sz w:val="20"/>
                <w:szCs w:val="20"/>
              </w:rPr>
              <w:t>3.BIIAL+Hysterectomy</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1</w:t>
            </w:r>
          </w:p>
        </w:tc>
      </w:tr>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sz w:val="20"/>
                <w:szCs w:val="20"/>
              </w:rPr>
            </w:pPr>
            <w:r w:rsidRPr="00B14A0E">
              <w:rPr>
                <w:rFonts w:ascii="Times New Roman" w:hAnsi="Times New Roman" w:cs="Times New Roman"/>
                <w:sz w:val="20"/>
                <w:szCs w:val="20"/>
              </w:rPr>
              <w:t>4.Hysterotomy</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1</w:t>
            </w:r>
          </w:p>
        </w:tc>
      </w:tr>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sz w:val="20"/>
                <w:szCs w:val="20"/>
              </w:rPr>
            </w:pPr>
            <w:r w:rsidRPr="00B14A0E">
              <w:rPr>
                <w:rFonts w:ascii="Times New Roman" w:hAnsi="Times New Roman" w:cs="Times New Roman"/>
                <w:sz w:val="20"/>
                <w:szCs w:val="20"/>
              </w:rPr>
              <w:t>5.MRP</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1</w:t>
            </w:r>
          </w:p>
        </w:tc>
      </w:tr>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sz w:val="20"/>
                <w:szCs w:val="20"/>
              </w:rPr>
            </w:pPr>
            <w:r w:rsidRPr="00B14A0E">
              <w:rPr>
                <w:rFonts w:ascii="Times New Roman" w:hAnsi="Times New Roman" w:cs="Times New Roman"/>
                <w:sz w:val="20"/>
                <w:szCs w:val="20"/>
              </w:rPr>
              <w:t>6.Laparotomy</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4</w:t>
            </w:r>
          </w:p>
        </w:tc>
      </w:tr>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sz w:val="20"/>
                <w:szCs w:val="20"/>
              </w:rPr>
            </w:pPr>
            <w:r w:rsidRPr="00B14A0E">
              <w:rPr>
                <w:rFonts w:ascii="Times New Roman" w:hAnsi="Times New Roman" w:cs="Times New Roman"/>
                <w:sz w:val="20"/>
                <w:szCs w:val="20"/>
              </w:rPr>
              <w:t xml:space="preserve">7.Balloon </w:t>
            </w:r>
            <w:proofErr w:type="spellStart"/>
            <w:r w:rsidRPr="00B14A0E">
              <w:rPr>
                <w:rFonts w:ascii="Times New Roman" w:hAnsi="Times New Roman" w:cs="Times New Roman"/>
                <w:sz w:val="20"/>
                <w:szCs w:val="20"/>
              </w:rPr>
              <w:t>Tamponade</w:t>
            </w:r>
            <w:proofErr w:type="spellEnd"/>
            <w:r w:rsidRPr="00B14A0E">
              <w:rPr>
                <w:rFonts w:ascii="Times New Roman" w:hAnsi="Times New Roman" w:cs="Times New Roman"/>
                <w:sz w:val="20"/>
                <w:szCs w:val="20"/>
              </w:rPr>
              <w:t xml:space="preserve"> Following D&amp;E</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1</w:t>
            </w:r>
          </w:p>
        </w:tc>
      </w:tr>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sz w:val="20"/>
                <w:szCs w:val="20"/>
              </w:rPr>
            </w:pPr>
            <w:r w:rsidRPr="00B14A0E">
              <w:rPr>
                <w:rFonts w:ascii="Times New Roman" w:hAnsi="Times New Roman" w:cs="Times New Roman"/>
                <w:sz w:val="20"/>
                <w:szCs w:val="20"/>
              </w:rPr>
              <w:t xml:space="preserve">8.Only VD </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6</w:t>
            </w:r>
          </w:p>
        </w:tc>
      </w:tr>
      <w:tr w:rsidR="000B2FD3" w:rsidRPr="005B29B5" w:rsidTr="0093616C">
        <w:trPr>
          <w:jc w:val="center"/>
        </w:trPr>
        <w:tc>
          <w:tcPr>
            <w:tcW w:w="5598" w:type="dxa"/>
          </w:tcPr>
          <w:p w:rsidR="000B2FD3" w:rsidRPr="00B14A0E" w:rsidRDefault="000B2FD3" w:rsidP="0093616C">
            <w:pPr>
              <w:tabs>
                <w:tab w:val="left" w:pos="3540"/>
              </w:tabs>
              <w:jc w:val="both"/>
              <w:rPr>
                <w:rFonts w:ascii="Times New Roman" w:hAnsi="Times New Roman" w:cs="Times New Roman"/>
                <w:sz w:val="20"/>
                <w:szCs w:val="20"/>
              </w:rPr>
            </w:pPr>
            <w:r w:rsidRPr="00B14A0E">
              <w:rPr>
                <w:rFonts w:ascii="Times New Roman" w:hAnsi="Times New Roman" w:cs="Times New Roman"/>
                <w:sz w:val="20"/>
                <w:szCs w:val="20"/>
              </w:rPr>
              <w:t>9.Only LSCS</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24</w:t>
            </w:r>
          </w:p>
        </w:tc>
      </w:tr>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sz w:val="20"/>
                <w:szCs w:val="20"/>
              </w:rPr>
            </w:pPr>
            <w:r w:rsidRPr="00B14A0E">
              <w:rPr>
                <w:rFonts w:ascii="Times New Roman" w:hAnsi="Times New Roman" w:cs="Times New Roman"/>
                <w:sz w:val="20"/>
                <w:szCs w:val="20"/>
              </w:rPr>
              <w:t>10.Died without operative intervention</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2</w:t>
            </w:r>
          </w:p>
        </w:tc>
      </w:tr>
      <w:tr w:rsidR="000B2FD3" w:rsidRPr="005B29B5" w:rsidTr="0093616C">
        <w:trPr>
          <w:jc w:val="center"/>
        </w:trPr>
        <w:tc>
          <w:tcPr>
            <w:tcW w:w="5598" w:type="dxa"/>
          </w:tcPr>
          <w:p w:rsidR="000B2FD3" w:rsidRPr="00B14A0E" w:rsidRDefault="000B2FD3" w:rsidP="0093616C">
            <w:pPr>
              <w:jc w:val="both"/>
              <w:rPr>
                <w:rFonts w:ascii="Times New Roman" w:hAnsi="Times New Roman" w:cs="Times New Roman"/>
                <w:sz w:val="20"/>
                <w:szCs w:val="20"/>
              </w:rPr>
            </w:pPr>
            <w:r w:rsidRPr="00B14A0E">
              <w:rPr>
                <w:rFonts w:ascii="Times New Roman" w:hAnsi="Times New Roman" w:cs="Times New Roman"/>
                <w:sz w:val="20"/>
                <w:szCs w:val="20"/>
              </w:rPr>
              <w:t>TOTAL</w:t>
            </w:r>
          </w:p>
        </w:tc>
        <w:tc>
          <w:tcPr>
            <w:tcW w:w="2867" w:type="dxa"/>
          </w:tcPr>
          <w:p w:rsidR="000B2FD3" w:rsidRPr="00B14A0E" w:rsidRDefault="000B2FD3" w:rsidP="0093616C">
            <w:pPr>
              <w:jc w:val="center"/>
              <w:rPr>
                <w:rFonts w:ascii="Times New Roman" w:hAnsi="Times New Roman" w:cs="Times New Roman"/>
                <w:sz w:val="20"/>
                <w:szCs w:val="20"/>
              </w:rPr>
            </w:pPr>
            <w:r w:rsidRPr="00B14A0E">
              <w:rPr>
                <w:rFonts w:ascii="Times New Roman" w:hAnsi="Times New Roman" w:cs="Times New Roman"/>
                <w:sz w:val="20"/>
                <w:szCs w:val="20"/>
              </w:rPr>
              <w:t>50</w:t>
            </w:r>
          </w:p>
        </w:tc>
      </w:tr>
    </w:tbl>
    <w:p w:rsidR="00394491" w:rsidRDefault="00394491" w:rsidP="000B2FD3">
      <w:pPr>
        <w:spacing w:line="480" w:lineRule="auto"/>
        <w:jc w:val="both"/>
        <w:rPr>
          <w:rFonts w:ascii="Times New Roman" w:hAnsi="Times New Roman" w:cs="Times New Roman"/>
          <w:sz w:val="20"/>
          <w:szCs w:val="20"/>
        </w:rPr>
      </w:pPr>
    </w:p>
    <w:p w:rsidR="000B2FD3" w:rsidRPr="00B14A0E" w:rsidRDefault="00B14A0E" w:rsidP="00B14A0E">
      <w:pPr>
        <w:spacing w:line="480" w:lineRule="auto"/>
        <w:jc w:val="both"/>
        <w:rPr>
          <w:rFonts w:ascii="Times New Roman" w:hAnsi="Times New Roman" w:cs="Times New Roman"/>
          <w:sz w:val="20"/>
          <w:szCs w:val="20"/>
        </w:rPr>
      </w:pPr>
      <w:r w:rsidRPr="00B14A0E">
        <w:rPr>
          <w:rFonts w:ascii="Times New Roman" w:hAnsi="Times New Roman" w:cs="Times New Roman"/>
          <w:sz w:val="20"/>
          <w:szCs w:val="20"/>
          <w:shd w:val="clear" w:color="auto" w:fill="FFFFFF"/>
        </w:rPr>
        <w:lastRenderedPageBreak/>
        <w:t xml:space="preserve">Table 2 </w:t>
      </w:r>
      <w:r w:rsidR="000B2FD3" w:rsidRPr="00B14A0E">
        <w:rPr>
          <w:rFonts w:ascii="Times New Roman" w:hAnsi="Times New Roman" w:cs="Times New Roman"/>
          <w:sz w:val="20"/>
          <w:szCs w:val="20"/>
          <w:shd w:val="clear" w:color="auto" w:fill="FFFFFF"/>
        </w:rPr>
        <w:t>shows that 16% (8 out of 50 patients) underwent hysterectomy</w:t>
      </w:r>
      <w:r>
        <w:rPr>
          <w:rFonts w:ascii="Times New Roman" w:hAnsi="Times New Roman" w:cs="Times New Roman"/>
          <w:sz w:val="20"/>
          <w:szCs w:val="20"/>
          <w:shd w:val="clear" w:color="auto" w:fill="FFFFFF"/>
        </w:rPr>
        <w:t>,</w:t>
      </w:r>
      <w:r w:rsidRPr="00B14A0E">
        <w:rPr>
          <w:rFonts w:ascii="Times New Roman" w:hAnsi="Times New Roman" w:cs="Times New Roman"/>
          <w:sz w:val="28"/>
          <w:szCs w:val="28"/>
        </w:rPr>
        <w:t xml:space="preserve"> </w:t>
      </w:r>
      <w:r w:rsidRPr="00B14A0E">
        <w:rPr>
          <w:rFonts w:ascii="Times New Roman" w:hAnsi="Times New Roman" w:cs="Times New Roman"/>
          <w:sz w:val="20"/>
          <w:szCs w:val="20"/>
        </w:rPr>
        <w:t>4% bilateral internal iliac artery ligation and 2% both of these procedures before transfer to CCU.</w:t>
      </w:r>
      <w:r w:rsidR="00490353">
        <w:rPr>
          <w:rFonts w:ascii="Times New Roman" w:hAnsi="Times New Roman" w:cs="Times New Roman"/>
          <w:sz w:val="20"/>
          <w:szCs w:val="20"/>
        </w:rPr>
        <w:t>LSCS was the most common operative intervention performed(n=24,48%).</w:t>
      </w:r>
    </w:p>
    <w:p w:rsidR="00946236" w:rsidRDefault="00946236" w:rsidP="000B2FD3">
      <w:pPr>
        <w:spacing w:line="480" w:lineRule="auto"/>
        <w:jc w:val="both"/>
        <w:rPr>
          <w:rFonts w:ascii="Times New Roman" w:hAnsi="Times New Roman" w:cs="Times New Roman"/>
          <w:sz w:val="28"/>
          <w:szCs w:val="28"/>
        </w:rPr>
      </w:pPr>
    </w:p>
    <w:p w:rsidR="00946236" w:rsidRPr="00490353" w:rsidRDefault="00490353" w:rsidP="00946236">
      <w:pPr>
        <w:spacing w:line="360" w:lineRule="auto"/>
        <w:jc w:val="center"/>
        <w:rPr>
          <w:rFonts w:ascii="Times New Roman" w:hAnsi="Times New Roman" w:cs="Times New Roman"/>
          <w:b/>
          <w:sz w:val="20"/>
          <w:szCs w:val="20"/>
        </w:rPr>
      </w:pPr>
      <w:r w:rsidRPr="00490353">
        <w:rPr>
          <w:rFonts w:ascii="Times New Roman" w:hAnsi="Times New Roman" w:cs="Times New Roman"/>
          <w:b/>
          <w:sz w:val="20"/>
          <w:szCs w:val="20"/>
        </w:rPr>
        <w:t>Table 3</w:t>
      </w:r>
      <w:r w:rsidR="002B1565">
        <w:rPr>
          <w:rFonts w:ascii="Times New Roman" w:hAnsi="Times New Roman" w:cs="Times New Roman"/>
          <w:b/>
          <w:sz w:val="20"/>
          <w:szCs w:val="20"/>
        </w:rPr>
        <w:t>: Pri</w:t>
      </w:r>
      <w:r w:rsidRPr="00490353">
        <w:rPr>
          <w:rFonts w:ascii="Times New Roman" w:hAnsi="Times New Roman" w:cs="Times New Roman"/>
          <w:b/>
          <w:sz w:val="20"/>
          <w:szCs w:val="20"/>
        </w:rPr>
        <w:t xml:space="preserve">mary Diagnosis </w:t>
      </w:r>
      <w:proofErr w:type="gramStart"/>
      <w:r w:rsidRPr="00490353">
        <w:rPr>
          <w:rFonts w:ascii="Times New Roman" w:hAnsi="Times New Roman" w:cs="Times New Roman"/>
          <w:b/>
          <w:sz w:val="20"/>
          <w:szCs w:val="20"/>
        </w:rPr>
        <w:t>On</w:t>
      </w:r>
      <w:proofErr w:type="gramEnd"/>
      <w:r w:rsidRPr="00490353">
        <w:rPr>
          <w:rFonts w:ascii="Times New Roman" w:hAnsi="Times New Roman" w:cs="Times New Roman"/>
          <w:b/>
          <w:sz w:val="20"/>
          <w:szCs w:val="20"/>
        </w:rPr>
        <w:t xml:space="preserve"> Admission</w:t>
      </w:r>
    </w:p>
    <w:tbl>
      <w:tblPr>
        <w:tblW w:w="9321" w:type="dxa"/>
        <w:jc w:val="center"/>
        <w:tblInd w:w="-244" w:type="dxa"/>
        <w:tblLayout w:type="fixed"/>
        <w:tblLook w:val="04A0"/>
      </w:tblPr>
      <w:tblGrid>
        <w:gridCol w:w="1849"/>
        <w:gridCol w:w="1661"/>
        <w:gridCol w:w="1104"/>
        <w:gridCol w:w="1336"/>
        <w:gridCol w:w="1880"/>
        <w:gridCol w:w="1491"/>
      </w:tblGrid>
      <w:tr w:rsidR="00946236" w:rsidRPr="00490353" w:rsidTr="0093616C">
        <w:trPr>
          <w:trHeight w:val="402"/>
          <w:jc w:val="center"/>
        </w:trPr>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COMPLICATION</w:t>
            </w:r>
          </w:p>
        </w:tc>
        <w:tc>
          <w:tcPr>
            <w:tcW w:w="1661" w:type="dxa"/>
            <w:tcBorders>
              <w:top w:val="single" w:sz="4" w:space="0" w:color="auto"/>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PRIMARY DIAGNOSIS</w:t>
            </w:r>
          </w:p>
        </w:tc>
        <w:tc>
          <w:tcPr>
            <w:tcW w:w="1104" w:type="dxa"/>
            <w:tcBorders>
              <w:top w:val="single" w:sz="4" w:space="0" w:color="auto"/>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TOTAL</w:t>
            </w:r>
          </w:p>
        </w:tc>
        <w:tc>
          <w:tcPr>
            <w:tcW w:w="1336" w:type="dxa"/>
            <w:tcBorders>
              <w:top w:val="single" w:sz="4" w:space="0" w:color="auto"/>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SURVIVORS</w:t>
            </w:r>
          </w:p>
        </w:tc>
        <w:tc>
          <w:tcPr>
            <w:tcW w:w="1880" w:type="dxa"/>
            <w:tcBorders>
              <w:top w:val="single" w:sz="4" w:space="0" w:color="auto"/>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NON SURVIVORS</w:t>
            </w:r>
          </w:p>
        </w:tc>
        <w:tc>
          <w:tcPr>
            <w:tcW w:w="1491" w:type="dxa"/>
            <w:tcBorders>
              <w:top w:val="single" w:sz="4" w:space="0" w:color="auto"/>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MORTALITY%</w:t>
            </w:r>
          </w:p>
        </w:tc>
      </w:tr>
      <w:tr w:rsidR="00946236" w:rsidRPr="00490353" w:rsidTr="0093616C">
        <w:trPr>
          <w:trHeight w:val="402"/>
          <w:jc w:val="center"/>
        </w:trPr>
        <w:tc>
          <w:tcPr>
            <w:tcW w:w="1849"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OBSTETRIC (n=37)</w:t>
            </w: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Major haemorrhage</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18</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12</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6</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33.33%</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1.APH</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100%</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2.PPH</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8</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6</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25%</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3.Ruptured ectopic</w:t>
            </w:r>
          </w:p>
        </w:tc>
        <w:tc>
          <w:tcPr>
            <w:tcW w:w="1104"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3</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w:t>
            </w:r>
          </w:p>
        </w:tc>
        <w:tc>
          <w:tcPr>
            <w:tcW w:w="1880"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491"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33%</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104"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336"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880"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491"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 xml:space="preserve">4.Haemoperitoneum following LSCS </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 </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 </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 </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 </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5F6D75" w:rsidP="0093616C">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rPr>
              <w:t>a.</w:t>
            </w:r>
            <w:r w:rsidR="00946236" w:rsidRPr="00490353">
              <w:rPr>
                <w:rFonts w:ascii="Times New Roman" w:eastAsia="Times New Roman" w:hAnsi="Times New Roman" w:cs="Times New Roman"/>
                <w:color w:val="000000"/>
                <w:sz w:val="20"/>
                <w:szCs w:val="20"/>
              </w:rPr>
              <w:t>Broad</w:t>
            </w:r>
            <w:proofErr w:type="spellEnd"/>
            <w:r w:rsidR="00946236" w:rsidRPr="00490353">
              <w:rPr>
                <w:rFonts w:ascii="Times New Roman" w:eastAsia="Times New Roman" w:hAnsi="Times New Roman" w:cs="Times New Roman"/>
                <w:color w:val="000000"/>
                <w:sz w:val="20"/>
                <w:szCs w:val="20"/>
              </w:rPr>
              <w:t xml:space="preserve"> ligament          hematoma</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5F6D75" w:rsidP="0093616C">
            <w:pPr>
              <w:spacing w:after="0" w:line="240" w:lineRule="auto"/>
              <w:jc w:val="both"/>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rPr>
              <w:t>b.</w:t>
            </w:r>
            <w:r w:rsidR="00946236" w:rsidRPr="00490353">
              <w:rPr>
                <w:rFonts w:ascii="Times New Roman" w:eastAsia="Times New Roman" w:hAnsi="Times New Roman" w:cs="Times New Roman"/>
                <w:color w:val="000000"/>
                <w:sz w:val="20"/>
                <w:szCs w:val="20"/>
              </w:rPr>
              <w:t>Rectus</w:t>
            </w:r>
            <w:proofErr w:type="spellEnd"/>
            <w:r w:rsidR="00946236" w:rsidRPr="00490353">
              <w:rPr>
                <w:rFonts w:ascii="Times New Roman" w:eastAsia="Times New Roman" w:hAnsi="Times New Roman" w:cs="Times New Roman"/>
                <w:color w:val="000000"/>
                <w:sz w:val="20"/>
                <w:szCs w:val="20"/>
              </w:rPr>
              <w:t xml:space="preserve"> sheath hematoma</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5.Post D&amp;E</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50%</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HDP</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17</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12</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5</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29.40%</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1.Pre-eclampsia</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6</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5</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17%</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2.Eclampsia</w:t>
            </w:r>
          </w:p>
        </w:tc>
        <w:tc>
          <w:tcPr>
            <w:tcW w:w="1104"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11</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7</w:t>
            </w:r>
          </w:p>
        </w:tc>
        <w:tc>
          <w:tcPr>
            <w:tcW w:w="1880"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4</w:t>
            </w:r>
          </w:p>
        </w:tc>
        <w:tc>
          <w:tcPr>
            <w:tcW w:w="1491"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36%</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104"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336"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880"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491"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Sepsis</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GTN</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r>
      <w:tr w:rsidR="00946236" w:rsidRPr="00490353" w:rsidTr="0093616C">
        <w:trPr>
          <w:trHeight w:val="402"/>
          <w:jc w:val="center"/>
        </w:trPr>
        <w:tc>
          <w:tcPr>
            <w:tcW w:w="1849"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rPr>
            </w:pPr>
            <w:r w:rsidRPr="00490353">
              <w:rPr>
                <w:rFonts w:ascii="Times New Roman" w:eastAsia="Times New Roman" w:hAnsi="Times New Roman" w:cs="Times New Roman"/>
                <w:b/>
                <w:bCs/>
                <w:color w:val="000000"/>
                <w:sz w:val="20"/>
                <w:szCs w:val="20"/>
              </w:rPr>
              <w:t>NON-OBSTETRIC</w:t>
            </w:r>
          </w:p>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(n=13)</w:t>
            </w: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Anaesthesia complication</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0%</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Liver disorders</w:t>
            </w:r>
          </w:p>
        </w:tc>
        <w:tc>
          <w:tcPr>
            <w:tcW w:w="1104"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3</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880"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w:t>
            </w:r>
          </w:p>
        </w:tc>
        <w:tc>
          <w:tcPr>
            <w:tcW w:w="1491"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66.67%</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104"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336"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880"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491"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Respiratory failure</w:t>
            </w:r>
          </w:p>
        </w:tc>
        <w:tc>
          <w:tcPr>
            <w:tcW w:w="1104"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w:t>
            </w:r>
          </w:p>
        </w:tc>
        <w:tc>
          <w:tcPr>
            <w:tcW w:w="1336"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880"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1</w:t>
            </w:r>
          </w:p>
        </w:tc>
        <w:tc>
          <w:tcPr>
            <w:tcW w:w="1491" w:type="dxa"/>
            <w:tcBorders>
              <w:top w:val="nil"/>
              <w:left w:val="nil"/>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50%</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both"/>
              <w:rPr>
                <w:rFonts w:ascii="Times New Roman" w:eastAsia="Times New Roman" w:hAnsi="Times New Roman" w:cs="Times New Roman"/>
                <w:b/>
                <w:bCs/>
                <w:color w:val="000000"/>
                <w:sz w:val="20"/>
                <w:szCs w:val="20"/>
                <w:lang w:val="en-US"/>
              </w:rPr>
            </w:pPr>
            <w:r w:rsidRPr="00490353">
              <w:rPr>
                <w:rFonts w:ascii="Times New Roman" w:eastAsia="Times New Roman" w:hAnsi="Times New Roman" w:cs="Times New Roman"/>
                <w:b/>
                <w:bCs/>
                <w:color w:val="000000"/>
                <w:sz w:val="20"/>
                <w:szCs w:val="20"/>
              </w:rPr>
              <w:t>Cardiac disease</w:t>
            </w:r>
          </w:p>
        </w:tc>
        <w:tc>
          <w:tcPr>
            <w:tcW w:w="1104"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7</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5</w:t>
            </w:r>
          </w:p>
        </w:tc>
        <w:tc>
          <w:tcPr>
            <w:tcW w:w="1880"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w:t>
            </w:r>
          </w:p>
        </w:tc>
        <w:tc>
          <w:tcPr>
            <w:tcW w:w="1491" w:type="dxa"/>
            <w:vMerge w:val="restart"/>
            <w:tcBorders>
              <w:top w:val="nil"/>
              <w:left w:val="single" w:sz="4" w:space="0" w:color="auto"/>
              <w:bottom w:val="single" w:sz="4" w:space="0" w:color="auto"/>
              <w:right w:val="single" w:sz="4" w:space="0" w:color="auto"/>
            </w:tcBorders>
            <w:shd w:val="clear" w:color="auto" w:fill="auto"/>
            <w:hideMark/>
          </w:tcPr>
          <w:p w:rsidR="00946236" w:rsidRPr="00490353" w:rsidRDefault="00946236" w:rsidP="0093616C">
            <w:pPr>
              <w:spacing w:after="0" w:line="240" w:lineRule="auto"/>
              <w:jc w:val="center"/>
              <w:rPr>
                <w:rFonts w:ascii="Times New Roman" w:eastAsia="Times New Roman" w:hAnsi="Times New Roman" w:cs="Times New Roman"/>
                <w:color w:val="000000"/>
                <w:sz w:val="20"/>
                <w:szCs w:val="20"/>
                <w:lang w:val="en-US"/>
              </w:rPr>
            </w:pPr>
            <w:r w:rsidRPr="00490353">
              <w:rPr>
                <w:rFonts w:ascii="Times New Roman" w:eastAsia="Times New Roman" w:hAnsi="Times New Roman" w:cs="Times New Roman"/>
                <w:color w:val="000000"/>
                <w:sz w:val="20"/>
                <w:szCs w:val="20"/>
              </w:rPr>
              <w:t>28.50%</w:t>
            </w:r>
          </w:p>
        </w:tc>
      </w:tr>
      <w:tr w:rsidR="00946236" w:rsidRPr="00490353" w:rsidTr="0093616C">
        <w:trPr>
          <w:trHeight w:val="402"/>
          <w:jc w:val="center"/>
        </w:trPr>
        <w:tc>
          <w:tcPr>
            <w:tcW w:w="1849"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661"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b/>
                <w:bCs/>
                <w:color w:val="000000"/>
                <w:sz w:val="20"/>
                <w:szCs w:val="20"/>
                <w:lang w:val="en-US"/>
              </w:rPr>
            </w:pPr>
          </w:p>
        </w:tc>
        <w:tc>
          <w:tcPr>
            <w:tcW w:w="1104"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336"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880"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c>
          <w:tcPr>
            <w:tcW w:w="1491" w:type="dxa"/>
            <w:vMerge/>
            <w:tcBorders>
              <w:top w:val="nil"/>
              <w:left w:val="single" w:sz="4" w:space="0" w:color="auto"/>
              <w:bottom w:val="single" w:sz="4" w:space="0" w:color="auto"/>
              <w:right w:val="single" w:sz="4" w:space="0" w:color="auto"/>
            </w:tcBorders>
            <w:vAlign w:val="center"/>
            <w:hideMark/>
          </w:tcPr>
          <w:p w:rsidR="00946236" w:rsidRPr="00490353" w:rsidRDefault="00946236" w:rsidP="0093616C">
            <w:pPr>
              <w:spacing w:after="0" w:line="240" w:lineRule="auto"/>
              <w:rPr>
                <w:rFonts w:ascii="Times New Roman" w:eastAsia="Times New Roman" w:hAnsi="Times New Roman" w:cs="Times New Roman"/>
                <w:color w:val="000000"/>
                <w:sz w:val="20"/>
                <w:szCs w:val="20"/>
                <w:lang w:val="en-US"/>
              </w:rPr>
            </w:pPr>
          </w:p>
        </w:tc>
      </w:tr>
    </w:tbl>
    <w:p w:rsidR="00946236" w:rsidRPr="00490353" w:rsidRDefault="00946236" w:rsidP="00946236">
      <w:pPr>
        <w:spacing w:line="480" w:lineRule="auto"/>
        <w:jc w:val="both"/>
        <w:rPr>
          <w:rFonts w:ascii="Times New Roman" w:hAnsi="Times New Roman" w:cs="Times New Roman"/>
          <w:sz w:val="20"/>
          <w:szCs w:val="20"/>
        </w:rPr>
      </w:pPr>
    </w:p>
    <w:p w:rsidR="00946236" w:rsidRPr="002B1565" w:rsidRDefault="00946236" w:rsidP="00490353">
      <w:pPr>
        <w:spacing w:line="480" w:lineRule="auto"/>
        <w:jc w:val="both"/>
        <w:rPr>
          <w:rFonts w:ascii="Times New Roman" w:hAnsi="Times New Roman" w:cs="Times New Roman"/>
          <w:color w:val="FF0000"/>
          <w:sz w:val="20"/>
          <w:szCs w:val="20"/>
          <w:shd w:val="clear" w:color="auto" w:fill="FFFFFF"/>
        </w:rPr>
      </w:pPr>
      <w:r w:rsidRPr="00490353">
        <w:rPr>
          <w:rFonts w:ascii="Times New Roman" w:hAnsi="Times New Roman" w:cs="Times New Roman"/>
          <w:sz w:val="20"/>
          <w:szCs w:val="20"/>
        </w:rPr>
        <w:lastRenderedPageBreak/>
        <w:t>As is evident from this table obstetric and non obstetric complications account</w:t>
      </w:r>
      <w:r w:rsidR="005F6D75">
        <w:rPr>
          <w:rFonts w:ascii="Times New Roman" w:hAnsi="Times New Roman" w:cs="Times New Roman"/>
          <w:sz w:val="20"/>
          <w:szCs w:val="20"/>
        </w:rPr>
        <w:t>ed</w:t>
      </w:r>
      <w:r w:rsidRPr="00490353">
        <w:rPr>
          <w:rFonts w:ascii="Times New Roman" w:hAnsi="Times New Roman" w:cs="Times New Roman"/>
          <w:sz w:val="20"/>
          <w:szCs w:val="20"/>
        </w:rPr>
        <w:t xml:space="preserve"> for 74%</w:t>
      </w:r>
      <w:r w:rsidR="00490353">
        <w:rPr>
          <w:rFonts w:ascii="Times New Roman" w:hAnsi="Times New Roman" w:cs="Times New Roman"/>
          <w:sz w:val="20"/>
          <w:szCs w:val="20"/>
        </w:rPr>
        <w:t xml:space="preserve"> (n=37)</w:t>
      </w:r>
      <w:r w:rsidRPr="00490353">
        <w:rPr>
          <w:rFonts w:ascii="Times New Roman" w:hAnsi="Times New Roman" w:cs="Times New Roman"/>
          <w:sz w:val="20"/>
          <w:szCs w:val="20"/>
        </w:rPr>
        <w:t xml:space="preserve"> and 26%</w:t>
      </w:r>
      <w:r w:rsidR="000A078A">
        <w:rPr>
          <w:rFonts w:ascii="Times New Roman" w:hAnsi="Times New Roman" w:cs="Times New Roman"/>
          <w:sz w:val="20"/>
          <w:szCs w:val="20"/>
        </w:rPr>
        <w:t xml:space="preserve"> </w:t>
      </w:r>
      <w:r w:rsidR="00490353">
        <w:rPr>
          <w:rFonts w:ascii="Times New Roman" w:hAnsi="Times New Roman" w:cs="Times New Roman"/>
          <w:sz w:val="20"/>
          <w:szCs w:val="20"/>
        </w:rPr>
        <w:t>(n=13)</w:t>
      </w:r>
      <w:r w:rsidRPr="00490353">
        <w:rPr>
          <w:rFonts w:ascii="Times New Roman" w:hAnsi="Times New Roman" w:cs="Times New Roman"/>
          <w:sz w:val="20"/>
          <w:szCs w:val="20"/>
        </w:rPr>
        <w:t xml:space="preserve"> of admissions to critical care facilities, with major </w:t>
      </w:r>
      <w:proofErr w:type="gramStart"/>
      <w:r w:rsidRPr="00490353">
        <w:rPr>
          <w:rFonts w:ascii="Times New Roman" w:hAnsi="Times New Roman" w:cs="Times New Roman"/>
          <w:sz w:val="20"/>
          <w:szCs w:val="20"/>
        </w:rPr>
        <w:t>haemorrhage(</w:t>
      </w:r>
      <w:proofErr w:type="gramEnd"/>
      <w:r w:rsidR="00490353">
        <w:rPr>
          <w:rFonts w:ascii="Times New Roman" w:hAnsi="Times New Roman" w:cs="Times New Roman"/>
          <w:sz w:val="20"/>
          <w:szCs w:val="20"/>
        </w:rPr>
        <w:t>n=18,</w:t>
      </w:r>
      <w:r w:rsidRPr="00490353">
        <w:rPr>
          <w:rFonts w:ascii="Times New Roman" w:hAnsi="Times New Roman" w:cs="Times New Roman"/>
          <w:sz w:val="20"/>
          <w:szCs w:val="20"/>
        </w:rPr>
        <w:t>36%) and HDP(</w:t>
      </w:r>
      <w:r w:rsidR="00490353">
        <w:rPr>
          <w:rFonts w:ascii="Times New Roman" w:hAnsi="Times New Roman" w:cs="Times New Roman"/>
          <w:sz w:val="20"/>
          <w:szCs w:val="20"/>
        </w:rPr>
        <w:t>n=17,</w:t>
      </w:r>
      <w:r w:rsidRPr="00490353">
        <w:rPr>
          <w:rFonts w:ascii="Times New Roman" w:hAnsi="Times New Roman" w:cs="Times New Roman"/>
          <w:sz w:val="20"/>
          <w:szCs w:val="20"/>
        </w:rPr>
        <w:t>34%) being the most frequent causes.</w:t>
      </w:r>
      <w:r w:rsidRPr="00490353">
        <w:rPr>
          <w:rFonts w:ascii="Times New Roman" w:hAnsi="Times New Roman" w:cs="Times New Roman"/>
          <w:sz w:val="20"/>
          <w:szCs w:val="20"/>
          <w:shd w:val="clear" w:color="auto" w:fill="FFFFFF"/>
        </w:rPr>
        <w:t xml:space="preserve"> </w:t>
      </w:r>
    </w:p>
    <w:p w:rsidR="00946236" w:rsidRDefault="00946236" w:rsidP="000B2FD3">
      <w:pPr>
        <w:spacing w:line="480" w:lineRule="auto"/>
        <w:jc w:val="both"/>
        <w:rPr>
          <w:rFonts w:ascii="Times New Roman" w:hAnsi="Times New Roman" w:cs="Times New Roman"/>
          <w:sz w:val="28"/>
          <w:szCs w:val="28"/>
        </w:rPr>
      </w:pPr>
      <w:r w:rsidRPr="00946236">
        <w:rPr>
          <w:rFonts w:ascii="Times New Roman" w:hAnsi="Times New Roman" w:cs="Times New Roman"/>
          <w:noProof/>
          <w:sz w:val="28"/>
          <w:szCs w:val="28"/>
          <w:lang w:eastAsia="en-IN"/>
        </w:rPr>
        <w:drawing>
          <wp:inline distT="0" distB="0" distL="0" distR="0">
            <wp:extent cx="5069978" cy="3588026"/>
            <wp:effectExtent l="19050" t="0" r="16372"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F79C9" w:rsidRPr="00490353" w:rsidRDefault="00490353" w:rsidP="00490353">
      <w:pPr>
        <w:spacing w:line="480" w:lineRule="auto"/>
        <w:jc w:val="both"/>
        <w:rPr>
          <w:rFonts w:ascii="Times New Roman" w:hAnsi="Times New Roman" w:cs="Times New Roman"/>
          <w:b/>
          <w:sz w:val="20"/>
          <w:szCs w:val="20"/>
        </w:rPr>
      </w:pPr>
      <w:r w:rsidRPr="00490353">
        <w:rPr>
          <w:rFonts w:ascii="Times New Roman" w:hAnsi="Times New Roman" w:cs="Times New Roman"/>
          <w:b/>
          <w:sz w:val="20"/>
          <w:szCs w:val="20"/>
        </w:rPr>
        <w:t>Figure1</w:t>
      </w:r>
      <w:r>
        <w:rPr>
          <w:rFonts w:ascii="Times New Roman" w:hAnsi="Times New Roman" w:cs="Times New Roman"/>
          <w:b/>
          <w:sz w:val="20"/>
          <w:szCs w:val="20"/>
        </w:rPr>
        <w:t xml:space="preserve">: </w:t>
      </w:r>
      <w:r w:rsidR="00AF79C9" w:rsidRPr="00490353">
        <w:rPr>
          <w:rFonts w:ascii="Times New Roman" w:hAnsi="Times New Roman" w:cs="Times New Roman"/>
          <w:sz w:val="20"/>
          <w:szCs w:val="20"/>
        </w:rPr>
        <w:t xml:space="preserve">The above </w:t>
      </w:r>
      <w:r w:rsidRPr="00490353">
        <w:rPr>
          <w:rFonts w:ascii="Times New Roman" w:hAnsi="Times New Roman" w:cs="Times New Roman"/>
          <w:sz w:val="20"/>
          <w:szCs w:val="20"/>
        </w:rPr>
        <w:t>figure</w:t>
      </w:r>
      <w:r w:rsidR="00AF79C9" w:rsidRPr="00490353">
        <w:rPr>
          <w:rFonts w:ascii="Times New Roman" w:hAnsi="Times New Roman" w:cs="Times New Roman"/>
          <w:sz w:val="20"/>
          <w:szCs w:val="20"/>
        </w:rPr>
        <w:t xml:space="preserve"> illustrates that 62% of patients required </w:t>
      </w:r>
      <w:proofErr w:type="spellStart"/>
      <w:r w:rsidR="00AF79C9" w:rsidRPr="00490353">
        <w:rPr>
          <w:rFonts w:ascii="Times New Roman" w:hAnsi="Times New Roman" w:cs="Times New Roman"/>
          <w:sz w:val="20"/>
          <w:szCs w:val="20"/>
        </w:rPr>
        <w:t>haemodynamic</w:t>
      </w:r>
      <w:proofErr w:type="spellEnd"/>
      <w:r w:rsidR="00AF79C9" w:rsidRPr="00490353">
        <w:rPr>
          <w:rFonts w:ascii="Times New Roman" w:hAnsi="Times New Roman" w:cs="Times New Roman"/>
          <w:sz w:val="20"/>
          <w:szCs w:val="20"/>
        </w:rPr>
        <w:t xml:space="preserve"> support, 54% required </w:t>
      </w:r>
      <w:proofErr w:type="spellStart"/>
      <w:r w:rsidR="00AF79C9" w:rsidRPr="00490353">
        <w:rPr>
          <w:rFonts w:ascii="Times New Roman" w:hAnsi="Times New Roman" w:cs="Times New Roman"/>
          <w:sz w:val="20"/>
          <w:szCs w:val="20"/>
        </w:rPr>
        <w:t>ventilatory</w:t>
      </w:r>
      <w:proofErr w:type="spellEnd"/>
      <w:r w:rsidR="00AF79C9" w:rsidRPr="00490353">
        <w:rPr>
          <w:rFonts w:ascii="Times New Roman" w:hAnsi="Times New Roman" w:cs="Times New Roman"/>
          <w:sz w:val="20"/>
          <w:szCs w:val="20"/>
        </w:rPr>
        <w:t xml:space="preserve"> support, 44% required </w:t>
      </w:r>
      <w:proofErr w:type="spellStart"/>
      <w:r w:rsidR="00AF79C9" w:rsidRPr="00490353">
        <w:rPr>
          <w:rFonts w:ascii="Times New Roman" w:hAnsi="Times New Roman" w:cs="Times New Roman"/>
          <w:sz w:val="20"/>
          <w:szCs w:val="20"/>
        </w:rPr>
        <w:t>inotropic</w:t>
      </w:r>
      <w:proofErr w:type="spellEnd"/>
      <w:r w:rsidR="00AF79C9" w:rsidRPr="00490353">
        <w:rPr>
          <w:rFonts w:ascii="Times New Roman" w:hAnsi="Times New Roman" w:cs="Times New Roman"/>
          <w:sz w:val="20"/>
          <w:szCs w:val="20"/>
        </w:rPr>
        <w:t xml:space="preserve"> support,</w:t>
      </w:r>
      <w:r w:rsidR="000A078A">
        <w:rPr>
          <w:rFonts w:ascii="Times New Roman" w:hAnsi="Times New Roman" w:cs="Times New Roman"/>
          <w:sz w:val="20"/>
          <w:szCs w:val="20"/>
        </w:rPr>
        <w:t xml:space="preserve"> </w:t>
      </w:r>
      <w:r w:rsidR="00AF79C9" w:rsidRPr="00490353">
        <w:rPr>
          <w:rFonts w:ascii="Times New Roman" w:hAnsi="Times New Roman" w:cs="Times New Roman"/>
          <w:sz w:val="20"/>
          <w:szCs w:val="20"/>
        </w:rPr>
        <w:t>38% required high flow oxygen support</w:t>
      </w:r>
      <w:proofErr w:type="gramStart"/>
      <w:r w:rsidR="00AF79C9" w:rsidRPr="00490353">
        <w:rPr>
          <w:rFonts w:ascii="Times New Roman" w:hAnsi="Times New Roman" w:cs="Times New Roman"/>
          <w:sz w:val="20"/>
          <w:szCs w:val="20"/>
        </w:rPr>
        <w:t>,34</w:t>
      </w:r>
      <w:proofErr w:type="gramEnd"/>
      <w:r w:rsidR="00AF79C9" w:rsidRPr="00490353">
        <w:rPr>
          <w:rFonts w:ascii="Times New Roman" w:hAnsi="Times New Roman" w:cs="Times New Roman"/>
          <w:sz w:val="20"/>
          <w:szCs w:val="20"/>
        </w:rPr>
        <w:t xml:space="preserve">% and 24% required </w:t>
      </w:r>
      <w:proofErr w:type="spellStart"/>
      <w:r w:rsidR="00AF79C9" w:rsidRPr="00490353">
        <w:rPr>
          <w:rFonts w:ascii="Times New Roman" w:hAnsi="Times New Roman" w:cs="Times New Roman"/>
          <w:sz w:val="20"/>
          <w:szCs w:val="20"/>
        </w:rPr>
        <w:t>antihypertensives</w:t>
      </w:r>
      <w:proofErr w:type="spellEnd"/>
      <w:r w:rsidR="00AF79C9" w:rsidRPr="00490353">
        <w:rPr>
          <w:rFonts w:ascii="Times New Roman" w:hAnsi="Times New Roman" w:cs="Times New Roman"/>
          <w:sz w:val="20"/>
          <w:szCs w:val="20"/>
        </w:rPr>
        <w:t xml:space="preserve"> and  anticonvulsant therapy</w:t>
      </w:r>
      <w:r w:rsidR="000A078A">
        <w:rPr>
          <w:rFonts w:ascii="Times New Roman" w:hAnsi="Times New Roman" w:cs="Times New Roman"/>
          <w:sz w:val="20"/>
          <w:szCs w:val="20"/>
        </w:rPr>
        <w:t xml:space="preserve"> respectively</w:t>
      </w:r>
      <w:r w:rsidR="00AF79C9" w:rsidRPr="00490353">
        <w:rPr>
          <w:rFonts w:ascii="Times New Roman" w:hAnsi="Times New Roman" w:cs="Times New Roman"/>
          <w:sz w:val="20"/>
          <w:szCs w:val="20"/>
        </w:rPr>
        <w:t>. Dialysis was required in 2% of patients.2% required evacuation of products of conception and hematoma respectively.</w:t>
      </w:r>
    </w:p>
    <w:p w:rsidR="00AF79C9" w:rsidRDefault="00490353" w:rsidP="00490353">
      <w:pPr>
        <w:spacing w:line="360" w:lineRule="auto"/>
        <w:rPr>
          <w:rFonts w:ascii="Times New Roman" w:hAnsi="Times New Roman" w:cs="Times New Roman"/>
          <w:b/>
          <w:sz w:val="20"/>
          <w:szCs w:val="20"/>
        </w:rPr>
      </w:pPr>
      <w:r w:rsidRPr="00490353">
        <w:rPr>
          <w:rFonts w:ascii="Times New Roman" w:hAnsi="Times New Roman" w:cs="Times New Roman"/>
          <w:b/>
          <w:sz w:val="20"/>
          <w:szCs w:val="20"/>
        </w:rPr>
        <w:t>Table 4: Blood Product Requirement</w:t>
      </w:r>
    </w:p>
    <w:tbl>
      <w:tblPr>
        <w:tblStyle w:val="TableGrid"/>
        <w:tblpPr w:leftFromText="180" w:rightFromText="180" w:vertAnchor="text" w:horzAnchor="margin" w:tblpY="164"/>
        <w:tblW w:w="0" w:type="auto"/>
        <w:tblLook w:val="04A0"/>
      </w:tblPr>
      <w:tblGrid>
        <w:gridCol w:w="3080"/>
        <w:gridCol w:w="1281"/>
        <w:gridCol w:w="2161"/>
      </w:tblGrid>
      <w:tr w:rsidR="000A078A" w:rsidRPr="00490353" w:rsidTr="000A078A">
        <w:tc>
          <w:tcPr>
            <w:tcW w:w="3080" w:type="dxa"/>
          </w:tcPr>
          <w:p w:rsidR="000A078A" w:rsidRPr="00490353" w:rsidRDefault="000A078A" w:rsidP="000A078A">
            <w:pPr>
              <w:jc w:val="both"/>
              <w:rPr>
                <w:rFonts w:ascii="Times New Roman" w:hAnsi="Times New Roman" w:cs="Times New Roman"/>
                <w:b/>
                <w:sz w:val="20"/>
                <w:szCs w:val="20"/>
              </w:rPr>
            </w:pPr>
            <w:r w:rsidRPr="00490353">
              <w:rPr>
                <w:rFonts w:ascii="Times New Roman" w:hAnsi="Times New Roman" w:cs="Times New Roman"/>
                <w:b/>
                <w:sz w:val="20"/>
                <w:szCs w:val="20"/>
              </w:rPr>
              <w:t>TYPE OF PRODUCT</w:t>
            </w:r>
          </w:p>
        </w:tc>
        <w:tc>
          <w:tcPr>
            <w:tcW w:w="1281" w:type="dxa"/>
          </w:tcPr>
          <w:p w:rsidR="000A078A" w:rsidRPr="00490353" w:rsidRDefault="000A078A" w:rsidP="000A078A">
            <w:pPr>
              <w:jc w:val="both"/>
              <w:rPr>
                <w:rFonts w:ascii="Times New Roman" w:hAnsi="Times New Roman" w:cs="Times New Roman"/>
                <w:b/>
                <w:sz w:val="20"/>
                <w:szCs w:val="20"/>
              </w:rPr>
            </w:pPr>
            <w:r w:rsidRPr="00490353">
              <w:rPr>
                <w:rFonts w:ascii="Times New Roman" w:hAnsi="Times New Roman" w:cs="Times New Roman"/>
                <w:b/>
                <w:sz w:val="20"/>
                <w:szCs w:val="20"/>
              </w:rPr>
              <w:t>NO.</w:t>
            </w:r>
          </w:p>
        </w:tc>
        <w:tc>
          <w:tcPr>
            <w:tcW w:w="2161" w:type="dxa"/>
          </w:tcPr>
          <w:p w:rsidR="000A078A" w:rsidRPr="00490353" w:rsidRDefault="000A078A" w:rsidP="000A078A">
            <w:pPr>
              <w:jc w:val="both"/>
              <w:rPr>
                <w:rFonts w:ascii="Times New Roman" w:hAnsi="Times New Roman" w:cs="Times New Roman"/>
                <w:b/>
                <w:sz w:val="20"/>
                <w:szCs w:val="20"/>
              </w:rPr>
            </w:pPr>
            <w:r w:rsidRPr="00490353">
              <w:rPr>
                <w:rFonts w:ascii="Times New Roman" w:hAnsi="Times New Roman" w:cs="Times New Roman"/>
                <w:b/>
                <w:sz w:val="20"/>
                <w:szCs w:val="20"/>
              </w:rPr>
              <w:t>PERCENTAGE</w:t>
            </w:r>
          </w:p>
        </w:tc>
      </w:tr>
      <w:tr w:rsidR="000A078A" w:rsidRPr="00490353" w:rsidTr="000A078A">
        <w:tc>
          <w:tcPr>
            <w:tcW w:w="3080"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No transfusion</w:t>
            </w:r>
          </w:p>
        </w:tc>
        <w:tc>
          <w:tcPr>
            <w:tcW w:w="128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19</w:t>
            </w:r>
          </w:p>
        </w:tc>
        <w:tc>
          <w:tcPr>
            <w:tcW w:w="216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38%</w:t>
            </w:r>
          </w:p>
        </w:tc>
      </w:tr>
      <w:tr w:rsidR="000A078A" w:rsidRPr="00490353" w:rsidTr="000A078A">
        <w:tc>
          <w:tcPr>
            <w:tcW w:w="3080"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 xml:space="preserve">1-2 </w:t>
            </w:r>
            <w:proofErr w:type="spellStart"/>
            <w:r w:rsidRPr="00490353">
              <w:rPr>
                <w:rFonts w:ascii="Times New Roman" w:hAnsi="Times New Roman" w:cs="Times New Roman"/>
                <w:sz w:val="20"/>
                <w:szCs w:val="20"/>
              </w:rPr>
              <w:t>prbc</w:t>
            </w:r>
            <w:proofErr w:type="spellEnd"/>
            <w:r w:rsidRPr="00490353">
              <w:rPr>
                <w:rFonts w:ascii="Times New Roman" w:hAnsi="Times New Roman" w:cs="Times New Roman"/>
                <w:sz w:val="20"/>
                <w:szCs w:val="20"/>
              </w:rPr>
              <w:t xml:space="preserve">/ </w:t>
            </w:r>
            <w:proofErr w:type="spellStart"/>
            <w:r w:rsidRPr="00490353">
              <w:rPr>
                <w:rFonts w:ascii="Times New Roman" w:hAnsi="Times New Roman" w:cs="Times New Roman"/>
                <w:sz w:val="20"/>
                <w:szCs w:val="20"/>
              </w:rPr>
              <w:t>wb</w:t>
            </w:r>
            <w:proofErr w:type="spellEnd"/>
          </w:p>
        </w:tc>
        <w:tc>
          <w:tcPr>
            <w:tcW w:w="128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14</w:t>
            </w:r>
          </w:p>
        </w:tc>
        <w:tc>
          <w:tcPr>
            <w:tcW w:w="216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28%</w:t>
            </w:r>
          </w:p>
        </w:tc>
      </w:tr>
      <w:tr w:rsidR="000A078A" w:rsidRPr="00490353" w:rsidTr="000A078A">
        <w:tc>
          <w:tcPr>
            <w:tcW w:w="3080"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 xml:space="preserve">3-6prbc/  </w:t>
            </w:r>
            <w:proofErr w:type="spellStart"/>
            <w:r w:rsidRPr="00490353">
              <w:rPr>
                <w:rFonts w:ascii="Times New Roman" w:hAnsi="Times New Roman" w:cs="Times New Roman"/>
                <w:sz w:val="20"/>
                <w:szCs w:val="20"/>
              </w:rPr>
              <w:t>wb</w:t>
            </w:r>
            <w:proofErr w:type="spellEnd"/>
          </w:p>
        </w:tc>
        <w:tc>
          <w:tcPr>
            <w:tcW w:w="128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11</w:t>
            </w:r>
          </w:p>
        </w:tc>
        <w:tc>
          <w:tcPr>
            <w:tcW w:w="216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22%</w:t>
            </w:r>
          </w:p>
        </w:tc>
      </w:tr>
      <w:tr w:rsidR="000A078A" w:rsidRPr="00490353" w:rsidTr="000A078A">
        <w:tc>
          <w:tcPr>
            <w:tcW w:w="3080"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&gt;6prbc/</w:t>
            </w:r>
            <w:proofErr w:type="spellStart"/>
            <w:r w:rsidRPr="00490353">
              <w:rPr>
                <w:rFonts w:ascii="Times New Roman" w:hAnsi="Times New Roman" w:cs="Times New Roman"/>
                <w:sz w:val="20"/>
                <w:szCs w:val="20"/>
              </w:rPr>
              <w:t>wb</w:t>
            </w:r>
            <w:proofErr w:type="spellEnd"/>
          </w:p>
        </w:tc>
        <w:tc>
          <w:tcPr>
            <w:tcW w:w="128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 xml:space="preserve">  4</w:t>
            </w:r>
          </w:p>
        </w:tc>
        <w:tc>
          <w:tcPr>
            <w:tcW w:w="216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8%</w:t>
            </w:r>
          </w:p>
        </w:tc>
      </w:tr>
      <w:tr w:rsidR="000A078A" w:rsidRPr="00490353" w:rsidTr="000A078A">
        <w:tc>
          <w:tcPr>
            <w:tcW w:w="3080"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FFP</w:t>
            </w:r>
          </w:p>
        </w:tc>
        <w:tc>
          <w:tcPr>
            <w:tcW w:w="128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19</w:t>
            </w:r>
          </w:p>
        </w:tc>
        <w:tc>
          <w:tcPr>
            <w:tcW w:w="216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38%</w:t>
            </w:r>
          </w:p>
        </w:tc>
      </w:tr>
      <w:tr w:rsidR="000A078A" w:rsidRPr="00490353" w:rsidTr="000A078A">
        <w:tc>
          <w:tcPr>
            <w:tcW w:w="3080"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Platelet</w:t>
            </w:r>
          </w:p>
        </w:tc>
        <w:tc>
          <w:tcPr>
            <w:tcW w:w="128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1</w:t>
            </w:r>
          </w:p>
        </w:tc>
        <w:tc>
          <w:tcPr>
            <w:tcW w:w="2161" w:type="dxa"/>
          </w:tcPr>
          <w:p w:rsidR="000A078A" w:rsidRPr="00490353" w:rsidRDefault="000A078A" w:rsidP="000A078A">
            <w:pPr>
              <w:jc w:val="both"/>
              <w:rPr>
                <w:rFonts w:ascii="Times New Roman" w:hAnsi="Times New Roman" w:cs="Times New Roman"/>
                <w:sz w:val="20"/>
                <w:szCs w:val="20"/>
              </w:rPr>
            </w:pPr>
            <w:r w:rsidRPr="00490353">
              <w:rPr>
                <w:rFonts w:ascii="Times New Roman" w:hAnsi="Times New Roman" w:cs="Times New Roman"/>
                <w:sz w:val="20"/>
                <w:szCs w:val="20"/>
              </w:rPr>
              <w:t>2%</w:t>
            </w:r>
          </w:p>
        </w:tc>
      </w:tr>
    </w:tbl>
    <w:p w:rsidR="00490353" w:rsidRDefault="00490353" w:rsidP="00490353">
      <w:pPr>
        <w:spacing w:line="360" w:lineRule="auto"/>
        <w:rPr>
          <w:rFonts w:ascii="Times New Roman" w:hAnsi="Times New Roman" w:cs="Times New Roman"/>
          <w:b/>
          <w:sz w:val="20"/>
          <w:szCs w:val="20"/>
        </w:rPr>
      </w:pPr>
    </w:p>
    <w:p w:rsidR="00490353" w:rsidRPr="00490353" w:rsidRDefault="00490353" w:rsidP="00490353">
      <w:pPr>
        <w:spacing w:line="360" w:lineRule="auto"/>
        <w:rPr>
          <w:rFonts w:ascii="Times New Roman" w:hAnsi="Times New Roman" w:cs="Times New Roman"/>
          <w:b/>
          <w:sz w:val="20"/>
          <w:szCs w:val="20"/>
        </w:rPr>
      </w:pPr>
    </w:p>
    <w:p w:rsidR="00394491" w:rsidRPr="00490353" w:rsidRDefault="00394491" w:rsidP="00394491">
      <w:pPr>
        <w:spacing w:line="480" w:lineRule="auto"/>
        <w:jc w:val="both"/>
        <w:rPr>
          <w:rFonts w:ascii="Times New Roman" w:hAnsi="Times New Roman" w:cs="Times New Roman"/>
          <w:sz w:val="20"/>
          <w:szCs w:val="20"/>
          <w:shd w:val="clear" w:color="auto" w:fill="FFFFFF"/>
        </w:rPr>
      </w:pPr>
    </w:p>
    <w:p w:rsidR="000A078A" w:rsidRDefault="000A078A" w:rsidP="00394491">
      <w:pPr>
        <w:spacing w:line="480" w:lineRule="auto"/>
        <w:jc w:val="both"/>
        <w:rPr>
          <w:rFonts w:ascii="Times New Roman" w:hAnsi="Times New Roman" w:cs="Times New Roman"/>
          <w:sz w:val="28"/>
          <w:szCs w:val="28"/>
          <w:shd w:val="clear" w:color="auto" w:fill="FFFFFF"/>
        </w:rPr>
      </w:pPr>
    </w:p>
    <w:p w:rsidR="00394491" w:rsidRPr="00490353" w:rsidRDefault="00394491" w:rsidP="00394491">
      <w:pPr>
        <w:spacing w:line="480" w:lineRule="auto"/>
        <w:jc w:val="both"/>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lastRenderedPageBreak/>
        <w:t xml:space="preserve">Out of the 31 patients who received </w:t>
      </w:r>
      <w:proofErr w:type="spellStart"/>
      <w:r w:rsidRPr="00490353">
        <w:rPr>
          <w:rFonts w:ascii="Times New Roman" w:hAnsi="Times New Roman" w:cs="Times New Roman"/>
          <w:sz w:val="20"/>
          <w:szCs w:val="20"/>
          <w:shd w:val="clear" w:color="auto" w:fill="FFFFFF"/>
        </w:rPr>
        <w:t>haemodynamic</w:t>
      </w:r>
      <w:proofErr w:type="spellEnd"/>
      <w:r w:rsidRPr="00490353">
        <w:rPr>
          <w:rFonts w:ascii="Times New Roman" w:hAnsi="Times New Roman" w:cs="Times New Roman"/>
          <w:sz w:val="20"/>
          <w:szCs w:val="20"/>
          <w:shd w:val="clear" w:color="auto" w:fill="FFFFFF"/>
        </w:rPr>
        <w:t xml:space="preserve"> support, 28% of them required 1-2 </w:t>
      </w:r>
      <w:proofErr w:type="spellStart"/>
      <w:r w:rsidRPr="00490353">
        <w:rPr>
          <w:rFonts w:ascii="Times New Roman" w:hAnsi="Times New Roman" w:cs="Times New Roman"/>
          <w:sz w:val="20"/>
          <w:szCs w:val="20"/>
          <w:shd w:val="clear" w:color="auto" w:fill="FFFFFF"/>
        </w:rPr>
        <w:t>prbc</w:t>
      </w:r>
      <w:proofErr w:type="spellEnd"/>
      <w:r w:rsidRPr="00490353">
        <w:rPr>
          <w:rFonts w:ascii="Times New Roman" w:hAnsi="Times New Roman" w:cs="Times New Roman"/>
          <w:sz w:val="20"/>
          <w:szCs w:val="20"/>
          <w:shd w:val="clear" w:color="auto" w:fill="FFFFFF"/>
        </w:rPr>
        <w:t xml:space="preserve"> or whole blood and only 8% required more than 6 </w:t>
      </w:r>
      <w:proofErr w:type="spellStart"/>
      <w:r w:rsidRPr="00490353">
        <w:rPr>
          <w:rFonts w:ascii="Times New Roman" w:hAnsi="Times New Roman" w:cs="Times New Roman"/>
          <w:sz w:val="20"/>
          <w:szCs w:val="20"/>
          <w:shd w:val="clear" w:color="auto" w:fill="FFFFFF"/>
        </w:rPr>
        <w:t>prbc</w:t>
      </w:r>
      <w:proofErr w:type="spellEnd"/>
      <w:r w:rsidRPr="00490353">
        <w:rPr>
          <w:rFonts w:ascii="Times New Roman" w:hAnsi="Times New Roman" w:cs="Times New Roman"/>
          <w:sz w:val="20"/>
          <w:szCs w:val="20"/>
          <w:shd w:val="clear" w:color="auto" w:fill="FFFFFF"/>
        </w:rPr>
        <w:t xml:space="preserve"> or whole blood. 38% required FFP where as only 2% required platelet transfusion.</w:t>
      </w:r>
    </w:p>
    <w:p w:rsidR="00AF79C9" w:rsidRPr="00490353" w:rsidRDefault="00490353" w:rsidP="00394491">
      <w:pPr>
        <w:spacing w:line="480" w:lineRule="auto"/>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 xml:space="preserve">Table5: Length </w:t>
      </w:r>
      <w:proofErr w:type="gramStart"/>
      <w:r>
        <w:rPr>
          <w:rFonts w:ascii="Times New Roman" w:hAnsi="Times New Roman" w:cs="Times New Roman"/>
          <w:b/>
          <w:sz w:val="20"/>
          <w:szCs w:val="20"/>
          <w:shd w:val="clear" w:color="auto" w:fill="FFFFFF"/>
        </w:rPr>
        <w:t>Of</w:t>
      </w:r>
      <w:proofErr w:type="gramEnd"/>
      <w:r>
        <w:rPr>
          <w:rFonts w:ascii="Times New Roman" w:hAnsi="Times New Roman" w:cs="Times New Roman"/>
          <w:b/>
          <w:sz w:val="20"/>
          <w:szCs w:val="20"/>
          <w:shd w:val="clear" w:color="auto" w:fill="FFFFFF"/>
        </w:rPr>
        <w:t xml:space="preserve"> CCU</w:t>
      </w:r>
      <w:r w:rsidRPr="00490353">
        <w:rPr>
          <w:rFonts w:ascii="Times New Roman" w:hAnsi="Times New Roman" w:cs="Times New Roman"/>
          <w:b/>
          <w:sz w:val="20"/>
          <w:szCs w:val="20"/>
          <w:shd w:val="clear" w:color="auto" w:fill="FFFFFF"/>
        </w:rPr>
        <w:t xml:space="preserve"> Stay &amp; Maternal Outcome</w:t>
      </w:r>
    </w:p>
    <w:tbl>
      <w:tblPr>
        <w:tblStyle w:val="TableGrid"/>
        <w:tblW w:w="0" w:type="auto"/>
        <w:jc w:val="center"/>
        <w:tblLayout w:type="fixed"/>
        <w:tblLook w:val="04A0"/>
      </w:tblPr>
      <w:tblGrid>
        <w:gridCol w:w="867"/>
        <w:gridCol w:w="766"/>
        <w:gridCol w:w="1261"/>
        <w:gridCol w:w="1261"/>
        <w:gridCol w:w="1113"/>
      </w:tblGrid>
      <w:tr w:rsidR="00AF79C9" w:rsidRPr="005B29B5" w:rsidTr="00B046A9">
        <w:trPr>
          <w:trHeight w:val="517"/>
          <w:jc w:val="center"/>
        </w:trPr>
        <w:tc>
          <w:tcPr>
            <w:tcW w:w="867" w:type="dxa"/>
          </w:tcPr>
          <w:p w:rsidR="00AF79C9" w:rsidRPr="00490353" w:rsidRDefault="00AF79C9" w:rsidP="0093616C">
            <w:pPr>
              <w:spacing w:line="276" w:lineRule="auto"/>
              <w:jc w:val="center"/>
              <w:rPr>
                <w:rFonts w:ascii="Times New Roman" w:hAnsi="Times New Roman" w:cs="Times New Roman"/>
                <w:b/>
                <w:sz w:val="20"/>
                <w:szCs w:val="20"/>
                <w:shd w:val="clear" w:color="auto" w:fill="FFFFFF"/>
              </w:rPr>
            </w:pPr>
            <w:r w:rsidRPr="00490353">
              <w:rPr>
                <w:rFonts w:ascii="Times New Roman" w:hAnsi="Times New Roman" w:cs="Times New Roman"/>
                <w:b/>
                <w:sz w:val="20"/>
                <w:szCs w:val="20"/>
                <w:shd w:val="clear" w:color="auto" w:fill="FFFFFF"/>
              </w:rPr>
              <w:t>LOS</w:t>
            </w:r>
          </w:p>
        </w:tc>
        <w:tc>
          <w:tcPr>
            <w:tcW w:w="766" w:type="dxa"/>
          </w:tcPr>
          <w:p w:rsidR="00AF79C9" w:rsidRPr="00490353" w:rsidRDefault="00AF79C9" w:rsidP="0093616C">
            <w:pPr>
              <w:spacing w:line="276" w:lineRule="auto"/>
              <w:jc w:val="center"/>
              <w:rPr>
                <w:rFonts w:ascii="Times New Roman" w:hAnsi="Times New Roman" w:cs="Times New Roman"/>
                <w:b/>
                <w:sz w:val="20"/>
                <w:szCs w:val="20"/>
                <w:shd w:val="clear" w:color="auto" w:fill="FFFFFF"/>
              </w:rPr>
            </w:pPr>
            <w:r w:rsidRPr="00490353">
              <w:rPr>
                <w:rFonts w:ascii="Times New Roman" w:hAnsi="Times New Roman" w:cs="Times New Roman"/>
                <w:b/>
                <w:sz w:val="20"/>
                <w:szCs w:val="20"/>
                <w:shd w:val="clear" w:color="auto" w:fill="FFFFFF"/>
              </w:rPr>
              <w:t>TOTAL</w:t>
            </w:r>
          </w:p>
        </w:tc>
        <w:tc>
          <w:tcPr>
            <w:tcW w:w="1261" w:type="dxa"/>
          </w:tcPr>
          <w:p w:rsidR="00AF79C9" w:rsidRPr="00490353" w:rsidRDefault="00AF79C9" w:rsidP="0093616C">
            <w:pPr>
              <w:spacing w:line="276" w:lineRule="auto"/>
              <w:jc w:val="center"/>
              <w:rPr>
                <w:rFonts w:ascii="Times New Roman" w:hAnsi="Times New Roman" w:cs="Times New Roman"/>
                <w:b/>
                <w:sz w:val="20"/>
                <w:szCs w:val="20"/>
                <w:shd w:val="clear" w:color="auto" w:fill="FFFFFF"/>
              </w:rPr>
            </w:pPr>
            <w:r w:rsidRPr="00490353">
              <w:rPr>
                <w:rFonts w:ascii="Times New Roman" w:hAnsi="Times New Roman" w:cs="Times New Roman"/>
                <w:b/>
                <w:sz w:val="20"/>
                <w:szCs w:val="20"/>
                <w:shd w:val="clear" w:color="auto" w:fill="FFFFFF"/>
              </w:rPr>
              <w:t>SURVIVORS</w:t>
            </w:r>
          </w:p>
        </w:tc>
        <w:tc>
          <w:tcPr>
            <w:tcW w:w="1261" w:type="dxa"/>
          </w:tcPr>
          <w:p w:rsidR="00AF79C9" w:rsidRPr="00490353" w:rsidRDefault="00AF79C9" w:rsidP="0093616C">
            <w:pPr>
              <w:spacing w:line="276" w:lineRule="auto"/>
              <w:jc w:val="center"/>
              <w:rPr>
                <w:rFonts w:ascii="Times New Roman" w:hAnsi="Times New Roman" w:cs="Times New Roman"/>
                <w:b/>
                <w:sz w:val="20"/>
                <w:szCs w:val="20"/>
                <w:shd w:val="clear" w:color="auto" w:fill="FFFFFF"/>
              </w:rPr>
            </w:pPr>
            <w:r w:rsidRPr="00490353">
              <w:rPr>
                <w:rFonts w:ascii="Times New Roman" w:hAnsi="Times New Roman" w:cs="Times New Roman"/>
                <w:b/>
                <w:sz w:val="20"/>
                <w:szCs w:val="20"/>
                <w:shd w:val="clear" w:color="auto" w:fill="FFFFFF"/>
              </w:rPr>
              <w:t>NON SURVIVORS</w:t>
            </w:r>
          </w:p>
        </w:tc>
        <w:tc>
          <w:tcPr>
            <w:tcW w:w="1113" w:type="dxa"/>
          </w:tcPr>
          <w:p w:rsidR="00AF79C9" w:rsidRPr="00490353" w:rsidRDefault="00AF79C9" w:rsidP="0093616C">
            <w:pPr>
              <w:spacing w:line="276" w:lineRule="auto"/>
              <w:jc w:val="center"/>
              <w:rPr>
                <w:rFonts w:ascii="Times New Roman" w:hAnsi="Times New Roman" w:cs="Times New Roman"/>
                <w:b/>
                <w:sz w:val="20"/>
                <w:szCs w:val="20"/>
                <w:shd w:val="clear" w:color="auto" w:fill="FFFFFF"/>
              </w:rPr>
            </w:pPr>
            <w:r w:rsidRPr="00490353">
              <w:rPr>
                <w:rFonts w:ascii="Times New Roman" w:hAnsi="Times New Roman" w:cs="Times New Roman"/>
                <w:b/>
                <w:sz w:val="20"/>
                <w:szCs w:val="20"/>
                <w:shd w:val="clear" w:color="auto" w:fill="FFFFFF"/>
              </w:rPr>
              <w:t>MORTALITY%</w:t>
            </w:r>
          </w:p>
        </w:tc>
      </w:tr>
      <w:tr w:rsidR="00AF79C9" w:rsidRPr="005B29B5" w:rsidTr="00B046A9">
        <w:trPr>
          <w:trHeight w:val="265"/>
          <w:jc w:val="center"/>
        </w:trPr>
        <w:tc>
          <w:tcPr>
            <w:tcW w:w="867" w:type="dxa"/>
          </w:tcPr>
          <w:p w:rsidR="00AF79C9" w:rsidRPr="00490353" w:rsidRDefault="00AF79C9" w:rsidP="0093616C">
            <w:pPr>
              <w:spacing w:line="276" w:lineRule="auto"/>
              <w:jc w:val="both"/>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1-3days</w:t>
            </w:r>
          </w:p>
        </w:tc>
        <w:tc>
          <w:tcPr>
            <w:tcW w:w="766"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30</w:t>
            </w:r>
          </w:p>
        </w:tc>
        <w:tc>
          <w:tcPr>
            <w:tcW w:w="1261"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21</w:t>
            </w:r>
          </w:p>
        </w:tc>
        <w:tc>
          <w:tcPr>
            <w:tcW w:w="1261"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9</w:t>
            </w:r>
          </w:p>
        </w:tc>
        <w:tc>
          <w:tcPr>
            <w:tcW w:w="1113"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30%</w:t>
            </w:r>
          </w:p>
        </w:tc>
      </w:tr>
      <w:tr w:rsidR="00AF79C9" w:rsidRPr="005B29B5" w:rsidTr="00B046A9">
        <w:trPr>
          <w:trHeight w:val="251"/>
          <w:jc w:val="center"/>
        </w:trPr>
        <w:tc>
          <w:tcPr>
            <w:tcW w:w="867" w:type="dxa"/>
          </w:tcPr>
          <w:p w:rsidR="00AF79C9" w:rsidRPr="00490353" w:rsidRDefault="00AF79C9" w:rsidP="0093616C">
            <w:pPr>
              <w:spacing w:line="276" w:lineRule="auto"/>
              <w:jc w:val="both"/>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4-7days</w:t>
            </w:r>
          </w:p>
        </w:tc>
        <w:tc>
          <w:tcPr>
            <w:tcW w:w="766"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18</w:t>
            </w:r>
          </w:p>
        </w:tc>
        <w:tc>
          <w:tcPr>
            <w:tcW w:w="1261"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12</w:t>
            </w:r>
          </w:p>
        </w:tc>
        <w:tc>
          <w:tcPr>
            <w:tcW w:w="1261"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6</w:t>
            </w:r>
          </w:p>
        </w:tc>
        <w:tc>
          <w:tcPr>
            <w:tcW w:w="1113"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33%</w:t>
            </w:r>
          </w:p>
        </w:tc>
      </w:tr>
      <w:tr w:rsidR="00AF79C9" w:rsidRPr="005B29B5" w:rsidTr="00B046A9">
        <w:trPr>
          <w:trHeight w:val="265"/>
          <w:jc w:val="center"/>
        </w:trPr>
        <w:tc>
          <w:tcPr>
            <w:tcW w:w="867" w:type="dxa"/>
          </w:tcPr>
          <w:p w:rsidR="00AF79C9" w:rsidRPr="00490353" w:rsidRDefault="00AF79C9" w:rsidP="0093616C">
            <w:pPr>
              <w:spacing w:line="276" w:lineRule="auto"/>
              <w:jc w:val="both"/>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&gt;7 days</w:t>
            </w:r>
          </w:p>
        </w:tc>
        <w:tc>
          <w:tcPr>
            <w:tcW w:w="766"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2</w:t>
            </w:r>
          </w:p>
        </w:tc>
        <w:tc>
          <w:tcPr>
            <w:tcW w:w="1261"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1</w:t>
            </w:r>
          </w:p>
        </w:tc>
        <w:tc>
          <w:tcPr>
            <w:tcW w:w="1261"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1</w:t>
            </w:r>
          </w:p>
        </w:tc>
        <w:tc>
          <w:tcPr>
            <w:tcW w:w="1113"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50%</w:t>
            </w:r>
          </w:p>
        </w:tc>
      </w:tr>
      <w:tr w:rsidR="00AF79C9" w:rsidRPr="005B29B5" w:rsidTr="00B046A9">
        <w:trPr>
          <w:trHeight w:val="265"/>
          <w:jc w:val="center"/>
        </w:trPr>
        <w:tc>
          <w:tcPr>
            <w:tcW w:w="867" w:type="dxa"/>
          </w:tcPr>
          <w:p w:rsidR="00AF79C9" w:rsidRPr="00490353" w:rsidRDefault="00AF79C9" w:rsidP="0093616C">
            <w:pPr>
              <w:spacing w:line="276" w:lineRule="auto"/>
              <w:jc w:val="both"/>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Total</w:t>
            </w:r>
          </w:p>
        </w:tc>
        <w:tc>
          <w:tcPr>
            <w:tcW w:w="766"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50</w:t>
            </w:r>
          </w:p>
        </w:tc>
        <w:tc>
          <w:tcPr>
            <w:tcW w:w="1261"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34</w:t>
            </w:r>
          </w:p>
        </w:tc>
        <w:tc>
          <w:tcPr>
            <w:tcW w:w="1261" w:type="dxa"/>
          </w:tcPr>
          <w:p w:rsidR="00AF79C9" w:rsidRPr="00490353" w:rsidRDefault="00AF79C9" w:rsidP="0093616C">
            <w:pPr>
              <w:spacing w:line="276" w:lineRule="auto"/>
              <w:jc w:val="center"/>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16</w:t>
            </w:r>
          </w:p>
        </w:tc>
        <w:tc>
          <w:tcPr>
            <w:tcW w:w="1113" w:type="dxa"/>
          </w:tcPr>
          <w:p w:rsidR="00AF79C9" w:rsidRPr="00490353" w:rsidRDefault="00AF79C9" w:rsidP="0093616C">
            <w:pPr>
              <w:spacing w:line="276" w:lineRule="auto"/>
              <w:jc w:val="center"/>
              <w:rPr>
                <w:rFonts w:ascii="Times New Roman" w:hAnsi="Times New Roman" w:cs="Times New Roman"/>
                <w:b/>
                <w:sz w:val="20"/>
                <w:szCs w:val="20"/>
                <w:shd w:val="clear" w:color="auto" w:fill="FFFFFF"/>
              </w:rPr>
            </w:pPr>
          </w:p>
        </w:tc>
      </w:tr>
    </w:tbl>
    <w:p w:rsidR="00AF79C9" w:rsidRDefault="00AF79C9" w:rsidP="00394491">
      <w:pPr>
        <w:spacing w:line="240" w:lineRule="auto"/>
        <w:rPr>
          <w:rFonts w:ascii="Times New Roman" w:hAnsi="Times New Roman" w:cs="Times New Roman"/>
          <w:sz w:val="20"/>
          <w:szCs w:val="20"/>
          <w:shd w:val="clear" w:color="auto" w:fill="FFFFFF"/>
        </w:rPr>
      </w:pPr>
    </w:p>
    <w:p w:rsidR="00AF79C9" w:rsidRPr="00490353" w:rsidRDefault="00AF79C9" w:rsidP="00AF79C9">
      <w:pPr>
        <w:spacing w:line="360" w:lineRule="auto"/>
        <w:jc w:val="both"/>
        <w:rPr>
          <w:rFonts w:ascii="Times New Roman" w:hAnsi="Times New Roman" w:cs="Times New Roman"/>
          <w:sz w:val="20"/>
          <w:szCs w:val="20"/>
          <w:shd w:val="clear" w:color="auto" w:fill="FFFFFF"/>
        </w:rPr>
      </w:pPr>
      <w:r w:rsidRPr="00490353">
        <w:rPr>
          <w:rFonts w:ascii="Times New Roman" w:hAnsi="Times New Roman" w:cs="Times New Roman"/>
          <w:sz w:val="20"/>
          <w:szCs w:val="20"/>
          <w:shd w:val="clear" w:color="auto" w:fill="FFFFFF"/>
        </w:rPr>
        <w:t>The above table shows that 60% of patients stayed in the CCU for 1-3 days where as only 4% stayed for more than 7 days, with mortality being highest in the latter group (50%).</w:t>
      </w:r>
    </w:p>
    <w:p w:rsidR="00AF79C9" w:rsidRDefault="00AF79C9" w:rsidP="00AF79C9">
      <w:pPr>
        <w:spacing w:line="360" w:lineRule="auto"/>
        <w:jc w:val="both"/>
        <w:rPr>
          <w:rFonts w:ascii="Times New Roman" w:hAnsi="Times New Roman" w:cs="Times New Roman"/>
          <w:sz w:val="28"/>
          <w:szCs w:val="28"/>
          <w:shd w:val="clear" w:color="auto" w:fill="FFFFFF"/>
        </w:rPr>
      </w:pPr>
    </w:p>
    <w:p w:rsidR="00AF79C9" w:rsidRDefault="00AF79C9" w:rsidP="00AF79C9">
      <w:pPr>
        <w:spacing w:line="360" w:lineRule="auto"/>
        <w:jc w:val="both"/>
        <w:rPr>
          <w:rFonts w:ascii="Times New Roman" w:hAnsi="Times New Roman" w:cs="Times New Roman"/>
          <w:b/>
          <w:sz w:val="28"/>
          <w:szCs w:val="28"/>
          <w:shd w:val="clear" w:color="auto" w:fill="FFFFFF"/>
        </w:rPr>
      </w:pPr>
    </w:p>
    <w:p w:rsidR="00AF79C9" w:rsidRDefault="00AF79C9" w:rsidP="00AF79C9">
      <w:pPr>
        <w:spacing w:line="360" w:lineRule="auto"/>
        <w:jc w:val="both"/>
        <w:rPr>
          <w:rFonts w:ascii="Times New Roman" w:hAnsi="Times New Roman" w:cs="Times New Roman"/>
          <w:b/>
          <w:sz w:val="28"/>
          <w:szCs w:val="28"/>
          <w:shd w:val="clear" w:color="auto" w:fill="FFFFFF"/>
        </w:rPr>
      </w:pPr>
    </w:p>
    <w:p w:rsidR="00AF79C9" w:rsidRDefault="00AF79C9" w:rsidP="00AF79C9">
      <w:pPr>
        <w:spacing w:line="360" w:lineRule="auto"/>
        <w:jc w:val="both"/>
        <w:rPr>
          <w:rFonts w:ascii="Times New Roman" w:hAnsi="Times New Roman" w:cs="Times New Roman"/>
          <w:b/>
          <w:sz w:val="28"/>
          <w:szCs w:val="28"/>
          <w:shd w:val="clear" w:color="auto" w:fill="FFFFFF"/>
        </w:rPr>
      </w:pPr>
    </w:p>
    <w:p w:rsidR="00AF79C9" w:rsidRDefault="00AF79C9" w:rsidP="00AF79C9">
      <w:pPr>
        <w:spacing w:line="360" w:lineRule="auto"/>
        <w:jc w:val="both"/>
        <w:rPr>
          <w:rFonts w:ascii="Times New Roman" w:hAnsi="Times New Roman" w:cs="Times New Roman"/>
          <w:b/>
          <w:sz w:val="28"/>
          <w:szCs w:val="28"/>
          <w:shd w:val="clear" w:color="auto" w:fill="FFFFFF"/>
        </w:rPr>
      </w:pPr>
    </w:p>
    <w:p w:rsidR="00490353" w:rsidRDefault="00490353" w:rsidP="00AF79C9">
      <w:pPr>
        <w:spacing w:line="480" w:lineRule="auto"/>
        <w:jc w:val="both"/>
        <w:rPr>
          <w:rFonts w:ascii="Times New Roman" w:hAnsi="Times New Roman" w:cs="Times New Roman"/>
          <w:sz w:val="28"/>
          <w:szCs w:val="28"/>
        </w:rPr>
      </w:pPr>
    </w:p>
    <w:p w:rsidR="00490353" w:rsidRDefault="00490353" w:rsidP="00AF79C9">
      <w:pPr>
        <w:spacing w:line="480" w:lineRule="auto"/>
        <w:jc w:val="both"/>
        <w:rPr>
          <w:rFonts w:ascii="Times New Roman" w:hAnsi="Times New Roman" w:cs="Times New Roman"/>
          <w:sz w:val="28"/>
          <w:szCs w:val="28"/>
        </w:rPr>
      </w:pPr>
    </w:p>
    <w:p w:rsidR="00AF79C9" w:rsidRPr="005B29B5" w:rsidRDefault="00AF79C9" w:rsidP="00AF79C9">
      <w:pPr>
        <w:spacing w:line="480" w:lineRule="auto"/>
        <w:jc w:val="both"/>
        <w:rPr>
          <w:rFonts w:ascii="Times New Roman" w:hAnsi="Times New Roman" w:cs="Times New Roman"/>
          <w:sz w:val="28"/>
          <w:szCs w:val="28"/>
        </w:rPr>
      </w:pPr>
      <w:r w:rsidRPr="00AF79C9">
        <w:rPr>
          <w:rFonts w:ascii="Times New Roman" w:hAnsi="Times New Roman" w:cs="Times New Roman"/>
          <w:noProof/>
          <w:sz w:val="28"/>
          <w:szCs w:val="28"/>
          <w:lang w:eastAsia="en-IN"/>
        </w:rPr>
        <w:lastRenderedPageBreak/>
        <w:drawing>
          <wp:anchor distT="0" distB="0" distL="114300" distR="114300" simplePos="0" relativeHeight="251659264" behindDoc="0" locked="0" layoutInCell="1" allowOverlap="1">
            <wp:simplePos x="0" y="0"/>
            <wp:positionH relativeFrom="column">
              <wp:posOffset>73479</wp:posOffset>
            </wp:positionH>
            <wp:positionV relativeFrom="paragraph">
              <wp:posOffset>478971</wp:posOffset>
            </wp:positionV>
            <wp:extent cx="5981700" cy="3657600"/>
            <wp:effectExtent l="19050" t="0" r="19050" b="0"/>
            <wp:wrapSquare wrapText="bothSides"/>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490353" w:rsidRPr="00490353" w:rsidRDefault="00490353" w:rsidP="00490353">
      <w:pPr>
        <w:spacing w:line="360" w:lineRule="auto"/>
        <w:jc w:val="both"/>
        <w:rPr>
          <w:rFonts w:ascii="Times New Roman" w:hAnsi="Times New Roman" w:cs="Times New Roman"/>
          <w:b/>
          <w:sz w:val="20"/>
          <w:szCs w:val="20"/>
          <w:shd w:val="clear" w:color="auto" w:fill="FFFFFF"/>
        </w:rPr>
      </w:pPr>
      <w:r w:rsidRPr="00490353">
        <w:rPr>
          <w:rFonts w:ascii="Times New Roman" w:hAnsi="Times New Roman" w:cs="Times New Roman"/>
          <w:b/>
          <w:sz w:val="20"/>
          <w:szCs w:val="20"/>
          <w:shd w:val="clear" w:color="auto" w:fill="FFFFFF"/>
        </w:rPr>
        <w:t>Figure2</w:t>
      </w:r>
    </w:p>
    <w:p w:rsidR="00AF79C9" w:rsidRPr="00490353" w:rsidRDefault="00AF79C9" w:rsidP="00AF79C9">
      <w:pPr>
        <w:spacing w:line="480" w:lineRule="auto"/>
        <w:jc w:val="both"/>
        <w:rPr>
          <w:rFonts w:ascii="Times New Roman" w:hAnsi="Times New Roman" w:cs="Times New Roman"/>
          <w:b/>
          <w:sz w:val="20"/>
          <w:szCs w:val="20"/>
          <w:shd w:val="clear" w:color="auto" w:fill="FFFFFF"/>
        </w:rPr>
      </w:pPr>
      <w:r w:rsidRPr="00490353">
        <w:rPr>
          <w:rFonts w:ascii="Times New Roman" w:hAnsi="Times New Roman" w:cs="Times New Roman"/>
          <w:sz w:val="20"/>
          <w:szCs w:val="20"/>
          <w:shd w:val="clear" w:color="auto" w:fill="FFFFFF"/>
        </w:rPr>
        <w:t xml:space="preserve">Out of 45 patients, 30 had live births, 10 had IUFD and remaining five had undergone spontaneous abortion or medical termination of pregnancy. </w:t>
      </w:r>
      <w:r w:rsidRPr="00490353">
        <w:rPr>
          <w:rFonts w:ascii="Times New Roman" w:hAnsi="Times New Roman" w:cs="Times New Roman"/>
          <w:sz w:val="20"/>
          <w:szCs w:val="20"/>
        </w:rPr>
        <w:t>In our study</w:t>
      </w:r>
      <w:r w:rsidRPr="00490353">
        <w:rPr>
          <w:rFonts w:ascii="Times New Roman" w:hAnsi="Times New Roman" w:cs="Times New Roman"/>
          <w:sz w:val="20"/>
          <w:szCs w:val="20"/>
          <w:shd w:val="clear" w:color="auto" w:fill="FFFFFF"/>
        </w:rPr>
        <w:t xml:space="preserve"> 68% of patients who required critical care facilities improved where as 32% succumbed to death</w:t>
      </w:r>
      <w:r>
        <w:rPr>
          <w:rFonts w:ascii="Times New Roman" w:hAnsi="Times New Roman" w:cs="Times New Roman"/>
          <w:sz w:val="28"/>
          <w:szCs w:val="28"/>
          <w:shd w:val="clear" w:color="auto" w:fill="FFFFFF"/>
        </w:rPr>
        <w:t>.</w:t>
      </w:r>
    </w:p>
    <w:p w:rsidR="00394491" w:rsidRPr="005B29B5" w:rsidRDefault="00394491" w:rsidP="00AF79C9">
      <w:pPr>
        <w:spacing w:line="480" w:lineRule="auto"/>
        <w:jc w:val="both"/>
        <w:rPr>
          <w:rFonts w:ascii="Times New Roman" w:hAnsi="Times New Roman" w:cs="Times New Roman"/>
          <w:sz w:val="28"/>
          <w:szCs w:val="28"/>
          <w:shd w:val="clear" w:color="auto" w:fill="FFFFFF"/>
        </w:rPr>
      </w:pPr>
      <w:r w:rsidRPr="00394491">
        <w:rPr>
          <w:rFonts w:ascii="Times New Roman" w:hAnsi="Times New Roman" w:cs="Times New Roman"/>
          <w:noProof/>
          <w:sz w:val="28"/>
          <w:szCs w:val="28"/>
          <w:shd w:val="clear" w:color="auto" w:fill="FFFFFF"/>
          <w:lang w:eastAsia="en-IN"/>
        </w:rPr>
        <w:lastRenderedPageBreak/>
        <w:drawing>
          <wp:inline distT="0" distB="0" distL="0" distR="0">
            <wp:extent cx="4798143" cy="2921330"/>
            <wp:effectExtent l="19050" t="0" r="21507" b="0"/>
            <wp:docPr id="2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25FF" w:rsidRDefault="00EC511D" w:rsidP="00EC511D">
      <w:pPr>
        <w:spacing w:line="480" w:lineRule="auto"/>
        <w:jc w:val="both"/>
        <w:rPr>
          <w:rFonts w:ascii="Times New Roman" w:hAnsi="Times New Roman" w:cs="Times New Roman"/>
          <w:b/>
          <w:sz w:val="20"/>
          <w:szCs w:val="20"/>
          <w:shd w:val="clear" w:color="auto" w:fill="FFFFFF"/>
        </w:rPr>
      </w:pPr>
      <w:r w:rsidRPr="00EC511D">
        <w:rPr>
          <w:rFonts w:ascii="Times New Roman" w:hAnsi="Times New Roman" w:cs="Times New Roman"/>
          <w:b/>
          <w:sz w:val="20"/>
          <w:szCs w:val="20"/>
          <w:shd w:val="clear" w:color="auto" w:fill="FFFFFF"/>
        </w:rPr>
        <w:t>Figure 3</w:t>
      </w:r>
    </w:p>
    <w:p w:rsidR="00394491" w:rsidRPr="00EC511D" w:rsidRDefault="00EC511D" w:rsidP="00EC511D">
      <w:pPr>
        <w:spacing w:line="480" w:lineRule="auto"/>
        <w:jc w:val="both"/>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 xml:space="preserve"> </w:t>
      </w:r>
      <w:r w:rsidR="00394491" w:rsidRPr="00EC511D">
        <w:rPr>
          <w:rFonts w:ascii="Times New Roman" w:hAnsi="Times New Roman" w:cs="Times New Roman"/>
          <w:sz w:val="20"/>
          <w:szCs w:val="20"/>
          <w:shd w:val="clear" w:color="auto" w:fill="FFFFFF"/>
        </w:rPr>
        <w:t xml:space="preserve">MODS (31.25%) and </w:t>
      </w:r>
      <w:proofErr w:type="spellStart"/>
      <w:r w:rsidR="00394491" w:rsidRPr="00EC511D">
        <w:rPr>
          <w:rFonts w:ascii="Times New Roman" w:hAnsi="Times New Roman" w:cs="Times New Roman"/>
          <w:sz w:val="20"/>
          <w:szCs w:val="20"/>
          <w:shd w:val="clear" w:color="auto" w:fill="FFFFFF"/>
        </w:rPr>
        <w:t>hypovolemic</w:t>
      </w:r>
      <w:proofErr w:type="spellEnd"/>
      <w:r w:rsidR="00394491" w:rsidRPr="00EC511D">
        <w:rPr>
          <w:rFonts w:ascii="Times New Roman" w:hAnsi="Times New Roman" w:cs="Times New Roman"/>
          <w:sz w:val="20"/>
          <w:szCs w:val="20"/>
          <w:shd w:val="clear" w:color="auto" w:fill="FFFFFF"/>
        </w:rPr>
        <w:t xml:space="preserve"> shock (18.75%)</w:t>
      </w:r>
      <w:r w:rsidR="00265D46">
        <w:rPr>
          <w:rFonts w:ascii="Times New Roman" w:hAnsi="Times New Roman" w:cs="Times New Roman"/>
          <w:sz w:val="20"/>
          <w:szCs w:val="20"/>
          <w:shd w:val="clear" w:color="auto" w:fill="FFFFFF"/>
        </w:rPr>
        <w:t xml:space="preserve"> we</w:t>
      </w:r>
      <w:r w:rsidR="00394491" w:rsidRPr="00EC511D">
        <w:rPr>
          <w:rFonts w:ascii="Times New Roman" w:hAnsi="Times New Roman" w:cs="Times New Roman"/>
          <w:sz w:val="20"/>
          <w:szCs w:val="20"/>
          <w:shd w:val="clear" w:color="auto" w:fill="FFFFFF"/>
        </w:rPr>
        <w:t>re the most common causes of maternal death in our study.</w:t>
      </w:r>
    </w:p>
    <w:p w:rsidR="00EC511D" w:rsidRDefault="002D586C" w:rsidP="00B14A0E">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w:t>
      </w:r>
      <w:r w:rsidR="008F5D65">
        <w:rPr>
          <w:rFonts w:ascii="Times New Roman" w:hAnsi="Times New Roman" w:cs="Times New Roman"/>
          <w:b/>
          <w:sz w:val="24"/>
          <w:szCs w:val="24"/>
          <w:shd w:val="clear" w:color="auto" w:fill="FFFFFF"/>
        </w:rPr>
        <w:t xml:space="preserve"> </w:t>
      </w:r>
      <w:r w:rsidR="00B14A0E" w:rsidRPr="00EC511D">
        <w:rPr>
          <w:rFonts w:ascii="Times New Roman" w:hAnsi="Times New Roman" w:cs="Times New Roman"/>
          <w:b/>
          <w:sz w:val="24"/>
          <w:szCs w:val="24"/>
          <w:shd w:val="clear" w:color="auto" w:fill="FFFFFF"/>
        </w:rPr>
        <w:t>DISCUSSION</w:t>
      </w:r>
    </w:p>
    <w:p w:rsidR="00CA4077" w:rsidRPr="00F75453" w:rsidRDefault="00265D46" w:rsidP="008F5D65">
      <w:pPr>
        <w:autoSpaceDE w:val="0"/>
        <w:autoSpaceDN w:val="0"/>
        <w:adjustRightInd w:val="0"/>
        <w:spacing w:line="480" w:lineRule="auto"/>
        <w:jc w:val="both"/>
        <w:rPr>
          <w:rFonts w:ascii="Times New Roman" w:hAnsi="Times New Roman" w:cs="Times New Roman"/>
          <w:sz w:val="20"/>
          <w:szCs w:val="20"/>
          <w:shd w:val="clear" w:color="auto" w:fill="FFFFFF"/>
        </w:rPr>
      </w:pPr>
      <w:r w:rsidRPr="00E00FC5">
        <w:rPr>
          <w:rFonts w:ascii="Times New Roman" w:hAnsi="Times New Roman" w:cs="Times New Roman"/>
          <w:sz w:val="20"/>
          <w:szCs w:val="20"/>
          <w:shd w:val="clear" w:color="auto" w:fill="FFFFFF"/>
        </w:rPr>
        <w:t xml:space="preserve">In our study, we found that 0.9% (n=110) of the total obstetric patients admitted to the hospital during the one year period, required critical care services which is comparable to </w:t>
      </w:r>
      <w:r w:rsidR="00CA4077" w:rsidRPr="00E00FC5">
        <w:rPr>
          <w:rFonts w:ascii="Times New Roman" w:hAnsi="Times New Roman" w:cs="Times New Roman"/>
          <w:sz w:val="20"/>
          <w:szCs w:val="20"/>
          <w:shd w:val="clear" w:color="auto" w:fill="FFFFFF"/>
        </w:rPr>
        <w:t xml:space="preserve">study done by </w:t>
      </w:r>
      <w:proofErr w:type="spellStart"/>
      <w:r w:rsidR="00CA4077" w:rsidRPr="00E00FC5">
        <w:rPr>
          <w:rFonts w:ascii="Times New Roman" w:hAnsi="Times New Roman" w:cs="Times New Roman"/>
          <w:sz w:val="20"/>
          <w:szCs w:val="20"/>
          <w:shd w:val="clear" w:color="auto" w:fill="FFFFFF"/>
        </w:rPr>
        <w:t>Wakankar</w:t>
      </w:r>
      <w:proofErr w:type="spellEnd"/>
      <w:r w:rsidR="002B1565" w:rsidRPr="00E00FC5">
        <w:rPr>
          <w:rFonts w:ascii="Times New Roman" w:hAnsi="Times New Roman" w:cs="Times New Roman"/>
          <w:sz w:val="20"/>
          <w:szCs w:val="20"/>
          <w:shd w:val="clear" w:color="auto" w:fill="FFFFFF"/>
        </w:rPr>
        <w:t xml:space="preserve"> in India</w:t>
      </w:r>
      <w:r w:rsidR="00CA4077" w:rsidRPr="00E00FC5">
        <w:rPr>
          <w:rFonts w:ascii="Times New Roman" w:hAnsi="Times New Roman" w:cs="Times New Roman"/>
          <w:sz w:val="20"/>
          <w:szCs w:val="20"/>
          <w:shd w:val="clear" w:color="auto" w:fill="FFFFFF"/>
        </w:rPr>
        <w:t>.</w:t>
      </w:r>
      <w:r w:rsidR="00CA4077" w:rsidRPr="00E00FC5">
        <w:rPr>
          <w:rFonts w:ascii="Times New Roman" w:hAnsi="Times New Roman" w:cs="Times New Roman"/>
          <w:sz w:val="20"/>
          <w:szCs w:val="20"/>
          <w:shd w:val="clear" w:color="auto" w:fill="FFFFFF"/>
          <w:vertAlign w:val="superscript"/>
        </w:rPr>
        <w:t>4</w:t>
      </w:r>
      <w:r w:rsidR="00CA4077" w:rsidRPr="00E00FC5">
        <w:rPr>
          <w:rFonts w:ascii="Times New Roman" w:hAnsi="Times New Roman" w:cs="Times New Roman"/>
          <w:sz w:val="20"/>
          <w:szCs w:val="20"/>
          <w:shd w:val="clear" w:color="auto" w:fill="FFFFFF"/>
        </w:rPr>
        <w:t xml:space="preserve">Obstetric cases represented </w:t>
      </w:r>
      <w:r w:rsidR="00CA4077" w:rsidRPr="00E00FC5">
        <w:rPr>
          <w:rFonts w:ascii="Times New Roman" w:hAnsi="Times New Roman" w:cs="Times New Roman"/>
          <w:bCs/>
          <w:sz w:val="20"/>
          <w:szCs w:val="20"/>
        </w:rPr>
        <w:t xml:space="preserve">16.67% </w:t>
      </w:r>
      <w:r w:rsidR="00CA4077" w:rsidRPr="00E00FC5">
        <w:rPr>
          <w:rFonts w:ascii="Times New Roman" w:hAnsi="Times New Roman" w:cs="Times New Roman"/>
          <w:sz w:val="20"/>
          <w:szCs w:val="20"/>
          <w:shd w:val="clear" w:color="auto" w:fill="FFFFFF"/>
        </w:rPr>
        <w:t>(n=110) of total admissions to our CCU which is comparable to 14.7% of a Nigerian study.</w:t>
      </w:r>
      <w:r w:rsidR="00CA4077" w:rsidRPr="00E00FC5">
        <w:rPr>
          <w:rFonts w:ascii="Times New Roman" w:hAnsi="Times New Roman" w:cs="Times New Roman"/>
          <w:sz w:val="20"/>
          <w:szCs w:val="20"/>
          <w:shd w:val="clear" w:color="auto" w:fill="FFFFFF"/>
          <w:vertAlign w:val="superscript"/>
        </w:rPr>
        <w:t>5</w:t>
      </w:r>
      <w:r w:rsidR="002B1565" w:rsidRPr="00E00FC5">
        <w:rPr>
          <w:rFonts w:ascii="Times New Roman" w:hAnsi="Times New Roman" w:cs="Times New Roman"/>
          <w:sz w:val="20"/>
          <w:szCs w:val="20"/>
          <w:shd w:val="clear" w:color="auto" w:fill="FFFFFF"/>
        </w:rPr>
        <w:t xml:space="preserve"> Obstetric admission rate to ICU was 0.75% in a study done by </w:t>
      </w:r>
      <w:proofErr w:type="spellStart"/>
      <w:r w:rsidR="002B1565" w:rsidRPr="00E00FC5">
        <w:rPr>
          <w:rFonts w:ascii="Times New Roman" w:hAnsi="Times New Roman" w:cs="Times New Roman"/>
          <w:sz w:val="20"/>
          <w:szCs w:val="20"/>
          <w:shd w:val="clear" w:color="auto" w:fill="FFFFFF"/>
        </w:rPr>
        <w:t>Aldawood</w:t>
      </w:r>
      <w:proofErr w:type="spellEnd"/>
      <w:r w:rsidR="002B1565" w:rsidRPr="00E00FC5">
        <w:rPr>
          <w:rStyle w:val="apple-converted-space"/>
          <w:rFonts w:ascii="Times New Roman" w:hAnsi="Times New Roman" w:cs="Times New Roman"/>
          <w:sz w:val="20"/>
          <w:szCs w:val="20"/>
          <w:shd w:val="clear" w:color="auto" w:fill="FFFFFF"/>
        </w:rPr>
        <w:t> </w:t>
      </w:r>
      <w:r w:rsidR="002B1565" w:rsidRPr="00E00FC5">
        <w:rPr>
          <w:rStyle w:val="Emphasis"/>
          <w:rFonts w:ascii="Times New Roman" w:hAnsi="Times New Roman" w:cs="Times New Roman"/>
          <w:i w:val="0"/>
          <w:sz w:val="20"/>
          <w:szCs w:val="20"/>
          <w:shd w:val="clear" w:color="auto" w:fill="FFFFFF"/>
        </w:rPr>
        <w:t>et al</w:t>
      </w:r>
      <w:r w:rsidR="002B1565" w:rsidRPr="00E00FC5">
        <w:rPr>
          <w:rFonts w:ascii="Times New Roman" w:hAnsi="Times New Roman" w:cs="Times New Roman"/>
          <w:i/>
          <w:sz w:val="20"/>
          <w:szCs w:val="20"/>
          <w:shd w:val="clear" w:color="auto" w:fill="FFFFFF"/>
        </w:rPr>
        <w:t xml:space="preserve"> </w:t>
      </w:r>
      <w:r w:rsidR="002B1565" w:rsidRPr="00E00FC5">
        <w:rPr>
          <w:rFonts w:ascii="Times New Roman" w:hAnsi="Times New Roman" w:cs="Times New Roman"/>
          <w:sz w:val="20"/>
          <w:szCs w:val="20"/>
          <w:shd w:val="clear" w:color="auto" w:fill="FFFFFF"/>
        </w:rPr>
        <w:t>in Saudi Arabia.</w:t>
      </w:r>
      <w:r w:rsidR="008F5D65">
        <w:rPr>
          <w:rFonts w:ascii="Times New Roman" w:hAnsi="Times New Roman" w:cs="Times New Roman"/>
          <w:sz w:val="20"/>
          <w:szCs w:val="20"/>
          <w:shd w:val="clear" w:color="auto" w:fill="FFFFFF"/>
          <w:vertAlign w:val="superscript"/>
        </w:rPr>
        <w:t>6</w:t>
      </w:r>
      <w:r w:rsidR="002B1565" w:rsidRPr="00E00FC5">
        <w:rPr>
          <w:rFonts w:ascii="Times New Roman" w:hAnsi="Times New Roman" w:cs="Times New Roman"/>
          <w:sz w:val="20"/>
          <w:szCs w:val="20"/>
          <w:shd w:val="clear" w:color="auto" w:fill="FFFFFF"/>
        </w:rPr>
        <w:t xml:space="preserve"> These variations might be due to differences in defining major morbidity criteria for CCU admission and availability of an alternative facility for intermediate care. The relatively high admission rate in our study might be due to the lack of a HDU, and hence patients not suitable for ward observation were transferred to the CCU.</w:t>
      </w:r>
      <w:r w:rsidR="00AD7DBC" w:rsidRPr="00E00FC5">
        <w:rPr>
          <w:rFonts w:ascii="Times New Roman" w:hAnsi="Times New Roman" w:cs="Times New Roman"/>
          <w:sz w:val="20"/>
          <w:szCs w:val="20"/>
          <w:shd w:val="clear" w:color="auto" w:fill="FFFFFF"/>
        </w:rPr>
        <w:t xml:space="preserve"> </w:t>
      </w:r>
      <w:r w:rsidR="00CA4077" w:rsidRPr="00F75453">
        <w:rPr>
          <w:rFonts w:ascii="Times New Roman" w:hAnsi="Times New Roman" w:cs="Times New Roman"/>
          <w:sz w:val="20"/>
          <w:szCs w:val="20"/>
        </w:rPr>
        <w:t xml:space="preserve">Mean age of patients in our study was 25.4 years which is comparable to study conducted </w:t>
      </w:r>
      <w:r w:rsidR="00AD7DBC" w:rsidRPr="00F75453">
        <w:rPr>
          <w:rFonts w:ascii="Times New Roman" w:hAnsi="Times New Roman" w:cs="Times New Roman"/>
          <w:sz w:val="20"/>
          <w:szCs w:val="20"/>
        </w:rPr>
        <w:t>by</w:t>
      </w:r>
      <w:r w:rsidR="002B1565" w:rsidRPr="00F75453">
        <w:rPr>
          <w:rFonts w:ascii="Times New Roman" w:hAnsi="Times New Roman" w:cs="Times New Roman"/>
          <w:sz w:val="20"/>
          <w:szCs w:val="20"/>
        </w:rPr>
        <w:t xml:space="preserve"> </w:t>
      </w:r>
      <w:proofErr w:type="spellStart"/>
      <w:r w:rsidR="00CA4077" w:rsidRPr="00F75453">
        <w:rPr>
          <w:rFonts w:ascii="Times New Roman" w:hAnsi="Times New Roman" w:cs="Times New Roman"/>
          <w:sz w:val="20"/>
          <w:szCs w:val="20"/>
        </w:rPr>
        <w:t>Ghik</w:t>
      </w:r>
      <w:r w:rsidR="002B1565" w:rsidRPr="00F75453">
        <w:rPr>
          <w:rFonts w:ascii="Times New Roman" w:hAnsi="Times New Roman" w:cs="Times New Roman"/>
          <w:sz w:val="20"/>
          <w:szCs w:val="20"/>
        </w:rPr>
        <w:t>e</w:t>
      </w:r>
      <w:proofErr w:type="spellEnd"/>
      <w:r w:rsidR="002B1565" w:rsidRPr="00F75453">
        <w:rPr>
          <w:rFonts w:ascii="Times New Roman" w:hAnsi="Times New Roman" w:cs="Times New Roman"/>
          <w:sz w:val="20"/>
          <w:szCs w:val="20"/>
        </w:rPr>
        <w:t xml:space="preserve"> S et al. </w:t>
      </w:r>
      <w:r w:rsidR="002B1565" w:rsidRPr="00F75453">
        <w:rPr>
          <w:rFonts w:ascii="Times New Roman" w:hAnsi="Times New Roman" w:cs="Times New Roman"/>
          <w:sz w:val="20"/>
          <w:szCs w:val="20"/>
          <w:vertAlign w:val="superscript"/>
        </w:rPr>
        <w:t>7</w:t>
      </w:r>
    </w:p>
    <w:p w:rsidR="00AD7DBC" w:rsidRPr="00E00FC5" w:rsidRDefault="00AD7DBC" w:rsidP="00AD7DBC">
      <w:pPr>
        <w:spacing w:line="480" w:lineRule="auto"/>
        <w:jc w:val="both"/>
        <w:rPr>
          <w:rFonts w:ascii="Times New Roman" w:hAnsi="Times New Roman" w:cs="Times New Roman"/>
          <w:sz w:val="20"/>
          <w:szCs w:val="20"/>
          <w:shd w:val="clear" w:color="auto" w:fill="FFFFFF"/>
        </w:rPr>
      </w:pPr>
      <w:proofErr w:type="spellStart"/>
      <w:r w:rsidRPr="00E00FC5">
        <w:rPr>
          <w:rFonts w:ascii="Times New Roman" w:hAnsi="Times New Roman" w:cs="Times New Roman"/>
          <w:sz w:val="20"/>
          <w:szCs w:val="20"/>
          <w:shd w:val="clear" w:color="auto" w:fill="FFFFFF"/>
        </w:rPr>
        <w:t>Karnad</w:t>
      </w:r>
      <w:proofErr w:type="spellEnd"/>
      <w:r w:rsidRPr="00E00FC5">
        <w:rPr>
          <w:rFonts w:ascii="Times New Roman" w:hAnsi="Times New Roman" w:cs="Times New Roman"/>
          <w:sz w:val="20"/>
          <w:szCs w:val="20"/>
          <w:shd w:val="clear" w:color="auto" w:fill="FFFFFF"/>
        </w:rPr>
        <w:t xml:space="preserve"> </w:t>
      </w:r>
      <w:proofErr w:type="gramStart"/>
      <w:r w:rsidRPr="00E00FC5">
        <w:rPr>
          <w:rFonts w:ascii="Times New Roman" w:hAnsi="Times New Roman" w:cs="Times New Roman"/>
          <w:sz w:val="20"/>
          <w:szCs w:val="20"/>
          <w:shd w:val="clear" w:color="auto" w:fill="FFFFFF"/>
        </w:rPr>
        <w:t>et</w:t>
      </w:r>
      <w:proofErr w:type="gramEnd"/>
      <w:r w:rsidRPr="00E00FC5">
        <w:rPr>
          <w:rFonts w:ascii="Times New Roman" w:hAnsi="Times New Roman" w:cs="Times New Roman"/>
          <w:sz w:val="20"/>
          <w:szCs w:val="20"/>
          <w:shd w:val="clear" w:color="auto" w:fill="FFFFFF"/>
        </w:rPr>
        <w:t xml:space="preserve"> al</w:t>
      </w:r>
      <w:r w:rsidR="008F5D65">
        <w:rPr>
          <w:rFonts w:ascii="Times New Roman" w:hAnsi="Times New Roman" w:cs="Times New Roman"/>
          <w:sz w:val="20"/>
          <w:szCs w:val="20"/>
          <w:shd w:val="clear" w:color="auto" w:fill="FFFFFF"/>
          <w:vertAlign w:val="superscript"/>
        </w:rPr>
        <w:t>2</w:t>
      </w:r>
      <w:r w:rsidRPr="00E00FC5">
        <w:rPr>
          <w:rFonts w:ascii="Times New Roman" w:hAnsi="Times New Roman" w:cs="Times New Roman"/>
          <w:sz w:val="20"/>
          <w:szCs w:val="20"/>
          <w:shd w:val="clear" w:color="auto" w:fill="FFFFFF"/>
        </w:rPr>
        <w:t xml:space="preserve"> reported that 46.8% of patients were </w:t>
      </w:r>
      <w:proofErr w:type="spellStart"/>
      <w:r w:rsidRPr="00E00FC5">
        <w:rPr>
          <w:rFonts w:ascii="Times New Roman" w:hAnsi="Times New Roman" w:cs="Times New Roman"/>
          <w:sz w:val="20"/>
          <w:szCs w:val="20"/>
          <w:shd w:val="clear" w:color="auto" w:fill="FFFFFF"/>
        </w:rPr>
        <w:t>primigravidas</w:t>
      </w:r>
      <w:proofErr w:type="spellEnd"/>
      <w:r w:rsidRPr="00E00FC5">
        <w:rPr>
          <w:rFonts w:ascii="Times New Roman" w:hAnsi="Times New Roman" w:cs="Times New Roman"/>
          <w:sz w:val="20"/>
          <w:szCs w:val="20"/>
          <w:shd w:val="clear" w:color="auto" w:fill="FFFFFF"/>
        </w:rPr>
        <w:t>, which is comparable to 42% (n=21) of our study.</w:t>
      </w:r>
      <w:r w:rsidRPr="00E00FC5">
        <w:rPr>
          <w:rFonts w:ascii="Times New Roman" w:hAnsi="Times New Roman" w:cs="Times New Roman"/>
          <w:sz w:val="20"/>
          <w:szCs w:val="20"/>
        </w:rPr>
        <w:t xml:space="preserve"> 62 %( 31 out of 50 patients) requiring obstetric critical care were referrals from peripheral units to our tertiary care centre which is similar to 61.8% reported by Bhadade.</w:t>
      </w:r>
      <w:r w:rsidR="008F5D65">
        <w:rPr>
          <w:rFonts w:ascii="Times New Roman" w:hAnsi="Times New Roman" w:cs="Times New Roman"/>
          <w:sz w:val="20"/>
          <w:szCs w:val="20"/>
          <w:vertAlign w:val="superscript"/>
        </w:rPr>
        <w:t>8</w:t>
      </w:r>
      <w:r w:rsidR="00106EB9" w:rsidRPr="00E00FC5">
        <w:rPr>
          <w:rFonts w:ascii="Times New Roman" w:hAnsi="Times New Roman" w:cs="Times New Roman"/>
          <w:sz w:val="20"/>
          <w:szCs w:val="20"/>
          <w:shd w:val="clear" w:color="auto" w:fill="FFFFFF"/>
        </w:rPr>
        <w:t xml:space="preserve"> T</w:t>
      </w:r>
      <w:r w:rsidRPr="00E00FC5">
        <w:rPr>
          <w:rFonts w:ascii="Times New Roman" w:hAnsi="Times New Roman" w:cs="Times New Roman"/>
          <w:sz w:val="20"/>
          <w:szCs w:val="20"/>
          <w:shd w:val="clear" w:color="auto" w:fill="FFFFFF"/>
        </w:rPr>
        <w:t>here was no significant association of any of the above demographic factors with mortality, similar to results obtained by Gupta S.</w:t>
      </w:r>
      <w:r w:rsidR="008F5D65">
        <w:rPr>
          <w:rFonts w:ascii="Times New Roman" w:hAnsi="Times New Roman" w:cs="Times New Roman"/>
          <w:sz w:val="20"/>
          <w:szCs w:val="20"/>
          <w:shd w:val="clear" w:color="auto" w:fill="FFFFFF"/>
          <w:vertAlign w:val="superscript"/>
        </w:rPr>
        <w:t>9</w:t>
      </w:r>
      <w:r w:rsidRPr="00E00FC5">
        <w:rPr>
          <w:rFonts w:ascii="Times New Roman" w:hAnsi="Times New Roman" w:cs="Times New Roman"/>
          <w:sz w:val="20"/>
          <w:szCs w:val="20"/>
        </w:rPr>
        <w:t>However</w:t>
      </w:r>
      <w:r w:rsidRPr="00E00FC5">
        <w:rPr>
          <w:rFonts w:ascii="Times New Roman" w:hAnsi="Times New Roman" w:cs="Times New Roman"/>
          <w:sz w:val="20"/>
          <w:szCs w:val="20"/>
          <w:shd w:val="clear" w:color="auto" w:fill="FFFFFF"/>
        </w:rPr>
        <w:t xml:space="preserve"> </w:t>
      </w:r>
      <w:r w:rsidR="008F5D65">
        <w:rPr>
          <w:rFonts w:ascii="Times New Roman" w:hAnsi="Times New Roman" w:cs="Times New Roman"/>
          <w:sz w:val="20"/>
          <w:szCs w:val="20"/>
          <w:shd w:val="clear" w:color="auto" w:fill="FFFFFF"/>
        </w:rPr>
        <w:t xml:space="preserve">, </w:t>
      </w:r>
      <w:proofErr w:type="spellStart"/>
      <w:r w:rsidRPr="00E00FC5">
        <w:rPr>
          <w:rFonts w:ascii="Times New Roman" w:hAnsi="Times New Roman" w:cs="Times New Roman"/>
          <w:sz w:val="20"/>
          <w:szCs w:val="20"/>
          <w:shd w:val="clear" w:color="auto" w:fill="FFFFFF"/>
        </w:rPr>
        <w:t>Munnur</w:t>
      </w:r>
      <w:proofErr w:type="spellEnd"/>
      <w:r w:rsidRPr="00E00FC5">
        <w:rPr>
          <w:rFonts w:ascii="Times New Roman" w:hAnsi="Times New Roman" w:cs="Times New Roman"/>
          <w:sz w:val="20"/>
          <w:szCs w:val="20"/>
          <w:shd w:val="clear" w:color="auto" w:fill="FFFFFF"/>
        </w:rPr>
        <w:t xml:space="preserve"> U</w:t>
      </w:r>
      <w:r w:rsidRPr="00E00FC5">
        <w:rPr>
          <w:rFonts w:ascii="Times New Roman" w:hAnsi="Times New Roman" w:cs="Times New Roman"/>
          <w:sz w:val="20"/>
          <w:szCs w:val="20"/>
          <w:shd w:val="clear" w:color="auto" w:fill="FFFFFF"/>
          <w:vertAlign w:val="superscript"/>
        </w:rPr>
        <w:t>1</w:t>
      </w:r>
      <w:r w:rsidR="008F5D65">
        <w:rPr>
          <w:rFonts w:ascii="Times New Roman" w:hAnsi="Times New Roman" w:cs="Times New Roman"/>
          <w:sz w:val="20"/>
          <w:szCs w:val="20"/>
          <w:shd w:val="clear" w:color="auto" w:fill="FFFFFF"/>
          <w:vertAlign w:val="superscript"/>
        </w:rPr>
        <w:t>0</w:t>
      </w:r>
      <w:r w:rsidRPr="00E00FC5">
        <w:rPr>
          <w:rFonts w:ascii="Times New Roman" w:hAnsi="Times New Roman" w:cs="Times New Roman"/>
          <w:sz w:val="20"/>
          <w:szCs w:val="20"/>
        </w:rPr>
        <w:t xml:space="preserve">  showed that </w:t>
      </w:r>
      <w:r w:rsidRPr="00E00FC5">
        <w:rPr>
          <w:rFonts w:ascii="Times New Roman" w:hAnsi="Times New Roman" w:cs="Times New Roman"/>
          <w:sz w:val="20"/>
          <w:szCs w:val="20"/>
          <w:shd w:val="clear" w:color="auto" w:fill="FFFFFF"/>
        </w:rPr>
        <w:t xml:space="preserve">factors that were significantly associated with higher mortality rate were maternal age, absence of </w:t>
      </w:r>
      <w:r w:rsidRPr="00E00FC5">
        <w:rPr>
          <w:rFonts w:ascii="Times New Roman" w:hAnsi="Times New Roman" w:cs="Times New Roman"/>
          <w:sz w:val="20"/>
          <w:szCs w:val="20"/>
          <w:shd w:val="clear" w:color="auto" w:fill="FFFFFF"/>
        </w:rPr>
        <w:lastRenderedPageBreak/>
        <w:t>prenatal care, transfer to ICU &gt;24 hrs after onset of the acute problem, and severity of illness at the time of admission as assessed by the APACHE II score where as number of previous pregnancies, parturient status (</w:t>
      </w:r>
      <w:proofErr w:type="spellStart"/>
      <w:r w:rsidRPr="00E00FC5">
        <w:rPr>
          <w:rFonts w:ascii="Times New Roman" w:hAnsi="Times New Roman" w:cs="Times New Roman"/>
          <w:sz w:val="20"/>
          <w:szCs w:val="20"/>
          <w:shd w:val="clear" w:color="auto" w:fill="FFFFFF"/>
        </w:rPr>
        <w:t>antepartum</w:t>
      </w:r>
      <w:proofErr w:type="spellEnd"/>
      <w:r w:rsidRPr="00E00FC5">
        <w:rPr>
          <w:rFonts w:ascii="Times New Roman" w:hAnsi="Times New Roman" w:cs="Times New Roman"/>
          <w:sz w:val="20"/>
          <w:szCs w:val="20"/>
          <w:shd w:val="clear" w:color="auto" w:fill="FFFFFF"/>
        </w:rPr>
        <w:t xml:space="preserve"> or postpartum) at the time of admission to IC</w:t>
      </w:r>
      <w:r w:rsidR="000A078A">
        <w:rPr>
          <w:rFonts w:ascii="Times New Roman" w:hAnsi="Times New Roman" w:cs="Times New Roman"/>
          <w:sz w:val="20"/>
          <w:szCs w:val="20"/>
          <w:shd w:val="clear" w:color="auto" w:fill="FFFFFF"/>
        </w:rPr>
        <w:t>U, gestational age, and emergency</w:t>
      </w:r>
      <w:r w:rsidRPr="00E00FC5">
        <w:rPr>
          <w:rFonts w:ascii="Times New Roman" w:hAnsi="Times New Roman" w:cs="Times New Roman"/>
          <w:sz w:val="20"/>
          <w:szCs w:val="20"/>
          <w:shd w:val="clear" w:color="auto" w:fill="FFFFFF"/>
        </w:rPr>
        <w:t xml:space="preserve"> obstetric surgery did not influence outcome.</w:t>
      </w:r>
    </w:p>
    <w:p w:rsidR="00106EB9" w:rsidRPr="00E00FC5" w:rsidRDefault="00106EB9" w:rsidP="00AD7DBC">
      <w:pPr>
        <w:spacing w:line="480" w:lineRule="auto"/>
        <w:jc w:val="both"/>
        <w:rPr>
          <w:rFonts w:ascii="Times New Roman" w:hAnsi="Times New Roman" w:cs="Times New Roman"/>
          <w:sz w:val="20"/>
          <w:szCs w:val="20"/>
        </w:rPr>
      </w:pPr>
      <w:r w:rsidRPr="00E00FC5">
        <w:rPr>
          <w:rFonts w:ascii="Times New Roman" w:hAnsi="Times New Roman" w:cs="Times New Roman"/>
          <w:sz w:val="20"/>
          <w:szCs w:val="20"/>
          <w:shd w:val="clear" w:color="auto" w:fill="FFFFFF"/>
        </w:rPr>
        <w:t xml:space="preserve">In our study, maximum number of obstetric admissions occurred during the </w:t>
      </w:r>
      <w:proofErr w:type="spellStart"/>
      <w:r w:rsidRPr="00E00FC5">
        <w:rPr>
          <w:rFonts w:ascii="Times New Roman" w:hAnsi="Times New Roman" w:cs="Times New Roman"/>
          <w:sz w:val="20"/>
          <w:szCs w:val="20"/>
          <w:shd w:val="clear" w:color="auto" w:fill="FFFFFF"/>
        </w:rPr>
        <w:t>antepartum</w:t>
      </w:r>
      <w:proofErr w:type="spellEnd"/>
      <w:r w:rsidRPr="00E00FC5">
        <w:rPr>
          <w:rFonts w:ascii="Times New Roman" w:hAnsi="Times New Roman" w:cs="Times New Roman"/>
          <w:sz w:val="20"/>
          <w:szCs w:val="20"/>
          <w:shd w:val="clear" w:color="auto" w:fill="FFFFFF"/>
        </w:rPr>
        <w:t xml:space="preserve"> period, with maximum admissions in the 3</w:t>
      </w:r>
      <w:r w:rsidRPr="00E00FC5">
        <w:rPr>
          <w:rFonts w:ascii="Times New Roman" w:hAnsi="Times New Roman" w:cs="Times New Roman"/>
          <w:sz w:val="20"/>
          <w:szCs w:val="20"/>
          <w:shd w:val="clear" w:color="auto" w:fill="FFFFFF"/>
          <w:vertAlign w:val="superscript"/>
        </w:rPr>
        <w:t>rd</w:t>
      </w:r>
      <w:r w:rsidRPr="00E00FC5">
        <w:rPr>
          <w:rStyle w:val="apple-converted-space"/>
          <w:rFonts w:ascii="Times New Roman" w:hAnsi="Times New Roman" w:cs="Times New Roman"/>
          <w:sz w:val="20"/>
          <w:szCs w:val="20"/>
          <w:shd w:val="clear" w:color="auto" w:fill="FFFFFF"/>
        </w:rPr>
        <w:t> </w:t>
      </w:r>
      <w:r w:rsidRPr="00E00FC5">
        <w:rPr>
          <w:rFonts w:ascii="Times New Roman" w:hAnsi="Times New Roman" w:cs="Times New Roman"/>
          <w:sz w:val="20"/>
          <w:szCs w:val="20"/>
          <w:shd w:val="clear" w:color="auto" w:fill="FFFFFF"/>
        </w:rPr>
        <w:t>trimester (n=33, 66%), followed by the postpartum period (n=8, 16%). Only 8% (n=4) admissions were in the 1</w:t>
      </w:r>
      <w:r w:rsidRPr="00E00FC5">
        <w:rPr>
          <w:rFonts w:ascii="Times New Roman" w:hAnsi="Times New Roman" w:cs="Times New Roman"/>
          <w:sz w:val="20"/>
          <w:szCs w:val="20"/>
          <w:shd w:val="clear" w:color="auto" w:fill="FFFFFF"/>
          <w:vertAlign w:val="superscript"/>
        </w:rPr>
        <w:t>st</w:t>
      </w:r>
      <w:r w:rsidRPr="00E00FC5">
        <w:rPr>
          <w:rStyle w:val="apple-converted-space"/>
          <w:rFonts w:ascii="Times New Roman" w:hAnsi="Times New Roman" w:cs="Times New Roman"/>
          <w:sz w:val="20"/>
          <w:szCs w:val="20"/>
          <w:shd w:val="clear" w:color="auto" w:fill="FFFFFF"/>
        </w:rPr>
        <w:t> </w:t>
      </w:r>
      <w:r w:rsidRPr="00E00FC5">
        <w:rPr>
          <w:rFonts w:ascii="Times New Roman" w:hAnsi="Times New Roman" w:cs="Times New Roman"/>
          <w:sz w:val="20"/>
          <w:szCs w:val="20"/>
          <w:shd w:val="clear" w:color="auto" w:fill="FFFFFF"/>
        </w:rPr>
        <w:t>or 2</w:t>
      </w:r>
      <w:r w:rsidRPr="00E00FC5">
        <w:rPr>
          <w:rFonts w:ascii="Times New Roman" w:hAnsi="Times New Roman" w:cs="Times New Roman"/>
          <w:sz w:val="20"/>
          <w:szCs w:val="20"/>
          <w:shd w:val="clear" w:color="auto" w:fill="FFFFFF"/>
          <w:vertAlign w:val="superscript"/>
        </w:rPr>
        <w:t>nd</w:t>
      </w:r>
      <w:r w:rsidRPr="00E00FC5">
        <w:rPr>
          <w:rFonts w:ascii="Times New Roman" w:hAnsi="Times New Roman" w:cs="Times New Roman"/>
          <w:sz w:val="20"/>
          <w:szCs w:val="20"/>
          <w:shd w:val="clear" w:color="auto" w:fill="FFFFFF"/>
        </w:rPr>
        <w:t xml:space="preserve">trimester.Similar results were obtained in a study done by </w:t>
      </w:r>
      <w:proofErr w:type="spellStart"/>
      <w:r w:rsidRPr="00E00FC5">
        <w:rPr>
          <w:rFonts w:ascii="Times New Roman" w:hAnsi="Times New Roman" w:cs="Times New Roman"/>
          <w:sz w:val="20"/>
          <w:szCs w:val="20"/>
          <w:shd w:val="clear" w:color="auto" w:fill="FFFFFF"/>
        </w:rPr>
        <w:t>Yuel</w:t>
      </w:r>
      <w:proofErr w:type="spellEnd"/>
      <w:r w:rsidRPr="00E00FC5">
        <w:rPr>
          <w:rFonts w:ascii="Times New Roman" w:hAnsi="Times New Roman" w:cs="Times New Roman"/>
          <w:sz w:val="20"/>
          <w:szCs w:val="20"/>
          <w:shd w:val="clear" w:color="auto" w:fill="FFFFFF"/>
        </w:rPr>
        <w:t xml:space="preserve"> et al at CMC, Ludhiana.</w:t>
      </w:r>
      <w:r w:rsidRPr="00E00FC5">
        <w:rPr>
          <w:rFonts w:ascii="Times New Roman" w:hAnsi="Times New Roman" w:cs="Times New Roman"/>
          <w:sz w:val="20"/>
          <w:szCs w:val="20"/>
          <w:shd w:val="clear" w:color="auto" w:fill="FFFFFF"/>
          <w:vertAlign w:val="superscript"/>
        </w:rPr>
        <w:t>1</w:t>
      </w:r>
      <w:r w:rsidR="008F5D65">
        <w:rPr>
          <w:rFonts w:ascii="Times New Roman" w:hAnsi="Times New Roman" w:cs="Times New Roman"/>
          <w:sz w:val="20"/>
          <w:szCs w:val="20"/>
          <w:shd w:val="clear" w:color="auto" w:fill="FFFFFF"/>
          <w:vertAlign w:val="superscript"/>
        </w:rPr>
        <w:t>1</w:t>
      </w:r>
      <w:r w:rsidRPr="00E00FC5">
        <w:rPr>
          <w:rFonts w:ascii="Times New Roman" w:hAnsi="Times New Roman" w:cs="Times New Roman"/>
          <w:sz w:val="20"/>
          <w:szCs w:val="20"/>
          <w:shd w:val="clear" w:color="auto" w:fill="FFFFFF"/>
        </w:rPr>
        <w:t xml:space="preserve">Mean gestational age at the time of admission to hospital of </w:t>
      </w:r>
      <w:proofErr w:type="spellStart"/>
      <w:r w:rsidRPr="00E00FC5">
        <w:rPr>
          <w:rFonts w:ascii="Times New Roman" w:hAnsi="Times New Roman" w:cs="Times New Roman"/>
          <w:sz w:val="20"/>
          <w:szCs w:val="20"/>
          <w:shd w:val="clear" w:color="auto" w:fill="FFFFFF"/>
        </w:rPr>
        <w:t>antepartum</w:t>
      </w:r>
      <w:proofErr w:type="spellEnd"/>
      <w:r w:rsidRPr="00E00FC5">
        <w:rPr>
          <w:rFonts w:ascii="Times New Roman" w:hAnsi="Times New Roman" w:cs="Times New Roman"/>
          <w:sz w:val="20"/>
          <w:szCs w:val="20"/>
          <w:shd w:val="clear" w:color="auto" w:fill="FFFFFF"/>
        </w:rPr>
        <w:t xml:space="preserve"> patients was 34.2</w:t>
      </w:r>
      <w:r w:rsidRPr="00E00FC5">
        <w:rPr>
          <w:rFonts w:ascii="Times New Roman" w:hAnsi="Times New Roman" w:cs="Times New Roman"/>
          <w:sz w:val="20"/>
          <w:szCs w:val="20"/>
          <w:u w:val="single"/>
          <w:shd w:val="clear" w:color="auto" w:fill="FFFFFF"/>
        </w:rPr>
        <w:t>+</w:t>
      </w:r>
      <w:r w:rsidRPr="00E00FC5">
        <w:rPr>
          <w:rFonts w:ascii="Times New Roman" w:hAnsi="Times New Roman" w:cs="Times New Roman"/>
          <w:sz w:val="20"/>
          <w:szCs w:val="20"/>
          <w:shd w:val="clear" w:color="auto" w:fill="FFFFFF"/>
        </w:rPr>
        <w:t>6 weeks. These aspects of gestational age highlight the maximum occurrence of complications in the third trimester and postpartum period and thus the importance of close supervision of patients during these periods.</w:t>
      </w:r>
    </w:p>
    <w:p w:rsidR="00467CDC" w:rsidRPr="000A078A" w:rsidRDefault="00E00FC5" w:rsidP="00467CDC">
      <w:pPr>
        <w:spacing w:line="480" w:lineRule="auto"/>
        <w:jc w:val="both"/>
        <w:rPr>
          <w:rFonts w:ascii="Times New Roman" w:hAnsi="Times New Roman" w:cs="Times New Roman"/>
          <w:sz w:val="28"/>
          <w:szCs w:val="28"/>
          <w:shd w:val="clear" w:color="auto" w:fill="FFFFFF"/>
        </w:rPr>
      </w:pPr>
      <w:r w:rsidRPr="00E00FC5">
        <w:rPr>
          <w:rFonts w:ascii="Times New Roman" w:hAnsi="Times New Roman" w:cs="Times New Roman"/>
          <w:sz w:val="20"/>
          <w:szCs w:val="20"/>
          <w:shd w:val="clear" w:color="auto" w:fill="FFFFFF"/>
        </w:rPr>
        <w:t>In our study,</w:t>
      </w:r>
      <w:r w:rsidR="000A078A">
        <w:rPr>
          <w:rFonts w:ascii="Times New Roman" w:hAnsi="Times New Roman" w:cs="Times New Roman"/>
          <w:sz w:val="20"/>
          <w:szCs w:val="20"/>
          <w:shd w:val="clear" w:color="auto" w:fill="FFFFFF"/>
        </w:rPr>
        <w:t xml:space="preserve"> </w:t>
      </w:r>
      <w:r w:rsidRPr="00E00FC5">
        <w:rPr>
          <w:rFonts w:ascii="Times New Roman" w:hAnsi="Times New Roman" w:cs="Times New Roman"/>
          <w:sz w:val="20"/>
          <w:szCs w:val="20"/>
          <w:shd w:val="clear" w:color="auto" w:fill="FFFFFF"/>
        </w:rPr>
        <w:t>16% (8 out of 50 patients) underwent hysterectomy,</w:t>
      </w:r>
      <w:r w:rsidRPr="00E00FC5">
        <w:rPr>
          <w:rFonts w:ascii="Times New Roman" w:hAnsi="Times New Roman" w:cs="Times New Roman"/>
          <w:sz w:val="20"/>
          <w:szCs w:val="20"/>
        </w:rPr>
        <w:t xml:space="preserve"> 4% bilateral internal iliac artery ligation and 2% both of these procedures before transfer to CCU</w:t>
      </w:r>
      <w:r w:rsidR="00D13A5D">
        <w:rPr>
          <w:rFonts w:ascii="Times New Roman" w:hAnsi="Times New Roman" w:cs="Times New Roman"/>
          <w:sz w:val="20"/>
          <w:szCs w:val="20"/>
        </w:rPr>
        <w:t>.</w:t>
      </w:r>
    </w:p>
    <w:p w:rsidR="00B14A0E" w:rsidRPr="009C6E8D" w:rsidRDefault="00B14A0E" w:rsidP="00B14A0E">
      <w:pPr>
        <w:spacing w:line="480" w:lineRule="auto"/>
        <w:jc w:val="both"/>
        <w:rPr>
          <w:rFonts w:ascii="Times New Roman" w:hAnsi="Times New Roman" w:cs="Times New Roman"/>
          <w:sz w:val="20"/>
          <w:szCs w:val="20"/>
        </w:rPr>
      </w:pPr>
      <w:r w:rsidRPr="00E00FC5">
        <w:rPr>
          <w:rFonts w:ascii="Times New Roman" w:hAnsi="Times New Roman" w:cs="Times New Roman"/>
          <w:sz w:val="20"/>
          <w:szCs w:val="20"/>
          <w:shd w:val="clear" w:color="auto" w:fill="FFFFFF"/>
        </w:rPr>
        <w:t xml:space="preserve">Four of these were caesarean hysterectomies for intractable uterine haemorrhage due to </w:t>
      </w:r>
      <w:proofErr w:type="spellStart"/>
      <w:r w:rsidRPr="00E00FC5">
        <w:rPr>
          <w:rFonts w:ascii="Times New Roman" w:hAnsi="Times New Roman" w:cs="Times New Roman"/>
          <w:sz w:val="20"/>
          <w:szCs w:val="20"/>
          <w:shd w:val="clear" w:color="auto" w:fill="FFFFFF"/>
        </w:rPr>
        <w:t>atony</w:t>
      </w:r>
      <w:proofErr w:type="spellEnd"/>
      <w:r w:rsidRPr="00E00FC5">
        <w:rPr>
          <w:rFonts w:ascii="Times New Roman" w:hAnsi="Times New Roman" w:cs="Times New Roman"/>
          <w:sz w:val="20"/>
          <w:szCs w:val="20"/>
          <w:shd w:val="clear" w:color="auto" w:fill="FFFFFF"/>
        </w:rPr>
        <w:t xml:space="preserve">; one was due to a ruptured interstitial ectopic pregnancy, one following broad ligament hematoma during LSCS, one due to torrential haemorrhage following D and E, and last one due to uterine perforation in </w:t>
      </w:r>
      <w:proofErr w:type="spellStart"/>
      <w:r w:rsidRPr="00E00FC5">
        <w:rPr>
          <w:rFonts w:ascii="Times New Roman" w:hAnsi="Times New Roman" w:cs="Times New Roman"/>
          <w:sz w:val="20"/>
          <w:szCs w:val="20"/>
          <w:shd w:val="clear" w:color="auto" w:fill="FFFFFF"/>
        </w:rPr>
        <w:t>choriocarcinoma</w:t>
      </w:r>
      <w:proofErr w:type="spellEnd"/>
      <w:r w:rsidRPr="00E00FC5">
        <w:rPr>
          <w:rFonts w:ascii="Times New Roman" w:hAnsi="Times New Roman" w:cs="Times New Roman"/>
          <w:sz w:val="20"/>
          <w:szCs w:val="20"/>
          <w:shd w:val="clear" w:color="auto" w:fill="FFFFFF"/>
        </w:rPr>
        <w:t>.</w:t>
      </w:r>
    </w:p>
    <w:p w:rsidR="00B14A0E" w:rsidRPr="00E00FC5" w:rsidRDefault="00B14A0E" w:rsidP="00B14A0E">
      <w:pPr>
        <w:spacing w:line="480" w:lineRule="auto"/>
        <w:jc w:val="both"/>
        <w:rPr>
          <w:rFonts w:ascii="Times New Roman" w:hAnsi="Times New Roman" w:cs="Times New Roman"/>
          <w:sz w:val="20"/>
          <w:szCs w:val="20"/>
        </w:rPr>
      </w:pPr>
      <w:r w:rsidRPr="00E00FC5">
        <w:rPr>
          <w:rFonts w:ascii="Times New Roman" w:hAnsi="Times New Roman" w:cs="Times New Roman"/>
          <w:sz w:val="20"/>
          <w:szCs w:val="20"/>
          <w:shd w:val="clear" w:color="auto" w:fill="FFFFFF"/>
        </w:rPr>
        <w:t xml:space="preserve">As is evident from table 6% (3 out of 50 patients) underwent bilateral internal iliac artery ligation, indications being severe PPH along with hysterectomy, intractable haemorrhage from genital tract trauma following vaginal delivery and broad ligament hematoma following LSCS. In our study indications for </w:t>
      </w:r>
      <w:proofErr w:type="spellStart"/>
      <w:r w:rsidRPr="00E00FC5">
        <w:rPr>
          <w:rFonts w:ascii="Times New Roman" w:hAnsi="Times New Roman" w:cs="Times New Roman"/>
          <w:sz w:val="20"/>
          <w:szCs w:val="20"/>
          <w:shd w:val="clear" w:color="auto" w:fill="FFFFFF"/>
        </w:rPr>
        <w:t>laparotomy</w:t>
      </w:r>
      <w:proofErr w:type="spellEnd"/>
      <w:r w:rsidRPr="00E00FC5">
        <w:rPr>
          <w:rFonts w:ascii="Times New Roman" w:hAnsi="Times New Roman" w:cs="Times New Roman"/>
          <w:sz w:val="20"/>
          <w:szCs w:val="20"/>
          <w:shd w:val="clear" w:color="auto" w:fill="FFFFFF"/>
        </w:rPr>
        <w:t xml:space="preserve"> were uterine perforation following D and E, re operation for haemostasis in rectus sheath hematoma following LSCS, and </w:t>
      </w:r>
      <w:proofErr w:type="spellStart"/>
      <w:r w:rsidRPr="00E00FC5">
        <w:rPr>
          <w:rFonts w:ascii="Times New Roman" w:hAnsi="Times New Roman" w:cs="Times New Roman"/>
          <w:sz w:val="20"/>
          <w:szCs w:val="20"/>
          <w:shd w:val="clear" w:color="auto" w:fill="FFFFFF"/>
        </w:rPr>
        <w:t>salpingectomy</w:t>
      </w:r>
      <w:proofErr w:type="spellEnd"/>
      <w:r w:rsidRPr="00E00FC5">
        <w:rPr>
          <w:rFonts w:ascii="Times New Roman" w:hAnsi="Times New Roman" w:cs="Times New Roman"/>
          <w:sz w:val="20"/>
          <w:szCs w:val="20"/>
          <w:shd w:val="clear" w:color="auto" w:fill="FFFFFF"/>
        </w:rPr>
        <w:t xml:space="preserve"> (n=2) in remaining cases for</w:t>
      </w:r>
      <w:r w:rsidR="000A078A">
        <w:rPr>
          <w:rFonts w:ascii="Times New Roman" w:hAnsi="Times New Roman" w:cs="Times New Roman"/>
          <w:sz w:val="20"/>
          <w:szCs w:val="20"/>
          <w:shd w:val="clear" w:color="auto" w:fill="FFFFFF"/>
        </w:rPr>
        <w:t xml:space="preserve"> ruptured</w:t>
      </w:r>
      <w:r w:rsidRPr="00E00FC5">
        <w:rPr>
          <w:rFonts w:ascii="Times New Roman" w:hAnsi="Times New Roman" w:cs="Times New Roman"/>
          <w:sz w:val="20"/>
          <w:szCs w:val="20"/>
          <w:shd w:val="clear" w:color="auto" w:fill="FFFFFF"/>
        </w:rPr>
        <w:t xml:space="preserve"> tubal pregnancies. Manual removal of placenta was done under general anaesthesia for retained placenta following vaginal delivery of stillborn baby in one of the patients. One week later due to persistent bleeding per </w:t>
      </w:r>
      <w:proofErr w:type="spellStart"/>
      <w:r w:rsidRPr="00E00FC5">
        <w:rPr>
          <w:rFonts w:ascii="Times New Roman" w:hAnsi="Times New Roman" w:cs="Times New Roman"/>
          <w:sz w:val="20"/>
          <w:szCs w:val="20"/>
          <w:shd w:val="clear" w:color="auto" w:fill="FFFFFF"/>
        </w:rPr>
        <w:t>vaginum</w:t>
      </w:r>
      <w:proofErr w:type="spellEnd"/>
      <w:r w:rsidRPr="00E00FC5">
        <w:rPr>
          <w:rFonts w:ascii="Times New Roman" w:hAnsi="Times New Roman" w:cs="Times New Roman"/>
          <w:sz w:val="20"/>
          <w:szCs w:val="20"/>
          <w:shd w:val="clear" w:color="auto" w:fill="FFFFFF"/>
        </w:rPr>
        <w:t xml:space="preserve"> and ultrasound suggestive of retained products, this patient underwent dilatation and evacuation of retained products of conception. Only one patient with a previous uterine scar, required balloon </w:t>
      </w:r>
      <w:proofErr w:type="spellStart"/>
      <w:r w:rsidRPr="00E00FC5">
        <w:rPr>
          <w:rFonts w:ascii="Times New Roman" w:hAnsi="Times New Roman" w:cs="Times New Roman"/>
          <w:sz w:val="20"/>
          <w:szCs w:val="20"/>
          <w:shd w:val="clear" w:color="auto" w:fill="FFFFFF"/>
        </w:rPr>
        <w:t>tamponade</w:t>
      </w:r>
      <w:proofErr w:type="spellEnd"/>
      <w:r w:rsidRPr="00E00FC5">
        <w:rPr>
          <w:rFonts w:ascii="Times New Roman" w:hAnsi="Times New Roman" w:cs="Times New Roman"/>
          <w:sz w:val="20"/>
          <w:szCs w:val="20"/>
          <w:shd w:val="clear" w:color="auto" w:fill="FFFFFF"/>
        </w:rPr>
        <w:t>, following dilatation and evacuation due to excessive haemorrhage during the procedure but later she succumbed to death probably due to delayed diagnosis of caesarean scar pregnancy.</w:t>
      </w:r>
      <w:r w:rsidRPr="00E00FC5">
        <w:rPr>
          <w:rFonts w:ascii="Times New Roman" w:hAnsi="Times New Roman" w:cs="Times New Roman"/>
          <w:sz w:val="20"/>
          <w:szCs w:val="20"/>
        </w:rPr>
        <w:t xml:space="preserve"> </w:t>
      </w:r>
    </w:p>
    <w:p w:rsidR="00B14A0E" w:rsidRPr="00E00FC5" w:rsidRDefault="00B14A0E" w:rsidP="00B14A0E">
      <w:pPr>
        <w:spacing w:line="480" w:lineRule="auto"/>
        <w:jc w:val="both"/>
        <w:rPr>
          <w:rFonts w:ascii="Times New Roman" w:hAnsi="Times New Roman" w:cs="Times New Roman"/>
          <w:sz w:val="20"/>
          <w:szCs w:val="20"/>
        </w:rPr>
      </w:pPr>
      <w:r w:rsidRPr="00E00FC5">
        <w:rPr>
          <w:rFonts w:ascii="Times New Roman" w:hAnsi="Times New Roman" w:cs="Times New Roman"/>
          <w:sz w:val="20"/>
          <w:szCs w:val="20"/>
        </w:rPr>
        <w:t xml:space="preserve">The </w:t>
      </w:r>
      <w:proofErr w:type="spellStart"/>
      <w:r w:rsidRPr="00E00FC5">
        <w:rPr>
          <w:rFonts w:ascii="Times New Roman" w:hAnsi="Times New Roman" w:cs="Times New Roman"/>
          <w:sz w:val="20"/>
          <w:szCs w:val="20"/>
        </w:rPr>
        <w:t>hysterotomy</w:t>
      </w:r>
      <w:proofErr w:type="spellEnd"/>
      <w:r w:rsidRPr="00E00FC5">
        <w:rPr>
          <w:rFonts w:ascii="Times New Roman" w:hAnsi="Times New Roman" w:cs="Times New Roman"/>
          <w:sz w:val="20"/>
          <w:szCs w:val="20"/>
        </w:rPr>
        <w:t xml:space="preserve"> was performed at 24 weeks period of gestation, indication being chronic hypertension superimposed on severe pre </w:t>
      </w:r>
      <w:proofErr w:type="spellStart"/>
      <w:r w:rsidRPr="00E00FC5">
        <w:rPr>
          <w:rFonts w:ascii="Times New Roman" w:hAnsi="Times New Roman" w:cs="Times New Roman"/>
          <w:sz w:val="20"/>
          <w:szCs w:val="20"/>
        </w:rPr>
        <w:t>eclampsia</w:t>
      </w:r>
      <w:proofErr w:type="spellEnd"/>
      <w:r w:rsidRPr="00E00FC5">
        <w:rPr>
          <w:rFonts w:ascii="Times New Roman" w:hAnsi="Times New Roman" w:cs="Times New Roman"/>
          <w:sz w:val="20"/>
          <w:szCs w:val="20"/>
        </w:rPr>
        <w:t xml:space="preserve"> with signs of impending </w:t>
      </w:r>
      <w:proofErr w:type="spellStart"/>
      <w:r w:rsidRPr="00E00FC5">
        <w:rPr>
          <w:rFonts w:ascii="Times New Roman" w:hAnsi="Times New Roman" w:cs="Times New Roman"/>
          <w:sz w:val="20"/>
          <w:szCs w:val="20"/>
        </w:rPr>
        <w:t>eclampsia</w:t>
      </w:r>
      <w:proofErr w:type="spellEnd"/>
      <w:r w:rsidRPr="00E00FC5">
        <w:rPr>
          <w:rFonts w:ascii="Times New Roman" w:hAnsi="Times New Roman" w:cs="Times New Roman"/>
          <w:sz w:val="20"/>
          <w:szCs w:val="20"/>
        </w:rPr>
        <w:t xml:space="preserve"> in a patient with previous two LSCS. </w:t>
      </w:r>
    </w:p>
    <w:p w:rsidR="00E00FC5" w:rsidRDefault="00B14A0E" w:rsidP="00E00FC5">
      <w:pPr>
        <w:spacing w:line="480" w:lineRule="auto"/>
        <w:jc w:val="both"/>
        <w:rPr>
          <w:rFonts w:ascii="Times New Roman" w:hAnsi="Times New Roman" w:cs="Times New Roman"/>
          <w:sz w:val="20"/>
          <w:szCs w:val="20"/>
          <w:vertAlign w:val="superscript"/>
        </w:rPr>
      </w:pPr>
      <w:r w:rsidRPr="00E00FC5">
        <w:rPr>
          <w:rFonts w:ascii="Times New Roman" w:hAnsi="Times New Roman" w:cs="Times New Roman"/>
          <w:sz w:val="20"/>
          <w:szCs w:val="20"/>
        </w:rPr>
        <w:lastRenderedPageBreak/>
        <w:t xml:space="preserve">The undelivered patients died with foetus in </w:t>
      </w:r>
      <w:proofErr w:type="spellStart"/>
      <w:r w:rsidRPr="00E00FC5">
        <w:rPr>
          <w:rFonts w:ascii="Times New Roman" w:hAnsi="Times New Roman" w:cs="Times New Roman"/>
          <w:sz w:val="20"/>
          <w:szCs w:val="20"/>
        </w:rPr>
        <w:t>utero</w:t>
      </w:r>
      <w:proofErr w:type="spellEnd"/>
      <w:r w:rsidRPr="00E00FC5">
        <w:rPr>
          <w:rFonts w:ascii="Times New Roman" w:hAnsi="Times New Roman" w:cs="Times New Roman"/>
          <w:sz w:val="20"/>
          <w:szCs w:val="20"/>
        </w:rPr>
        <w:t xml:space="preserve">. Foetuses were delivered by </w:t>
      </w:r>
      <w:proofErr w:type="spellStart"/>
      <w:r w:rsidRPr="00E00FC5">
        <w:rPr>
          <w:rFonts w:ascii="Times New Roman" w:hAnsi="Times New Roman" w:cs="Times New Roman"/>
          <w:sz w:val="20"/>
          <w:szCs w:val="20"/>
        </w:rPr>
        <w:t>hysterotomy</w:t>
      </w:r>
      <w:proofErr w:type="spellEnd"/>
      <w:r w:rsidRPr="00E00FC5">
        <w:rPr>
          <w:rFonts w:ascii="Times New Roman" w:hAnsi="Times New Roman" w:cs="Times New Roman"/>
          <w:sz w:val="20"/>
          <w:szCs w:val="20"/>
        </w:rPr>
        <w:t xml:space="preserve"> and post mortem caesarean section respectively. The post mortem </w:t>
      </w:r>
      <w:proofErr w:type="spellStart"/>
      <w:r w:rsidRPr="00E00FC5">
        <w:rPr>
          <w:rFonts w:ascii="Times New Roman" w:hAnsi="Times New Roman" w:cs="Times New Roman"/>
          <w:sz w:val="20"/>
          <w:szCs w:val="20"/>
        </w:rPr>
        <w:t>hysterotomy</w:t>
      </w:r>
      <w:proofErr w:type="spellEnd"/>
      <w:r w:rsidRPr="00E00FC5">
        <w:rPr>
          <w:rFonts w:ascii="Times New Roman" w:hAnsi="Times New Roman" w:cs="Times New Roman"/>
          <w:sz w:val="20"/>
          <w:szCs w:val="20"/>
        </w:rPr>
        <w:t xml:space="preserve"> was performed at 16 weeks of gestation in a 35 year old G3P1L1A1 with anaemia and Hepatitis B associated with </w:t>
      </w:r>
      <w:proofErr w:type="spellStart"/>
      <w:r w:rsidRPr="00E00FC5">
        <w:rPr>
          <w:rFonts w:ascii="Times New Roman" w:hAnsi="Times New Roman" w:cs="Times New Roman"/>
          <w:sz w:val="20"/>
          <w:szCs w:val="20"/>
        </w:rPr>
        <w:t>decompensated</w:t>
      </w:r>
      <w:proofErr w:type="spellEnd"/>
      <w:r w:rsidRPr="00E00FC5">
        <w:rPr>
          <w:rFonts w:ascii="Times New Roman" w:hAnsi="Times New Roman" w:cs="Times New Roman"/>
          <w:sz w:val="20"/>
          <w:szCs w:val="20"/>
        </w:rPr>
        <w:t xml:space="preserve"> liver failure where as post mortem caesarean section was performed at 35 weeks of gestation in a </w:t>
      </w:r>
      <w:proofErr w:type="spellStart"/>
      <w:r w:rsidRPr="00E00FC5">
        <w:rPr>
          <w:rFonts w:ascii="Times New Roman" w:hAnsi="Times New Roman" w:cs="Times New Roman"/>
          <w:sz w:val="20"/>
          <w:szCs w:val="20"/>
        </w:rPr>
        <w:t>primigravida</w:t>
      </w:r>
      <w:proofErr w:type="spellEnd"/>
      <w:r w:rsidRPr="00E00FC5">
        <w:rPr>
          <w:rFonts w:ascii="Times New Roman" w:hAnsi="Times New Roman" w:cs="Times New Roman"/>
          <w:sz w:val="20"/>
          <w:szCs w:val="20"/>
        </w:rPr>
        <w:t xml:space="preserve"> with twin pregnancy with history of treatment for primary infertility who presented to us with cardiac failure and succumbed to death eventually.</w:t>
      </w:r>
      <w:r w:rsidR="00E00FC5" w:rsidRPr="00E00FC5">
        <w:rPr>
          <w:rFonts w:ascii="Times New Roman" w:hAnsi="Times New Roman" w:cs="Times New Roman"/>
          <w:sz w:val="20"/>
          <w:szCs w:val="20"/>
        </w:rPr>
        <w:t xml:space="preserve"> When cardiac arrest occurs in late pregnancy, cardio-pulmonary resuscitation (CPR) is difficult .The airway should be secured without delay, and the patient should be positioned to ensure left lateral displacement of the uterus. Unfortunately, this results in less effective CPR. A decision regarding Caesarean delivery should be made immediately. Current data suggest that this should be performed within 5 minutes, to ensure viability of the foetus</w:t>
      </w:r>
      <w:r w:rsidR="00E00FC5">
        <w:rPr>
          <w:rFonts w:ascii="Times New Roman" w:hAnsi="Times New Roman" w:cs="Times New Roman"/>
          <w:sz w:val="20"/>
          <w:szCs w:val="20"/>
        </w:rPr>
        <w:t>.</w:t>
      </w:r>
      <w:r w:rsidR="008F5D65">
        <w:rPr>
          <w:rFonts w:ascii="Times New Roman" w:hAnsi="Times New Roman" w:cs="Times New Roman"/>
          <w:sz w:val="20"/>
          <w:szCs w:val="20"/>
          <w:vertAlign w:val="superscript"/>
        </w:rPr>
        <w:t>12</w:t>
      </w:r>
    </w:p>
    <w:p w:rsidR="009C6E8D" w:rsidRPr="009C6E8D" w:rsidRDefault="009C6E8D" w:rsidP="009C6E8D">
      <w:pPr>
        <w:spacing w:line="480" w:lineRule="auto"/>
        <w:jc w:val="both"/>
        <w:rPr>
          <w:rFonts w:ascii="Times New Roman" w:hAnsi="Times New Roman" w:cs="Times New Roman"/>
          <w:sz w:val="20"/>
          <w:szCs w:val="20"/>
          <w:vertAlign w:val="superscript"/>
        </w:rPr>
      </w:pPr>
      <w:r w:rsidRPr="009C6E8D">
        <w:rPr>
          <w:rFonts w:ascii="Times New Roman" w:hAnsi="Times New Roman" w:cs="Times New Roman"/>
          <w:sz w:val="20"/>
          <w:szCs w:val="20"/>
          <w:shd w:val="clear" w:color="auto" w:fill="FFFFFF"/>
        </w:rPr>
        <w:t>O</w:t>
      </w:r>
      <w:r w:rsidR="00E00FC5" w:rsidRPr="009C6E8D">
        <w:rPr>
          <w:rFonts w:ascii="Times New Roman" w:hAnsi="Times New Roman" w:cs="Times New Roman"/>
          <w:sz w:val="20"/>
          <w:szCs w:val="20"/>
          <w:shd w:val="clear" w:color="auto" w:fill="FFFFFF"/>
        </w:rPr>
        <w:t>bstetric and non obstetric patients contributed to 74% (n=37) and 26% (n=13) of total admissions to CCU. This is similar to study done by Bhatt et al</w:t>
      </w:r>
      <w:r w:rsidRPr="009C6E8D">
        <w:rPr>
          <w:rFonts w:ascii="Times New Roman" w:hAnsi="Times New Roman" w:cs="Times New Roman"/>
          <w:sz w:val="20"/>
          <w:szCs w:val="20"/>
          <w:shd w:val="clear" w:color="auto" w:fill="FFFFFF"/>
        </w:rPr>
        <w:t>.</w:t>
      </w:r>
      <w:r w:rsidR="008F5D65">
        <w:rPr>
          <w:rFonts w:ascii="Times New Roman" w:hAnsi="Times New Roman" w:cs="Times New Roman"/>
          <w:sz w:val="20"/>
          <w:szCs w:val="20"/>
          <w:shd w:val="clear" w:color="auto" w:fill="FFFFFF"/>
          <w:vertAlign w:val="superscript"/>
        </w:rPr>
        <w:t>13</w:t>
      </w:r>
      <w:r w:rsidR="00E00FC5" w:rsidRPr="009C6E8D">
        <w:rPr>
          <w:rFonts w:ascii="Times New Roman" w:hAnsi="Times New Roman" w:cs="Times New Roman"/>
          <w:sz w:val="20"/>
          <w:szCs w:val="20"/>
          <w:shd w:val="clear" w:color="auto" w:fill="FFFFFF"/>
          <w:vertAlign w:val="superscript"/>
        </w:rPr>
        <w:t> </w:t>
      </w:r>
      <w:r w:rsidRPr="009C6E8D">
        <w:rPr>
          <w:rFonts w:ascii="Times New Roman" w:hAnsi="Times New Roman" w:cs="Times New Roman"/>
          <w:sz w:val="20"/>
          <w:szCs w:val="20"/>
          <w:shd w:val="clear" w:color="auto" w:fill="FFFFFF"/>
        </w:rPr>
        <w:t xml:space="preserve">The leading reason for admission in the obstetric group was major haemorrhage (n=18,36%) in </w:t>
      </w:r>
      <w:proofErr w:type="spellStart"/>
      <w:r w:rsidRPr="009C6E8D">
        <w:rPr>
          <w:rFonts w:ascii="Times New Roman" w:hAnsi="Times New Roman" w:cs="Times New Roman"/>
          <w:sz w:val="20"/>
          <w:szCs w:val="20"/>
          <w:shd w:val="clear" w:color="auto" w:fill="FFFFFF"/>
        </w:rPr>
        <w:t>antepartum</w:t>
      </w:r>
      <w:proofErr w:type="spellEnd"/>
      <w:r w:rsidRPr="009C6E8D">
        <w:rPr>
          <w:rFonts w:ascii="Times New Roman" w:hAnsi="Times New Roman" w:cs="Times New Roman"/>
          <w:sz w:val="20"/>
          <w:szCs w:val="20"/>
          <w:shd w:val="clear" w:color="auto" w:fill="FFFFFF"/>
        </w:rPr>
        <w:t xml:space="preserve">, postpartum, post </w:t>
      </w:r>
      <w:proofErr w:type="spellStart"/>
      <w:r w:rsidRPr="009C6E8D">
        <w:rPr>
          <w:rFonts w:ascii="Times New Roman" w:hAnsi="Times New Roman" w:cs="Times New Roman"/>
          <w:sz w:val="20"/>
          <w:szCs w:val="20"/>
          <w:shd w:val="clear" w:color="auto" w:fill="FFFFFF"/>
        </w:rPr>
        <w:t>abortal</w:t>
      </w:r>
      <w:proofErr w:type="spellEnd"/>
      <w:r w:rsidRPr="009C6E8D">
        <w:rPr>
          <w:rFonts w:ascii="Times New Roman" w:hAnsi="Times New Roman" w:cs="Times New Roman"/>
          <w:sz w:val="20"/>
          <w:szCs w:val="20"/>
          <w:shd w:val="clear" w:color="auto" w:fill="FFFFFF"/>
        </w:rPr>
        <w:t xml:space="preserve"> , post ectopic and post caesarean section patients, with 8 out of 18 cases being due to  post partum haemorrhage.</w:t>
      </w:r>
      <w:r w:rsidRPr="009C6E8D">
        <w:rPr>
          <w:rFonts w:ascii="Times New Roman" w:eastAsia="WarnockPro-Regular" w:hAnsi="Times New Roman" w:cs="Times New Roman"/>
          <w:sz w:val="20"/>
          <w:szCs w:val="20"/>
        </w:rPr>
        <w:t xml:space="preserve"> Major causes of PPH were related to uterine </w:t>
      </w:r>
      <w:proofErr w:type="spellStart"/>
      <w:r w:rsidRPr="009C6E8D">
        <w:rPr>
          <w:rFonts w:ascii="Times New Roman" w:eastAsia="WarnockPro-Regular" w:hAnsi="Times New Roman" w:cs="Times New Roman"/>
          <w:sz w:val="20"/>
          <w:szCs w:val="20"/>
        </w:rPr>
        <w:t>atony</w:t>
      </w:r>
      <w:proofErr w:type="spellEnd"/>
      <w:r w:rsidRPr="009C6E8D">
        <w:rPr>
          <w:rFonts w:ascii="Times New Roman" w:eastAsia="WarnockPro-Regular" w:hAnsi="Times New Roman" w:cs="Times New Roman"/>
          <w:sz w:val="20"/>
          <w:szCs w:val="20"/>
        </w:rPr>
        <w:t xml:space="preserve"> (6), retained placenta following vaginal stillbirth (1), </w:t>
      </w:r>
      <w:proofErr w:type="spellStart"/>
      <w:r w:rsidRPr="009C6E8D">
        <w:rPr>
          <w:rFonts w:ascii="Times New Roman" w:eastAsia="WarnockPro-Regular" w:hAnsi="Times New Roman" w:cs="Times New Roman"/>
          <w:sz w:val="20"/>
          <w:szCs w:val="20"/>
        </w:rPr>
        <w:t>perineal</w:t>
      </w:r>
      <w:proofErr w:type="spellEnd"/>
      <w:r w:rsidRPr="009C6E8D">
        <w:rPr>
          <w:rFonts w:ascii="Times New Roman" w:eastAsia="WarnockPro-Regular" w:hAnsi="Times New Roman" w:cs="Times New Roman"/>
          <w:sz w:val="20"/>
          <w:szCs w:val="20"/>
        </w:rPr>
        <w:t xml:space="preserve"> trauma (1).Uterine </w:t>
      </w:r>
      <w:proofErr w:type="spellStart"/>
      <w:r w:rsidRPr="009C6E8D">
        <w:rPr>
          <w:rFonts w:ascii="Times New Roman" w:eastAsia="WarnockPro-Regular" w:hAnsi="Times New Roman" w:cs="Times New Roman"/>
          <w:sz w:val="20"/>
          <w:szCs w:val="20"/>
        </w:rPr>
        <w:t>atony</w:t>
      </w:r>
      <w:proofErr w:type="spellEnd"/>
      <w:r w:rsidRPr="009C6E8D">
        <w:rPr>
          <w:rFonts w:ascii="Times New Roman" w:eastAsia="WarnockPro-Regular" w:hAnsi="Times New Roman" w:cs="Times New Roman"/>
          <w:sz w:val="20"/>
          <w:szCs w:val="20"/>
        </w:rPr>
        <w:t xml:space="preserve"> was noted in 4 cases and 2 cases following LSCS and Vaginal Delivery respectively. All 4 cases of PPH following LSCS were seen in post caesarean pregnancies with one having scar rupture and another having placenta </w:t>
      </w:r>
      <w:proofErr w:type="spellStart"/>
      <w:r w:rsidRPr="009C6E8D">
        <w:rPr>
          <w:rFonts w:ascii="Times New Roman" w:eastAsia="WarnockPro-Regular" w:hAnsi="Times New Roman" w:cs="Times New Roman"/>
          <w:sz w:val="20"/>
          <w:szCs w:val="20"/>
        </w:rPr>
        <w:t>acreta</w:t>
      </w:r>
      <w:proofErr w:type="spellEnd"/>
      <w:r w:rsidRPr="009C6E8D">
        <w:rPr>
          <w:rFonts w:ascii="Times New Roman" w:eastAsia="WarnockPro-Regular" w:hAnsi="Times New Roman" w:cs="Times New Roman"/>
          <w:sz w:val="20"/>
          <w:szCs w:val="20"/>
        </w:rPr>
        <w:t xml:space="preserve">. Out of 2 cases of PPH following vaginal delivery, two were following stillbirths. It is well known that IUFD is a risk factor for PPH. </w:t>
      </w:r>
    </w:p>
    <w:p w:rsidR="00E00FC5" w:rsidRDefault="009C6E8D" w:rsidP="00E00FC5">
      <w:pPr>
        <w:spacing w:line="480" w:lineRule="auto"/>
        <w:jc w:val="both"/>
        <w:rPr>
          <w:rFonts w:ascii="Times New Roman" w:hAnsi="Times New Roman" w:cs="Times New Roman"/>
          <w:sz w:val="20"/>
          <w:szCs w:val="20"/>
          <w:shd w:val="clear" w:color="auto" w:fill="FFFFFF"/>
          <w:vertAlign w:val="superscript"/>
        </w:rPr>
      </w:pPr>
      <w:r w:rsidRPr="009C6E8D">
        <w:rPr>
          <w:rFonts w:ascii="Times New Roman" w:hAnsi="Times New Roman" w:cs="Times New Roman"/>
          <w:sz w:val="20"/>
          <w:szCs w:val="20"/>
          <w:shd w:val="clear" w:color="auto" w:fill="FFFFFF"/>
        </w:rPr>
        <w:t xml:space="preserve">HDP formed the second largest group in this category as 34% (n=17) required critical care and 11 of these admissions were due to </w:t>
      </w:r>
      <w:proofErr w:type="spellStart"/>
      <w:r w:rsidRPr="009C6E8D">
        <w:rPr>
          <w:rFonts w:ascii="Times New Roman" w:hAnsi="Times New Roman" w:cs="Times New Roman"/>
          <w:sz w:val="20"/>
          <w:szCs w:val="20"/>
          <w:shd w:val="clear" w:color="auto" w:fill="FFFFFF"/>
        </w:rPr>
        <w:t>eclampsia</w:t>
      </w:r>
      <w:proofErr w:type="spellEnd"/>
      <w:r w:rsidRPr="009C6E8D">
        <w:rPr>
          <w:rFonts w:ascii="Times New Roman" w:hAnsi="Times New Roman" w:cs="Times New Roman"/>
          <w:sz w:val="20"/>
          <w:szCs w:val="20"/>
          <w:shd w:val="clear" w:color="auto" w:fill="FFFFFF"/>
        </w:rPr>
        <w:t>.</w:t>
      </w:r>
      <w:r w:rsidRPr="009C6E8D">
        <w:rPr>
          <w:rFonts w:ascii="Times New Roman" w:hAnsi="Times New Roman" w:cs="Times New Roman"/>
          <w:sz w:val="20"/>
          <w:szCs w:val="20"/>
        </w:rPr>
        <w:t xml:space="preserve"> Although it was the second most common reason for admissions of the obstetric patients to the CCU, maternal mortality rate from this complication (36%) was higher than that due to obstetric haemorrhage (33.33%). The higher maternal morbidity and mortality due to </w:t>
      </w:r>
      <w:proofErr w:type="spellStart"/>
      <w:r w:rsidRPr="009C6E8D">
        <w:rPr>
          <w:rFonts w:ascii="Times New Roman" w:hAnsi="Times New Roman" w:cs="Times New Roman"/>
          <w:sz w:val="20"/>
          <w:szCs w:val="20"/>
        </w:rPr>
        <w:t>eclampsia</w:t>
      </w:r>
      <w:proofErr w:type="spellEnd"/>
      <w:r w:rsidRPr="009C6E8D">
        <w:rPr>
          <w:rFonts w:ascii="Times New Roman" w:hAnsi="Times New Roman" w:cs="Times New Roman"/>
          <w:sz w:val="20"/>
          <w:szCs w:val="20"/>
        </w:rPr>
        <w:t xml:space="preserve"> in developing countries has been ascribed to late referral, delay in hospitalization, late transportation, </w:t>
      </w:r>
      <w:proofErr w:type="spellStart"/>
      <w:r w:rsidRPr="009C6E8D">
        <w:rPr>
          <w:rFonts w:ascii="Times New Roman" w:hAnsi="Times New Roman" w:cs="Times New Roman"/>
          <w:sz w:val="20"/>
          <w:szCs w:val="20"/>
        </w:rPr>
        <w:t>unbooked</w:t>
      </w:r>
      <w:proofErr w:type="spellEnd"/>
      <w:r w:rsidRPr="009C6E8D">
        <w:rPr>
          <w:rFonts w:ascii="Times New Roman" w:hAnsi="Times New Roman" w:cs="Times New Roman"/>
          <w:sz w:val="20"/>
          <w:szCs w:val="20"/>
        </w:rPr>
        <w:t xml:space="preserve"> status of patients and multiple seizures prior to admission. This is similar to study conducted in Nigeria.</w:t>
      </w:r>
      <w:r w:rsidRPr="009C6E8D">
        <w:rPr>
          <w:rFonts w:ascii="Times New Roman" w:hAnsi="Times New Roman" w:cs="Times New Roman"/>
          <w:sz w:val="20"/>
          <w:szCs w:val="20"/>
          <w:vertAlign w:val="superscript"/>
        </w:rPr>
        <w:t>5</w:t>
      </w:r>
      <w:r w:rsidRPr="009C6E8D">
        <w:rPr>
          <w:rFonts w:ascii="Times New Roman" w:hAnsi="Times New Roman" w:cs="Times New Roman"/>
          <w:sz w:val="20"/>
          <w:szCs w:val="20"/>
          <w:shd w:val="clear" w:color="auto" w:fill="FFFFFF"/>
        </w:rPr>
        <w:t xml:space="preserve">Main non obstetric indication for CCU admission was cardiovascular disorder (n=7) followed by hepatic disorders (n=3), respiratory disorders (n=2), anaesthetic complication (n=1). Cardiovascular problems included </w:t>
      </w:r>
      <w:proofErr w:type="spellStart"/>
      <w:r w:rsidRPr="009C6E8D">
        <w:rPr>
          <w:rFonts w:ascii="Times New Roman" w:hAnsi="Times New Roman" w:cs="Times New Roman"/>
          <w:sz w:val="20"/>
          <w:szCs w:val="20"/>
          <w:shd w:val="clear" w:color="auto" w:fill="FFFFFF"/>
        </w:rPr>
        <w:t>valvular</w:t>
      </w:r>
      <w:proofErr w:type="spellEnd"/>
      <w:r w:rsidRPr="009C6E8D">
        <w:rPr>
          <w:rFonts w:ascii="Times New Roman" w:hAnsi="Times New Roman" w:cs="Times New Roman"/>
          <w:sz w:val="20"/>
          <w:szCs w:val="20"/>
          <w:shd w:val="clear" w:color="auto" w:fill="FFFFFF"/>
        </w:rPr>
        <w:t xml:space="preserve"> heart disease </w:t>
      </w:r>
      <w:r w:rsidR="00D13A5D">
        <w:rPr>
          <w:rFonts w:ascii="Times New Roman" w:hAnsi="Times New Roman" w:cs="Times New Roman"/>
          <w:sz w:val="20"/>
          <w:szCs w:val="20"/>
          <w:shd w:val="clear" w:color="auto" w:fill="FFFFFF"/>
        </w:rPr>
        <w:t>(n=5), acute heart failure (n=1</w:t>
      </w:r>
      <w:r w:rsidRPr="009C6E8D">
        <w:rPr>
          <w:rFonts w:ascii="Times New Roman" w:hAnsi="Times New Roman" w:cs="Times New Roman"/>
          <w:sz w:val="20"/>
          <w:szCs w:val="20"/>
          <w:shd w:val="clear" w:color="auto" w:fill="FFFFFF"/>
        </w:rPr>
        <w:t xml:space="preserve">) and </w:t>
      </w:r>
      <w:proofErr w:type="spellStart"/>
      <w:r w:rsidRPr="009C6E8D">
        <w:rPr>
          <w:rFonts w:ascii="Times New Roman" w:hAnsi="Times New Roman" w:cs="Times New Roman"/>
          <w:sz w:val="20"/>
          <w:szCs w:val="20"/>
          <w:shd w:val="clear" w:color="auto" w:fill="FFFFFF"/>
        </w:rPr>
        <w:t>peripartum</w:t>
      </w:r>
      <w:proofErr w:type="spellEnd"/>
      <w:r w:rsidRPr="009C6E8D">
        <w:rPr>
          <w:rFonts w:ascii="Times New Roman" w:hAnsi="Times New Roman" w:cs="Times New Roman"/>
          <w:sz w:val="20"/>
          <w:szCs w:val="20"/>
          <w:shd w:val="clear" w:color="auto" w:fill="FFFFFF"/>
        </w:rPr>
        <w:t xml:space="preserve"> </w:t>
      </w:r>
      <w:proofErr w:type="spellStart"/>
      <w:r w:rsidRPr="009C6E8D">
        <w:rPr>
          <w:rFonts w:ascii="Times New Roman" w:hAnsi="Times New Roman" w:cs="Times New Roman"/>
          <w:sz w:val="20"/>
          <w:szCs w:val="20"/>
          <w:shd w:val="clear" w:color="auto" w:fill="FFFFFF"/>
        </w:rPr>
        <w:t>cardiomyopathy</w:t>
      </w:r>
      <w:proofErr w:type="spellEnd"/>
      <w:r w:rsidRPr="009C6E8D">
        <w:rPr>
          <w:rFonts w:ascii="Times New Roman" w:hAnsi="Times New Roman" w:cs="Times New Roman"/>
          <w:sz w:val="20"/>
          <w:szCs w:val="20"/>
          <w:shd w:val="clear" w:color="auto" w:fill="FFFFFF"/>
        </w:rPr>
        <w:t xml:space="preserve"> (n=1) similar to results obtained by Bhatt </w:t>
      </w:r>
      <w:proofErr w:type="gramStart"/>
      <w:r w:rsidRPr="009C6E8D">
        <w:rPr>
          <w:rFonts w:ascii="Times New Roman" w:hAnsi="Times New Roman" w:cs="Times New Roman"/>
          <w:sz w:val="20"/>
          <w:szCs w:val="20"/>
          <w:shd w:val="clear" w:color="auto" w:fill="FFFFFF"/>
        </w:rPr>
        <w:t>et</w:t>
      </w:r>
      <w:proofErr w:type="gramEnd"/>
      <w:r w:rsidRPr="009C6E8D">
        <w:rPr>
          <w:rFonts w:ascii="Times New Roman" w:hAnsi="Times New Roman" w:cs="Times New Roman"/>
          <w:sz w:val="20"/>
          <w:szCs w:val="20"/>
          <w:shd w:val="clear" w:color="auto" w:fill="FFFFFF"/>
        </w:rPr>
        <w:t xml:space="preserve"> al.</w:t>
      </w:r>
      <w:r w:rsidRPr="009C6E8D">
        <w:rPr>
          <w:rFonts w:ascii="Times New Roman" w:hAnsi="Times New Roman" w:cs="Times New Roman"/>
          <w:sz w:val="20"/>
          <w:szCs w:val="20"/>
          <w:shd w:val="clear" w:color="auto" w:fill="FFFFFF"/>
          <w:vertAlign w:val="superscript"/>
        </w:rPr>
        <w:t>1</w:t>
      </w:r>
      <w:r w:rsidR="008F5D65">
        <w:rPr>
          <w:rFonts w:ascii="Times New Roman" w:hAnsi="Times New Roman" w:cs="Times New Roman"/>
          <w:sz w:val="20"/>
          <w:szCs w:val="20"/>
          <w:shd w:val="clear" w:color="auto" w:fill="FFFFFF"/>
          <w:vertAlign w:val="superscript"/>
        </w:rPr>
        <w:t>3</w:t>
      </w:r>
      <w:r w:rsidRPr="009C6E8D">
        <w:rPr>
          <w:rFonts w:ascii="Times New Roman" w:hAnsi="Times New Roman" w:cs="Times New Roman"/>
          <w:sz w:val="20"/>
          <w:szCs w:val="20"/>
        </w:rPr>
        <w:t xml:space="preserve">Among indirect causes, cardiac and liver failure was most common causes of death, accounting for </w:t>
      </w:r>
      <w:r w:rsidRPr="009C6E8D">
        <w:rPr>
          <w:rFonts w:ascii="Times New Roman" w:hAnsi="Times New Roman" w:cs="Times New Roman"/>
          <w:sz w:val="20"/>
          <w:szCs w:val="20"/>
        </w:rPr>
        <w:lastRenderedPageBreak/>
        <w:t>25% of all deaths</w:t>
      </w:r>
      <w:r w:rsidRPr="009C6E8D">
        <w:rPr>
          <w:rFonts w:ascii="Times New Roman" w:hAnsi="Times New Roman" w:cs="Times New Roman"/>
          <w:b/>
          <w:sz w:val="20"/>
          <w:szCs w:val="20"/>
          <w:shd w:val="clear" w:color="auto" w:fill="FFFFFF"/>
        </w:rPr>
        <w:t>.</w:t>
      </w:r>
      <w:r w:rsidRPr="009C6E8D">
        <w:rPr>
          <w:rFonts w:ascii="Times New Roman" w:hAnsi="Times New Roman" w:cs="Times New Roman"/>
          <w:sz w:val="20"/>
          <w:szCs w:val="20"/>
          <w:shd w:val="clear" w:color="auto" w:fill="FFFFFF"/>
        </w:rPr>
        <w:t xml:space="preserve"> None of the diagnosis was found to be a significant risk factor for maternal mortality (</w:t>
      </w:r>
      <w:r w:rsidRPr="009C6E8D">
        <w:rPr>
          <w:rStyle w:val="Emphasis"/>
          <w:rFonts w:ascii="Times New Roman" w:hAnsi="Times New Roman" w:cs="Times New Roman"/>
          <w:sz w:val="20"/>
          <w:szCs w:val="20"/>
          <w:shd w:val="clear" w:color="auto" w:fill="FFFFFF"/>
        </w:rPr>
        <w:t>P</w:t>
      </w:r>
      <w:r w:rsidRPr="009C6E8D">
        <w:rPr>
          <w:rFonts w:ascii="Times New Roman" w:hAnsi="Times New Roman" w:cs="Times New Roman"/>
          <w:sz w:val="20"/>
          <w:szCs w:val="20"/>
          <w:shd w:val="clear" w:color="auto" w:fill="FFFFFF"/>
        </w:rPr>
        <w:t>&gt;0.05). Some of the associated medical conditions included nutritional anaemia (n=10, 20%,), mitral valve disease (n=5,10%) ,hypothyroid (n=4,8%),asthma(n=3,6%),tuberculosis(n=1,2%),SLE(n=1,2%),chronic hypertension(n=1,2%) similar to results obtained by Gupta S.</w:t>
      </w:r>
      <w:r w:rsidR="008F5D65">
        <w:rPr>
          <w:rFonts w:ascii="Times New Roman" w:hAnsi="Times New Roman" w:cs="Times New Roman"/>
          <w:sz w:val="20"/>
          <w:szCs w:val="20"/>
          <w:shd w:val="clear" w:color="auto" w:fill="FFFFFF"/>
          <w:vertAlign w:val="superscript"/>
        </w:rPr>
        <w:t>9</w:t>
      </w:r>
    </w:p>
    <w:p w:rsidR="0065529F" w:rsidRPr="0065529F" w:rsidRDefault="00D13A5D" w:rsidP="0065529F">
      <w:pPr>
        <w:autoSpaceDE w:val="0"/>
        <w:autoSpaceDN w:val="0"/>
        <w:adjustRightInd w:val="0"/>
        <w:spacing w:line="48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Among CCU interventions, </w:t>
      </w:r>
      <w:r w:rsidR="0065529F" w:rsidRPr="0065529F">
        <w:rPr>
          <w:rFonts w:ascii="Times New Roman" w:hAnsi="Times New Roman" w:cs="Times New Roman"/>
          <w:sz w:val="20"/>
          <w:szCs w:val="20"/>
          <w:shd w:val="clear" w:color="auto" w:fill="FFFFFF"/>
        </w:rPr>
        <w:t xml:space="preserve">mechanical ventilation , transfusion of blood and blood products , </w:t>
      </w:r>
      <w:proofErr w:type="spellStart"/>
      <w:r w:rsidR="0065529F" w:rsidRPr="0065529F">
        <w:rPr>
          <w:rFonts w:ascii="Times New Roman" w:hAnsi="Times New Roman" w:cs="Times New Roman"/>
          <w:sz w:val="20"/>
          <w:szCs w:val="20"/>
          <w:shd w:val="clear" w:color="auto" w:fill="FFFFFF"/>
        </w:rPr>
        <w:t>ionotropes</w:t>
      </w:r>
      <w:proofErr w:type="spellEnd"/>
      <w:r w:rsidR="0065529F" w:rsidRPr="0065529F">
        <w:rPr>
          <w:rFonts w:ascii="Times New Roman" w:hAnsi="Times New Roman" w:cs="Times New Roman"/>
          <w:sz w:val="20"/>
          <w:szCs w:val="20"/>
          <w:shd w:val="clear" w:color="auto" w:fill="FFFFFF"/>
        </w:rPr>
        <w:t xml:space="preserve"> , high flow oxygen ,anti-</w:t>
      </w:r>
      <w:proofErr w:type="spellStart"/>
      <w:r w:rsidR="0065529F" w:rsidRPr="0065529F">
        <w:rPr>
          <w:rFonts w:ascii="Times New Roman" w:hAnsi="Times New Roman" w:cs="Times New Roman"/>
          <w:sz w:val="20"/>
          <w:szCs w:val="20"/>
          <w:shd w:val="clear" w:color="auto" w:fill="FFFFFF"/>
        </w:rPr>
        <w:t>hypertensives</w:t>
      </w:r>
      <w:proofErr w:type="spellEnd"/>
      <w:r w:rsidR="0065529F" w:rsidRPr="0065529F">
        <w:rPr>
          <w:rFonts w:ascii="Times New Roman" w:hAnsi="Times New Roman" w:cs="Times New Roman"/>
          <w:sz w:val="20"/>
          <w:szCs w:val="20"/>
          <w:shd w:val="clear" w:color="auto" w:fill="FFFFFF"/>
        </w:rPr>
        <w:t xml:space="preserve"> , anticonvulsants ,dialysis,</w:t>
      </w:r>
      <w:r>
        <w:rPr>
          <w:rFonts w:ascii="Times New Roman" w:hAnsi="Times New Roman" w:cs="Times New Roman"/>
          <w:sz w:val="20"/>
          <w:szCs w:val="20"/>
          <w:shd w:val="clear" w:color="auto" w:fill="FFFFFF"/>
        </w:rPr>
        <w:t xml:space="preserve"> </w:t>
      </w:r>
      <w:r w:rsidR="0065529F" w:rsidRPr="0065529F">
        <w:rPr>
          <w:rFonts w:ascii="Times New Roman" w:hAnsi="Times New Roman" w:cs="Times New Roman"/>
          <w:sz w:val="20"/>
          <w:szCs w:val="20"/>
          <w:shd w:val="clear" w:color="auto" w:fill="FFFFFF"/>
        </w:rPr>
        <w:t>evacuation of hematoma and retained products of conception was required in 54%(n=27), 62%(n=31),44%(n=22),38%(n=19%),34%(n=17),24%(n=12),4%(n=2),2%(n=1),2%(n=1)</w:t>
      </w:r>
      <w:r>
        <w:rPr>
          <w:rFonts w:ascii="Times New Roman" w:hAnsi="Times New Roman" w:cs="Times New Roman"/>
          <w:sz w:val="20"/>
          <w:szCs w:val="20"/>
          <w:shd w:val="clear" w:color="auto" w:fill="FFFFFF"/>
        </w:rPr>
        <w:t xml:space="preserve"> respectively</w:t>
      </w:r>
      <w:r w:rsidR="0065529F" w:rsidRPr="0065529F">
        <w:rPr>
          <w:rFonts w:ascii="Times New Roman" w:hAnsi="Times New Roman" w:cs="Times New Roman"/>
          <w:sz w:val="20"/>
          <w:szCs w:val="20"/>
          <w:shd w:val="clear" w:color="auto" w:fill="FFFFFF"/>
        </w:rPr>
        <w:t xml:space="preserve"> similar to results shown by Bhatt  et al</w:t>
      </w:r>
      <w:r w:rsidR="0065529F" w:rsidRPr="0065529F">
        <w:rPr>
          <w:rFonts w:ascii="Times New Roman" w:hAnsi="Times New Roman" w:cs="Times New Roman"/>
          <w:sz w:val="20"/>
          <w:szCs w:val="20"/>
          <w:shd w:val="clear" w:color="auto" w:fill="FFFFFF"/>
          <w:vertAlign w:val="superscript"/>
        </w:rPr>
        <w:t>1</w:t>
      </w:r>
      <w:r w:rsidR="008F5D65">
        <w:rPr>
          <w:rFonts w:ascii="Times New Roman" w:hAnsi="Times New Roman" w:cs="Times New Roman"/>
          <w:sz w:val="20"/>
          <w:szCs w:val="20"/>
          <w:shd w:val="clear" w:color="auto" w:fill="FFFFFF"/>
          <w:vertAlign w:val="superscript"/>
        </w:rPr>
        <w:t>3</w:t>
      </w:r>
      <w:r w:rsidR="0065529F" w:rsidRPr="0065529F">
        <w:rPr>
          <w:rFonts w:ascii="Times New Roman" w:hAnsi="Times New Roman" w:cs="Times New Roman"/>
          <w:sz w:val="20"/>
          <w:szCs w:val="20"/>
          <w:shd w:val="clear" w:color="auto" w:fill="FFFFFF"/>
        </w:rPr>
        <w:t xml:space="preserve"> and Gupta S.</w:t>
      </w:r>
      <w:r w:rsidR="008F5D65">
        <w:rPr>
          <w:rFonts w:ascii="Times New Roman" w:hAnsi="Times New Roman" w:cs="Times New Roman"/>
          <w:sz w:val="20"/>
          <w:szCs w:val="20"/>
          <w:shd w:val="clear" w:color="auto" w:fill="FFFFFF"/>
          <w:vertAlign w:val="superscript"/>
        </w:rPr>
        <w:t>9</w:t>
      </w:r>
      <w:r w:rsidR="0065529F" w:rsidRPr="0065529F">
        <w:rPr>
          <w:rStyle w:val="fm-vol-iss-date"/>
          <w:rFonts w:ascii="Times New Roman" w:hAnsi="Times New Roman" w:cs="Times New Roman"/>
          <w:sz w:val="20"/>
          <w:szCs w:val="20"/>
          <w:shd w:val="clear" w:color="auto" w:fill="FFFFFF"/>
        </w:rPr>
        <w:t xml:space="preserve"> </w:t>
      </w:r>
      <w:r w:rsidR="0065529F" w:rsidRPr="0065529F">
        <w:rPr>
          <w:rFonts w:ascii="Times New Roman" w:hAnsi="Times New Roman" w:cs="Times New Roman"/>
          <w:sz w:val="20"/>
          <w:szCs w:val="20"/>
          <w:shd w:val="clear" w:color="auto" w:fill="FFFFFF"/>
        </w:rPr>
        <w:t>Leung</w:t>
      </w:r>
      <w:r w:rsidR="0065529F" w:rsidRPr="0065529F">
        <w:rPr>
          <w:rStyle w:val="apple-converted-space"/>
          <w:rFonts w:ascii="Times New Roman" w:hAnsi="Times New Roman" w:cs="Times New Roman"/>
          <w:sz w:val="20"/>
          <w:szCs w:val="20"/>
          <w:shd w:val="clear" w:color="auto" w:fill="FFFFFF"/>
        </w:rPr>
        <w:t> </w:t>
      </w:r>
      <w:r w:rsidR="0065529F" w:rsidRPr="0065529F">
        <w:rPr>
          <w:rStyle w:val="Emphasis"/>
          <w:rFonts w:ascii="Times New Roman" w:hAnsi="Times New Roman" w:cs="Times New Roman"/>
          <w:i w:val="0"/>
          <w:sz w:val="20"/>
          <w:szCs w:val="20"/>
          <w:shd w:val="clear" w:color="auto" w:fill="FFFFFF"/>
        </w:rPr>
        <w:t>et al</w:t>
      </w:r>
      <w:r w:rsidR="008F5D65">
        <w:rPr>
          <w:rStyle w:val="Emphasis"/>
          <w:rFonts w:ascii="Times New Roman" w:hAnsi="Times New Roman" w:cs="Times New Roman"/>
          <w:i w:val="0"/>
          <w:sz w:val="20"/>
          <w:szCs w:val="20"/>
          <w:shd w:val="clear" w:color="auto" w:fill="FFFFFF"/>
          <w:vertAlign w:val="superscript"/>
        </w:rPr>
        <w:t>14</w:t>
      </w:r>
      <w:r w:rsidR="0065529F" w:rsidRPr="0065529F">
        <w:rPr>
          <w:rFonts w:ascii="Times New Roman" w:hAnsi="Times New Roman" w:cs="Times New Roman"/>
          <w:sz w:val="20"/>
          <w:szCs w:val="20"/>
          <w:shd w:val="clear" w:color="auto" w:fill="FFFFFF"/>
          <w:vertAlign w:val="superscript"/>
        </w:rPr>
        <w:t xml:space="preserve"> </w:t>
      </w:r>
      <w:r w:rsidR="0065529F" w:rsidRPr="0065529F">
        <w:rPr>
          <w:rFonts w:ascii="Times New Roman" w:hAnsi="Times New Roman" w:cs="Times New Roman"/>
          <w:sz w:val="20"/>
          <w:szCs w:val="20"/>
          <w:shd w:val="clear" w:color="auto" w:fill="FFFFFF"/>
        </w:rPr>
        <w:t xml:space="preserve">and </w:t>
      </w:r>
      <w:proofErr w:type="spellStart"/>
      <w:r w:rsidR="0065529F" w:rsidRPr="0065529F">
        <w:rPr>
          <w:rFonts w:ascii="Times New Roman" w:hAnsi="Times New Roman" w:cs="Times New Roman"/>
          <w:sz w:val="20"/>
          <w:szCs w:val="20"/>
          <w:shd w:val="clear" w:color="auto" w:fill="FFFFFF"/>
        </w:rPr>
        <w:t>Lapinsky</w:t>
      </w:r>
      <w:proofErr w:type="spellEnd"/>
      <w:r w:rsidR="0065529F" w:rsidRPr="0065529F">
        <w:rPr>
          <w:rStyle w:val="apple-converted-space"/>
          <w:rFonts w:ascii="Times New Roman" w:hAnsi="Times New Roman" w:cs="Times New Roman"/>
          <w:sz w:val="20"/>
          <w:szCs w:val="20"/>
          <w:shd w:val="clear" w:color="auto" w:fill="FFFFFF"/>
        </w:rPr>
        <w:t> </w:t>
      </w:r>
      <w:r w:rsidR="0065529F" w:rsidRPr="0065529F">
        <w:rPr>
          <w:rStyle w:val="Emphasis"/>
          <w:rFonts w:ascii="Times New Roman" w:hAnsi="Times New Roman" w:cs="Times New Roman"/>
          <w:i w:val="0"/>
          <w:sz w:val="20"/>
          <w:szCs w:val="20"/>
          <w:shd w:val="clear" w:color="auto" w:fill="FFFFFF"/>
        </w:rPr>
        <w:t>et al</w:t>
      </w:r>
      <w:r w:rsidR="0065529F" w:rsidRPr="0065529F">
        <w:rPr>
          <w:rFonts w:ascii="Times New Roman" w:hAnsi="Times New Roman" w:cs="Times New Roman"/>
          <w:i/>
          <w:sz w:val="20"/>
          <w:szCs w:val="20"/>
          <w:shd w:val="clear" w:color="auto" w:fill="FFFFFF"/>
        </w:rPr>
        <w:t>.</w:t>
      </w:r>
      <w:r w:rsidR="0065529F" w:rsidRPr="0065529F">
        <w:rPr>
          <w:rFonts w:ascii="Times New Roman" w:hAnsi="Times New Roman" w:cs="Times New Roman"/>
          <w:sz w:val="20"/>
          <w:szCs w:val="20"/>
          <w:shd w:val="clear" w:color="auto" w:fill="FFFFFF"/>
          <w:vertAlign w:val="superscript"/>
        </w:rPr>
        <w:t>1</w:t>
      </w:r>
      <w:r w:rsidR="008F5D65">
        <w:rPr>
          <w:rFonts w:ascii="Times New Roman" w:hAnsi="Times New Roman" w:cs="Times New Roman"/>
          <w:sz w:val="20"/>
          <w:szCs w:val="20"/>
          <w:shd w:val="clear" w:color="auto" w:fill="FFFFFF"/>
          <w:vertAlign w:val="superscript"/>
        </w:rPr>
        <w:t>5</w:t>
      </w:r>
      <w:r w:rsidR="0065529F" w:rsidRPr="0065529F">
        <w:rPr>
          <w:rFonts w:ascii="Times New Roman" w:hAnsi="Times New Roman" w:cs="Times New Roman"/>
          <w:sz w:val="20"/>
          <w:szCs w:val="20"/>
          <w:shd w:val="clear" w:color="auto" w:fill="FFFFFF"/>
        </w:rPr>
        <w:t xml:space="preserve"> in their studies showed that mechanical ventilation was required in 12-55% of the obstetric patients admitted to an ICU.</w:t>
      </w:r>
      <w:r w:rsidR="0065529F" w:rsidRPr="0065529F">
        <w:rPr>
          <w:rStyle w:val="apple-converted-space"/>
          <w:rFonts w:ascii="Times New Roman" w:hAnsi="Times New Roman" w:cs="Times New Roman"/>
          <w:sz w:val="20"/>
          <w:szCs w:val="20"/>
          <w:shd w:val="clear" w:color="auto" w:fill="FFFFFF"/>
        </w:rPr>
        <w:t> </w:t>
      </w:r>
      <w:r w:rsidR="0065529F" w:rsidRPr="0065529F">
        <w:rPr>
          <w:rFonts w:ascii="Times New Roman" w:hAnsi="Times New Roman" w:cs="Times New Roman"/>
          <w:sz w:val="20"/>
          <w:szCs w:val="20"/>
          <w:shd w:val="clear" w:color="auto" w:fill="FFFFFF"/>
        </w:rPr>
        <w:t>However, during the course of treatment none of these interventions was not found to be a significant risk factor for mortality (</w:t>
      </w:r>
      <w:r w:rsidR="0065529F" w:rsidRPr="0065529F">
        <w:rPr>
          <w:rStyle w:val="Emphasis"/>
          <w:rFonts w:ascii="Times New Roman" w:hAnsi="Times New Roman" w:cs="Times New Roman"/>
          <w:sz w:val="20"/>
          <w:szCs w:val="20"/>
          <w:shd w:val="clear" w:color="auto" w:fill="FFFFFF"/>
        </w:rPr>
        <w:t>P</w:t>
      </w:r>
      <w:r w:rsidR="0065529F" w:rsidRPr="0065529F">
        <w:rPr>
          <w:rFonts w:ascii="Times New Roman" w:hAnsi="Times New Roman" w:cs="Times New Roman"/>
          <w:sz w:val="20"/>
          <w:szCs w:val="20"/>
          <w:shd w:val="clear" w:color="auto" w:fill="FFFFFF"/>
        </w:rPr>
        <w:t>&gt;0.05) similar to results of Gupta S.</w:t>
      </w:r>
      <w:r w:rsidR="008F5D65">
        <w:rPr>
          <w:rFonts w:ascii="Times New Roman" w:hAnsi="Times New Roman" w:cs="Times New Roman"/>
          <w:sz w:val="20"/>
          <w:szCs w:val="20"/>
          <w:shd w:val="clear" w:color="auto" w:fill="FFFFFF"/>
          <w:vertAlign w:val="superscript"/>
        </w:rPr>
        <w:t>9</w:t>
      </w:r>
    </w:p>
    <w:p w:rsidR="0065529F" w:rsidRPr="00E80005" w:rsidRDefault="0065529F" w:rsidP="0065529F">
      <w:pPr>
        <w:autoSpaceDE w:val="0"/>
        <w:autoSpaceDN w:val="0"/>
        <w:adjustRightInd w:val="0"/>
        <w:spacing w:line="480" w:lineRule="auto"/>
        <w:jc w:val="both"/>
        <w:rPr>
          <w:rFonts w:ascii="Times New Roman" w:hAnsi="Times New Roman" w:cs="Times New Roman"/>
          <w:sz w:val="20"/>
          <w:szCs w:val="20"/>
          <w:shd w:val="clear" w:color="auto" w:fill="FFFFFF"/>
        </w:rPr>
      </w:pPr>
      <w:r w:rsidRPr="00E80005">
        <w:rPr>
          <w:rFonts w:ascii="Times New Roman" w:hAnsi="Times New Roman" w:cs="Times New Roman"/>
          <w:sz w:val="20"/>
          <w:szCs w:val="20"/>
          <w:shd w:val="clear" w:color="auto" w:fill="FFFFFF"/>
        </w:rPr>
        <w:t>We found that as the duration of ventilation increased,</w:t>
      </w:r>
      <w:r w:rsidR="008F5D65">
        <w:rPr>
          <w:rFonts w:ascii="Times New Roman" w:hAnsi="Times New Roman" w:cs="Times New Roman"/>
          <w:sz w:val="20"/>
          <w:szCs w:val="20"/>
          <w:shd w:val="clear" w:color="auto" w:fill="FFFFFF"/>
        </w:rPr>
        <w:t xml:space="preserve"> </w:t>
      </w:r>
      <w:r w:rsidRPr="00E80005">
        <w:rPr>
          <w:rFonts w:ascii="Times New Roman" w:hAnsi="Times New Roman" w:cs="Times New Roman"/>
          <w:sz w:val="20"/>
          <w:szCs w:val="20"/>
          <w:shd w:val="clear" w:color="auto" w:fill="FFFFFF"/>
        </w:rPr>
        <w:t xml:space="preserve">the rate of mortality increased </w:t>
      </w:r>
      <w:r w:rsidRPr="00E80005">
        <w:rPr>
          <w:rFonts w:ascii="Times New Roman" w:hAnsi="Times New Roman" w:cs="Times New Roman"/>
          <w:sz w:val="20"/>
          <w:szCs w:val="20"/>
        </w:rPr>
        <w:t xml:space="preserve">being 26.31% </w:t>
      </w:r>
      <w:r w:rsidR="00E80005" w:rsidRPr="00E80005">
        <w:rPr>
          <w:rFonts w:ascii="Times New Roman" w:hAnsi="Times New Roman" w:cs="Times New Roman"/>
          <w:sz w:val="20"/>
          <w:szCs w:val="20"/>
        </w:rPr>
        <w:t>(5 out of 19)</w:t>
      </w:r>
      <w:r w:rsidRPr="00E80005">
        <w:rPr>
          <w:rFonts w:ascii="Times New Roman" w:hAnsi="Times New Roman" w:cs="Times New Roman"/>
          <w:sz w:val="20"/>
          <w:szCs w:val="20"/>
        </w:rPr>
        <w:t>mortality in those who were on ventilator for 1-3days to80%</w:t>
      </w:r>
      <w:r w:rsidR="00E80005" w:rsidRPr="00E80005">
        <w:rPr>
          <w:rFonts w:ascii="Times New Roman" w:hAnsi="Times New Roman" w:cs="Times New Roman"/>
          <w:sz w:val="20"/>
          <w:szCs w:val="20"/>
        </w:rPr>
        <w:t>(4 out of 5)</w:t>
      </w:r>
      <w:r w:rsidRPr="00E80005">
        <w:rPr>
          <w:rFonts w:ascii="Times New Roman" w:hAnsi="Times New Roman" w:cs="Times New Roman"/>
          <w:sz w:val="20"/>
          <w:szCs w:val="20"/>
        </w:rPr>
        <w:t xml:space="preserve"> in those for 4-6days to 100% </w:t>
      </w:r>
      <w:r w:rsidR="00E80005" w:rsidRPr="00E80005">
        <w:rPr>
          <w:rFonts w:ascii="Times New Roman" w:hAnsi="Times New Roman" w:cs="Times New Roman"/>
          <w:sz w:val="20"/>
          <w:szCs w:val="20"/>
        </w:rPr>
        <w:t>(o out of 3)</w:t>
      </w:r>
      <w:r w:rsidRPr="00E80005">
        <w:rPr>
          <w:rFonts w:ascii="Times New Roman" w:hAnsi="Times New Roman" w:cs="Times New Roman"/>
          <w:sz w:val="20"/>
          <w:szCs w:val="20"/>
        </w:rPr>
        <w:t>in those requiring mechanical ventilation for 7 or more days with significant difference in mortality for those requiring ventilation for more than seven days (p&lt;0.001).This may be due to increased ventilator associated infections with increasing duration of mechanical support.</w:t>
      </w:r>
      <w:r w:rsidRPr="00E80005">
        <w:rPr>
          <w:rFonts w:ascii="Times New Roman" w:hAnsi="Times New Roman" w:cs="Times New Roman"/>
          <w:sz w:val="20"/>
          <w:szCs w:val="20"/>
          <w:shd w:val="clear" w:color="auto" w:fill="FFFFFF"/>
        </w:rPr>
        <w:t xml:space="preserve"> Only one </w:t>
      </w:r>
      <w:proofErr w:type="spellStart"/>
      <w:r w:rsidRPr="00E80005">
        <w:rPr>
          <w:rFonts w:ascii="Times New Roman" w:hAnsi="Times New Roman" w:cs="Times New Roman"/>
          <w:sz w:val="20"/>
          <w:szCs w:val="20"/>
          <w:shd w:val="clear" w:color="auto" w:fill="FFFFFF"/>
        </w:rPr>
        <w:t>tracheostomy</w:t>
      </w:r>
      <w:proofErr w:type="spellEnd"/>
      <w:r w:rsidRPr="00E80005">
        <w:rPr>
          <w:rFonts w:ascii="Times New Roman" w:hAnsi="Times New Roman" w:cs="Times New Roman"/>
          <w:sz w:val="20"/>
          <w:szCs w:val="20"/>
          <w:shd w:val="clear" w:color="auto" w:fill="FFFFFF"/>
        </w:rPr>
        <w:t xml:space="preserve"> was performed in a patient who was on ventilator for 10 days. She had pre existing SLE and eventually succumbed to death. Bhatt et al </w:t>
      </w:r>
      <w:r w:rsidR="008F5D65">
        <w:rPr>
          <w:rFonts w:ascii="Times New Roman" w:hAnsi="Times New Roman" w:cs="Times New Roman"/>
          <w:sz w:val="20"/>
          <w:szCs w:val="20"/>
          <w:shd w:val="clear" w:color="auto" w:fill="FFFFFF"/>
          <w:vertAlign w:val="superscript"/>
        </w:rPr>
        <w:t>13</w:t>
      </w:r>
      <w:r w:rsidRPr="00E80005">
        <w:rPr>
          <w:rFonts w:ascii="Times New Roman" w:hAnsi="Times New Roman" w:cs="Times New Roman"/>
          <w:sz w:val="20"/>
          <w:szCs w:val="20"/>
          <w:shd w:val="clear" w:color="auto" w:fill="FFFFFF"/>
          <w:vertAlign w:val="superscript"/>
        </w:rPr>
        <w:t xml:space="preserve"> </w:t>
      </w:r>
      <w:r w:rsidRPr="00E80005">
        <w:rPr>
          <w:rFonts w:ascii="Times New Roman" w:hAnsi="Times New Roman" w:cs="Times New Roman"/>
          <w:sz w:val="20"/>
          <w:szCs w:val="20"/>
          <w:shd w:val="clear" w:color="auto" w:fill="FFFFFF"/>
        </w:rPr>
        <w:t xml:space="preserve">and </w:t>
      </w:r>
      <w:proofErr w:type="spellStart"/>
      <w:r w:rsidRPr="00E80005">
        <w:rPr>
          <w:rFonts w:ascii="Times New Roman" w:hAnsi="Times New Roman" w:cs="Times New Roman"/>
          <w:sz w:val="20"/>
          <w:szCs w:val="20"/>
          <w:shd w:val="clear" w:color="auto" w:fill="FFFFFF"/>
        </w:rPr>
        <w:t>Bhadade</w:t>
      </w:r>
      <w:proofErr w:type="spellEnd"/>
      <w:r w:rsidRPr="00E80005">
        <w:rPr>
          <w:rFonts w:ascii="Times New Roman" w:hAnsi="Times New Roman" w:cs="Times New Roman"/>
          <w:sz w:val="20"/>
          <w:szCs w:val="20"/>
          <w:shd w:val="clear" w:color="auto" w:fill="FFFFFF"/>
        </w:rPr>
        <w:t xml:space="preserve"> </w:t>
      </w:r>
      <w:proofErr w:type="gramStart"/>
      <w:r w:rsidRPr="00E80005">
        <w:rPr>
          <w:rFonts w:ascii="Times New Roman" w:hAnsi="Times New Roman" w:cs="Times New Roman"/>
          <w:sz w:val="20"/>
          <w:szCs w:val="20"/>
          <w:shd w:val="clear" w:color="auto" w:fill="FFFFFF"/>
        </w:rPr>
        <w:t>et</w:t>
      </w:r>
      <w:proofErr w:type="gramEnd"/>
      <w:r w:rsidRPr="00E80005">
        <w:rPr>
          <w:rFonts w:ascii="Times New Roman" w:hAnsi="Times New Roman" w:cs="Times New Roman"/>
          <w:sz w:val="20"/>
          <w:szCs w:val="20"/>
          <w:shd w:val="clear" w:color="auto" w:fill="FFFFFF"/>
        </w:rPr>
        <w:t xml:space="preserve"> al</w:t>
      </w:r>
      <w:r w:rsidR="008F5D65">
        <w:rPr>
          <w:rFonts w:ascii="Times New Roman" w:hAnsi="Times New Roman" w:cs="Times New Roman"/>
          <w:sz w:val="20"/>
          <w:szCs w:val="20"/>
          <w:shd w:val="clear" w:color="auto" w:fill="FFFFFF"/>
          <w:vertAlign w:val="superscript"/>
        </w:rPr>
        <w:t>8</w:t>
      </w:r>
      <w:r w:rsidRPr="00E80005">
        <w:rPr>
          <w:rFonts w:ascii="Times New Roman" w:hAnsi="Times New Roman" w:cs="Times New Roman"/>
          <w:sz w:val="20"/>
          <w:szCs w:val="20"/>
          <w:shd w:val="clear" w:color="auto" w:fill="FFFFFF"/>
          <w:vertAlign w:val="superscript"/>
        </w:rPr>
        <w:t xml:space="preserve"> </w:t>
      </w:r>
      <w:r w:rsidRPr="00E80005">
        <w:rPr>
          <w:rFonts w:ascii="Times New Roman" w:hAnsi="Times New Roman" w:cs="Times New Roman"/>
          <w:sz w:val="20"/>
          <w:szCs w:val="20"/>
          <w:shd w:val="clear" w:color="auto" w:fill="FFFFFF"/>
        </w:rPr>
        <w:t>in their study</w:t>
      </w:r>
      <w:r w:rsidRPr="00E80005">
        <w:rPr>
          <w:rFonts w:ascii="Times New Roman" w:hAnsi="Times New Roman" w:cs="Times New Roman"/>
          <w:sz w:val="20"/>
          <w:szCs w:val="20"/>
          <w:shd w:val="clear" w:color="auto" w:fill="FFFFFF"/>
          <w:vertAlign w:val="superscript"/>
        </w:rPr>
        <w:t xml:space="preserve"> </w:t>
      </w:r>
      <w:r w:rsidRPr="00E80005">
        <w:rPr>
          <w:rFonts w:ascii="Times New Roman" w:hAnsi="Times New Roman" w:cs="Times New Roman"/>
          <w:sz w:val="20"/>
          <w:szCs w:val="20"/>
          <w:shd w:val="clear" w:color="auto" w:fill="FFFFFF"/>
        </w:rPr>
        <w:t xml:space="preserve">also reported one </w:t>
      </w:r>
      <w:proofErr w:type="spellStart"/>
      <w:r w:rsidRPr="00E80005">
        <w:rPr>
          <w:rFonts w:ascii="Times New Roman" w:hAnsi="Times New Roman" w:cs="Times New Roman"/>
          <w:sz w:val="20"/>
          <w:szCs w:val="20"/>
          <w:shd w:val="clear" w:color="auto" w:fill="FFFFFF"/>
        </w:rPr>
        <w:t>tracheostomy</w:t>
      </w:r>
      <w:proofErr w:type="spellEnd"/>
      <w:r w:rsidRPr="00E80005">
        <w:rPr>
          <w:rFonts w:ascii="Times New Roman" w:hAnsi="Times New Roman" w:cs="Times New Roman"/>
          <w:sz w:val="20"/>
          <w:szCs w:val="20"/>
          <w:shd w:val="clear" w:color="auto" w:fill="FFFFFF"/>
        </w:rPr>
        <w:t xml:space="preserve"> amongst 65 and 122 patients respectively.</w:t>
      </w:r>
    </w:p>
    <w:p w:rsidR="00E80005" w:rsidRPr="00081172" w:rsidRDefault="00E80005" w:rsidP="0065529F">
      <w:pPr>
        <w:autoSpaceDE w:val="0"/>
        <w:autoSpaceDN w:val="0"/>
        <w:adjustRightInd w:val="0"/>
        <w:spacing w:line="480" w:lineRule="auto"/>
        <w:jc w:val="both"/>
        <w:rPr>
          <w:rFonts w:ascii="Times New Roman" w:hAnsi="Times New Roman" w:cs="Times New Roman"/>
          <w:sz w:val="20"/>
          <w:szCs w:val="20"/>
          <w:shd w:val="clear" w:color="auto" w:fill="FFFFFF"/>
        </w:rPr>
      </w:pPr>
      <w:r w:rsidRPr="00E80005">
        <w:rPr>
          <w:rFonts w:ascii="Times New Roman" w:eastAsia="WarnockPro-Regular" w:hAnsi="Times New Roman" w:cs="Times New Roman"/>
          <w:sz w:val="20"/>
          <w:szCs w:val="20"/>
        </w:rPr>
        <w:t>Blood products given included pa</w:t>
      </w:r>
      <w:r w:rsidR="00D13A5D">
        <w:rPr>
          <w:rFonts w:ascii="Times New Roman" w:eastAsia="WarnockPro-Regular" w:hAnsi="Times New Roman" w:cs="Times New Roman"/>
          <w:sz w:val="20"/>
          <w:szCs w:val="20"/>
        </w:rPr>
        <w:t>cked cells or whole blood (mean</w:t>
      </w:r>
      <w:r w:rsidR="008F5D65">
        <w:rPr>
          <w:rFonts w:ascii="Times New Roman" w:eastAsia="WarnockPro-Regular" w:hAnsi="Times New Roman" w:cs="Times New Roman"/>
          <w:sz w:val="20"/>
          <w:szCs w:val="20"/>
        </w:rPr>
        <w:t>3.30 units),</w:t>
      </w:r>
      <w:r w:rsidR="00D13A5D">
        <w:rPr>
          <w:rFonts w:ascii="Times New Roman" w:eastAsia="WarnockPro-Regular" w:hAnsi="Times New Roman" w:cs="Times New Roman"/>
          <w:sz w:val="20"/>
          <w:szCs w:val="20"/>
        </w:rPr>
        <w:t xml:space="preserve"> </w:t>
      </w:r>
      <w:proofErr w:type="gramStart"/>
      <w:r w:rsidR="00D13A5D">
        <w:rPr>
          <w:rFonts w:ascii="Times New Roman" w:eastAsia="WarnockPro-Regular" w:hAnsi="Times New Roman" w:cs="Times New Roman"/>
          <w:sz w:val="20"/>
          <w:szCs w:val="20"/>
        </w:rPr>
        <w:t>and  fresh</w:t>
      </w:r>
      <w:proofErr w:type="gramEnd"/>
      <w:r w:rsidR="00D13A5D">
        <w:rPr>
          <w:rFonts w:ascii="Times New Roman" w:eastAsia="WarnockPro-Regular" w:hAnsi="Times New Roman" w:cs="Times New Roman"/>
          <w:sz w:val="20"/>
          <w:szCs w:val="20"/>
        </w:rPr>
        <w:t xml:space="preserve"> frozen plasma (mean</w:t>
      </w:r>
      <w:r w:rsidRPr="00E80005">
        <w:rPr>
          <w:rFonts w:ascii="Times New Roman" w:eastAsia="WarnockPro-Regular" w:hAnsi="Times New Roman" w:cs="Times New Roman"/>
          <w:sz w:val="20"/>
          <w:szCs w:val="20"/>
        </w:rPr>
        <w:t xml:space="preserve"> 3.05 units).</w:t>
      </w:r>
      <w:r w:rsidRPr="00E80005">
        <w:rPr>
          <w:rFonts w:ascii="Times New Roman" w:hAnsi="Times New Roman" w:cs="Times New Roman"/>
          <w:sz w:val="20"/>
          <w:szCs w:val="20"/>
          <w:shd w:val="clear" w:color="auto" w:fill="FFFFFF"/>
        </w:rPr>
        <w:t xml:space="preserve"> Vivian et al </w:t>
      </w:r>
      <w:r w:rsidRPr="00E80005">
        <w:rPr>
          <w:rFonts w:ascii="Times New Roman" w:hAnsi="Times New Roman" w:cs="Times New Roman"/>
          <w:sz w:val="20"/>
          <w:szCs w:val="20"/>
          <w:shd w:val="clear" w:color="auto" w:fill="FFFFFF"/>
          <w:vertAlign w:val="superscript"/>
        </w:rPr>
        <w:t>1</w:t>
      </w:r>
      <w:r w:rsidR="008F5D65">
        <w:rPr>
          <w:rFonts w:ascii="Times New Roman" w:hAnsi="Times New Roman" w:cs="Times New Roman"/>
          <w:sz w:val="20"/>
          <w:szCs w:val="20"/>
          <w:shd w:val="clear" w:color="auto" w:fill="FFFFFF"/>
          <w:vertAlign w:val="superscript"/>
        </w:rPr>
        <w:t>6</w:t>
      </w:r>
      <w:r w:rsidRPr="00E80005">
        <w:rPr>
          <w:rFonts w:ascii="Times New Roman" w:hAnsi="Times New Roman" w:cs="Times New Roman"/>
          <w:sz w:val="20"/>
          <w:szCs w:val="20"/>
          <w:shd w:val="clear" w:color="auto" w:fill="FFFFFF"/>
        </w:rPr>
        <w:t xml:space="preserve"> in Hong Kong reported that 54% of their patients required blood transfusion. In view of the high mortality associated with anaemia, as studied by </w:t>
      </w:r>
      <w:proofErr w:type="spellStart"/>
      <w:r w:rsidRPr="00E80005">
        <w:rPr>
          <w:rFonts w:ascii="Times New Roman" w:hAnsi="Times New Roman" w:cs="Times New Roman"/>
          <w:sz w:val="20"/>
          <w:szCs w:val="20"/>
          <w:shd w:val="clear" w:color="auto" w:fill="FFFFFF"/>
        </w:rPr>
        <w:t>Munnur</w:t>
      </w:r>
      <w:proofErr w:type="spellEnd"/>
      <w:r w:rsidRPr="00E80005">
        <w:rPr>
          <w:rStyle w:val="apple-converted-space"/>
          <w:rFonts w:ascii="Times New Roman" w:hAnsi="Times New Roman" w:cs="Times New Roman"/>
          <w:sz w:val="20"/>
          <w:szCs w:val="20"/>
          <w:shd w:val="clear" w:color="auto" w:fill="FFFFFF"/>
        </w:rPr>
        <w:t> </w:t>
      </w:r>
      <w:r w:rsidRPr="00E80005">
        <w:rPr>
          <w:rStyle w:val="Emphasis"/>
          <w:rFonts w:ascii="Times New Roman" w:hAnsi="Times New Roman" w:cs="Times New Roman"/>
          <w:i w:val="0"/>
          <w:sz w:val="20"/>
          <w:szCs w:val="20"/>
          <w:shd w:val="clear" w:color="auto" w:fill="FFFFFF"/>
        </w:rPr>
        <w:t>et al</w:t>
      </w:r>
      <w:r w:rsidRPr="00E80005">
        <w:rPr>
          <w:rFonts w:ascii="Times New Roman" w:hAnsi="Times New Roman" w:cs="Times New Roman"/>
          <w:sz w:val="20"/>
          <w:szCs w:val="20"/>
          <w:shd w:val="clear" w:color="auto" w:fill="FFFFFF"/>
        </w:rPr>
        <w:t>.</w:t>
      </w:r>
      <w:r w:rsidRPr="00E80005">
        <w:rPr>
          <w:rFonts w:ascii="Times New Roman" w:hAnsi="Times New Roman" w:cs="Times New Roman"/>
          <w:sz w:val="20"/>
          <w:szCs w:val="20"/>
          <w:shd w:val="clear" w:color="auto" w:fill="FFFFFF"/>
          <w:vertAlign w:val="superscript"/>
        </w:rPr>
        <w:t>1</w:t>
      </w:r>
      <w:r w:rsidR="008F5D65">
        <w:rPr>
          <w:rFonts w:ascii="Times New Roman" w:hAnsi="Times New Roman" w:cs="Times New Roman"/>
          <w:sz w:val="20"/>
          <w:szCs w:val="20"/>
          <w:shd w:val="clear" w:color="auto" w:fill="FFFFFF"/>
          <w:vertAlign w:val="superscript"/>
        </w:rPr>
        <w:t>0</w:t>
      </w:r>
      <w:r w:rsidRPr="00E80005">
        <w:rPr>
          <w:rFonts w:ascii="Times New Roman" w:hAnsi="Times New Roman" w:cs="Times New Roman"/>
          <w:sz w:val="20"/>
          <w:szCs w:val="20"/>
          <w:shd w:val="clear" w:color="auto" w:fill="FFFFFF"/>
        </w:rPr>
        <w:t xml:space="preserve"> and </w:t>
      </w:r>
      <w:proofErr w:type="spellStart"/>
      <w:r w:rsidRPr="00E80005">
        <w:rPr>
          <w:rFonts w:ascii="Times New Roman" w:hAnsi="Times New Roman" w:cs="Times New Roman"/>
          <w:sz w:val="20"/>
          <w:szCs w:val="20"/>
          <w:shd w:val="clear" w:color="auto" w:fill="FFFFFF"/>
        </w:rPr>
        <w:t>Karnad</w:t>
      </w:r>
      <w:proofErr w:type="spellEnd"/>
      <w:r w:rsidRPr="00E80005">
        <w:rPr>
          <w:rStyle w:val="apple-converted-space"/>
          <w:rFonts w:ascii="Times New Roman" w:hAnsi="Times New Roman" w:cs="Times New Roman"/>
          <w:sz w:val="20"/>
          <w:szCs w:val="20"/>
          <w:shd w:val="clear" w:color="auto" w:fill="FFFFFF"/>
        </w:rPr>
        <w:t> </w:t>
      </w:r>
      <w:r w:rsidRPr="00E80005">
        <w:rPr>
          <w:rStyle w:val="Emphasis"/>
          <w:rFonts w:ascii="Times New Roman" w:hAnsi="Times New Roman" w:cs="Times New Roman"/>
          <w:i w:val="0"/>
          <w:sz w:val="20"/>
          <w:szCs w:val="20"/>
          <w:shd w:val="clear" w:color="auto" w:fill="FFFFFF"/>
        </w:rPr>
        <w:t>et al</w:t>
      </w:r>
      <w:r w:rsidR="008F5D65">
        <w:rPr>
          <w:rStyle w:val="Emphasis"/>
          <w:rFonts w:ascii="Times New Roman" w:hAnsi="Times New Roman" w:cs="Times New Roman"/>
          <w:i w:val="0"/>
          <w:sz w:val="20"/>
          <w:szCs w:val="20"/>
          <w:shd w:val="clear" w:color="auto" w:fill="FFFFFF"/>
          <w:vertAlign w:val="superscript"/>
        </w:rPr>
        <w:t xml:space="preserve">2 </w:t>
      </w:r>
      <w:r w:rsidRPr="00E80005">
        <w:rPr>
          <w:rFonts w:ascii="Times New Roman" w:hAnsi="Times New Roman" w:cs="Times New Roman"/>
          <w:sz w:val="20"/>
          <w:szCs w:val="20"/>
          <w:shd w:val="clear" w:color="auto" w:fill="FFFFFF"/>
        </w:rPr>
        <w:t>prevention and prompt treatment of the same would help in cutting short the stay and mortality of patients in the critical care unit. In addition to blood, 38% (n=19) required transfusion of FFP. Bhadade</w:t>
      </w:r>
      <w:r w:rsidR="008F5D65">
        <w:rPr>
          <w:rFonts w:ascii="Times New Roman" w:hAnsi="Times New Roman" w:cs="Times New Roman"/>
          <w:sz w:val="20"/>
          <w:szCs w:val="20"/>
          <w:shd w:val="clear" w:color="auto" w:fill="FFFFFF"/>
          <w:vertAlign w:val="superscript"/>
        </w:rPr>
        <w:t>8</w:t>
      </w:r>
      <w:r w:rsidRPr="00E80005">
        <w:rPr>
          <w:rFonts w:ascii="Times New Roman" w:hAnsi="Times New Roman" w:cs="Times New Roman"/>
          <w:sz w:val="20"/>
          <w:szCs w:val="20"/>
          <w:shd w:val="clear" w:color="auto" w:fill="FFFFFF"/>
        </w:rPr>
        <w:t xml:space="preserve"> reported that 54% of patients required FFP. This difference might be due to the fact that in their study37 % </w:t>
      </w:r>
      <w:proofErr w:type="gramStart"/>
      <w:r w:rsidRPr="00E80005">
        <w:rPr>
          <w:rFonts w:ascii="Times New Roman" w:hAnsi="Times New Roman" w:cs="Times New Roman"/>
          <w:sz w:val="20"/>
          <w:szCs w:val="20"/>
          <w:shd w:val="clear" w:color="auto" w:fill="FFFFFF"/>
        </w:rPr>
        <w:t>were</w:t>
      </w:r>
      <w:proofErr w:type="gramEnd"/>
      <w:r w:rsidRPr="00E80005">
        <w:rPr>
          <w:rFonts w:ascii="Times New Roman" w:hAnsi="Times New Roman" w:cs="Times New Roman"/>
          <w:sz w:val="20"/>
          <w:szCs w:val="20"/>
          <w:shd w:val="clear" w:color="auto" w:fill="FFFFFF"/>
        </w:rPr>
        <w:t xml:space="preserve"> admitted with </w:t>
      </w:r>
      <w:proofErr w:type="spellStart"/>
      <w:r w:rsidRPr="00E80005">
        <w:rPr>
          <w:rFonts w:ascii="Times New Roman" w:hAnsi="Times New Roman" w:cs="Times New Roman"/>
          <w:sz w:val="20"/>
          <w:szCs w:val="20"/>
          <w:shd w:val="clear" w:color="auto" w:fill="FFFFFF"/>
        </w:rPr>
        <w:t>Hepatits</w:t>
      </w:r>
      <w:proofErr w:type="spellEnd"/>
      <w:r w:rsidRPr="00E80005">
        <w:rPr>
          <w:rFonts w:ascii="Times New Roman" w:hAnsi="Times New Roman" w:cs="Times New Roman"/>
          <w:sz w:val="20"/>
          <w:szCs w:val="20"/>
          <w:shd w:val="clear" w:color="auto" w:fill="FFFFFF"/>
        </w:rPr>
        <w:t xml:space="preserve"> as compared to only 6% with Hepatitis in our study. Thus, immediate and ample availability of blood and blood components in a critical care unit help in reducing the mortality of obstetrical emergencies. Out of the 31 </w:t>
      </w:r>
      <w:r w:rsidRPr="00081172">
        <w:rPr>
          <w:rFonts w:ascii="Times New Roman" w:hAnsi="Times New Roman" w:cs="Times New Roman"/>
          <w:sz w:val="20"/>
          <w:szCs w:val="20"/>
          <w:shd w:val="clear" w:color="auto" w:fill="FFFFFF"/>
        </w:rPr>
        <w:t xml:space="preserve">patients who received blood and blood product transfusion, 2 developed transfusion related acute lung injury </w:t>
      </w:r>
      <w:r w:rsidRPr="00081172">
        <w:rPr>
          <w:rFonts w:ascii="Times New Roman" w:hAnsi="Times New Roman" w:cs="Times New Roman"/>
          <w:sz w:val="20"/>
          <w:szCs w:val="20"/>
          <w:shd w:val="clear" w:color="auto" w:fill="FFFFFF"/>
        </w:rPr>
        <w:lastRenderedPageBreak/>
        <w:t>(TRALI).The above  mentioned patients had received 2 units of whole blood each and 3 and 2 units of packed red blood cells respectively. One of them had pre existing dengue fever.</w:t>
      </w:r>
    </w:p>
    <w:p w:rsidR="004F134C" w:rsidRPr="00081172" w:rsidRDefault="004F134C" w:rsidP="004F134C">
      <w:pPr>
        <w:autoSpaceDE w:val="0"/>
        <w:autoSpaceDN w:val="0"/>
        <w:adjustRightInd w:val="0"/>
        <w:spacing w:line="480" w:lineRule="auto"/>
        <w:jc w:val="both"/>
        <w:rPr>
          <w:rFonts w:ascii="Times New Roman" w:hAnsi="Times New Roman" w:cs="Times New Roman"/>
          <w:sz w:val="20"/>
          <w:szCs w:val="20"/>
          <w:shd w:val="clear" w:color="auto" w:fill="FFFFFF"/>
        </w:rPr>
      </w:pPr>
      <w:r w:rsidRPr="00081172">
        <w:rPr>
          <w:rFonts w:ascii="Times New Roman" w:hAnsi="Times New Roman" w:cs="Times New Roman"/>
          <w:sz w:val="20"/>
          <w:szCs w:val="20"/>
          <w:shd w:val="clear" w:color="auto" w:fill="FFFFFF"/>
        </w:rPr>
        <w:t>We found that 60% (n=30) stayed for less than 4 days in the CCU where as only 4% (n=2) stayed for more than 7 days, with mean length of stay being 3.4 days similar to Gupta S.</w:t>
      </w:r>
      <w:r w:rsidR="008F5D65">
        <w:rPr>
          <w:rFonts w:ascii="Times New Roman" w:hAnsi="Times New Roman" w:cs="Times New Roman"/>
          <w:sz w:val="20"/>
          <w:szCs w:val="20"/>
          <w:shd w:val="clear" w:color="auto" w:fill="FFFFFF"/>
          <w:vertAlign w:val="superscript"/>
        </w:rPr>
        <w:t>9</w:t>
      </w:r>
      <w:r w:rsidRPr="00081172">
        <w:rPr>
          <w:rFonts w:ascii="Times New Roman" w:hAnsi="Times New Roman" w:cs="Times New Roman"/>
          <w:sz w:val="20"/>
          <w:szCs w:val="20"/>
          <w:shd w:val="clear" w:color="auto" w:fill="FFFFFF"/>
        </w:rPr>
        <w:t xml:space="preserve"> Also, mortality rate was 31.25% in patients staying for less than or equal to 7 days of admission as compared to 50% for those staying more than a week in the CCU. In our study, the mean duration of stay in the CCU for survivors was 3.35 days whereas for non survivors it was 3. 6 d</w:t>
      </w:r>
      <w:r w:rsidR="00D13A5D">
        <w:rPr>
          <w:rFonts w:ascii="Times New Roman" w:hAnsi="Times New Roman" w:cs="Times New Roman"/>
          <w:sz w:val="20"/>
          <w:szCs w:val="20"/>
          <w:shd w:val="clear" w:color="auto" w:fill="FFFFFF"/>
        </w:rPr>
        <w:t xml:space="preserve">ays </w:t>
      </w:r>
      <w:r w:rsidR="008F5D65">
        <w:rPr>
          <w:rFonts w:ascii="Times New Roman" w:hAnsi="Times New Roman" w:cs="Times New Roman"/>
          <w:sz w:val="20"/>
          <w:szCs w:val="20"/>
          <w:shd w:val="clear" w:color="auto" w:fill="FFFFFF"/>
        </w:rPr>
        <w:t xml:space="preserve">which was not significantly </w:t>
      </w:r>
      <w:proofErr w:type="spellStart"/>
      <w:r w:rsidR="008F5D65">
        <w:rPr>
          <w:rFonts w:ascii="Times New Roman" w:hAnsi="Times New Roman" w:cs="Times New Roman"/>
          <w:sz w:val="20"/>
          <w:szCs w:val="20"/>
          <w:shd w:val="clear" w:color="auto" w:fill="FFFFFF"/>
        </w:rPr>
        <w:t>different.</w:t>
      </w:r>
      <w:r w:rsidRPr="00081172">
        <w:rPr>
          <w:rFonts w:ascii="Times New Roman" w:hAnsi="Times New Roman" w:cs="Times New Roman"/>
          <w:sz w:val="20"/>
          <w:szCs w:val="20"/>
          <w:shd w:val="clear" w:color="auto" w:fill="FFFFFF"/>
        </w:rPr>
        <w:t>Gupta</w:t>
      </w:r>
      <w:proofErr w:type="spellEnd"/>
      <w:r w:rsidRPr="00081172">
        <w:rPr>
          <w:rFonts w:ascii="Times New Roman" w:hAnsi="Times New Roman" w:cs="Times New Roman"/>
          <w:sz w:val="20"/>
          <w:szCs w:val="20"/>
          <w:shd w:val="clear" w:color="auto" w:fill="FFFFFF"/>
        </w:rPr>
        <w:t xml:space="preserve"> S</w:t>
      </w:r>
      <w:r w:rsidR="008F5D65">
        <w:rPr>
          <w:rFonts w:ascii="Times New Roman" w:hAnsi="Times New Roman" w:cs="Times New Roman"/>
          <w:sz w:val="20"/>
          <w:szCs w:val="20"/>
          <w:shd w:val="clear" w:color="auto" w:fill="FFFFFF"/>
          <w:vertAlign w:val="superscript"/>
        </w:rPr>
        <w:t>9</w:t>
      </w:r>
      <w:r w:rsidRPr="00081172">
        <w:rPr>
          <w:rFonts w:ascii="Times New Roman" w:hAnsi="Times New Roman" w:cs="Times New Roman"/>
          <w:sz w:val="20"/>
          <w:szCs w:val="20"/>
          <w:shd w:val="clear" w:color="auto" w:fill="FFFFFF"/>
        </w:rPr>
        <w:t xml:space="preserve"> found that the mean duration of stay in the ICU was significantly longer in survivors as compared to non-survivor, however mean length of survival in both studies are comparable.</w:t>
      </w:r>
    </w:p>
    <w:p w:rsidR="004F134C" w:rsidRPr="00081172" w:rsidRDefault="00081172" w:rsidP="004F134C">
      <w:pPr>
        <w:autoSpaceDE w:val="0"/>
        <w:autoSpaceDN w:val="0"/>
        <w:adjustRightInd w:val="0"/>
        <w:spacing w:line="480" w:lineRule="auto"/>
        <w:jc w:val="both"/>
        <w:rPr>
          <w:rFonts w:ascii="Times New Roman" w:hAnsi="Times New Roman" w:cs="Times New Roman"/>
          <w:sz w:val="20"/>
          <w:szCs w:val="20"/>
          <w:shd w:val="clear" w:color="auto" w:fill="FFFFFF"/>
        </w:rPr>
      </w:pPr>
      <w:r w:rsidRPr="00081172">
        <w:rPr>
          <w:rFonts w:ascii="Times New Roman" w:hAnsi="Times New Roman" w:cs="Times New Roman"/>
          <w:sz w:val="20"/>
          <w:szCs w:val="20"/>
          <w:shd w:val="clear" w:color="auto" w:fill="FFFFFF"/>
        </w:rPr>
        <w:t>In our study, o</w:t>
      </w:r>
      <w:r w:rsidR="004F134C" w:rsidRPr="00081172">
        <w:rPr>
          <w:rFonts w:ascii="Times New Roman" w:hAnsi="Times New Roman" w:cs="Times New Roman"/>
          <w:sz w:val="20"/>
          <w:szCs w:val="20"/>
          <w:shd w:val="clear" w:color="auto" w:fill="FFFFFF"/>
        </w:rPr>
        <w:t>ut of 45 patients, 30 had live births, 10 had IUFD and remaining five had undergone spontaneous abortion or medical termination of pregnancy. Out of 30 live births, 5 had expired within three days of delivery. 25.6% of live births were low birth weight (&lt;2.5kg).Mean birth weight was2.56kg.</w:t>
      </w:r>
    </w:p>
    <w:p w:rsidR="004F134C" w:rsidRPr="00081172" w:rsidRDefault="00081172" w:rsidP="004F134C">
      <w:pPr>
        <w:autoSpaceDE w:val="0"/>
        <w:autoSpaceDN w:val="0"/>
        <w:adjustRightInd w:val="0"/>
        <w:spacing w:line="480" w:lineRule="auto"/>
        <w:jc w:val="both"/>
        <w:rPr>
          <w:rFonts w:ascii="Times New Roman" w:hAnsi="Times New Roman" w:cs="Times New Roman"/>
          <w:sz w:val="20"/>
          <w:szCs w:val="20"/>
        </w:rPr>
      </w:pPr>
      <w:r w:rsidRPr="00081172">
        <w:rPr>
          <w:rFonts w:ascii="Times New Roman" w:hAnsi="Times New Roman" w:cs="Times New Roman"/>
          <w:sz w:val="20"/>
          <w:szCs w:val="20"/>
          <w:shd w:val="clear" w:color="auto" w:fill="FFFFFF"/>
        </w:rPr>
        <w:t>I</w:t>
      </w:r>
      <w:r w:rsidR="004F134C" w:rsidRPr="00081172">
        <w:rPr>
          <w:rFonts w:ascii="Times New Roman" w:hAnsi="Times New Roman" w:cs="Times New Roman"/>
          <w:sz w:val="20"/>
          <w:szCs w:val="20"/>
          <w:shd w:val="clear" w:color="auto" w:fill="FFFFFF"/>
        </w:rPr>
        <w:t xml:space="preserve">n our study </w:t>
      </w:r>
      <w:r w:rsidRPr="00081172">
        <w:rPr>
          <w:rFonts w:ascii="Times New Roman" w:hAnsi="Times New Roman" w:cs="Times New Roman"/>
          <w:sz w:val="20"/>
          <w:szCs w:val="20"/>
          <w:shd w:val="clear" w:color="auto" w:fill="FFFFFF"/>
        </w:rPr>
        <w:t xml:space="preserve">mortality </w:t>
      </w:r>
      <w:r w:rsidR="004F134C" w:rsidRPr="00081172">
        <w:rPr>
          <w:rFonts w:ascii="Times New Roman" w:hAnsi="Times New Roman" w:cs="Times New Roman"/>
          <w:sz w:val="20"/>
          <w:szCs w:val="20"/>
          <w:shd w:val="clear" w:color="auto" w:fill="FFFFFF"/>
        </w:rPr>
        <w:t>was 32% (n=16) with 31.25 % (n=5 ) and 68.75% (n=11 ) of them being registered and referred cases respectively similar to results obtained by Bhatt P et al</w:t>
      </w:r>
      <w:r w:rsidRPr="00081172">
        <w:rPr>
          <w:rFonts w:ascii="Times New Roman" w:hAnsi="Times New Roman" w:cs="Times New Roman"/>
          <w:sz w:val="20"/>
          <w:szCs w:val="20"/>
          <w:shd w:val="clear" w:color="auto" w:fill="FFFFFF"/>
        </w:rPr>
        <w:t>.</w:t>
      </w:r>
      <w:r w:rsidRPr="00081172">
        <w:rPr>
          <w:rFonts w:ascii="Times New Roman" w:hAnsi="Times New Roman" w:cs="Times New Roman"/>
          <w:sz w:val="20"/>
          <w:szCs w:val="20"/>
          <w:shd w:val="clear" w:color="auto" w:fill="FFFFFF"/>
          <w:vertAlign w:val="superscript"/>
        </w:rPr>
        <w:t>1</w:t>
      </w:r>
      <w:r w:rsidR="008F5D65">
        <w:rPr>
          <w:rFonts w:ascii="Times New Roman" w:hAnsi="Times New Roman" w:cs="Times New Roman"/>
          <w:sz w:val="20"/>
          <w:szCs w:val="20"/>
          <w:shd w:val="clear" w:color="auto" w:fill="FFFFFF"/>
          <w:vertAlign w:val="superscript"/>
        </w:rPr>
        <w:t>3</w:t>
      </w:r>
      <w:r w:rsidR="004F134C" w:rsidRPr="00081172">
        <w:rPr>
          <w:rFonts w:ascii="Times New Roman" w:hAnsi="Times New Roman" w:cs="Times New Roman"/>
          <w:sz w:val="20"/>
          <w:szCs w:val="20"/>
          <w:shd w:val="clear" w:color="auto" w:fill="FFFFFF"/>
        </w:rPr>
        <w:t>There was no significant difference in mortality between these two groups.</w:t>
      </w:r>
      <w:r w:rsidR="004F134C" w:rsidRPr="00081172">
        <w:rPr>
          <w:rFonts w:ascii="Times New Roman" w:hAnsi="Times New Roman" w:cs="Times New Roman"/>
          <w:sz w:val="20"/>
          <w:szCs w:val="20"/>
        </w:rPr>
        <w:t xml:space="preserve"> </w:t>
      </w:r>
      <w:proofErr w:type="spellStart"/>
      <w:r w:rsidR="004F134C" w:rsidRPr="00081172">
        <w:rPr>
          <w:rFonts w:ascii="Times New Roman" w:hAnsi="Times New Roman" w:cs="Times New Roman"/>
          <w:sz w:val="20"/>
          <w:szCs w:val="20"/>
        </w:rPr>
        <w:t>Lapinsky</w:t>
      </w:r>
      <w:proofErr w:type="spellEnd"/>
      <w:r w:rsidR="004F134C" w:rsidRPr="00081172">
        <w:rPr>
          <w:rStyle w:val="apple-converted-space"/>
          <w:rFonts w:ascii="Times New Roman" w:hAnsi="Times New Roman" w:cs="Times New Roman"/>
          <w:sz w:val="20"/>
          <w:szCs w:val="20"/>
        </w:rPr>
        <w:t> </w:t>
      </w:r>
      <w:r w:rsidR="004F134C" w:rsidRPr="00081172">
        <w:rPr>
          <w:rStyle w:val="Emphasis"/>
          <w:rFonts w:ascii="Times New Roman" w:hAnsi="Times New Roman" w:cs="Times New Roman"/>
          <w:i w:val="0"/>
          <w:sz w:val="20"/>
          <w:szCs w:val="20"/>
        </w:rPr>
        <w:t>et al</w:t>
      </w:r>
      <w:r w:rsidRPr="00081172">
        <w:rPr>
          <w:rStyle w:val="Emphasis"/>
          <w:rFonts w:ascii="Times New Roman" w:hAnsi="Times New Roman" w:cs="Times New Roman"/>
          <w:i w:val="0"/>
          <w:sz w:val="20"/>
          <w:szCs w:val="20"/>
          <w:vertAlign w:val="superscript"/>
        </w:rPr>
        <w:t>1</w:t>
      </w:r>
      <w:r w:rsidR="008F5D65">
        <w:rPr>
          <w:rStyle w:val="Emphasis"/>
          <w:rFonts w:ascii="Times New Roman" w:hAnsi="Times New Roman" w:cs="Times New Roman"/>
          <w:i w:val="0"/>
          <w:sz w:val="20"/>
          <w:szCs w:val="20"/>
          <w:vertAlign w:val="superscript"/>
        </w:rPr>
        <w:t>5</w:t>
      </w:r>
      <w:r w:rsidR="004F134C" w:rsidRPr="00081172">
        <w:rPr>
          <w:rFonts w:ascii="Times New Roman" w:hAnsi="Times New Roman" w:cs="Times New Roman"/>
          <w:sz w:val="20"/>
          <w:szCs w:val="20"/>
        </w:rPr>
        <w:t xml:space="preserve"> reported mortality rates of critically ill obstetric patients admitted to the CCU in the range from 0 to 6% where as mortality rates in Indian series were 30-34%</w:t>
      </w:r>
      <w:r w:rsidR="008F5D65">
        <w:rPr>
          <w:rFonts w:ascii="Times New Roman" w:hAnsi="Times New Roman" w:cs="Times New Roman"/>
          <w:sz w:val="20"/>
          <w:szCs w:val="20"/>
          <w:vertAlign w:val="superscript"/>
        </w:rPr>
        <w:t>8</w:t>
      </w:r>
      <w:r w:rsidRPr="00081172">
        <w:rPr>
          <w:rFonts w:ascii="Times New Roman" w:hAnsi="Times New Roman" w:cs="Times New Roman"/>
          <w:sz w:val="20"/>
          <w:szCs w:val="20"/>
          <w:vertAlign w:val="superscript"/>
        </w:rPr>
        <w:t xml:space="preserve">, </w:t>
      </w:r>
      <w:r w:rsidR="004F134C" w:rsidRPr="00081172">
        <w:rPr>
          <w:rFonts w:ascii="Times New Roman" w:hAnsi="Times New Roman" w:cs="Times New Roman"/>
          <w:sz w:val="20"/>
          <w:szCs w:val="20"/>
          <w:vertAlign w:val="superscript"/>
        </w:rPr>
        <w:t>1</w:t>
      </w:r>
      <w:r w:rsidR="008F5D65">
        <w:rPr>
          <w:rFonts w:ascii="Times New Roman" w:hAnsi="Times New Roman" w:cs="Times New Roman"/>
          <w:sz w:val="20"/>
          <w:szCs w:val="20"/>
          <w:vertAlign w:val="superscript"/>
        </w:rPr>
        <w:t>3</w:t>
      </w:r>
      <w:r w:rsidR="004F134C" w:rsidRPr="00081172">
        <w:rPr>
          <w:rFonts w:ascii="Times New Roman" w:hAnsi="Times New Roman" w:cs="Times New Roman"/>
          <w:sz w:val="20"/>
          <w:szCs w:val="20"/>
        </w:rPr>
        <w:t xml:space="preserve"> </w:t>
      </w:r>
      <w:r w:rsidRPr="00081172">
        <w:rPr>
          <w:rFonts w:ascii="Times New Roman" w:hAnsi="Times New Roman" w:cs="Times New Roman"/>
          <w:sz w:val="20"/>
          <w:szCs w:val="20"/>
        </w:rPr>
        <w:t>which coincides</w:t>
      </w:r>
      <w:r w:rsidR="004F134C" w:rsidRPr="00081172">
        <w:rPr>
          <w:rFonts w:ascii="Times New Roman" w:hAnsi="Times New Roman" w:cs="Times New Roman"/>
          <w:sz w:val="20"/>
          <w:szCs w:val="20"/>
        </w:rPr>
        <w:t xml:space="preserve"> with mortality </w:t>
      </w:r>
      <w:r w:rsidRPr="00081172">
        <w:rPr>
          <w:rFonts w:ascii="Times New Roman" w:hAnsi="Times New Roman" w:cs="Times New Roman"/>
          <w:sz w:val="20"/>
          <w:szCs w:val="20"/>
        </w:rPr>
        <w:t>rate of our</w:t>
      </w:r>
      <w:r w:rsidR="004F134C" w:rsidRPr="00081172">
        <w:rPr>
          <w:rFonts w:ascii="Times New Roman" w:hAnsi="Times New Roman" w:cs="Times New Roman"/>
          <w:sz w:val="20"/>
          <w:szCs w:val="20"/>
        </w:rPr>
        <w:t xml:space="preserve"> stud</w:t>
      </w:r>
      <w:r w:rsidRPr="00081172">
        <w:rPr>
          <w:rFonts w:ascii="Times New Roman" w:hAnsi="Times New Roman" w:cs="Times New Roman"/>
          <w:sz w:val="20"/>
          <w:szCs w:val="20"/>
        </w:rPr>
        <w:t>y.</w:t>
      </w:r>
      <w:r w:rsidR="00D13A5D">
        <w:rPr>
          <w:rFonts w:ascii="Times New Roman" w:hAnsi="Times New Roman" w:cs="Times New Roman"/>
          <w:sz w:val="20"/>
          <w:szCs w:val="20"/>
        </w:rPr>
        <w:t xml:space="preserve"> </w:t>
      </w:r>
      <w:r w:rsidR="004F134C" w:rsidRPr="00081172">
        <w:rPr>
          <w:rFonts w:ascii="Times New Roman" w:hAnsi="Times New Roman" w:cs="Times New Roman"/>
          <w:sz w:val="20"/>
          <w:szCs w:val="20"/>
        </w:rPr>
        <w:t>Our hospital being a tertiary referral centre, majority of the patients are referred in advanced stage of disease, which might explain the higher mortality seen in our patients. The majority of our patients were admitted postoperatively, which could have adversely affected the outcome in some cases. Pre-</w:t>
      </w:r>
      <w:proofErr w:type="spellStart"/>
      <w:r w:rsidR="004F134C" w:rsidRPr="00081172">
        <w:rPr>
          <w:rFonts w:ascii="Times New Roman" w:hAnsi="Times New Roman" w:cs="Times New Roman"/>
          <w:sz w:val="20"/>
          <w:szCs w:val="20"/>
        </w:rPr>
        <w:t>eclamptic</w:t>
      </w:r>
      <w:proofErr w:type="spellEnd"/>
      <w:r w:rsidR="004F134C" w:rsidRPr="00081172">
        <w:rPr>
          <w:rFonts w:ascii="Times New Roman" w:hAnsi="Times New Roman" w:cs="Times New Roman"/>
          <w:sz w:val="20"/>
          <w:szCs w:val="20"/>
        </w:rPr>
        <w:t xml:space="preserve"> or </w:t>
      </w:r>
      <w:proofErr w:type="spellStart"/>
      <w:r w:rsidR="004F134C" w:rsidRPr="00081172">
        <w:rPr>
          <w:rFonts w:ascii="Times New Roman" w:hAnsi="Times New Roman" w:cs="Times New Roman"/>
          <w:sz w:val="20"/>
          <w:szCs w:val="20"/>
        </w:rPr>
        <w:t>eclamptic</w:t>
      </w:r>
      <w:proofErr w:type="spellEnd"/>
      <w:r w:rsidR="004F134C" w:rsidRPr="00081172">
        <w:rPr>
          <w:rFonts w:ascii="Times New Roman" w:hAnsi="Times New Roman" w:cs="Times New Roman"/>
          <w:sz w:val="20"/>
          <w:szCs w:val="20"/>
        </w:rPr>
        <w:t xml:space="preserve"> patients might benefit from preoperative admission to the CCU for medical conditions optimization before anaesthesia and su</w:t>
      </w:r>
      <w:r w:rsidRPr="00081172">
        <w:rPr>
          <w:rFonts w:ascii="Times New Roman" w:hAnsi="Times New Roman" w:cs="Times New Roman"/>
          <w:sz w:val="20"/>
          <w:szCs w:val="20"/>
        </w:rPr>
        <w:t>rgery, instead of nursing them i</w:t>
      </w:r>
      <w:r w:rsidR="004F134C" w:rsidRPr="00081172">
        <w:rPr>
          <w:rFonts w:ascii="Times New Roman" w:hAnsi="Times New Roman" w:cs="Times New Roman"/>
          <w:sz w:val="20"/>
          <w:szCs w:val="20"/>
        </w:rPr>
        <w:t>n the wards. There is also the need for co-operation between the obstetrician and anaesthetist in the management of these high-risk patients. The availability of prenatal care may be an important factor in successful outcome in critically ill obstetric patients.</w:t>
      </w:r>
    </w:p>
    <w:p w:rsidR="004F134C" w:rsidRDefault="004F134C" w:rsidP="004F134C">
      <w:pPr>
        <w:autoSpaceDE w:val="0"/>
        <w:autoSpaceDN w:val="0"/>
        <w:adjustRightInd w:val="0"/>
        <w:spacing w:line="480" w:lineRule="auto"/>
        <w:jc w:val="both"/>
        <w:rPr>
          <w:rFonts w:ascii="Times New Roman" w:hAnsi="Times New Roman" w:cs="Times New Roman"/>
          <w:sz w:val="20"/>
          <w:szCs w:val="20"/>
        </w:rPr>
      </w:pPr>
      <w:r w:rsidRPr="00081172">
        <w:rPr>
          <w:rFonts w:ascii="Times New Roman" w:hAnsi="Times New Roman" w:cs="Times New Roman"/>
          <w:sz w:val="20"/>
          <w:szCs w:val="20"/>
          <w:shd w:val="clear" w:color="auto" w:fill="FFFFFF"/>
        </w:rPr>
        <w:t xml:space="preserve">Multi-organ dysfunction syndrome (MODS) (n=5, 31.2%) was found to be the most common cause of maternal mortality, while other causes were </w:t>
      </w:r>
      <w:proofErr w:type="spellStart"/>
      <w:r w:rsidRPr="00081172">
        <w:rPr>
          <w:rFonts w:ascii="Times New Roman" w:hAnsi="Times New Roman" w:cs="Times New Roman"/>
          <w:sz w:val="20"/>
          <w:szCs w:val="20"/>
          <w:shd w:val="clear" w:color="auto" w:fill="FFFFFF"/>
        </w:rPr>
        <w:t>hypovolemic</w:t>
      </w:r>
      <w:proofErr w:type="spellEnd"/>
      <w:r w:rsidRPr="00081172">
        <w:rPr>
          <w:rFonts w:ascii="Times New Roman" w:hAnsi="Times New Roman" w:cs="Times New Roman"/>
          <w:sz w:val="20"/>
          <w:szCs w:val="20"/>
          <w:shd w:val="clear" w:color="auto" w:fill="FFFFFF"/>
        </w:rPr>
        <w:t xml:space="preserve"> shock (n=3, 18.75%) and septic shock </w:t>
      </w:r>
      <w:proofErr w:type="gramStart"/>
      <w:r w:rsidRPr="00081172">
        <w:rPr>
          <w:rFonts w:ascii="Times New Roman" w:hAnsi="Times New Roman" w:cs="Times New Roman"/>
          <w:sz w:val="20"/>
          <w:szCs w:val="20"/>
          <w:shd w:val="clear" w:color="auto" w:fill="FFFFFF"/>
        </w:rPr>
        <w:t>syndrome ,</w:t>
      </w:r>
      <w:proofErr w:type="gramEnd"/>
      <w:r w:rsidRPr="00081172">
        <w:rPr>
          <w:rFonts w:ascii="Times New Roman" w:hAnsi="Times New Roman" w:cs="Times New Roman"/>
          <w:sz w:val="20"/>
          <w:szCs w:val="20"/>
          <w:shd w:val="clear" w:color="auto" w:fill="FFFFFF"/>
        </w:rPr>
        <w:t>liver failure and ICH(n=2, 12.5%) similar to results obtained by Bhatt et al</w:t>
      </w:r>
      <w:r w:rsidR="00081172" w:rsidRPr="00081172">
        <w:rPr>
          <w:rFonts w:ascii="Times New Roman" w:hAnsi="Times New Roman" w:cs="Times New Roman"/>
          <w:sz w:val="20"/>
          <w:szCs w:val="20"/>
          <w:shd w:val="clear" w:color="auto" w:fill="FFFFFF"/>
          <w:vertAlign w:val="superscript"/>
        </w:rPr>
        <w:t>1</w:t>
      </w:r>
      <w:r w:rsidR="008F5D65">
        <w:rPr>
          <w:rFonts w:ascii="Times New Roman" w:hAnsi="Times New Roman" w:cs="Times New Roman"/>
          <w:sz w:val="20"/>
          <w:szCs w:val="20"/>
          <w:shd w:val="clear" w:color="auto" w:fill="FFFFFF"/>
          <w:vertAlign w:val="superscript"/>
        </w:rPr>
        <w:t>3</w:t>
      </w:r>
      <w:r w:rsidRPr="00081172">
        <w:rPr>
          <w:rFonts w:ascii="Times New Roman" w:hAnsi="Times New Roman" w:cs="Times New Roman"/>
          <w:sz w:val="20"/>
          <w:szCs w:val="20"/>
          <w:shd w:val="clear" w:color="auto" w:fill="FFFFFF"/>
        </w:rPr>
        <w:t xml:space="preserve">and </w:t>
      </w:r>
      <w:proofErr w:type="spellStart"/>
      <w:r w:rsidRPr="00081172">
        <w:rPr>
          <w:rFonts w:ascii="Times New Roman" w:hAnsi="Times New Roman" w:cs="Times New Roman"/>
          <w:sz w:val="20"/>
          <w:szCs w:val="20"/>
          <w:shd w:val="clear" w:color="auto" w:fill="FFFFFF"/>
        </w:rPr>
        <w:t>Shaikh</w:t>
      </w:r>
      <w:proofErr w:type="spellEnd"/>
      <w:r w:rsidRPr="00081172">
        <w:rPr>
          <w:rFonts w:ascii="Times New Roman" w:hAnsi="Times New Roman" w:cs="Times New Roman"/>
          <w:sz w:val="20"/>
          <w:szCs w:val="20"/>
          <w:shd w:val="clear" w:color="auto" w:fill="FFFFFF"/>
        </w:rPr>
        <w:t xml:space="preserve"> et al in Pakistan</w:t>
      </w:r>
      <w:r w:rsidR="00081172" w:rsidRPr="00081172">
        <w:rPr>
          <w:rFonts w:ascii="Times New Roman" w:hAnsi="Times New Roman" w:cs="Times New Roman"/>
          <w:sz w:val="20"/>
          <w:szCs w:val="20"/>
          <w:shd w:val="clear" w:color="auto" w:fill="FFFFFF"/>
        </w:rPr>
        <w:t>.</w:t>
      </w:r>
      <w:r w:rsidR="00081172" w:rsidRPr="00081172">
        <w:rPr>
          <w:rFonts w:ascii="Times New Roman" w:hAnsi="Times New Roman" w:cs="Times New Roman"/>
          <w:sz w:val="20"/>
          <w:szCs w:val="20"/>
          <w:shd w:val="clear" w:color="auto" w:fill="FFFFFF"/>
          <w:vertAlign w:val="superscript"/>
        </w:rPr>
        <w:t>1</w:t>
      </w:r>
      <w:r w:rsidR="008F5D65">
        <w:rPr>
          <w:rFonts w:ascii="Times New Roman" w:hAnsi="Times New Roman" w:cs="Times New Roman"/>
          <w:sz w:val="20"/>
          <w:szCs w:val="20"/>
          <w:shd w:val="clear" w:color="auto" w:fill="FFFFFF"/>
          <w:vertAlign w:val="superscript"/>
        </w:rPr>
        <w:t>7</w:t>
      </w:r>
      <w:r w:rsidRPr="00081172">
        <w:rPr>
          <w:rFonts w:ascii="Times New Roman" w:hAnsi="Times New Roman" w:cs="Times New Roman"/>
          <w:sz w:val="20"/>
          <w:szCs w:val="20"/>
        </w:rPr>
        <w:t xml:space="preserve"> Optimum care of circulation, respiration at an early stage can clearly minimize the incidence of </w:t>
      </w:r>
      <w:proofErr w:type="spellStart"/>
      <w:r w:rsidRPr="00081172">
        <w:rPr>
          <w:rFonts w:ascii="Times New Roman" w:hAnsi="Times New Roman" w:cs="Times New Roman"/>
          <w:sz w:val="20"/>
          <w:szCs w:val="20"/>
        </w:rPr>
        <w:t>multiorgan</w:t>
      </w:r>
      <w:proofErr w:type="spellEnd"/>
      <w:r w:rsidRPr="00081172">
        <w:rPr>
          <w:rFonts w:ascii="Times New Roman" w:hAnsi="Times New Roman" w:cs="Times New Roman"/>
          <w:sz w:val="20"/>
          <w:szCs w:val="20"/>
        </w:rPr>
        <w:t xml:space="preserve"> failure and late </w:t>
      </w:r>
      <w:r w:rsidRPr="00081172">
        <w:rPr>
          <w:rFonts w:ascii="Times New Roman" w:hAnsi="Times New Roman" w:cs="Times New Roman"/>
          <w:sz w:val="20"/>
          <w:szCs w:val="20"/>
        </w:rPr>
        <w:lastRenderedPageBreak/>
        <w:t xml:space="preserve">mortality in all critically ill obstetric patients. The </w:t>
      </w:r>
      <w:proofErr w:type="spellStart"/>
      <w:r w:rsidRPr="00081172">
        <w:rPr>
          <w:rFonts w:ascii="Times New Roman" w:hAnsi="Times New Roman" w:cs="Times New Roman"/>
          <w:sz w:val="20"/>
          <w:szCs w:val="20"/>
        </w:rPr>
        <w:t>intracerebral</w:t>
      </w:r>
      <w:proofErr w:type="spellEnd"/>
      <w:r w:rsidRPr="00081172">
        <w:rPr>
          <w:rFonts w:ascii="Times New Roman" w:hAnsi="Times New Roman" w:cs="Times New Roman"/>
          <w:sz w:val="20"/>
          <w:szCs w:val="20"/>
        </w:rPr>
        <w:t xml:space="preserve"> haemorrhage can be prevented by controlling the hypertension.</w:t>
      </w:r>
    </w:p>
    <w:p w:rsidR="00B046A9" w:rsidRPr="00B046A9" w:rsidRDefault="00B046A9" w:rsidP="0003701A">
      <w:pPr>
        <w:autoSpaceDE w:val="0"/>
        <w:autoSpaceDN w:val="0"/>
        <w:adjustRightInd w:val="0"/>
        <w:spacing w:line="480" w:lineRule="auto"/>
        <w:jc w:val="both"/>
        <w:rPr>
          <w:rFonts w:ascii="Times New Roman" w:hAnsi="Times New Roman" w:cs="Times New Roman"/>
          <w:b/>
          <w:sz w:val="24"/>
          <w:szCs w:val="24"/>
          <w:shd w:val="clear" w:color="auto" w:fill="FFFFFF"/>
        </w:rPr>
      </w:pPr>
      <w:r w:rsidRPr="00B046A9">
        <w:rPr>
          <w:rFonts w:ascii="Times New Roman" w:hAnsi="Times New Roman" w:cs="Times New Roman"/>
          <w:b/>
          <w:sz w:val="24"/>
          <w:szCs w:val="24"/>
          <w:shd w:val="clear" w:color="auto" w:fill="FFFFFF"/>
        </w:rPr>
        <w:t>CONC</w:t>
      </w:r>
      <w:r>
        <w:rPr>
          <w:rFonts w:ascii="Times New Roman" w:hAnsi="Times New Roman" w:cs="Times New Roman"/>
          <w:b/>
          <w:sz w:val="24"/>
          <w:szCs w:val="24"/>
          <w:shd w:val="clear" w:color="auto" w:fill="FFFFFF"/>
        </w:rPr>
        <w:t>L</w:t>
      </w:r>
      <w:r w:rsidRPr="00B046A9">
        <w:rPr>
          <w:rFonts w:ascii="Times New Roman" w:hAnsi="Times New Roman" w:cs="Times New Roman"/>
          <w:b/>
          <w:sz w:val="24"/>
          <w:szCs w:val="24"/>
          <w:shd w:val="clear" w:color="auto" w:fill="FFFFFF"/>
        </w:rPr>
        <w:t>USION</w:t>
      </w:r>
    </w:p>
    <w:p w:rsidR="0003701A" w:rsidRPr="002D586C" w:rsidRDefault="009725FF" w:rsidP="0003701A">
      <w:pPr>
        <w:autoSpaceDE w:val="0"/>
        <w:autoSpaceDN w:val="0"/>
        <w:adjustRightInd w:val="0"/>
        <w:spacing w:line="480" w:lineRule="auto"/>
        <w:jc w:val="both"/>
        <w:rPr>
          <w:rFonts w:ascii="Times New Roman" w:hAnsi="Times New Roman" w:cs="Times New Roman"/>
          <w:b/>
          <w:sz w:val="24"/>
          <w:szCs w:val="24"/>
        </w:rPr>
      </w:pPr>
      <w:r w:rsidRPr="009725FF">
        <w:rPr>
          <w:rFonts w:ascii="Times New Roman" w:hAnsi="Times New Roman" w:cs="Times New Roman"/>
          <w:sz w:val="20"/>
          <w:szCs w:val="20"/>
          <w:shd w:val="clear" w:color="auto" w:fill="FFFFFF"/>
        </w:rPr>
        <w:t>O</w:t>
      </w:r>
      <w:r w:rsidR="0003701A" w:rsidRPr="009725FF">
        <w:rPr>
          <w:rFonts w:ascii="Times New Roman" w:hAnsi="Times New Roman" w:cs="Times New Roman"/>
          <w:sz w:val="20"/>
          <w:szCs w:val="20"/>
          <w:shd w:val="clear" w:color="auto" w:fill="FFFFFF"/>
        </w:rPr>
        <w:t>ur study highlights the large number of obstetric patients who require intensive care in developing country like India and also the relatively high maternal mortality rate. This may be because of the large number of deliveries taking place annually and also the poor availability and lack of prenatal check-ups</w:t>
      </w:r>
      <w:r w:rsidR="0003701A" w:rsidRPr="009725FF">
        <w:rPr>
          <w:rStyle w:val="apple-converted-space"/>
          <w:rFonts w:ascii="Times New Roman" w:hAnsi="Times New Roman" w:cs="Times New Roman"/>
          <w:sz w:val="20"/>
          <w:szCs w:val="20"/>
          <w:shd w:val="clear" w:color="auto" w:fill="FFFFFF"/>
        </w:rPr>
        <w:t> .</w:t>
      </w:r>
      <w:r w:rsidR="003A7D29">
        <w:rPr>
          <w:rFonts w:ascii="Times New Roman" w:hAnsi="Times New Roman" w:cs="Times New Roman"/>
          <w:sz w:val="20"/>
          <w:szCs w:val="20"/>
          <w:shd w:val="clear" w:color="auto" w:fill="FFFFFF"/>
        </w:rPr>
        <w:t xml:space="preserve">Moreover </w:t>
      </w:r>
      <w:r w:rsidR="0003701A" w:rsidRPr="009725FF">
        <w:rPr>
          <w:rFonts w:ascii="Times New Roman" w:hAnsi="Times New Roman" w:cs="Times New Roman"/>
          <w:sz w:val="20"/>
          <w:szCs w:val="20"/>
          <w:shd w:val="clear" w:color="auto" w:fill="FFFFFF"/>
        </w:rPr>
        <w:t xml:space="preserve">dedicated obstetric HDU in tertiary hospitals can ensure there is no delay in patient management and intensive care can be instituted at the earliest. </w:t>
      </w:r>
    </w:p>
    <w:p w:rsidR="0003701A" w:rsidRDefault="0003701A" w:rsidP="0003701A">
      <w:pPr>
        <w:spacing w:line="480" w:lineRule="auto"/>
        <w:jc w:val="both"/>
        <w:rPr>
          <w:rFonts w:ascii="Times New Roman" w:hAnsi="Times New Roman" w:cs="Times New Roman"/>
          <w:sz w:val="20"/>
          <w:szCs w:val="20"/>
          <w:shd w:val="clear" w:color="auto" w:fill="FFFFFF"/>
        </w:rPr>
      </w:pPr>
      <w:r w:rsidRPr="009725FF">
        <w:rPr>
          <w:rFonts w:ascii="Times New Roman" w:hAnsi="Times New Roman" w:cs="Times New Roman"/>
          <w:sz w:val="20"/>
          <w:szCs w:val="20"/>
          <w:shd w:val="clear" w:color="auto" w:fill="FFFFFF"/>
        </w:rPr>
        <w:t xml:space="preserve">Our study had several limitations: it was conducted in a single centre, the sample size was small, APACHE score for severity of illness was not calculated and </w:t>
      </w:r>
      <w:r w:rsidRPr="009725FF">
        <w:rPr>
          <w:rStyle w:val="apple-converted-space"/>
          <w:rFonts w:ascii="Times New Roman" w:hAnsi="Times New Roman" w:cs="Times New Roman"/>
          <w:sz w:val="20"/>
          <w:szCs w:val="20"/>
          <w:shd w:val="clear" w:color="auto" w:fill="FFFFFF"/>
        </w:rPr>
        <w:t>ICU</w:t>
      </w:r>
      <w:r w:rsidRPr="009725FF">
        <w:rPr>
          <w:rFonts w:ascii="Times New Roman" w:hAnsi="Times New Roman" w:cs="Times New Roman"/>
          <w:sz w:val="20"/>
          <w:szCs w:val="20"/>
          <w:shd w:val="clear" w:color="auto" w:fill="FFFFFF"/>
        </w:rPr>
        <w:t xml:space="preserve"> mortality rate should be interpreted only after taking into account the severity of illness. There is ample scope for further elaborate study in this field and larger endeavours with large sample size will probably reveal more important facts regarding obstetric critical care.</w:t>
      </w:r>
    </w:p>
    <w:p w:rsidR="002D586C" w:rsidRPr="009725FF" w:rsidRDefault="002D586C" w:rsidP="0003701A">
      <w:pPr>
        <w:spacing w:line="480" w:lineRule="auto"/>
        <w:jc w:val="both"/>
        <w:rPr>
          <w:rFonts w:ascii="Times New Roman" w:hAnsi="Times New Roman" w:cs="Times New Roman"/>
          <w:sz w:val="20"/>
          <w:szCs w:val="20"/>
          <w:shd w:val="clear" w:color="auto" w:fill="FFFFFF"/>
        </w:rPr>
      </w:pPr>
    </w:p>
    <w:p w:rsidR="0003701A" w:rsidRPr="008F5D65" w:rsidRDefault="008F5D65" w:rsidP="0003701A">
      <w:pPr>
        <w:spacing w:line="480" w:lineRule="auto"/>
        <w:jc w:val="both"/>
        <w:rPr>
          <w:rFonts w:ascii="Times New Roman" w:hAnsi="Times New Roman" w:cs="Times New Roman"/>
          <w:b/>
          <w:sz w:val="24"/>
          <w:szCs w:val="24"/>
          <w:shd w:val="clear" w:color="auto" w:fill="FFFFFF"/>
        </w:rPr>
      </w:pPr>
      <w:r w:rsidRPr="008F5D65">
        <w:rPr>
          <w:rFonts w:ascii="Times New Roman" w:hAnsi="Times New Roman" w:cs="Times New Roman"/>
          <w:b/>
          <w:sz w:val="24"/>
          <w:szCs w:val="24"/>
          <w:shd w:val="clear" w:color="auto" w:fill="FFFFFF"/>
        </w:rPr>
        <w:t>REFERENCES</w:t>
      </w:r>
    </w:p>
    <w:p w:rsidR="008F5D65" w:rsidRDefault="008F5D65" w:rsidP="008F5D65">
      <w:pPr>
        <w:rPr>
          <w:rStyle w:val="apple-converted-space"/>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1. </w:t>
      </w:r>
      <w:proofErr w:type="spellStart"/>
      <w:r w:rsidRPr="00464600">
        <w:rPr>
          <w:rFonts w:ascii="Times New Roman" w:hAnsi="Times New Roman" w:cs="Times New Roman"/>
          <w:color w:val="000000"/>
          <w:sz w:val="20"/>
          <w:szCs w:val="20"/>
          <w:shd w:val="clear" w:color="auto" w:fill="FFFFFF"/>
        </w:rPr>
        <w:t>Lewinsohn</w:t>
      </w:r>
      <w:proofErr w:type="spellEnd"/>
      <w:r w:rsidRPr="00464600">
        <w:rPr>
          <w:rFonts w:ascii="Times New Roman" w:hAnsi="Times New Roman" w:cs="Times New Roman"/>
          <w:color w:val="000000"/>
          <w:sz w:val="20"/>
          <w:szCs w:val="20"/>
          <w:shd w:val="clear" w:color="auto" w:fill="FFFFFF"/>
        </w:rPr>
        <w:t xml:space="preserve"> G, Herman A, </w:t>
      </w:r>
      <w:proofErr w:type="spellStart"/>
      <w:r w:rsidRPr="00464600">
        <w:rPr>
          <w:rFonts w:ascii="Times New Roman" w:hAnsi="Times New Roman" w:cs="Times New Roman"/>
          <w:color w:val="000000"/>
          <w:sz w:val="20"/>
          <w:szCs w:val="20"/>
          <w:shd w:val="clear" w:color="auto" w:fill="FFFFFF"/>
        </w:rPr>
        <w:t>Leonov</w:t>
      </w:r>
      <w:proofErr w:type="spellEnd"/>
      <w:r w:rsidRPr="00464600">
        <w:rPr>
          <w:rFonts w:ascii="Times New Roman" w:hAnsi="Times New Roman" w:cs="Times New Roman"/>
          <w:color w:val="000000"/>
          <w:sz w:val="20"/>
          <w:szCs w:val="20"/>
          <w:shd w:val="clear" w:color="auto" w:fill="FFFFFF"/>
        </w:rPr>
        <w:t xml:space="preserve"> Y, </w:t>
      </w:r>
      <w:proofErr w:type="spellStart"/>
      <w:r w:rsidRPr="00464600">
        <w:rPr>
          <w:rFonts w:ascii="Times New Roman" w:hAnsi="Times New Roman" w:cs="Times New Roman"/>
          <w:color w:val="000000"/>
          <w:sz w:val="20"/>
          <w:szCs w:val="20"/>
          <w:shd w:val="clear" w:color="auto" w:fill="FFFFFF"/>
        </w:rPr>
        <w:t>Klinowski</w:t>
      </w:r>
      <w:proofErr w:type="spellEnd"/>
      <w:r w:rsidRPr="00464600">
        <w:rPr>
          <w:rFonts w:ascii="Times New Roman" w:hAnsi="Times New Roman" w:cs="Times New Roman"/>
          <w:color w:val="000000"/>
          <w:sz w:val="20"/>
          <w:szCs w:val="20"/>
          <w:shd w:val="clear" w:color="auto" w:fill="FFFFFF"/>
        </w:rPr>
        <w:t xml:space="preserve"> E. Critically ill obstetrical patients: outcome and predictability.</w:t>
      </w:r>
      <w:r w:rsidRPr="00464600">
        <w:rPr>
          <w:rStyle w:val="apple-converted-space"/>
          <w:rFonts w:ascii="Times New Roman" w:hAnsi="Times New Roman" w:cs="Times New Roman"/>
          <w:color w:val="000000"/>
          <w:sz w:val="20"/>
          <w:szCs w:val="20"/>
          <w:shd w:val="clear" w:color="auto" w:fill="FFFFFF"/>
        </w:rPr>
        <w:t> </w:t>
      </w:r>
      <w:proofErr w:type="spellStart"/>
      <w:r w:rsidRPr="00464600">
        <w:rPr>
          <w:rStyle w:val="ref-journal"/>
          <w:rFonts w:ascii="Times New Roman" w:hAnsi="Times New Roman" w:cs="Times New Roman"/>
          <w:color w:val="000000"/>
          <w:sz w:val="20"/>
          <w:szCs w:val="20"/>
          <w:shd w:val="clear" w:color="auto" w:fill="FFFFFF"/>
        </w:rPr>
        <w:t>Crit</w:t>
      </w:r>
      <w:proofErr w:type="spellEnd"/>
      <w:r w:rsidRPr="00464600">
        <w:rPr>
          <w:rStyle w:val="ref-journal"/>
          <w:rFonts w:ascii="Times New Roman" w:hAnsi="Times New Roman" w:cs="Times New Roman"/>
          <w:color w:val="000000"/>
          <w:sz w:val="20"/>
          <w:szCs w:val="20"/>
          <w:shd w:val="clear" w:color="auto" w:fill="FFFFFF"/>
        </w:rPr>
        <w:t xml:space="preserve"> Care Med.</w:t>
      </w:r>
      <w:r w:rsidRPr="00464600">
        <w:rPr>
          <w:rStyle w:val="apple-converted-space"/>
          <w:rFonts w:ascii="Times New Roman" w:hAnsi="Times New Roman" w:cs="Times New Roman"/>
          <w:color w:val="000000"/>
          <w:sz w:val="20"/>
          <w:szCs w:val="20"/>
          <w:shd w:val="clear" w:color="auto" w:fill="FFFFFF"/>
        </w:rPr>
        <w:t> </w:t>
      </w:r>
      <w:r w:rsidRPr="00464600">
        <w:rPr>
          <w:rFonts w:ascii="Times New Roman" w:hAnsi="Times New Roman" w:cs="Times New Roman"/>
          <w:color w:val="000000"/>
          <w:sz w:val="20"/>
          <w:szCs w:val="20"/>
          <w:shd w:val="clear" w:color="auto" w:fill="FFFFFF"/>
        </w:rPr>
        <w:t>1994</w:t>
      </w:r>
      <w:proofErr w:type="gramStart"/>
      <w:r w:rsidRPr="00464600">
        <w:rPr>
          <w:rFonts w:ascii="Times New Roman" w:hAnsi="Times New Roman" w:cs="Times New Roman"/>
          <w:color w:val="000000"/>
          <w:sz w:val="20"/>
          <w:szCs w:val="20"/>
          <w:shd w:val="clear" w:color="auto" w:fill="FFFFFF"/>
        </w:rPr>
        <w:t>;</w:t>
      </w:r>
      <w:r w:rsidRPr="00464600">
        <w:rPr>
          <w:rStyle w:val="ref-vol"/>
          <w:rFonts w:ascii="Times New Roman" w:hAnsi="Times New Roman" w:cs="Times New Roman"/>
          <w:color w:val="000000"/>
          <w:sz w:val="20"/>
          <w:szCs w:val="20"/>
          <w:shd w:val="clear" w:color="auto" w:fill="FFFFFF"/>
        </w:rPr>
        <w:t>22</w:t>
      </w:r>
      <w:r w:rsidRPr="00464600">
        <w:rPr>
          <w:rFonts w:ascii="Times New Roman" w:hAnsi="Times New Roman" w:cs="Times New Roman"/>
          <w:color w:val="000000"/>
          <w:sz w:val="20"/>
          <w:szCs w:val="20"/>
          <w:shd w:val="clear" w:color="auto" w:fill="FFFFFF"/>
        </w:rPr>
        <w:t>:1412</w:t>
      </w:r>
      <w:proofErr w:type="gramEnd"/>
      <w:r w:rsidRPr="00464600">
        <w:rPr>
          <w:rFonts w:ascii="Times New Roman" w:hAnsi="Times New Roman" w:cs="Times New Roman"/>
          <w:color w:val="000000"/>
          <w:sz w:val="20"/>
          <w:szCs w:val="20"/>
          <w:shd w:val="clear" w:color="auto" w:fill="FFFFFF"/>
        </w:rPr>
        <w:t>–4.</w:t>
      </w:r>
      <w:r w:rsidRPr="00464600">
        <w:rPr>
          <w:rStyle w:val="apple-converted-space"/>
          <w:rFonts w:ascii="Times New Roman" w:hAnsi="Times New Roman" w:cs="Times New Roman"/>
          <w:color w:val="000000"/>
          <w:sz w:val="20"/>
          <w:szCs w:val="20"/>
          <w:shd w:val="clear" w:color="auto" w:fill="FFFFFF"/>
        </w:rPr>
        <w:t> </w:t>
      </w:r>
    </w:p>
    <w:p w:rsidR="008F5D65" w:rsidRPr="00464600" w:rsidRDefault="008F5D65" w:rsidP="008F5D65">
      <w:pPr>
        <w:rPr>
          <w:rFonts w:ascii="Times New Roman" w:hAnsi="Times New Roman" w:cs="Times New Roman"/>
          <w:sz w:val="20"/>
          <w:szCs w:val="20"/>
        </w:rPr>
      </w:pPr>
      <w:r w:rsidRPr="00464600">
        <w:rPr>
          <w:rFonts w:ascii="Times New Roman" w:hAnsi="Times New Roman" w:cs="Times New Roman"/>
          <w:sz w:val="20"/>
          <w:szCs w:val="20"/>
        </w:rPr>
        <w:t xml:space="preserve">2. </w:t>
      </w:r>
      <w:proofErr w:type="spellStart"/>
      <w:r w:rsidRPr="00464600">
        <w:rPr>
          <w:rFonts w:ascii="Times New Roman" w:hAnsi="Times New Roman" w:cs="Times New Roman"/>
          <w:sz w:val="20"/>
          <w:szCs w:val="20"/>
        </w:rPr>
        <w:t>Karnad</w:t>
      </w:r>
      <w:proofErr w:type="spellEnd"/>
      <w:r w:rsidRPr="00464600">
        <w:rPr>
          <w:rFonts w:ascii="Times New Roman" w:hAnsi="Times New Roman" w:cs="Times New Roman"/>
          <w:sz w:val="20"/>
          <w:szCs w:val="20"/>
        </w:rPr>
        <w:t xml:space="preserve"> DR, </w:t>
      </w:r>
      <w:proofErr w:type="spellStart"/>
      <w:r w:rsidRPr="00464600">
        <w:rPr>
          <w:rFonts w:ascii="Times New Roman" w:hAnsi="Times New Roman" w:cs="Times New Roman"/>
          <w:sz w:val="20"/>
          <w:szCs w:val="20"/>
        </w:rPr>
        <w:t>Lapsia</w:t>
      </w:r>
      <w:proofErr w:type="spellEnd"/>
      <w:r w:rsidRPr="00464600">
        <w:rPr>
          <w:rFonts w:ascii="Times New Roman" w:hAnsi="Times New Roman" w:cs="Times New Roman"/>
          <w:sz w:val="20"/>
          <w:szCs w:val="20"/>
        </w:rPr>
        <w:t xml:space="preserve"> V, Krishnan A, </w:t>
      </w:r>
      <w:proofErr w:type="spellStart"/>
      <w:r w:rsidRPr="00464600">
        <w:rPr>
          <w:rFonts w:ascii="Times New Roman" w:hAnsi="Times New Roman" w:cs="Times New Roman"/>
          <w:sz w:val="20"/>
          <w:szCs w:val="20"/>
        </w:rPr>
        <w:t>Salvi</w:t>
      </w:r>
      <w:proofErr w:type="spellEnd"/>
      <w:r w:rsidRPr="00464600">
        <w:rPr>
          <w:rFonts w:ascii="Times New Roman" w:hAnsi="Times New Roman" w:cs="Times New Roman"/>
          <w:sz w:val="20"/>
          <w:szCs w:val="20"/>
        </w:rPr>
        <w:t xml:space="preserve"> VS; Prognostic factors in obstetric patients admitted to an Indian intensive care unit. </w:t>
      </w:r>
      <w:proofErr w:type="spellStart"/>
      <w:r w:rsidRPr="00464600">
        <w:rPr>
          <w:rFonts w:ascii="Times New Roman" w:hAnsi="Times New Roman" w:cs="Times New Roman"/>
          <w:sz w:val="20"/>
          <w:szCs w:val="20"/>
        </w:rPr>
        <w:t>Crit</w:t>
      </w:r>
      <w:proofErr w:type="spellEnd"/>
      <w:r w:rsidRPr="00464600">
        <w:rPr>
          <w:rFonts w:ascii="Times New Roman" w:hAnsi="Times New Roman" w:cs="Times New Roman"/>
          <w:sz w:val="20"/>
          <w:szCs w:val="20"/>
        </w:rPr>
        <w:t xml:space="preserve"> Care Med., 2004; 32(6): 1294-1299. </w:t>
      </w:r>
    </w:p>
    <w:p w:rsidR="008F5D65" w:rsidRPr="00464600" w:rsidRDefault="008F5D65" w:rsidP="008F5D65">
      <w:pPr>
        <w:rPr>
          <w:rFonts w:ascii="Times New Roman" w:hAnsi="Times New Roman" w:cs="Times New Roman"/>
          <w:sz w:val="20"/>
          <w:szCs w:val="20"/>
        </w:rPr>
      </w:pPr>
      <w:r w:rsidRPr="00464600">
        <w:rPr>
          <w:rFonts w:ascii="Times New Roman" w:hAnsi="Times New Roman" w:cs="Times New Roman"/>
          <w:sz w:val="20"/>
          <w:szCs w:val="20"/>
        </w:rPr>
        <w:t>3. El-</w:t>
      </w:r>
      <w:proofErr w:type="spellStart"/>
      <w:r w:rsidRPr="00464600">
        <w:rPr>
          <w:rFonts w:ascii="Times New Roman" w:hAnsi="Times New Roman" w:cs="Times New Roman"/>
          <w:sz w:val="20"/>
          <w:szCs w:val="20"/>
        </w:rPr>
        <w:t>Solh</w:t>
      </w:r>
      <w:proofErr w:type="spellEnd"/>
      <w:r w:rsidRPr="00464600">
        <w:rPr>
          <w:rFonts w:ascii="Times New Roman" w:hAnsi="Times New Roman" w:cs="Times New Roman"/>
          <w:sz w:val="20"/>
          <w:szCs w:val="20"/>
        </w:rPr>
        <w:t xml:space="preserve"> AA, Gran BJ; A comparison of severity of illness scoring systems for critically ill obstetric patients. Chest, 1996; 110(5): 1299–1304.</w:t>
      </w:r>
    </w:p>
    <w:p w:rsidR="008F5D65" w:rsidRPr="00B046A9" w:rsidRDefault="008F5D65" w:rsidP="008F5D65">
      <w:pPr>
        <w:rPr>
          <w:rFonts w:ascii="Times New Roman" w:hAnsi="Times New Roman" w:cs="Times New Roman"/>
          <w:sz w:val="20"/>
          <w:szCs w:val="20"/>
        </w:rPr>
      </w:pPr>
      <w:r w:rsidRPr="00B046A9">
        <w:rPr>
          <w:rFonts w:ascii="Times New Roman" w:hAnsi="Times New Roman" w:cs="Times New Roman"/>
          <w:sz w:val="20"/>
          <w:szCs w:val="20"/>
        </w:rPr>
        <w:t xml:space="preserve">4.  </w:t>
      </w:r>
      <w:proofErr w:type="spellStart"/>
      <w:r w:rsidRPr="00B046A9">
        <w:rPr>
          <w:rFonts w:ascii="Times New Roman" w:hAnsi="Times New Roman" w:cs="Times New Roman"/>
          <w:sz w:val="20"/>
          <w:szCs w:val="20"/>
        </w:rPr>
        <w:t>Wakankar</w:t>
      </w:r>
      <w:proofErr w:type="spellEnd"/>
      <w:r w:rsidRPr="00B046A9">
        <w:rPr>
          <w:rFonts w:ascii="Times New Roman" w:hAnsi="Times New Roman" w:cs="Times New Roman"/>
          <w:sz w:val="20"/>
          <w:szCs w:val="20"/>
        </w:rPr>
        <w:t xml:space="preserve"> </w:t>
      </w:r>
      <w:proofErr w:type="gramStart"/>
      <w:r w:rsidRPr="00B046A9">
        <w:rPr>
          <w:rFonts w:ascii="Times New Roman" w:hAnsi="Times New Roman" w:cs="Times New Roman"/>
          <w:sz w:val="20"/>
          <w:szCs w:val="20"/>
        </w:rPr>
        <w:t>R ,</w:t>
      </w:r>
      <w:proofErr w:type="gramEnd"/>
      <w:r w:rsidRPr="00B046A9">
        <w:rPr>
          <w:rFonts w:ascii="Times New Roman" w:hAnsi="Times New Roman" w:cs="Times New Roman"/>
          <w:sz w:val="20"/>
          <w:szCs w:val="20"/>
        </w:rPr>
        <w:t xml:space="preserve"> </w:t>
      </w:r>
      <w:proofErr w:type="spellStart"/>
      <w:r w:rsidRPr="00B046A9">
        <w:rPr>
          <w:rFonts w:ascii="Times New Roman" w:hAnsi="Times New Roman" w:cs="Times New Roman"/>
          <w:sz w:val="20"/>
          <w:szCs w:val="20"/>
        </w:rPr>
        <w:t>Patankar</w:t>
      </w:r>
      <w:proofErr w:type="spellEnd"/>
      <w:r w:rsidRPr="00B046A9">
        <w:rPr>
          <w:rFonts w:ascii="Times New Roman" w:hAnsi="Times New Roman" w:cs="Times New Roman"/>
          <w:sz w:val="20"/>
          <w:szCs w:val="20"/>
        </w:rPr>
        <w:t xml:space="preserve"> A ,  </w:t>
      </w:r>
      <w:proofErr w:type="spellStart"/>
      <w:r w:rsidRPr="00B046A9">
        <w:rPr>
          <w:rFonts w:ascii="Times New Roman" w:hAnsi="Times New Roman" w:cs="Times New Roman"/>
          <w:sz w:val="20"/>
          <w:szCs w:val="20"/>
        </w:rPr>
        <w:t>Humne</w:t>
      </w:r>
      <w:proofErr w:type="spellEnd"/>
      <w:r w:rsidRPr="00B046A9">
        <w:rPr>
          <w:rFonts w:ascii="Times New Roman" w:hAnsi="Times New Roman" w:cs="Times New Roman"/>
          <w:sz w:val="20"/>
          <w:szCs w:val="20"/>
        </w:rPr>
        <w:t xml:space="preserve"> A , </w:t>
      </w:r>
      <w:proofErr w:type="spellStart"/>
      <w:r w:rsidRPr="00B046A9">
        <w:rPr>
          <w:rFonts w:ascii="Times New Roman" w:hAnsi="Times New Roman" w:cs="Times New Roman"/>
          <w:sz w:val="20"/>
          <w:szCs w:val="20"/>
        </w:rPr>
        <w:t>Khadse</w:t>
      </w:r>
      <w:proofErr w:type="spellEnd"/>
      <w:r w:rsidRPr="00B046A9">
        <w:rPr>
          <w:rFonts w:ascii="Times New Roman" w:hAnsi="Times New Roman" w:cs="Times New Roman"/>
          <w:sz w:val="20"/>
          <w:szCs w:val="20"/>
        </w:rPr>
        <w:t xml:space="preserve"> A. Study of Obstetric Cases Admitted in ICU .</w:t>
      </w:r>
      <w:r w:rsidR="00B046A9" w:rsidRPr="00B046A9">
        <w:rPr>
          <w:rFonts w:ascii="Times New Roman" w:hAnsi="Times New Roman" w:cs="Times New Roman"/>
          <w:sz w:val="20"/>
          <w:szCs w:val="20"/>
        </w:rPr>
        <w:t xml:space="preserve"> SAS J. Surg.2015</w:t>
      </w:r>
      <w:proofErr w:type="gramStart"/>
      <w:r w:rsidR="00B046A9" w:rsidRPr="00B046A9">
        <w:rPr>
          <w:rFonts w:ascii="Times New Roman" w:hAnsi="Times New Roman" w:cs="Times New Roman"/>
          <w:sz w:val="20"/>
          <w:szCs w:val="20"/>
        </w:rPr>
        <w:t>;1</w:t>
      </w:r>
      <w:proofErr w:type="gramEnd"/>
      <w:r w:rsidR="00B046A9">
        <w:rPr>
          <w:rFonts w:ascii="Times New Roman" w:hAnsi="Times New Roman" w:cs="Times New Roman"/>
          <w:sz w:val="20"/>
          <w:szCs w:val="20"/>
        </w:rPr>
        <w:t xml:space="preserve"> </w:t>
      </w:r>
      <w:r w:rsidR="00B046A9" w:rsidRPr="00B046A9">
        <w:rPr>
          <w:rFonts w:ascii="Times New Roman" w:hAnsi="Times New Roman" w:cs="Times New Roman"/>
          <w:sz w:val="20"/>
          <w:szCs w:val="20"/>
        </w:rPr>
        <w:t>(11) :11-17.</w:t>
      </w:r>
    </w:p>
    <w:p w:rsidR="008F5D65" w:rsidRDefault="008F5D65" w:rsidP="008F5D65">
      <w:pPr>
        <w:autoSpaceDE w:val="0"/>
        <w:autoSpaceDN w:val="0"/>
        <w:adjustRightInd w:val="0"/>
        <w:spacing w:line="360" w:lineRule="auto"/>
        <w:ind w:left="720" w:hanging="720"/>
        <w:jc w:val="both"/>
        <w:rPr>
          <w:rFonts w:ascii="Times New Roman" w:hAnsi="Times New Roman" w:cs="Times New Roman"/>
          <w:sz w:val="20"/>
          <w:szCs w:val="20"/>
          <w:lang w:val="en-US"/>
        </w:rPr>
      </w:pPr>
      <w:r w:rsidRPr="00464600">
        <w:rPr>
          <w:rFonts w:ascii="Times New Roman" w:hAnsi="Times New Roman" w:cs="Times New Roman"/>
          <w:sz w:val="20"/>
          <w:szCs w:val="20"/>
        </w:rPr>
        <w:t>5.</w:t>
      </w:r>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Ebirim</w:t>
      </w:r>
      <w:proofErr w:type="spellEnd"/>
      <w:r w:rsidRPr="00464600">
        <w:rPr>
          <w:rFonts w:ascii="Times New Roman" w:hAnsi="Times New Roman" w:cs="Times New Roman"/>
          <w:sz w:val="20"/>
          <w:szCs w:val="20"/>
          <w:lang w:val="en-US"/>
        </w:rPr>
        <w:t xml:space="preserve">, L. N., </w:t>
      </w:r>
      <w:proofErr w:type="spellStart"/>
      <w:r w:rsidRPr="00464600">
        <w:rPr>
          <w:rFonts w:ascii="Times New Roman" w:hAnsi="Times New Roman" w:cs="Times New Roman"/>
          <w:sz w:val="20"/>
          <w:szCs w:val="20"/>
          <w:lang w:val="en-US"/>
        </w:rPr>
        <w:t>Ojum</w:t>
      </w:r>
      <w:proofErr w:type="spellEnd"/>
      <w:r w:rsidRPr="00464600">
        <w:rPr>
          <w:rFonts w:ascii="Times New Roman" w:hAnsi="Times New Roman" w:cs="Times New Roman"/>
          <w:sz w:val="20"/>
          <w:szCs w:val="20"/>
          <w:lang w:val="en-US"/>
        </w:rPr>
        <w:t xml:space="preserve"> S Admissions of obstetric patients in the intensive care Unit: A 5year review. Journal of Medicine and Medical Sciences.2012; 3(11):741- 744.</w:t>
      </w:r>
    </w:p>
    <w:p w:rsidR="008F5D65" w:rsidRDefault="008F5D65" w:rsidP="008F5D65">
      <w:pPr>
        <w:autoSpaceDE w:val="0"/>
        <w:autoSpaceDN w:val="0"/>
        <w:adjustRightInd w:val="0"/>
        <w:spacing w:line="360" w:lineRule="auto"/>
        <w:ind w:left="720" w:hanging="720"/>
        <w:jc w:val="both"/>
        <w:rPr>
          <w:rFonts w:ascii="Times New Roman" w:hAnsi="Times New Roman" w:cs="Times New Roman"/>
          <w:sz w:val="20"/>
          <w:szCs w:val="20"/>
          <w:lang w:val="en-US"/>
        </w:rPr>
      </w:pPr>
      <w:r w:rsidRPr="00464600">
        <w:rPr>
          <w:rFonts w:ascii="Times New Roman" w:hAnsi="Times New Roman" w:cs="Times New Roman"/>
          <w:sz w:val="20"/>
          <w:szCs w:val="20"/>
          <w:lang w:val="en-US"/>
        </w:rPr>
        <w:t xml:space="preserve">6. </w:t>
      </w:r>
      <w:proofErr w:type="spellStart"/>
      <w:r w:rsidRPr="00464600">
        <w:rPr>
          <w:rFonts w:ascii="Times New Roman" w:hAnsi="Times New Roman" w:cs="Times New Roman"/>
          <w:sz w:val="20"/>
          <w:szCs w:val="20"/>
          <w:lang w:val="en-US"/>
        </w:rPr>
        <w:t>Aldawood</w:t>
      </w:r>
      <w:proofErr w:type="spellEnd"/>
      <w:r w:rsidRPr="00464600">
        <w:rPr>
          <w:rFonts w:ascii="Times New Roman" w:hAnsi="Times New Roman" w:cs="Times New Roman"/>
          <w:sz w:val="20"/>
          <w:szCs w:val="20"/>
          <w:lang w:val="en-US"/>
        </w:rPr>
        <w:t xml:space="preserve"> A. Clinical characteristics and outcomes of critically ill obstetric patients: a ten-year review.</w:t>
      </w:r>
      <w:r>
        <w:rPr>
          <w:rFonts w:ascii="Times New Roman" w:hAnsi="Times New Roman" w:cs="Times New Roman"/>
          <w:sz w:val="20"/>
          <w:szCs w:val="20"/>
          <w:lang w:val="en-US"/>
        </w:rPr>
        <w:t xml:space="preserve"> Ann Saudi Med.2011; 31:518-522</w:t>
      </w:r>
    </w:p>
    <w:p w:rsidR="008F5D65" w:rsidRDefault="008F5D65" w:rsidP="008F5D65">
      <w:pPr>
        <w:autoSpaceDE w:val="0"/>
        <w:autoSpaceDN w:val="0"/>
        <w:adjustRightInd w:val="0"/>
        <w:spacing w:line="360" w:lineRule="auto"/>
        <w:ind w:left="720" w:hanging="720"/>
        <w:jc w:val="both"/>
        <w:rPr>
          <w:rFonts w:ascii="Times New Roman" w:hAnsi="Times New Roman" w:cs="Times New Roman"/>
          <w:sz w:val="20"/>
          <w:szCs w:val="20"/>
          <w:lang w:val="en-US"/>
        </w:rPr>
      </w:pPr>
      <w:r w:rsidRPr="00464600">
        <w:rPr>
          <w:rFonts w:ascii="Times New Roman" w:hAnsi="Times New Roman" w:cs="Times New Roman"/>
          <w:sz w:val="20"/>
          <w:szCs w:val="20"/>
        </w:rPr>
        <w:t xml:space="preserve">7. </w:t>
      </w:r>
      <w:proofErr w:type="spellStart"/>
      <w:r>
        <w:rPr>
          <w:rFonts w:ascii="Times New Roman" w:hAnsi="Times New Roman" w:cs="Times New Roman"/>
          <w:sz w:val="20"/>
          <w:szCs w:val="20"/>
        </w:rPr>
        <w:t>Ghike</w:t>
      </w:r>
      <w:proofErr w:type="spellEnd"/>
      <w:r>
        <w:rPr>
          <w:rFonts w:ascii="Times New Roman" w:hAnsi="Times New Roman" w:cs="Times New Roman"/>
          <w:sz w:val="20"/>
          <w:szCs w:val="20"/>
        </w:rPr>
        <w:t xml:space="preserve"> S</w:t>
      </w:r>
      <w:r w:rsidRPr="00464600">
        <w:rPr>
          <w:rFonts w:ascii="Times New Roman" w:hAnsi="Times New Roman" w:cs="Times New Roman"/>
          <w:sz w:val="20"/>
          <w:szCs w:val="20"/>
        </w:rPr>
        <w:t xml:space="preserve">, </w:t>
      </w:r>
      <w:proofErr w:type="spellStart"/>
      <w:r w:rsidRPr="00464600">
        <w:rPr>
          <w:rFonts w:ascii="Times New Roman" w:hAnsi="Times New Roman" w:cs="Times New Roman"/>
          <w:sz w:val="20"/>
          <w:szCs w:val="20"/>
        </w:rPr>
        <w:t>Asegaonkar</w:t>
      </w:r>
      <w:proofErr w:type="spellEnd"/>
      <w:r w:rsidRPr="00464600">
        <w:rPr>
          <w:rFonts w:ascii="Times New Roman" w:hAnsi="Times New Roman" w:cs="Times New Roman"/>
          <w:sz w:val="20"/>
          <w:szCs w:val="20"/>
        </w:rPr>
        <w:t xml:space="preserve"> P; why obstetric patients are admitted to intensive care unit? </w:t>
      </w:r>
      <w:proofErr w:type="gramStart"/>
      <w:r w:rsidRPr="00464600">
        <w:rPr>
          <w:rFonts w:ascii="Times New Roman" w:hAnsi="Times New Roman" w:cs="Times New Roman"/>
          <w:sz w:val="20"/>
          <w:szCs w:val="20"/>
        </w:rPr>
        <w:t>A retrospective study.</w:t>
      </w:r>
      <w:proofErr w:type="gramEnd"/>
      <w:r w:rsidRPr="00464600">
        <w:rPr>
          <w:rFonts w:ascii="Times New Roman" w:hAnsi="Times New Roman" w:cs="Times New Roman"/>
          <w:sz w:val="20"/>
          <w:szCs w:val="20"/>
        </w:rPr>
        <w:t xml:space="preserve"> J South Asian </w:t>
      </w:r>
      <w:proofErr w:type="spellStart"/>
      <w:r w:rsidRPr="00464600">
        <w:rPr>
          <w:rFonts w:ascii="Times New Roman" w:hAnsi="Times New Roman" w:cs="Times New Roman"/>
          <w:sz w:val="20"/>
          <w:szCs w:val="20"/>
        </w:rPr>
        <w:t>Feder</w:t>
      </w:r>
      <w:proofErr w:type="spellEnd"/>
      <w:r w:rsidRPr="00464600">
        <w:rPr>
          <w:rFonts w:ascii="Times New Roman" w:hAnsi="Times New Roman" w:cs="Times New Roman"/>
          <w:sz w:val="20"/>
          <w:szCs w:val="20"/>
        </w:rPr>
        <w:t xml:space="preserve"> </w:t>
      </w:r>
      <w:proofErr w:type="spellStart"/>
      <w:r w:rsidRPr="00464600">
        <w:rPr>
          <w:rFonts w:ascii="Times New Roman" w:hAnsi="Times New Roman" w:cs="Times New Roman"/>
          <w:sz w:val="20"/>
          <w:szCs w:val="20"/>
        </w:rPr>
        <w:t>Obst</w:t>
      </w:r>
      <w:proofErr w:type="spellEnd"/>
      <w:r w:rsidRPr="00464600">
        <w:rPr>
          <w:rFonts w:ascii="Times New Roman" w:hAnsi="Times New Roman" w:cs="Times New Roman"/>
          <w:sz w:val="20"/>
          <w:szCs w:val="20"/>
        </w:rPr>
        <w:t xml:space="preserve"> </w:t>
      </w:r>
      <w:proofErr w:type="spellStart"/>
      <w:r w:rsidRPr="00464600">
        <w:rPr>
          <w:rFonts w:ascii="Times New Roman" w:hAnsi="Times New Roman" w:cs="Times New Roman"/>
          <w:sz w:val="20"/>
          <w:szCs w:val="20"/>
        </w:rPr>
        <w:t>Gynae</w:t>
      </w:r>
      <w:proofErr w:type="spellEnd"/>
      <w:r w:rsidRPr="00464600">
        <w:rPr>
          <w:rFonts w:ascii="Times New Roman" w:hAnsi="Times New Roman" w:cs="Times New Roman"/>
          <w:sz w:val="20"/>
          <w:szCs w:val="20"/>
        </w:rPr>
        <w:t>., 2012; 4(2): 90-92</w:t>
      </w:r>
    </w:p>
    <w:p w:rsidR="008F5D65" w:rsidRDefault="008F5D65" w:rsidP="008F5D65">
      <w:pPr>
        <w:autoSpaceDE w:val="0"/>
        <w:autoSpaceDN w:val="0"/>
        <w:adjustRightInd w:val="0"/>
        <w:spacing w:line="360" w:lineRule="auto"/>
        <w:jc w:val="both"/>
        <w:rPr>
          <w:rFonts w:ascii="Times New Roman" w:hAnsi="Times New Roman" w:cs="Times New Roman"/>
          <w:sz w:val="20"/>
          <w:szCs w:val="20"/>
          <w:lang w:val="en-US"/>
        </w:rPr>
      </w:pPr>
      <w:r>
        <w:rPr>
          <w:rFonts w:ascii="Times New Roman" w:hAnsi="Times New Roman" w:cs="Times New Roman"/>
          <w:sz w:val="20"/>
          <w:szCs w:val="20"/>
        </w:rPr>
        <w:lastRenderedPageBreak/>
        <w:t>8</w:t>
      </w:r>
      <w:r w:rsidRPr="00464600">
        <w:rPr>
          <w:rFonts w:ascii="Times New Roman" w:hAnsi="Times New Roman" w:cs="Times New Roman"/>
          <w:sz w:val="20"/>
          <w:szCs w:val="20"/>
        </w:rPr>
        <w:t>.</w:t>
      </w:r>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Bhadade</w:t>
      </w:r>
      <w:proofErr w:type="spellEnd"/>
      <w:r w:rsidRPr="00464600">
        <w:rPr>
          <w:rFonts w:ascii="Times New Roman" w:hAnsi="Times New Roman" w:cs="Times New Roman"/>
          <w:sz w:val="20"/>
          <w:szCs w:val="20"/>
          <w:lang w:val="en-US"/>
        </w:rPr>
        <w:t xml:space="preserve"> R, De Souza R, More A, </w:t>
      </w:r>
      <w:proofErr w:type="spellStart"/>
      <w:r w:rsidRPr="00464600">
        <w:rPr>
          <w:rFonts w:ascii="Times New Roman" w:hAnsi="Times New Roman" w:cs="Times New Roman"/>
          <w:sz w:val="20"/>
          <w:szCs w:val="20"/>
          <w:lang w:val="en-US"/>
        </w:rPr>
        <w:t>Harde</w:t>
      </w:r>
      <w:proofErr w:type="spellEnd"/>
      <w:r w:rsidRPr="00464600">
        <w:rPr>
          <w:rFonts w:ascii="Times New Roman" w:hAnsi="Times New Roman" w:cs="Times New Roman"/>
          <w:sz w:val="20"/>
          <w:szCs w:val="20"/>
          <w:lang w:val="en-US"/>
        </w:rPr>
        <w:t xml:space="preserve"> M. Maternal outcomes in critically ill obstetrics patients: A unique challenge. Indian J </w:t>
      </w:r>
      <w:proofErr w:type="spellStart"/>
      <w:r w:rsidRPr="00464600">
        <w:rPr>
          <w:rFonts w:ascii="Times New Roman" w:hAnsi="Times New Roman" w:cs="Times New Roman"/>
          <w:sz w:val="20"/>
          <w:szCs w:val="20"/>
          <w:lang w:val="en-US"/>
        </w:rPr>
        <w:t>Crit</w:t>
      </w:r>
      <w:proofErr w:type="spellEnd"/>
      <w:r w:rsidRPr="00464600">
        <w:rPr>
          <w:rFonts w:ascii="Times New Roman" w:hAnsi="Times New Roman" w:cs="Times New Roman"/>
          <w:sz w:val="20"/>
          <w:szCs w:val="20"/>
          <w:lang w:val="en-US"/>
        </w:rPr>
        <w:t xml:space="preserve"> Care Med. 2012; 16(1):8-16.</w:t>
      </w:r>
    </w:p>
    <w:p w:rsidR="008F5D65" w:rsidRDefault="008F5D65" w:rsidP="008F5D65">
      <w:pPr>
        <w:autoSpaceDE w:val="0"/>
        <w:autoSpaceDN w:val="0"/>
        <w:adjustRightInd w:val="0"/>
        <w:spacing w:line="360" w:lineRule="auto"/>
        <w:ind w:left="720" w:hanging="720"/>
        <w:jc w:val="both"/>
        <w:rPr>
          <w:rFonts w:ascii="Times New Roman" w:hAnsi="Times New Roman" w:cs="Times New Roman"/>
          <w:sz w:val="20"/>
          <w:szCs w:val="20"/>
          <w:lang w:val="en-US"/>
        </w:rPr>
      </w:pPr>
      <w:r>
        <w:rPr>
          <w:rFonts w:ascii="Times New Roman" w:hAnsi="Times New Roman" w:cs="Times New Roman"/>
          <w:sz w:val="20"/>
          <w:szCs w:val="20"/>
          <w:lang w:val="en-US"/>
        </w:rPr>
        <w:t>9</w:t>
      </w:r>
      <w:r w:rsidRPr="00464600">
        <w:rPr>
          <w:rFonts w:ascii="Times New Roman" w:hAnsi="Times New Roman" w:cs="Times New Roman"/>
          <w:sz w:val="20"/>
          <w:szCs w:val="20"/>
        </w:rPr>
        <w:t>.</w:t>
      </w:r>
      <w:r w:rsidRPr="00464600">
        <w:rPr>
          <w:rFonts w:ascii="Times New Roman" w:hAnsi="Times New Roman" w:cs="Times New Roman"/>
          <w:sz w:val="20"/>
          <w:szCs w:val="20"/>
          <w:lang w:val="en-US"/>
        </w:rPr>
        <w:t xml:space="preserve"> Gupta S, </w:t>
      </w:r>
      <w:proofErr w:type="spellStart"/>
      <w:r w:rsidRPr="00464600">
        <w:rPr>
          <w:rFonts w:ascii="Times New Roman" w:hAnsi="Times New Roman" w:cs="Times New Roman"/>
          <w:sz w:val="20"/>
          <w:szCs w:val="20"/>
          <w:lang w:val="en-US"/>
        </w:rPr>
        <w:t>Naithani</w:t>
      </w:r>
      <w:proofErr w:type="spellEnd"/>
      <w:r w:rsidRPr="00464600">
        <w:rPr>
          <w:rFonts w:ascii="Times New Roman" w:hAnsi="Times New Roman" w:cs="Times New Roman"/>
          <w:sz w:val="20"/>
          <w:szCs w:val="20"/>
          <w:lang w:val="en-US"/>
        </w:rPr>
        <w:t xml:space="preserve"> U, </w:t>
      </w:r>
      <w:proofErr w:type="spellStart"/>
      <w:r w:rsidRPr="00464600">
        <w:rPr>
          <w:rFonts w:ascii="Times New Roman" w:hAnsi="Times New Roman" w:cs="Times New Roman"/>
          <w:sz w:val="20"/>
          <w:szCs w:val="20"/>
          <w:lang w:val="en-US"/>
        </w:rPr>
        <w:t>Doshi</w:t>
      </w:r>
      <w:proofErr w:type="spellEnd"/>
      <w:r w:rsidRPr="00464600">
        <w:rPr>
          <w:rFonts w:ascii="Times New Roman" w:hAnsi="Times New Roman" w:cs="Times New Roman"/>
          <w:sz w:val="20"/>
          <w:szCs w:val="20"/>
          <w:lang w:val="en-US"/>
        </w:rPr>
        <w:t xml:space="preserve"> V, </w:t>
      </w:r>
      <w:proofErr w:type="spellStart"/>
      <w:r w:rsidRPr="00464600">
        <w:rPr>
          <w:rFonts w:ascii="Times New Roman" w:hAnsi="Times New Roman" w:cs="Times New Roman"/>
          <w:sz w:val="20"/>
          <w:szCs w:val="20"/>
          <w:lang w:val="en-US"/>
        </w:rPr>
        <w:t>Bhargava</w:t>
      </w:r>
      <w:proofErr w:type="spellEnd"/>
      <w:r w:rsidRPr="00464600">
        <w:rPr>
          <w:rFonts w:ascii="Times New Roman" w:hAnsi="Times New Roman" w:cs="Times New Roman"/>
          <w:sz w:val="20"/>
          <w:szCs w:val="20"/>
          <w:lang w:val="en-US"/>
        </w:rPr>
        <w:t xml:space="preserve"> V, </w:t>
      </w:r>
      <w:proofErr w:type="spellStart"/>
      <w:r w:rsidRPr="00464600">
        <w:rPr>
          <w:rFonts w:ascii="Times New Roman" w:hAnsi="Times New Roman" w:cs="Times New Roman"/>
          <w:sz w:val="20"/>
          <w:szCs w:val="20"/>
          <w:lang w:val="en-US"/>
        </w:rPr>
        <w:t>Bhavani</w:t>
      </w:r>
      <w:proofErr w:type="spellEnd"/>
      <w:r w:rsidRPr="00464600">
        <w:rPr>
          <w:rFonts w:ascii="Times New Roman" w:hAnsi="Times New Roman" w:cs="Times New Roman"/>
          <w:sz w:val="20"/>
          <w:szCs w:val="20"/>
          <w:lang w:val="en-US"/>
        </w:rPr>
        <w:t xml:space="preserve"> VS. Obstetric critical </w:t>
      </w:r>
      <w:r>
        <w:rPr>
          <w:rFonts w:ascii="Times New Roman" w:hAnsi="Times New Roman" w:cs="Times New Roman"/>
          <w:sz w:val="20"/>
          <w:szCs w:val="20"/>
          <w:lang w:val="en-US"/>
        </w:rPr>
        <w:t xml:space="preserve">care: a prospective analysis of </w:t>
      </w:r>
      <w:r w:rsidRPr="00464600">
        <w:rPr>
          <w:rFonts w:ascii="Times New Roman" w:hAnsi="Times New Roman" w:cs="Times New Roman"/>
          <w:sz w:val="20"/>
          <w:szCs w:val="20"/>
          <w:lang w:val="en-US"/>
        </w:rPr>
        <w:t xml:space="preserve">clinical characteristics, predictability, and </w:t>
      </w:r>
      <w:proofErr w:type="spellStart"/>
      <w:r w:rsidRPr="00464600">
        <w:rPr>
          <w:rFonts w:ascii="Times New Roman" w:hAnsi="Times New Roman" w:cs="Times New Roman"/>
          <w:sz w:val="20"/>
          <w:szCs w:val="20"/>
          <w:lang w:val="en-US"/>
        </w:rPr>
        <w:t>foetomaternal</w:t>
      </w:r>
      <w:proofErr w:type="spellEnd"/>
      <w:r w:rsidRPr="00464600">
        <w:rPr>
          <w:rFonts w:ascii="Times New Roman" w:hAnsi="Times New Roman" w:cs="Times New Roman"/>
          <w:sz w:val="20"/>
          <w:szCs w:val="20"/>
          <w:lang w:val="en-US"/>
        </w:rPr>
        <w:t xml:space="preserve"> outcome in a new dedicated obstetric intensive care unit. </w:t>
      </w:r>
      <w:proofErr w:type="gramStart"/>
      <w:r w:rsidRPr="00464600">
        <w:rPr>
          <w:rFonts w:ascii="Times New Roman" w:hAnsi="Times New Roman" w:cs="Times New Roman"/>
          <w:sz w:val="20"/>
          <w:szCs w:val="20"/>
          <w:lang w:val="en-US"/>
        </w:rPr>
        <w:t xml:space="preserve">Indian Journal of </w:t>
      </w:r>
      <w:proofErr w:type="spellStart"/>
      <w:r w:rsidRPr="00464600">
        <w:rPr>
          <w:rFonts w:ascii="Times New Roman" w:hAnsi="Times New Roman" w:cs="Times New Roman"/>
          <w:sz w:val="20"/>
          <w:szCs w:val="20"/>
          <w:lang w:val="en-US"/>
        </w:rPr>
        <w:t>Anaesthesia</w:t>
      </w:r>
      <w:proofErr w:type="spellEnd"/>
      <w:r w:rsidRPr="00464600">
        <w:rPr>
          <w:rFonts w:ascii="Times New Roman" w:hAnsi="Times New Roman" w:cs="Times New Roman"/>
          <w:i/>
          <w:iCs/>
          <w:sz w:val="20"/>
          <w:szCs w:val="20"/>
          <w:lang w:val="en-US"/>
        </w:rPr>
        <w:t>.</w:t>
      </w:r>
      <w:proofErr w:type="gramEnd"/>
      <w:r w:rsidRPr="00464600">
        <w:rPr>
          <w:rFonts w:ascii="Times New Roman" w:hAnsi="Times New Roman" w:cs="Times New Roman"/>
          <w:i/>
          <w:iCs/>
          <w:sz w:val="20"/>
          <w:szCs w:val="20"/>
          <w:lang w:val="en-US"/>
        </w:rPr>
        <w:t xml:space="preserve"> </w:t>
      </w:r>
      <w:r w:rsidRPr="00464600">
        <w:rPr>
          <w:rFonts w:ascii="Times New Roman" w:hAnsi="Times New Roman" w:cs="Times New Roman"/>
          <w:sz w:val="20"/>
          <w:szCs w:val="20"/>
          <w:lang w:val="en-US"/>
        </w:rPr>
        <w:t>2011; 55(2):146–153.</w:t>
      </w:r>
    </w:p>
    <w:p w:rsidR="008F5D65" w:rsidRPr="00464600" w:rsidRDefault="008F5D65" w:rsidP="008F5D65">
      <w:pPr>
        <w:autoSpaceDE w:val="0"/>
        <w:autoSpaceDN w:val="0"/>
        <w:adjustRightInd w:val="0"/>
        <w:spacing w:line="360" w:lineRule="auto"/>
        <w:ind w:left="720" w:hanging="720"/>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464600">
        <w:rPr>
          <w:rFonts w:ascii="Times New Roman" w:hAnsi="Times New Roman" w:cs="Times New Roman"/>
          <w:sz w:val="20"/>
          <w:szCs w:val="20"/>
        </w:rPr>
        <w:t>.</w:t>
      </w:r>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Munnur</w:t>
      </w:r>
      <w:proofErr w:type="spellEnd"/>
      <w:r w:rsidRPr="00464600">
        <w:rPr>
          <w:rFonts w:ascii="Times New Roman" w:hAnsi="Times New Roman" w:cs="Times New Roman"/>
          <w:sz w:val="20"/>
          <w:szCs w:val="20"/>
          <w:lang w:val="en-US"/>
        </w:rPr>
        <w:t xml:space="preserve"> U, </w:t>
      </w:r>
      <w:proofErr w:type="spellStart"/>
      <w:r w:rsidRPr="00464600">
        <w:rPr>
          <w:rFonts w:ascii="Times New Roman" w:hAnsi="Times New Roman" w:cs="Times New Roman"/>
          <w:sz w:val="20"/>
          <w:szCs w:val="20"/>
          <w:lang w:val="en-US"/>
        </w:rPr>
        <w:t>Karnad</w:t>
      </w:r>
      <w:proofErr w:type="spellEnd"/>
      <w:r w:rsidRPr="00464600">
        <w:rPr>
          <w:rFonts w:ascii="Times New Roman" w:hAnsi="Times New Roman" w:cs="Times New Roman"/>
          <w:sz w:val="20"/>
          <w:szCs w:val="20"/>
          <w:lang w:val="en-US"/>
        </w:rPr>
        <w:t xml:space="preserve"> DR, </w:t>
      </w:r>
      <w:proofErr w:type="spellStart"/>
      <w:r w:rsidRPr="00464600">
        <w:rPr>
          <w:rFonts w:ascii="Times New Roman" w:hAnsi="Times New Roman" w:cs="Times New Roman"/>
          <w:sz w:val="20"/>
          <w:szCs w:val="20"/>
          <w:lang w:val="en-US"/>
        </w:rPr>
        <w:t>Bandi</w:t>
      </w:r>
      <w:proofErr w:type="spellEnd"/>
      <w:r w:rsidRPr="00464600">
        <w:rPr>
          <w:rFonts w:ascii="Times New Roman" w:hAnsi="Times New Roman" w:cs="Times New Roman"/>
          <w:sz w:val="20"/>
          <w:szCs w:val="20"/>
          <w:lang w:val="en-US"/>
        </w:rPr>
        <w:t xml:space="preserve"> VD, </w:t>
      </w:r>
      <w:proofErr w:type="spellStart"/>
      <w:r w:rsidRPr="00464600">
        <w:rPr>
          <w:rFonts w:ascii="Times New Roman" w:hAnsi="Times New Roman" w:cs="Times New Roman"/>
          <w:sz w:val="20"/>
          <w:szCs w:val="20"/>
          <w:lang w:val="en-US"/>
        </w:rPr>
        <w:t>Lapsia</w:t>
      </w:r>
      <w:proofErr w:type="spellEnd"/>
      <w:r w:rsidRPr="00464600">
        <w:rPr>
          <w:rFonts w:ascii="Times New Roman" w:hAnsi="Times New Roman" w:cs="Times New Roman"/>
          <w:sz w:val="20"/>
          <w:szCs w:val="20"/>
          <w:lang w:val="en-US"/>
        </w:rPr>
        <w:t xml:space="preserve"> V, Suresh MS, </w:t>
      </w:r>
      <w:proofErr w:type="spellStart"/>
      <w:r w:rsidRPr="00464600">
        <w:rPr>
          <w:rFonts w:ascii="Times New Roman" w:hAnsi="Times New Roman" w:cs="Times New Roman"/>
          <w:sz w:val="20"/>
          <w:szCs w:val="20"/>
          <w:lang w:val="en-US"/>
        </w:rPr>
        <w:t>Ramshesh</w:t>
      </w:r>
      <w:proofErr w:type="spellEnd"/>
      <w:r w:rsidRPr="00464600">
        <w:rPr>
          <w:rFonts w:ascii="Times New Roman" w:hAnsi="Times New Roman" w:cs="Times New Roman"/>
          <w:sz w:val="20"/>
          <w:szCs w:val="20"/>
          <w:lang w:val="en-US"/>
        </w:rPr>
        <w:t xml:space="preserve"> P, et al. Critically ill obstetric patients in an American and an Indian public hospital: Comparison of case-mix, organ dysfunction, intensive care requirements, and </w:t>
      </w:r>
      <w:proofErr w:type="spellStart"/>
      <w:r>
        <w:rPr>
          <w:rFonts w:ascii="Times New Roman" w:hAnsi="Times New Roman" w:cs="Times New Roman"/>
          <w:sz w:val="20"/>
          <w:szCs w:val="20"/>
          <w:lang w:val="en-US"/>
        </w:rPr>
        <w:t>outcomes.</w:t>
      </w:r>
      <w:r w:rsidRPr="00464600">
        <w:rPr>
          <w:rFonts w:ascii="Times New Roman" w:hAnsi="Times New Roman" w:cs="Times New Roman"/>
          <w:sz w:val="20"/>
          <w:szCs w:val="20"/>
          <w:lang w:val="en-US"/>
        </w:rPr>
        <w:t>Intensive</w:t>
      </w:r>
      <w:proofErr w:type="spellEnd"/>
      <w:r w:rsidRPr="00464600">
        <w:rPr>
          <w:rFonts w:ascii="Times New Roman" w:hAnsi="Times New Roman" w:cs="Times New Roman"/>
          <w:sz w:val="20"/>
          <w:szCs w:val="20"/>
          <w:lang w:val="en-US"/>
        </w:rPr>
        <w:t xml:space="preserve"> Care Med. 2005; 31:1087–94.</w:t>
      </w:r>
    </w:p>
    <w:p w:rsidR="008F5D65" w:rsidRDefault="008F5D65" w:rsidP="008F5D65">
      <w:pPr>
        <w:rPr>
          <w:rFonts w:ascii="Times New Roman" w:hAnsi="Times New Roman" w:cs="Times New Roman"/>
          <w:sz w:val="20"/>
          <w:szCs w:val="20"/>
          <w:lang w:val="en-US"/>
        </w:rPr>
      </w:pPr>
      <w:r>
        <w:rPr>
          <w:rFonts w:ascii="Times New Roman" w:hAnsi="Times New Roman" w:cs="Times New Roman"/>
          <w:sz w:val="20"/>
          <w:szCs w:val="20"/>
        </w:rPr>
        <w:t>11</w:t>
      </w:r>
      <w:r w:rsidRPr="00464600">
        <w:rPr>
          <w:rFonts w:ascii="Times New Roman" w:hAnsi="Times New Roman" w:cs="Times New Roman"/>
          <w:sz w:val="20"/>
          <w:szCs w:val="20"/>
        </w:rPr>
        <w:t>.</w:t>
      </w:r>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Yuel</w:t>
      </w:r>
      <w:proofErr w:type="spellEnd"/>
      <w:r w:rsidRPr="00464600">
        <w:rPr>
          <w:rFonts w:ascii="Times New Roman" w:hAnsi="Times New Roman" w:cs="Times New Roman"/>
          <w:sz w:val="20"/>
          <w:szCs w:val="20"/>
          <w:lang w:val="en-US"/>
        </w:rPr>
        <w:t xml:space="preserve"> Veronica Irene, </w:t>
      </w:r>
      <w:proofErr w:type="spellStart"/>
      <w:r w:rsidRPr="00464600">
        <w:rPr>
          <w:rFonts w:ascii="Times New Roman" w:hAnsi="Times New Roman" w:cs="Times New Roman"/>
          <w:sz w:val="20"/>
          <w:szCs w:val="20"/>
          <w:lang w:val="en-US"/>
        </w:rPr>
        <w:t>Kaur</w:t>
      </w:r>
      <w:proofErr w:type="spell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Vaneet</w:t>
      </w:r>
      <w:proofErr w:type="spell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Kaur</w:t>
      </w:r>
      <w:proofErr w:type="spell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Gurvinder</w:t>
      </w:r>
      <w:proofErr w:type="spell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Andappan</w:t>
      </w:r>
      <w:proofErr w:type="spell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Arun</w:t>
      </w:r>
      <w:proofErr w:type="spell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Afzal</w:t>
      </w:r>
      <w:proofErr w:type="spell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Lalita</w:t>
      </w:r>
      <w:proofErr w:type="spellEnd"/>
      <w:r w:rsidRPr="00464600">
        <w:rPr>
          <w:rFonts w:ascii="Times New Roman" w:hAnsi="Times New Roman" w:cs="Times New Roman"/>
          <w:sz w:val="20"/>
          <w:szCs w:val="20"/>
          <w:lang w:val="en-US"/>
        </w:rPr>
        <w:t xml:space="preserve">. Critical care in obstetrics - scenario in a developing country J </w:t>
      </w:r>
      <w:proofErr w:type="spellStart"/>
      <w:r w:rsidRPr="00464600">
        <w:rPr>
          <w:rFonts w:ascii="Times New Roman" w:hAnsi="Times New Roman" w:cs="Times New Roman"/>
          <w:sz w:val="20"/>
          <w:szCs w:val="20"/>
          <w:lang w:val="en-US"/>
        </w:rPr>
        <w:t>Obstet</w:t>
      </w:r>
      <w:proofErr w:type="spell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Gynecol</w:t>
      </w:r>
      <w:proofErr w:type="spellEnd"/>
      <w:r w:rsidRPr="00464600">
        <w:rPr>
          <w:rFonts w:ascii="Times New Roman" w:hAnsi="Times New Roman" w:cs="Times New Roman"/>
          <w:sz w:val="20"/>
          <w:szCs w:val="20"/>
          <w:lang w:val="en-US"/>
        </w:rPr>
        <w:t xml:space="preserve"> India 2008; 58(3):217-220.</w:t>
      </w:r>
    </w:p>
    <w:p w:rsidR="008F5D65" w:rsidRPr="00464600" w:rsidRDefault="008F5D65" w:rsidP="008F5D65">
      <w:pPr>
        <w:rPr>
          <w:rFonts w:ascii="Times New Roman" w:hAnsi="Times New Roman" w:cs="Times New Roman"/>
          <w:sz w:val="20"/>
          <w:szCs w:val="20"/>
          <w:lang w:val="en-US"/>
        </w:rPr>
      </w:pPr>
    </w:p>
    <w:p w:rsidR="008F5D65" w:rsidRPr="00464600" w:rsidRDefault="008F5D65" w:rsidP="008F5D65">
      <w:pPr>
        <w:autoSpaceDE w:val="0"/>
        <w:autoSpaceDN w:val="0"/>
        <w:adjustRightInd w:val="0"/>
        <w:spacing w:line="360" w:lineRule="auto"/>
        <w:ind w:left="720" w:hanging="720"/>
        <w:jc w:val="both"/>
        <w:rPr>
          <w:rFonts w:ascii="Times New Roman" w:hAnsi="Times New Roman" w:cs="Times New Roman"/>
          <w:sz w:val="20"/>
          <w:szCs w:val="20"/>
          <w:lang w:val="en-US"/>
        </w:rPr>
      </w:pPr>
      <w:r>
        <w:rPr>
          <w:rFonts w:ascii="Times New Roman" w:hAnsi="Times New Roman" w:cs="Times New Roman"/>
          <w:sz w:val="20"/>
          <w:szCs w:val="20"/>
          <w:lang w:val="en-US"/>
        </w:rPr>
        <w:t>12</w:t>
      </w:r>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Zdolsek</w:t>
      </w:r>
      <w:proofErr w:type="spellEnd"/>
      <w:r w:rsidRPr="00464600">
        <w:rPr>
          <w:rFonts w:ascii="Times New Roman" w:hAnsi="Times New Roman" w:cs="Times New Roman"/>
          <w:sz w:val="20"/>
          <w:szCs w:val="20"/>
          <w:lang w:val="en-US"/>
        </w:rPr>
        <w:t xml:space="preserve"> HJ, Holmgren S, </w:t>
      </w:r>
      <w:proofErr w:type="spellStart"/>
      <w:r w:rsidRPr="00464600">
        <w:rPr>
          <w:rFonts w:ascii="Times New Roman" w:hAnsi="Times New Roman" w:cs="Times New Roman"/>
          <w:sz w:val="20"/>
          <w:szCs w:val="20"/>
          <w:lang w:val="en-US"/>
        </w:rPr>
        <w:t>Wedenberg</w:t>
      </w:r>
      <w:proofErr w:type="spellEnd"/>
      <w:r w:rsidRPr="00464600">
        <w:rPr>
          <w:rFonts w:ascii="Times New Roman" w:hAnsi="Times New Roman" w:cs="Times New Roman"/>
          <w:sz w:val="20"/>
          <w:szCs w:val="20"/>
          <w:lang w:val="en-US"/>
        </w:rPr>
        <w:t xml:space="preserve"> K, </w:t>
      </w:r>
      <w:proofErr w:type="spellStart"/>
      <w:r w:rsidRPr="00464600">
        <w:rPr>
          <w:rFonts w:ascii="Times New Roman" w:hAnsi="Times New Roman" w:cs="Times New Roman"/>
          <w:sz w:val="20"/>
          <w:szCs w:val="20"/>
          <w:lang w:val="en-US"/>
        </w:rPr>
        <w:t>Lennmarken</w:t>
      </w:r>
      <w:proofErr w:type="spellEnd"/>
      <w:r w:rsidRPr="00464600">
        <w:rPr>
          <w:rFonts w:ascii="Times New Roman" w:hAnsi="Times New Roman" w:cs="Times New Roman"/>
          <w:sz w:val="20"/>
          <w:szCs w:val="20"/>
          <w:lang w:val="en-US"/>
        </w:rPr>
        <w:t xml:space="preserve"> C. Circulatory arrest in late pregnancy: caesarean section a vital decision for both mother and child. </w:t>
      </w:r>
      <w:proofErr w:type="spellStart"/>
      <w:r w:rsidRPr="00464600">
        <w:rPr>
          <w:rFonts w:ascii="Times New Roman" w:hAnsi="Times New Roman" w:cs="Times New Roman"/>
          <w:sz w:val="20"/>
          <w:szCs w:val="20"/>
          <w:lang w:val="en-US"/>
        </w:rPr>
        <w:t>Acta</w:t>
      </w:r>
      <w:proofErr w:type="spell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Anaesthesiol</w:t>
      </w:r>
      <w:proofErr w:type="spellEnd"/>
      <w:r w:rsidRPr="00464600">
        <w:rPr>
          <w:rFonts w:ascii="Times New Roman" w:hAnsi="Times New Roman" w:cs="Times New Roman"/>
          <w:sz w:val="20"/>
          <w:szCs w:val="20"/>
          <w:lang w:val="en-US"/>
        </w:rPr>
        <w:t xml:space="preserve"> Scand.2009; 53:828–829.</w:t>
      </w:r>
    </w:p>
    <w:p w:rsidR="008F5D65" w:rsidRPr="00464600" w:rsidRDefault="008F5D65" w:rsidP="008F5D65">
      <w:pPr>
        <w:autoSpaceDE w:val="0"/>
        <w:autoSpaceDN w:val="0"/>
        <w:adjustRightInd w:val="0"/>
        <w:spacing w:line="360" w:lineRule="auto"/>
        <w:ind w:left="720" w:hanging="720"/>
        <w:jc w:val="both"/>
        <w:rPr>
          <w:rFonts w:ascii="Times New Roman" w:hAnsi="Times New Roman" w:cs="Times New Roman"/>
          <w:sz w:val="20"/>
          <w:szCs w:val="20"/>
          <w:lang w:val="en-US"/>
        </w:rPr>
      </w:pPr>
      <w:r>
        <w:rPr>
          <w:rFonts w:ascii="Times New Roman" w:hAnsi="Times New Roman" w:cs="Times New Roman"/>
          <w:sz w:val="20"/>
          <w:szCs w:val="20"/>
        </w:rPr>
        <w:t>13</w:t>
      </w:r>
      <w:r w:rsidRPr="00464600">
        <w:rPr>
          <w:rFonts w:ascii="Times New Roman" w:hAnsi="Times New Roman" w:cs="Times New Roman"/>
          <w:sz w:val="20"/>
          <w:szCs w:val="20"/>
        </w:rPr>
        <w:t>.</w:t>
      </w:r>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Ramachandra</w:t>
      </w:r>
      <w:proofErr w:type="spell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Bhat</w:t>
      </w:r>
      <w:proofErr w:type="spellEnd"/>
      <w:r w:rsidRPr="00464600">
        <w:rPr>
          <w:rFonts w:ascii="Times New Roman" w:hAnsi="Times New Roman" w:cs="Times New Roman"/>
          <w:sz w:val="20"/>
          <w:szCs w:val="20"/>
          <w:lang w:val="en-US"/>
        </w:rPr>
        <w:t xml:space="preserve"> PB, </w:t>
      </w:r>
      <w:proofErr w:type="spellStart"/>
      <w:r w:rsidRPr="00464600">
        <w:rPr>
          <w:rFonts w:ascii="Times New Roman" w:hAnsi="Times New Roman" w:cs="Times New Roman"/>
          <w:sz w:val="20"/>
          <w:szCs w:val="20"/>
          <w:lang w:val="en-US"/>
        </w:rPr>
        <w:t>Navada</w:t>
      </w:r>
      <w:proofErr w:type="spellEnd"/>
      <w:r w:rsidRPr="00464600">
        <w:rPr>
          <w:rFonts w:ascii="Times New Roman" w:hAnsi="Times New Roman" w:cs="Times New Roman"/>
          <w:sz w:val="20"/>
          <w:szCs w:val="20"/>
          <w:lang w:val="en-US"/>
        </w:rPr>
        <w:t xml:space="preserve"> MH, </w:t>
      </w:r>
      <w:proofErr w:type="spellStart"/>
      <w:r w:rsidRPr="00464600">
        <w:rPr>
          <w:rFonts w:ascii="Times New Roman" w:hAnsi="Times New Roman" w:cs="Times New Roman"/>
          <w:sz w:val="20"/>
          <w:szCs w:val="20"/>
          <w:lang w:val="en-US"/>
        </w:rPr>
        <w:t>Rao</w:t>
      </w:r>
      <w:proofErr w:type="spellEnd"/>
      <w:r w:rsidRPr="00464600">
        <w:rPr>
          <w:rFonts w:ascii="Times New Roman" w:hAnsi="Times New Roman" w:cs="Times New Roman"/>
          <w:sz w:val="20"/>
          <w:szCs w:val="20"/>
          <w:lang w:val="en-US"/>
        </w:rPr>
        <w:t xml:space="preserve"> SV, </w:t>
      </w:r>
      <w:proofErr w:type="spellStart"/>
      <w:r w:rsidRPr="00464600">
        <w:rPr>
          <w:rFonts w:ascii="Times New Roman" w:hAnsi="Times New Roman" w:cs="Times New Roman"/>
          <w:sz w:val="20"/>
          <w:szCs w:val="20"/>
          <w:lang w:val="en-US"/>
        </w:rPr>
        <w:t>Nagarathna</w:t>
      </w:r>
      <w:proofErr w:type="spellEnd"/>
      <w:r w:rsidRPr="00464600">
        <w:rPr>
          <w:rFonts w:ascii="Times New Roman" w:hAnsi="Times New Roman" w:cs="Times New Roman"/>
          <w:sz w:val="20"/>
          <w:szCs w:val="20"/>
          <w:lang w:val="en-US"/>
        </w:rPr>
        <w:t xml:space="preserve"> G. Evaluation of obstetric admissions to intensive care unit of a tertiary referral center in coastal India. </w:t>
      </w:r>
      <w:proofErr w:type="gramStart"/>
      <w:r w:rsidRPr="00464600">
        <w:rPr>
          <w:rFonts w:ascii="Times New Roman" w:hAnsi="Times New Roman" w:cs="Times New Roman"/>
          <w:sz w:val="20"/>
          <w:szCs w:val="20"/>
          <w:lang w:val="en-US"/>
        </w:rPr>
        <w:t>Indian Journal of Critical Care Medicine.</w:t>
      </w:r>
      <w:proofErr w:type="gramEnd"/>
      <w:r w:rsidRPr="00464600">
        <w:rPr>
          <w:rFonts w:ascii="Times New Roman" w:hAnsi="Times New Roman" w:cs="Times New Roman"/>
          <w:sz w:val="20"/>
          <w:szCs w:val="20"/>
          <w:lang w:val="en-US"/>
        </w:rPr>
        <w:t xml:space="preserve"> </w:t>
      </w:r>
      <w:proofErr w:type="gramStart"/>
      <w:r w:rsidRPr="00464600">
        <w:rPr>
          <w:rFonts w:ascii="Times New Roman" w:hAnsi="Times New Roman" w:cs="Times New Roman"/>
          <w:sz w:val="20"/>
          <w:szCs w:val="20"/>
          <w:lang w:val="en-US"/>
        </w:rPr>
        <w:t>2013; 17:</w:t>
      </w:r>
      <w:r>
        <w:rPr>
          <w:rFonts w:ascii="Times New Roman" w:hAnsi="Times New Roman" w:cs="Times New Roman"/>
          <w:sz w:val="20"/>
          <w:szCs w:val="20"/>
          <w:lang w:val="en-US"/>
        </w:rPr>
        <w:t xml:space="preserve"> </w:t>
      </w:r>
      <w:r w:rsidRPr="00464600">
        <w:rPr>
          <w:rFonts w:ascii="Times New Roman" w:hAnsi="Times New Roman" w:cs="Times New Roman"/>
          <w:sz w:val="20"/>
          <w:szCs w:val="20"/>
          <w:lang w:val="en-US"/>
        </w:rPr>
        <w:t>34–37.</w:t>
      </w:r>
      <w:proofErr w:type="gramEnd"/>
    </w:p>
    <w:p w:rsidR="008F5D65" w:rsidRPr="00464600" w:rsidRDefault="008F5D65" w:rsidP="008F5D65">
      <w:pPr>
        <w:autoSpaceDE w:val="0"/>
        <w:autoSpaceDN w:val="0"/>
        <w:adjustRightInd w:val="0"/>
        <w:spacing w:line="360" w:lineRule="auto"/>
        <w:ind w:left="720"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14. </w:t>
      </w:r>
      <w:r w:rsidRPr="00464600">
        <w:rPr>
          <w:rFonts w:ascii="Times New Roman" w:hAnsi="Times New Roman" w:cs="Times New Roman"/>
          <w:sz w:val="20"/>
          <w:szCs w:val="20"/>
          <w:lang w:val="en-US"/>
        </w:rPr>
        <w:t>Leung NY, Lau AC, Chan KK, Yan WW. Clinical characteristics and outcomes of obstetric patients admitted to the intensive care unit: A 10-years retrospective review. Hong Kong Med J.2010; 16:18–25.</w:t>
      </w:r>
    </w:p>
    <w:p w:rsidR="008F5D65" w:rsidRPr="00464600" w:rsidRDefault="008F5D65" w:rsidP="008F5D65">
      <w:pPr>
        <w:autoSpaceDE w:val="0"/>
        <w:autoSpaceDN w:val="0"/>
        <w:adjustRightInd w:val="0"/>
        <w:spacing w:line="360" w:lineRule="auto"/>
        <w:ind w:left="720" w:hanging="720"/>
        <w:jc w:val="both"/>
        <w:rPr>
          <w:rFonts w:ascii="Times New Roman" w:hAnsi="Times New Roman" w:cs="Times New Roman"/>
          <w:sz w:val="20"/>
          <w:szCs w:val="20"/>
          <w:lang w:val="en-US"/>
        </w:rPr>
      </w:pPr>
      <w:r>
        <w:rPr>
          <w:rFonts w:ascii="Times New Roman" w:hAnsi="Times New Roman" w:cs="Times New Roman"/>
          <w:sz w:val="20"/>
          <w:szCs w:val="20"/>
        </w:rPr>
        <w:t>15.</w:t>
      </w:r>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Lapinsky</w:t>
      </w:r>
      <w:proofErr w:type="spellEnd"/>
      <w:r w:rsidRPr="00464600">
        <w:rPr>
          <w:rFonts w:ascii="Times New Roman" w:hAnsi="Times New Roman" w:cs="Times New Roman"/>
          <w:sz w:val="20"/>
          <w:szCs w:val="20"/>
          <w:lang w:val="en-US"/>
        </w:rPr>
        <w:t xml:space="preserve"> SE, </w:t>
      </w:r>
      <w:proofErr w:type="spellStart"/>
      <w:r w:rsidRPr="00464600">
        <w:rPr>
          <w:rFonts w:ascii="Times New Roman" w:hAnsi="Times New Roman" w:cs="Times New Roman"/>
          <w:sz w:val="20"/>
          <w:szCs w:val="20"/>
          <w:lang w:val="en-US"/>
        </w:rPr>
        <w:t>Kruczynski</w:t>
      </w:r>
      <w:proofErr w:type="spellEnd"/>
      <w:r w:rsidRPr="00464600">
        <w:rPr>
          <w:rFonts w:ascii="Times New Roman" w:hAnsi="Times New Roman" w:cs="Times New Roman"/>
          <w:sz w:val="20"/>
          <w:szCs w:val="20"/>
          <w:lang w:val="en-US"/>
        </w:rPr>
        <w:t xml:space="preserve"> K, Seaward GR, et al: Critical care management of the obstetric patient. Can J </w:t>
      </w:r>
      <w:proofErr w:type="spellStart"/>
      <w:r w:rsidRPr="00464600">
        <w:rPr>
          <w:rFonts w:ascii="Times New Roman" w:hAnsi="Times New Roman" w:cs="Times New Roman"/>
          <w:sz w:val="20"/>
          <w:szCs w:val="20"/>
          <w:lang w:val="en-US"/>
        </w:rPr>
        <w:t>Anaesth</w:t>
      </w:r>
      <w:proofErr w:type="spellEnd"/>
      <w:r w:rsidRPr="00464600">
        <w:rPr>
          <w:rFonts w:ascii="Times New Roman" w:hAnsi="Times New Roman" w:cs="Times New Roman"/>
          <w:sz w:val="20"/>
          <w:szCs w:val="20"/>
          <w:lang w:val="en-US"/>
        </w:rPr>
        <w:t xml:space="preserve"> 1997; 44:325–329.</w:t>
      </w:r>
    </w:p>
    <w:p w:rsidR="008F5D65" w:rsidRPr="00464600" w:rsidRDefault="008F5D65" w:rsidP="008F5D65">
      <w:pPr>
        <w:autoSpaceDE w:val="0"/>
        <w:autoSpaceDN w:val="0"/>
        <w:adjustRightInd w:val="0"/>
        <w:spacing w:line="360" w:lineRule="auto"/>
        <w:ind w:left="720" w:hanging="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w:t>
      </w:r>
      <w:r w:rsidRPr="00464600">
        <w:rPr>
          <w:rFonts w:ascii="Times New Roman" w:hAnsi="Times New Roman" w:cs="Times New Roman"/>
          <w:sz w:val="20"/>
          <w:szCs w:val="20"/>
          <w:lang w:val="en-US"/>
        </w:rPr>
        <w:t xml:space="preserve">Vivian KS </w:t>
      </w:r>
      <w:proofErr w:type="gramStart"/>
      <w:r w:rsidRPr="00464600">
        <w:rPr>
          <w:rFonts w:ascii="Times New Roman" w:hAnsi="Times New Roman" w:cs="Times New Roman"/>
          <w:sz w:val="20"/>
          <w:szCs w:val="20"/>
          <w:lang w:val="en-US"/>
        </w:rPr>
        <w:t>Ng ,</w:t>
      </w:r>
      <w:proofErr w:type="gramEnd"/>
      <w:r w:rsidRPr="00464600">
        <w:rPr>
          <w:rFonts w:ascii="Times New Roman" w:hAnsi="Times New Roman" w:cs="Times New Roman"/>
          <w:sz w:val="20"/>
          <w:szCs w:val="20"/>
          <w:lang w:val="en-US"/>
        </w:rPr>
        <w:t xml:space="preserve"> TK Lo, HH Tsang, WL Lau, WC Leung Intensive care unit admission of obstetric cases: a single centre experience with contemporary Update. Hong Kong Med J 2014; 20:24–31.</w:t>
      </w:r>
    </w:p>
    <w:p w:rsidR="008F5D65" w:rsidRPr="00464600" w:rsidRDefault="008F5D65" w:rsidP="008F5D65">
      <w:pPr>
        <w:autoSpaceDE w:val="0"/>
        <w:autoSpaceDN w:val="0"/>
        <w:adjustRightInd w:val="0"/>
        <w:spacing w:line="360" w:lineRule="auto"/>
        <w:ind w:left="720" w:hanging="720"/>
        <w:jc w:val="both"/>
        <w:rPr>
          <w:rFonts w:ascii="Times New Roman" w:hAnsi="Times New Roman" w:cs="Times New Roman"/>
          <w:b/>
          <w:bCs/>
          <w:sz w:val="20"/>
          <w:szCs w:val="20"/>
        </w:rPr>
      </w:pPr>
      <w:r>
        <w:rPr>
          <w:rFonts w:ascii="Times New Roman" w:hAnsi="Times New Roman" w:cs="Times New Roman"/>
          <w:sz w:val="20"/>
          <w:szCs w:val="20"/>
          <w:lang w:val="en-US"/>
        </w:rPr>
        <w:t>17</w:t>
      </w:r>
      <w:r w:rsidRPr="0046460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S.Shaik</w:t>
      </w:r>
      <w:proofErr w:type="spellEnd"/>
      <w:r w:rsidRPr="00464600">
        <w:rPr>
          <w:rFonts w:ascii="Times New Roman" w:hAnsi="Times New Roman" w:cs="Times New Roman"/>
          <w:sz w:val="20"/>
          <w:szCs w:val="20"/>
          <w:lang w:val="en-US"/>
        </w:rPr>
        <w:t xml:space="preserve">, N. </w:t>
      </w:r>
      <w:proofErr w:type="spellStart"/>
      <w:r w:rsidRPr="00464600">
        <w:rPr>
          <w:rFonts w:ascii="Times New Roman" w:hAnsi="Times New Roman" w:cs="Times New Roman"/>
          <w:sz w:val="20"/>
          <w:szCs w:val="20"/>
          <w:lang w:val="en-US"/>
        </w:rPr>
        <w:t>Bano</w:t>
      </w:r>
      <w:proofErr w:type="spellEnd"/>
      <w:r w:rsidRPr="00464600">
        <w:rPr>
          <w:rFonts w:ascii="Times New Roman" w:hAnsi="Times New Roman" w:cs="Times New Roman"/>
          <w:sz w:val="20"/>
          <w:szCs w:val="20"/>
          <w:lang w:val="en-US"/>
        </w:rPr>
        <w:t xml:space="preserve">, R. </w:t>
      </w:r>
      <w:proofErr w:type="spellStart"/>
      <w:r w:rsidRPr="00464600">
        <w:rPr>
          <w:rFonts w:ascii="Times New Roman" w:hAnsi="Times New Roman" w:cs="Times New Roman"/>
          <w:sz w:val="20"/>
          <w:szCs w:val="20"/>
          <w:lang w:val="en-US"/>
        </w:rPr>
        <w:t>Abassi</w:t>
      </w:r>
      <w:proofErr w:type="gramStart"/>
      <w:r w:rsidRPr="00464600">
        <w:rPr>
          <w:rFonts w:ascii="Times New Roman" w:hAnsi="Times New Roman" w:cs="Times New Roman"/>
          <w:sz w:val="20"/>
          <w:szCs w:val="20"/>
          <w:lang w:val="en-US"/>
        </w:rPr>
        <w:t>,R</w:t>
      </w:r>
      <w:proofErr w:type="spellEnd"/>
      <w:proofErr w:type="gramEnd"/>
      <w:r w:rsidRPr="00464600">
        <w:rPr>
          <w:rFonts w:ascii="Times New Roman" w:hAnsi="Times New Roman" w:cs="Times New Roman"/>
          <w:sz w:val="20"/>
          <w:szCs w:val="20"/>
          <w:lang w:val="en-US"/>
        </w:rPr>
        <w:t xml:space="preserve">. </w:t>
      </w:r>
      <w:proofErr w:type="spellStart"/>
      <w:r w:rsidRPr="00464600">
        <w:rPr>
          <w:rFonts w:ascii="Times New Roman" w:hAnsi="Times New Roman" w:cs="Times New Roman"/>
          <w:sz w:val="20"/>
          <w:szCs w:val="20"/>
          <w:lang w:val="en-US"/>
        </w:rPr>
        <w:t>Balouch</w:t>
      </w:r>
      <w:proofErr w:type="spellEnd"/>
      <w:r w:rsidRPr="00464600">
        <w:rPr>
          <w:rFonts w:ascii="Times New Roman" w:hAnsi="Times New Roman" w:cs="Times New Roman"/>
          <w:sz w:val="20"/>
          <w:szCs w:val="20"/>
          <w:lang w:val="en-US"/>
        </w:rPr>
        <w:t>. Obstetric admission to the ICU: A one year review. Medical Channel2013; 19:59-63.</w:t>
      </w:r>
    </w:p>
    <w:p w:rsidR="0003701A" w:rsidRPr="009725FF" w:rsidRDefault="0003701A" w:rsidP="0003701A">
      <w:pPr>
        <w:spacing w:line="480" w:lineRule="auto"/>
        <w:jc w:val="both"/>
        <w:rPr>
          <w:rFonts w:ascii="Times New Roman" w:hAnsi="Times New Roman" w:cs="Times New Roman"/>
          <w:sz w:val="28"/>
          <w:szCs w:val="28"/>
          <w:shd w:val="clear" w:color="auto" w:fill="FFFFFF"/>
        </w:rPr>
      </w:pPr>
    </w:p>
    <w:p w:rsidR="0003701A" w:rsidRPr="009725FF" w:rsidRDefault="0003701A" w:rsidP="0003701A">
      <w:pPr>
        <w:spacing w:line="480" w:lineRule="auto"/>
        <w:jc w:val="both"/>
        <w:rPr>
          <w:rFonts w:ascii="Times New Roman" w:hAnsi="Times New Roman" w:cs="Times New Roman"/>
          <w:sz w:val="28"/>
          <w:szCs w:val="28"/>
          <w:shd w:val="clear" w:color="auto" w:fill="FFFFFF"/>
        </w:rPr>
      </w:pPr>
    </w:p>
    <w:p w:rsidR="0003701A" w:rsidRPr="009725FF" w:rsidRDefault="0003701A" w:rsidP="0003701A">
      <w:pPr>
        <w:spacing w:line="480" w:lineRule="auto"/>
        <w:jc w:val="both"/>
        <w:rPr>
          <w:rFonts w:ascii="Times New Roman" w:hAnsi="Times New Roman" w:cs="Times New Roman"/>
          <w:sz w:val="28"/>
          <w:szCs w:val="28"/>
          <w:shd w:val="clear" w:color="auto" w:fill="FFFFFF"/>
        </w:rPr>
      </w:pPr>
    </w:p>
    <w:p w:rsidR="0003701A" w:rsidRPr="009725FF" w:rsidRDefault="0003701A" w:rsidP="004F134C">
      <w:pPr>
        <w:autoSpaceDE w:val="0"/>
        <w:autoSpaceDN w:val="0"/>
        <w:adjustRightInd w:val="0"/>
        <w:spacing w:line="480" w:lineRule="auto"/>
        <w:jc w:val="both"/>
        <w:rPr>
          <w:rFonts w:ascii="Times New Roman" w:hAnsi="Times New Roman" w:cs="Times New Roman"/>
          <w:b/>
          <w:sz w:val="24"/>
          <w:szCs w:val="24"/>
          <w:shd w:val="clear" w:color="auto" w:fill="FFFFFF"/>
        </w:rPr>
      </w:pPr>
    </w:p>
    <w:p w:rsidR="004F134C" w:rsidRPr="009725FF" w:rsidRDefault="004F134C" w:rsidP="004F134C">
      <w:pPr>
        <w:autoSpaceDE w:val="0"/>
        <w:autoSpaceDN w:val="0"/>
        <w:adjustRightInd w:val="0"/>
        <w:spacing w:after="0" w:line="480" w:lineRule="auto"/>
        <w:jc w:val="both"/>
        <w:rPr>
          <w:rFonts w:ascii="Times New Roman" w:hAnsi="Times New Roman" w:cs="Times New Roman"/>
          <w:b/>
          <w:bCs/>
          <w:sz w:val="28"/>
          <w:szCs w:val="28"/>
        </w:rPr>
      </w:pPr>
    </w:p>
    <w:p w:rsidR="004F134C" w:rsidRPr="005B29B5" w:rsidRDefault="004F134C" w:rsidP="004F134C">
      <w:pPr>
        <w:autoSpaceDE w:val="0"/>
        <w:autoSpaceDN w:val="0"/>
        <w:adjustRightInd w:val="0"/>
        <w:spacing w:after="0" w:line="480" w:lineRule="auto"/>
        <w:jc w:val="both"/>
        <w:rPr>
          <w:rFonts w:ascii="Times New Roman" w:hAnsi="Times New Roman" w:cs="Times New Roman"/>
          <w:sz w:val="28"/>
          <w:szCs w:val="28"/>
        </w:rPr>
      </w:pPr>
    </w:p>
    <w:p w:rsidR="004F134C" w:rsidRPr="005B29B5" w:rsidRDefault="004F134C" w:rsidP="004F134C">
      <w:pPr>
        <w:autoSpaceDE w:val="0"/>
        <w:autoSpaceDN w:val="0"/>
        <w:adjustRightInd w:val="0"/>
        <w:spacing w:after="0" w:line="480" w:lineRule="auto"/>
        <w:jc w:val="both"/>
        <w:rPr>
          <w:rFonts w:ascii="Times New Roman" w:hAnsi="Times New Roman" w:cs="Times New Roman"/>
          <w:b/>
          <w:bCs/>
          <w:sz w:val="28"/>
          <w:szCs w:val="28"/>
        </w:rPr>
      </w:pPr>
    </w:p>
    <w:p w:rsidR="004F134C" w:rsidRPr="005B29B5" w:rsidRDefault="004F134C" w:rsidP="004F134C">
      <w:pPr>
        <w:autoSpaceDE w:val="0"/>
        <w:autoSpaceDN w:val="0"/>
        <w:adjustRightInd w:val="0"/>
        <w:spacing w:after="0" w:line="480" w:lineRule="auto"/>
        <w:jc w:val="both"/>
        <w:rPr>
          <w:rFonts w:ascii="Times New Roman" w:hAnsi="Times New Roman" w:cs="Times New Roman"/>
          <w:b/>
          <w:bCs/>
          <w:sz w:val="28"/>
          <w:szCs w:val="28"/>
        </w:rPr>
      </w:pPr>
    </w:p>
    <w:p w:rsidR="004F134C" w:rsidRPr="005B29B5" w:rsidRDefault="004F134C" w:rsidP="004F134C">
      <w:pPr>
        <w:autoSpaceDE w:val="0"/>
        <w:autoSpaceDN w:val="0"/>
        <w:adjustRightInd w:val="0"/>
        <w:spacing w:after="0" w:line="480" w:lineRule="auto"/>
        <w:jc w:val="both"/>
        <w:rPr>
          <w:rFonts w:ascii="Times New Roman" w:hAnsi="Times New Roman" w:cs="Times New Roman"/>
          <w:b/>
          <w:bCs/>
          <w:sz w:val="28"/>
          <w:szCs w:val="28"/>
        </w:rPr>
      </w:pPr>
    </w:p>
    <w:p w:rsidR="004F134C" w:rsidRPr="00E80005" w:rsidRDefault="004F134C" w:rsidP="0065529F">
      <w:pPr>
        <w:autoSpaceDE w:val="0"/>
        <w:autoSpaceDN w:val="0"/>
        <w:adjustRightInd w:val="0"/>
        <w:spacing w:line="480" w:lineRule="auto"/>
        <w:jc w:val="both"/>
        <w:rPr>
          <w:rFonts w:ascii="Times New Roman" w:hAnsi="Times New Roman" w:cs="Times New Roman"/>
          <w:sz w:val="20"/>
          <w:szCs w:val="20"/>
        </w:rPr>
      </w:pPr>
    </w:p>
    <w:p w:rsidR="009C6E8D" w:rsidRPr="00E80005" w:rsidRDefault="009C6E8D" w:rsidP="00E00FC5">
      <w:pPr>
        <w:spacing w:line="480" w:lineRule="auto"/>
        <w:jc w:val="both"/>
        <w:rPr>
          <w:rFonts w:ascii="Times New Roman" w:hAnsi="Times New Roman" w:cs="Times New Roman"/>
          <w:sz w:val="20"/>
          <w:szCs w:val="20"/>
          <w:shd w:val="clear" w:color="auto" w:fill="FFFFFF"/>
        </w:rPr>
      </w:pPr>
    </w:p>
    <w:p w:rsidR="00B14A0E" w:rsidRPr="00E80005" w:rsidRDefault="00B14A0E" w:rsidP="00B14A0E">
      <w:pPr>
        <w:spacing w:line="480" w:lineRule="auto"/>
        <w:jc w:val="both"/>
        <w:rPr>
          <w:rFonts w:ascii="Times New Roman" w:hAnsi="Times New Roman" w:cs="Times New Roman"/>
          <w:sz w:val="20"/>
          <w:szCs w:val="20"/>
        </w:rPr>
      </w:pPr>
    </w:p>
    <w:p w:rsidR="00A011D4" w:rsidRPr="00E00FC5" w:rsidRDefault="00A011D4" w:rsidP="004A3DB1">
      <w:pPr>
        <w:autoSpaceDE w:val="0"/>
        <w:autoSpaceDN w:val="0"/>
        <w:adjustRightInd w:val="0"/>
        <w:spacing w:line="480" w:lineRule="auto"/>
        <w:jc w:val="both"/>
        <w:rPr>
          <w:rFonts w:ascii="Times New Roman" w:hAnsi="Times New Roman" w:cs="Times New Roman"/>
          <w:sz w:val="20"/>
          <w:szCs w:val="20"/>
          <w:shd w:val="clear" w:color="auto" w:fill="FFFFFF"/>
        </w:rPr>
      </w:pPr>
    </w:p>
    <w:p w:rsidR="00A011D4" w:rsidRPr="00E00FC5" w:rsidRDefault="00A011D4">
      <w:pPr>
        <w:rPr>
          <w:rFonts w:ascii="Times New Roman" w:hAnsi="Times New Roman" w:cs="Times New Roman"/>
          <w:sz w:val="20"/>
          <w:szCs w:val="20"/>
        </w:rPr>
      </w:pPr>
    </w:p>
    <w:sectPr w:rsidR="00A011D4" w:rsidRPr="00E00FC5" w:rsidSect="00101B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arnock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E69C1"/>
    <w:multiLevelType w:val="hybridMultilevel"/>
    <w:tmpl w:val="2564FA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11D4"/>
    <w:rsid w:val="00036BB8"/>
    <w:rsid w:val="0003701A"/>
    <w:rsid w:val="00081172"/>
    <w:rsid w:val="00093AD2"/>
    <w:rsid w:val="000A078A"/>
    <w:rsid w:val="000B2FD3"/>
    <w:rsid w:val="00101BE8"/>
    <w:rsid w:val="00106EB9"/>
    <w:rsid w:val="00265D46"/>
    <w:rsid w:val="002A253E"/>
    <w:rsid w:val="002B1565"/>
    <w:rsid w:val="002D586C"/>
    <w:rsid w:val="00394491"/>
    <w:rsid w:val="003A7D29"/>
    <w:rsid w:val="003D780B"/>
    <w:rsid w:val="00467CDC"/>
    <w:rsid w:val="00490353"/>
    <w:rsid w:val="004A3DB1"/>
    <w:rsid w:val="004F134C"/>
    <w:rsid w:val="005F6D75"/>
    <w:rsid w:val="00651214"/>
    <w:rsid w:val="0065529F"/>
    <w:rsid w:val="006A6643"/>
    <w:rsid w:val="006F2E07"/>
    <w:rsid w:val="007C0D11"/>
    <w:rsid w:val="007D7982"/>
    <w:rsid w:val="007F4F9B"/>
    <w:rsid w:val="00813824"/>
    <w:rsid w:val="008F22B5"/>
    <w:rsid w:val="008F5D65"/>
    <w:rsid w:val="008F7AC9"/>
    <w:rsid w:val="00946236"/>
    <w:rsid w:val="009725FF"/>
    <w:rsid w:val="009A49FC"/>
    <w:rsid w:val="009C6E8D"/>
    <w:rsid w:val="00A011D4"/>
    <w:rsid w:val="00AD7DBC"/>
    <w:rsid w:val="00AF79C9"/>
    <w:rsid w:val="00B046A9"/>
    <w:rsid w:val="00B14A0E"/>
    <w:rsid w:val="00B62319"/>
    <w:rsid w:val="00C3319F"/>
    <w:rsid w:val="00C43441"/>
    <w:rsid w:val="00C84586"/>
    <w:rsid w:val="00CA4077"/>
    <w:rsid w:val="00D13A5D"/>
    <w:rsid w:val="00E00FC5"/>
    <w:rsid w:val="00E80005"/>
    <w:rsid w:val="00EB3AFD"/>
    <w:rsid w:val="00EC511D"/>
    <w:rsid w:val="00F7545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A3DB1"/>
    <w:rPr>
      <w:i/>
      <w:iCs/>
    </w:rPr>
  </w:style>
  <w:style w:type="table" w:styleId="TableGrid">
    <w:name w:val="Table Grid"/>
    <w:basedOn w:val="TableNormal"/>
    <w:uiPriority w:val="59"/>
    <w:rsid w:val="007F4F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4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F9B"/>
    <w:rPr>
      <w:rFonts w:ascii="Tahoma" w:hAnsi="Tahoma" w:cs="Tahoma"/>
      <w:sz w:val="16"/>
      <w:szCs w:val="16"/>
    </w:rPr>
  </w:style>
  <w:style w:type="character" w:styleId="Hyperlink">
    <w:name w:val="Hyperlink"/>
    <w:basedOn w:val="DefaultParagraphFont"/>
    <w:uiPriority w:val="99"/>
    <w:semiHidden/>
    <w:unhideWhenUsed/>
    <w:rsid w:val="008F7AC9"/>
    <w:rPr>
      <w:color w:val="0000FF"/>
      <w:u w:val="single"/>
    </w:rPr>
  </w:style>
  <w:style w:type="character" w:customStyle="1" w:styleId="apple-converted-space">
    <w:name w:val="apple-converted-space"/>
    <w:basedOn w:val="DefaultParagraphFont"/>
    <w:rsid w:val="008F7AC9"/>
  </w:style>
  <w:style w:type="paragraph" w:styleId="NormalWeb">
    <w:name w:val="Normal (Web)"/>
    <w:basedOn w:val="Normal"/>
    <w:uiPriority w:val="99"/>
    <w:unhideWhenUsed/>
    <w:rsid w:val="00036BB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m-vol-iss-date">
    <w:name w:val="fm-vol-iss-date"/>
    <w:basedOn w:val="DefaultParagraphFont"/>
    <w:rsid w:val="0065529F"/>
  </w:style>
  <w:style w:type="paragraph" w:customStyle="1" w:styleId="p">
    <w:name w:val="p"/>
    <w:basedOn w:val="Normal"/>
    <w:rsid w:val="0003701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8F5D65"/>
    <w:pPr>
      <w:ind w:left="720"/>
      <w:contextualSpacing/>
    </w:pPr>
  </w:style>
  <w:style w:type="character" w:customStyle="1" w:styleId="ref-journal">
    <w:name w:val="ref-journal"/>
    <w:basedOn w:val="DefaultParagraphFont"/>
    <w:rsid w:val="008F5D65"/>
  </w:style>
  <w:style w:type="character" w:customStyle="1" w:styleId="ref-vol">
    <w:name w:val="ref-vol"/>
    <w:basedOn w:val="DefaultParagraphFont"/>
    <w:rsid w:val="008F5D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E:\SD\Assignment\DR%20ASSIGNMENTS\CMC\DR%20KIRTI\FIN\DIAG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style val="1"/>
  <c:chart>
    <c:title>
      <c:tx>
        <c:rich>
          <a:bodyPr/>
          <a:lstStyle/>
          <a:p>
            <a:pPr>
              <a:defRPr lang="en-IN" sz="1400"/>
            </a:pPr>
            <a:r>
              <a:rPr lang="en-IN" sz="1000"/>
              <a:t>CCU</a:t>
            </a:r>
            <a:r>
              <a:rPr lang="en-IN" sz="1000" baseline="0"/>
              <a:t> INTERVENTIONS &amp;MATERNAL OUTCOME</a:t>
            </a:r>
            <a:endParaRPr lang="en-IN" sz="1000"/>
          </a:p>
        </c:rich>
      </c:tx>
      <c:layout/>
    </c:title>
    <c:view3D>
      <c:perspective val="30"/>
    </c:view3D>
    <c:floor>
      <c:spPr>
        <a:solidFill>
          <a:schemeClr val="tx2">
            <a:lumMod val="50000"/>
          </a:schemeClr>
        </a:solidFill>
      </c:spPr>
    </c:floor>
    <c:sideWall>
      <c:spPr>
        <a:noFill/>
      </c:spPr>
    </c:sideWall>
    <c:backWall>
      <c:spPr>
        <a:noFill/>
      </c:spPr>
    </c:backWall>
    <c:plotArea>
      <c:layout>
        <c:manualLayout>
          <c:layoutTarget val="inner"/>
          <c:xMode val="edge"/>
          <c:yMode val="edge"/>
          <c:x val="0.16679778869015899"/>
          <c:y val="0.10706883137979088"/>
          <c:w val="0.65054187498060134"/>
          <c:h val="0.45741130595311941"/>
        </c:manualLayout>
      </c:layout>
      <c:bar3DChart>
        <c:barDir val="col"/>
        <c:grouping val="clustered"/>
        <c:ser>
          <c:idx val="0"/>
          <c:order val="0"/>
          <c:tx>
            <c:strRef>
              <c:f>Sheet1!$B$1</c:f>
              <c:strCache>
                <c:ptCount val="1"/>
                <c:pt idx="0">
                  <c:v>TOTAL</c:v>
                </c:pt>
              </c:strCache>
            </c:strRef>
          </c:tx>
          <c:spPr>
            <a:solidFill>
              <a:schemeClr val="tx1"/>
            </a:solidFill>
          </c:spPr>
          <c:dLbls>
            <c:txPr>
              <a:bodyPr/>
              <a:lstStyle/>
              <a:p>
                <a:pPr>
                  <a:defRPr lang="en-IN" sz="900"/>
                </a:pPr>
                <a:endParaRPr lang="en-US"/>
              </a:p>
            </c:txPr>
            <c:showVal val="1"/>
          </c:dLbls>
          <c:cat>
            <c:strRef>
              <c:f>Sheet1!$A$2:$A$10</c:f>
              <c:strCache>
                <c:ptCount val="9"/>
                <c:pt idx="0">
                  <c:v>mechanical ventilation</c:v>
                </c:pt>
                <c:pt idx="1">
                  <c:v>blood and blood products</c:v>
                </c:pt>
                <c:pt idx="2">
                  <c:v>inotropic support</c:v>
                </c:pt>
                <c:pt idx="3">
                  <c:v>antihypertensive</c:v>
                </c:pt>
                <c:pt idx="4">
                  <c:v>anticonvulsant</c:v>
                </c:pt>
                <c:pt idx="5">
                  <c:v>dialysis</c:v>
                </c:pt>
                <c:pt idx="6">
                  <c:v>hematoma evacuation</c:v>
                </c:pt>
                <c:pt idx="7">
                  <c:v>high flow o2</c:v>
                </c:pt>
                <c:pt idx="8">
                  <c:v>evacuation of products of cenception</c:v>
                </c:pt>
              </c:strCache>
            </c:strRef>
          </c:cat>
          <c:val>
            <c:numRef>
              <c:f>Sheet1!$B$2:$B$10</c:f>
              <c:numCache>
                <c:formatCode>General</c:formatCode>
                <c:ptCount val="9"/>
                <c:pt idx="0">
                  <c:v>27</c:v>
                </c:pt>
                <c:pt idx="1">
                  <c:v>31</c:v>
                </c:pt>
                <c:pt idx="2">
                  <c:v>22</c:v>
                </c:pt>
                <c:pt idx="3">
                  <c:v>17</c:v>
                </c:pt>
                <c:pt idx="4">
                  <c:v>12</c:v>
                </c:pt>
                <c:pt idx="5">
                  <c:v>2</c:v>
                </c:pt>
                <c:pt idx="6">
                  <c:v>1</c:v>
                </c:pt>
                <c:pt idx="7">
                  <c:v>19</c:v>
                </c:pt>
                <c:pt idx="8">
                  <c:v>1</c:v>
                </c:pt>
              </c:numCache>
            </c:numRef>
          </c:val>
        </c:ser>
        <c:ser>
          <c:idx val="1"/>
          <c:order val="1"/>
          <c:tx>
            <c:strRef>
              <c:f>Sheet1!$C$1</c:f>
              <c:strCache>
                <c:ptCount val="1"/>
                <c:pt idx="0">
                  <c:v>SURVIVORS</c:v>
                </c:pt>
              </c:strCache>
            </c:strRef>
          </c:tx>
          <c:spPr>
            <a:solidFill>
              <a:schemeClr val="bg1">
                <a:lumMod val="50000"/>
              </a:schemeClr>
            </a:solidFill>
          </c:spPr>
          <c:dLbls>
            <c:dLbl>
              <c:idx val="0"/>
              <c:layout>
                <c:manualLayout>
                  <c:x val="4.2634940004750294E-3"/>
                  <c:y val="-9.9124020735654531E-3"/>
                </c:manualLayout>
              </c:layout>
              <c:showVal val="1"/>
            </c:dLbl>
            <c:dLbl>
              <c:idx val="1"/>
              <c:layout>
                <c:manualLayout>
                  <c:x val="1.4922229001662743E-2"/>
                  <c:y val="0"/>
                </c:manualLayout>
              </c:layout>
              <c:showVal val="1"/>
            </c:dLbl>
            <c:dLbl>
              <c:idx val="2"/>
              <c:layout>
                <c:manualLayout>
                  <c:x val="2.1317470002375602E-3"/>
                  <c:y val="2.4781005183913555E-3"/>
                </c:manualLayout>
              </c:layout>
              <c:showVal val="1"/>
            </c:dLbl>
            <c:dLbl>
              <c:idx val="3"/>
              <c:layout>
                <c:manualLayout>
                  <c:x val="1.0658735001187601E-2"/>
                  <c:y val="0"/>
                </c:manualLayout>
              </c:layout>
              <c:showVal val="1"/>
            </c:dLbl>
            <c:dLbl>
              <c:idx val="4"/>
              <c:layout>
                <c:manualLayout>
                  <c:x val="4.2634940004750294E-3"/>
                  <c:y val="0"/>
                </c:manualLayout>
              </c:layout>
              <c:showVal val="1"/>
            </c:dLbl>
            <c:dLbl>
              <c:idx val="7"/>
              <c:layout>
                <c:manualLayout>
                  <c:x val="1.2790482001425159E-2"/>
                  <c:y val="2.4781005183913555E-3"/>
                </c:manualLayout>
              </c:layout>
              <c:showVal val="1"/>
            </c:dLbl>
            <c:txPr>
              <a:bodyPr/>
              <a:lstStyle/>
              <a:p>
                <a:pPr>
                  <a:defRPr lang="en-IN" sz="900"/>
                </a:pPr>
                <a:endParaRPr lang="en-US"/>
              </a:p>
            </c:txPr>
            <c:showVal val="1"/>
          </c:dLbls>
          <c:cat>
            <c:strRef>
              <c:f>Sheet1!$A$2:$A$10</c:f>
              <c:strCache>
                <c:ptCount val="9"/>
                <c:pt idx="0">
                  <c:v>mechanical ventilation</c:v>
                </c:pt>
                <c:pt idx="1">
                  <c:v>blood and blood products</c:v>
                </c:pt>
                <c:pt idx="2">
                  <c:v>inotropic support</c:v>
                </c:pt>
                <c:pt idx="3">
                  <c:v>antihypertensive</c:v>
                </c:pt>
                <c:pt idx="4">
                  <c:v>anticonvulsant</c:v>
                </c:pt>
                <c:pt idx="5">
                  <c:v>dialysis</c:v>
                </c:pt>
                <c:pt idx="6">
                  <c:v>hematoma evacuation</c:v>
                </c:pt>
                <c:pt idx="7">
                  <c:v>high flow o2</c:v>
                </c:pt>
                <c:pt idx="8">
                  <c:v>evacuation of products of cenception</c:v>
                </c:pt>
              </c:strCache>
            </c:strRef>
          </c:cat>
          <c:val>
            <c:numRef>
              <c:f>Sheet1!$C$2:$C$10</c:f>
              <c:numCache>
                <c:formatCode>General</c:formatCode>
                <c:ptCount val="9"/>
                <c:pt idx="0">
                  <c:v>15</c:v>
                </c:pt>
                <c:pt idx="1">
                  <c:v>19</c:v>
                </c:pt>
                <c:pt idx="2">
                  <c:v>11</c:v>
                </c:pt>
                <c:pt idx="3">
                  <c:v>12</c:v>
                </c:pt>
                <c:pt idx="4">
                  <c:v>8</c:v>
                </c:pt>
                <c:pt idx="5">
                  <c:v>2</c:v>
                </c:pt>
                <c:pt idx="6">
                  <c:v>1</c:v>
                </c:pt>
                <c:pt idx="7">
                  <c:v>16</c:v>
                </c:pt>
                <c:pt idx="8">
                  <c:v>1</c:v>
                </c:pt>
              </c:numCache>
            </c:numRef>
          </c:val>
        </c:ser>
        <c:ser>
          <c:idx val="2"/>
          <c:order val="2"/>
          <c:tx>
            <c:strRef>
              <c:f>Sheet1!$D$1</c:f>
              <c:strCache>
                <c:ptCount val="1"/>
                <c:pt idx="0">
                  <c:v>NON SURVIVORS</c:v>
                </c:pt>
              </c:strCache>
            </c:strRef>
          </c:tx>
          <c:spPr>
            <a:solidFill>
              <a:schemeClr val="bg2"/>
            </a:solidFill>
          </c:spPr>
          <c:dLbls>
            <c:dLbl>
              <c:idx val="0"/>
              <c:layout>
                <c:manualLayout>
                  <c:x val="8.5269880009500535E-3"/>
                  <c:y val="-2.4781005183913555E-3"/>
                </c:manualLayout>
              </c:layout>
              <c:showVal val="1"/>
            </c:dLbl>
            <c:dLbl>
              <c:idx val="1"/>
              <c:layout>
                <c:manualLayout>
                  <c:x val="1.0658735001187601E-2"/>
                  <c:y val="0"/>
                </c:manualLayout>
              </c:layout>
              <c:showVal val="1"/>
            </c:dLbl>
            <c:dLbl>
              <c:idx val="2"/>
              <c:layout>
                <c:manualLayout>
                  <c:x val="8.5269880009500535E-3"/>
                  <c:y val="-1.734670362873918E-2"/>
                </c:manualLayout>
              </c:layout>
              <c:showVal val="1"/>
            </c:dLbl>
            <c:dLbl>
              <c:idx val="7"/>
              <c:layout>
                <c:manualLayout>
                  <c:x val="1.4922229001662743E-2"/>
                  <c:y val="0"/>
                </c:manualLayout>
              </c:layout>
              <c:showVal val="1"/>
            </c:dLbl>
            <c:txPr>
              <a:bodyPr/>
              <a:lstStyle/>
              <a:p>
                <a:pPr>
                  <a:defRPr lang="en-IN" sz="900"/>
                </a:pPr>
                <a:endParaRPr lang="en-US"/>
              </a:p>
            </c:txPr>
            <c:showVal val="1"/>
          </c:dLbls>
          <c:cat>
            <c:strRef>
              <c:f>Sheet1!$A$2:$A$10</c:f>
              <c:strCache>
                <c:ptCount val="9"/>
                <c:pt idx="0">
                  <c:v>mechanical ventilation</c:v>
                </c:pt>
                <c:pt idx="1">
                  <c:v>blood and blood products</c:v>
                </c:pt>
                <c:pt idx="2">
                  <c:v>inotropic support</c:v>
                </c:pt>
                <c:pt idx="3">
                  <c:v>antihypertensive</c:v>
                </c:pt>
                <c:pt idx="4">
                  <c:v>anticonvulsant</c:v>
                </c:pt>
                <c:pt idx="5">
                  <c:v>dialysis</c:v>
                </c:pt>
                <c:pt idx="6">
                  <c:v>hematoma evacuation</c:v>
                </c:pt>
                <c:pt idx="7">
                  <c:v>high flow o2</c:v>
                </c:pt>
                <c:pt idx="8">
                  <c:v>evacuation of products of cenception</c:v>
                </c:pt>
              </c:strCache>
            </c:strRef>
          </c:cat>
          <c:val>
            <c:numRef>
              <c:f>Sheet1!$D$2:$D$10</c:f>
              <c:numCache>
                <c:formatCode>General</c:formatCode>
                <c:ptCount val="9"/>
                <c:pt idx="0">
                  <c:v>12</c:v>
                </c:pt>
                <c:pt idx="1">
                  <c:v>12</c:v>
                </c:pt>
                <c:pt idx="2">
                  <c:v>11</c:v>
                </c:pt>
                <c:pt idx="3">
                  <c:v>5</c:v>
                </c:pt>
                <c:pt idx="4">
                  <c:v>4</c:v>
                </c:pt>
                <c:pt idx="5">
                  <c:v>0</c:v>
                </c:pt>
                <c:pt idx="6">
                  <c:v>0</c:v>
                </c:pt>
                <c:pt idx="7">
                  <c:v>3</c:v>
                </c:pt>
                <c:pt idx="8">
                  <c:v>0</c:v>
                </c:pt>
              </c:numCache>
            </c:numRef>
          </c:val>
        </c:ser>
        <c:dLbls>
          <c:showVal val="1"/>
        </c:dLbls>
        <c:shape val="box"/>
        <c:axId val="172350848"/>
        <c:axId val="172418560"/>
        <c:axId val="0"/>
      </c:bar3DChart>
      <c:catAx>
        <c:axId val="172350848"/>
        <c:scaling>
          <c:orientation val="minMax"/>
        </c:scaling>
        <c:axPos val="b"/>
        <c:title>
          <c:tx>
            <c:rich>
              <a:bodyPr/>
              <a:lstStyle/>
              <a:p>
                <a:pPr>
                  <a:defRPr lang="en-IN"/>
                </a:pPr>
                <a:r>
                  <a:rPr lang="en-IN"/>
                  <a:t>TYPE OF INTERVENTION IN CCU</a:t>
                </a:r>
              </a:p>
            </c:rich>
          </c:tx>
          <c:layout/>
        </c:title>
        <c:tickLblPos val="nextTo"/>
        <c:txPr>
          <a:bodyPr/>
          <a:lstStyle/>
          <a:p>
            <a:pPr>
              <a:defRPr lang="en-IN" sz="800"/>
            </a:pPr>
            <a:endParaRPr lang="en-US"/>
          </a:p>
        </c:txPr>
        <c:crossAx val="172418560"/>
        <c:crosses val="autoZero"/>
        <c:auto val="1"/>
        <c:lblAlgn val="ctr"/>
        <c:lblOffset val="100"/>
      </c:catAx>
      <c:valAx>
        <c:axId val="172418560"/>
        <c:scaling>
          <c:orientation val="minMax"/>
        </c:scaling>
        <c:axPos val="l"/>
        <c:majorGridlines>
          <c:spPr>
            <a:ln>
              <a:solidFill>
                <a:schemeClr val="tx1">
                  <a:lumMod val="95000"/>
                  <a:lumOff val="5000"/>
                </a:schemeClr>
              </a:solidFill>
            </a:ln>
            <a:effectLst>
              <a:outerShdw blurRad="50800" dist="38100" dir="8100000" algn="tr" rotWithShape="0">
                <a:prstClr val="black">
                  <a:alpha val="40000"/>
                </a:prstClr>
              </a:outerShdw>
            </a:effectLst>
          </c:spPr>
        </c:majorGridlines>
        <c:title>
          <c:tx>
            <c:rich>
              <a:bodyPr rot="-5400000" vert="horz"/>
              <a:lstStyle/>
              <a:p>
                <a:pPr>
                  <a:defRPr lang="en-IN"/>
                </a:pPr>
                <a:r>
                  <a:rPr lang="en-IN"/>
                  <a:t>NUMBER OF CASES</a:t>
                </a:r>
              </a:p>
            </c:rich>
          </c:tx>
          <c:layout/>
        </c:title>
        <c:numFmt formatCode="General" sourceLinked="1"/>
        <c:tickLblPos val="nextTo"/>
        <c:txPr>
          <a:bodyPr/>
          <a:lstStyle/>
          <a:p>
            <a:pPr>
              <a:defRPr lang="en-IN"/>
            </a:pPr>
            <a:endParaRPr lang="en-US"/>
          </a:p>
        </c:txPr>
        <c:crossAx val="172350848"/>
        <c:crosses val="autoZero"/>
        <c:crossBetween val="between"/>
      </c:valAx>
      <c:spPr>
        <a:noFill/>
        <a:ln>
          <a:solidFill>
            <a:schemeClr val="tx2">
              <a:lumMod val="40000"/>
              <a:lumOff val="60000"/>
            </a:schemeClr>
          </a:solidFill>
        </a:ln>
      </c:spPr>
    </c:plotArea>
    <c:legend>
      <c:legendPos val="r"/>
      <c:layout>
        <c:manualLayout>
          <c:xMode val="edge"/>
          <c:yMode val="edge"/>
          <c:x val="0.84541410557563756"/>
          <c:y val="0.37775714517769982"/>
          <c:w val="0.15458569181975806"/>
          <c:h val="0.5148276799644067"/>
        </c:manualLayout>
      </c:layout>
      <c:spPr>
        <a:noFill/>
      </c:spPr>
      <c:txPr>
        <a:bodyPr/>
        <a:lstStyle/>
        <a:p>
          <a:pPr>
            <a:defRPr lang="en-IN" b="1"/>
          </a:pPr>
          <a:endParaRPr lang="en-US"/>
        </a:p>
      </c:txPr>
    </c:legend>
    <c:plotVisOnly val="1"/>
  </c:chart>
  <c:spPr>
    <a:no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1"/>
  <c:chart>
    <c:title>
      <c:tx>
        <c:rich>
          <a:bodyPr/>
          <a:lstStyle/>
          <a:p>
            <a:pPr>
              <a:defRPr lang="en-IN"/>
            </a:pPr>
            <a:r>
              <a:rPr lang="en-IN" sz="1000"/>
              <a:t>DISTRIBUTION</a:t>
            </a:r>
            <a:r>
              <a:rPr lang="en-IN" sz="1000" baseline="0"/>
              <a:t> OF </a:t>
            </a:r>
            <a:r>
              <a:rPr lang="en-IN" sz="1000"/>
              <a:t>FOETAL OUTCOME (N=45)</a:t>
            </a:r>
          </a:p>
        </c:rich>
      </c:tx>
      <c:layout/>
    </c:title>
    <c:plotArea>
      <c:layout/>
      <c:barChart>
        <c:barDir val="col"/>
        <c:grouping val="stacked"/>
        <c:ser>
          <c:idx val="0"/>
          <c:order val="0"/>
          <c:tx>
            <c:strRef>
              <c:f>Sheet1!$B$1</c:f>
              <c:strCache>
                <c:ptCount val="1"/>
                <c:pt idx="0">
                  <c:v>TOTL NO</c:v>
                </c:pt>
              </c:strCache>
            </c:strRef>
          </c:tx>
          <c:spPr>
            <a:solidFill>
              <a:schemeClr val="bg1">
                <a:lumMod val="85000"/>
              </a:schemeClr>
            </a:solidFill>
          </c:spPr>
          <c:dLbls>
            <c:txPr>
              <a:bodyPr/>
              <a:lstStyle/>
              <a:p>
                <a:pPr>
                  <a:defRPr lang="en-IN"/>
                </a:pPr>
                <a:endParaRPr lang="en-US"/>
              </a:p>
            </c:txPr>
            <c:dLblPos val="ctr"/>
            <c:showVal val="1"/>
          </c:dLbls>
          <c:cat>
            <c:strRef>
              <c:f>Sheet1!$A$2:$A$10</c:f>
              <c:strCache>
                <c:ptCount val="9"/>
                <c:pt idx="0">
                  <c:v>FTND</c:v>
                </c:pt>
                <c:pt idx="1">
                  <c:v>INSTRUMENTAL DELIVERY-LIVE</c:v>
                </c:pt>
                <c:pt idx="2">
                  <c:v>IUFD-VD</c:v>
                </c:pt>
                <c:pt idx="3">
                  <c:v>LSCS-DEAD</c:v>
                </c:pt>
                <c:pt idx="4">
                  <c:v> LSCS-LIVE</c:v>
                </c:pt>
                <c:pt idx="5">
                  <c:v> LSCS- EXPIRED</c:v>
                </c:pt>
                <c:pt idx="6">
                  <c:v>SPONTANEOUS ABORTION</c:v>
                </c:pt>
                <c:pt idx="7">
                  <c:v>MTP</c:v>
                </c:pt>
                <c:pt idx="8">
                  <c:v>INSTRUMENTAL DELIVERY-IUFD</c:v>
                </c:pt>
              </c:strCache>
            </c:strRef>
          </c:cat>
          <c:val>
            <c:numRef>
              <c:f>Sheet1!$B$2:$B$10</c:f>
              <c:numCache>
                <c:formatCode>General</c:formatCode>
                <c:ptCount val="9"/>
                <c:pt idx="0">
                  <c:v>2</c:v>
                </c:pt>
                <c:pt idx="1">
                  <c:v>1</c:v>
                </c:pt>
                <c:pt idx="2">
                  <c:v>4</c:v>
                </c:pt>
                <c:pt idx="3">
                  <c:v>5</c:v>
                </c:pt>
                <c:pt idx="4">
                  <c:v>22</c:v>
                </c:pt>
                <c:pt idx="5">
                  <c:v>5</c:v>
                </c:pt>
                <c:pt idx="6">
                  <c:v>3</c:v>
                </c:pt>
                <c:pt idx="7">
                  <c:v>2</c:v>
                </c:pt>
                <c:pt idx="8">
                  <c:v>1</c:v>
                </c:pt>
              </c:numCache>
            </c:numRef>
          </c:val>
        </c:ser>
        <c:ser>
          <c:idx val="1"/>
          <c:order val="1"/>
          <c:tx>
            <c:strRef>
              <c:f>Sheet1!$C$1</c:f>
              <c:strCache>
                <c:ptCount val="1"/>
                <c:pt idx="0">
                  <c:v>Column1</c:v>
                </c:pt>
              </c:strCache>
            </c:strRef>
          </c:tx>
          <c:cat>
            <c:strRef>
              <c:f>Sheet1!$A$2:$A$10</c:f>
              <c:strCache>
                <c:ptCount val="9"/>
                <c:pt idx="0">
                  <c:v>FTND</c:v>
                </c:pt>
                <c:pt idx="1">
                  <c:v>INSTRUMENTAL DELIVERY-LIVE</c:v>
                </c:pt>
                <c:pt idx="2">
                  <c:v>IUFD-VD</c:v>
                </c:pt>
                <c:pt idx="3">
                  <c:v>LSCS-DEAD</c:v>
                </c:pt>
                <c:pt idx="4">
                  <c:v> LSCS-LIVE</c:v>
                </c:pt>
                <c:pt idx="5">
                  <c:v> LSCS- EXPIRED</c:v>
                </c:pt>
                <c:pt idx="6">
                  <c:v>SPONTANEOUS ABORTION</c:v>
                </c:pt>
                <c:pt idx="7">
                  <c:v>MTP</c:v>
                </c:pt>
                <c:pt idx="8">
                  <c:v>INSTRUMENTAL DELIVERY-IUFD</c:v>
                </c:pt>
              </c:strCache>
            </c:strRef>
          </c:cat>
          <c:val>
            <c:numRef>
              <c:f>Sheet1!$C$2:$C$10</c:f>
              <c:numCache>
                <c:formatCode>General</c:formatCode>
                <c:ptCount val="9"/>
                <c:pt idx="0">
                  <c:v>0</c:v>
                </c:pt>
                <c:pt idx="1">
                  <c:v>0</c:v>
                </c:pt>
                <c:pt idx="2">
                  <c:v>0</c:v>
                </c:pt>
                <c:pt idx="3">
                  <c:v>0</c:v>
                </c:pt>
                <c:pt idx="4">
                  <c:v>0</c:v>
                </c:pt>
                <c:pt idx="5">
                  <c:v>0</c:v>
                </c:pt>
                <c:pt idx="6">
                  <c:v>0</c:v>
                </c:pt>
                <c:pt idx="7">
                  <c:v>0</c:v>
                </c:pt>
                <c:pt idx="8">
                  <c:v>0</c:v>
                </c:pt>
              </c:numCache>
            </c:numRef>
          </c:val>
        </c:ser>
        <c:ser>
          <c:idx val="2"/>
          <c:order val="2"/>
          <c:tx>
            <c:strRef>
              <c:f>Sheet1!$D$1</c:f>
              <c:strCache>
                <c:ptCount val="1"/>
                <c:pt idx="0">
                  <c:v>Column2</c:v>
                </c:pt>
              </c:strCache>
            </c:strRef>
          </c:tx>
          <c:cat>
            <c:strRef>
              <c:f>Sheet1!$A$2:$A$10</c:f>
              <c:strCache>
                <c:ptCount val="9"/>
                <c:pt idx="0">
                  <c:v>FTND</c:v>
                </c:pt>
                <c:pt idx="1">
                  <c:v>INSTRUMENTAL DELIVERY-LIVE</c:v>
                </c:pt>
                <c:pt idx="2">
                  <c:v>IUFD-VD</c:v>
                </c:pt>
                <c:pt idx="3">
                  <c:v>LSCS-DEAD</c:v>
                </c:pt>
                <c:pt idx="4">
                  <c:v> LSCS-LIVE</c:v>
                </c:pt>
                <c:pt idx="5">
                  <c:v> LSCS- EXPIRED</c:v>
                </c:pt>
                <c:pt idx="6">
                  <c:v>SPONTANEOUS ABORTION</c:v>
                </c:pt>
                <c:pt idx="7">
                  <c:v>MTP</c:v>
                </c:pt>
                <c:pt idx="8">
                  <c:v>INSTRUMENTAL DELIVERY-IUFD</c:v>
                </c:pt>
              </c:strCache>
            </c:strRef>
          </c:cat>
          <c:val>
            <c:numRef>
              <c:f>Sheet1!$D$2:$D$10</c:f>
              <c:numCache>
                <c:formatCode>General</c:formatCode>
                <c:ptCount val="9"/>
                <c:pt idx="0">
                  <c:v>0</c:v>
                </c:pt>
                <c:pt idx="1">
                  <c:v>0</c:v>
                </c:pt>
                <c:pt idx="2">
                  <c:v>0</c:v>
                </c:pt>
                <c:pt idx="3">
                  <c:v>0</c:v>
                </c:pt>
                <c:pt idx="4">
                  <c:v>0</c:v>
                </c:pt>
                <c:pt idx="5">
                  <c:v>0</c:v>
                </c:pt>
                <c:pt idx="6">
                  <c:v>0</c:v>
                </c:pt>
                <c:pt idx="7">
                  <c:v>0</c:v>
                </c:pt>
                <c:pt idx="8">
                  <c:v>0</c:v>
                </c:pt>
              </c:numCache>
            </c:numRef>
          </c:val>
        </c:ser>
        <c:overlap val="100"/>
        <c:axId val="174331008"/>
        <c:axId val="192754816"/>
      </c:barChart>
      <c:catAx>
        <c:axId val="174331008"/>
        <c:scaling>
          <c:orientation val="minMax"/>
        </c:scaling>
        <c:axPos val="b"/>
        <c:title>
          <c:tx>
            <c:rich>
              <a:bodyPr/>
              <a:lstStyle/>
              <a:p>
                <a:pPr>
                  <a:defRPr lang="en-IN"/>
                </a:pPr>
                <a:r>
                  <a:rPr lang="en-IN"/>
                  <a:t>OUTCOME OF PREGNANCY</a:t>
                </a:r>
              </a:p>
            </c:rich>
          </c:tx>
          <c:layout/>
        </c:title>
        <c:tickLblPos val="nextTo"/>
        <c:txPr>
          <a:bodyPr/>
          <a:lstStyle/>
          <a:p>
            <a:pPr>
              <a:defRPr lang="en-IN"/>
            </a:pPr>
            <a:endParaRPr lang="en-US"/>
          </a:p>
        </c:txPr>
        <c:crossAx val="192754816"/>
        <c:crosses val="autoZero"/>
        <c:auto val="1"/>
        <c:lblAlgn val="ctr"/>
        <c:lblOffset val="100"/>
      </c:catAx>
      <c:valAx>
        <c:axId val="192754816"/>
        <c:scaling>
          <c:orientation val="minMax"/>
        </c:scaling>
        <c:axPos val="l"/>
        <c:majorGridlines/>
        <c:title>
          <c:tx>
            <c:rich>
              <a:bodyPr rot="-5400000" vert="horz"/>
              <a:lstStyle/>
              <a:p>
                <a:pPr>
                  <a:defRPr lang="en-IN"/>
                </a:pPr>
                <a:r>
                  <a:rPr lang="en-IN"/>
                  <a:t>NUMBER OF CASES</a:t>
                </a:r>
              </a:p>
            </c:rich>
          </c:tx>
          <c:layout/>
        </c:title>
        <c:numFmt formatCode="General" sourceLinked="1"/>
        <c:tickLblPos val="nextTo"/>
        <c:txPr>
          <a:bodyPr/>
          <a:lstStyle/>
          <a:p>
            <a:pPr>
              <a:defRPr lang="en-IN"/>
            </a:pPr>
            <a:endParaRPr lang="en-US"/>
          </a:p>
        </c:txPr>
        <c:crossAx val="174331008"/>
        <c:crosses val="autoZero"/>
        <c:crossBetween val="between"/>
      </c:valAx>
      <c:spPr>
        <a:noFill/>
      </c:spPr>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IN"/>
            </a:pPr>
            <a:r>
              <a:rPr lang="en-US" sz="1000"/>
              <a:t>CAUSE OF</a:t>
            </a:r>
            <a:r>
              <a:rPr lang="en-US" sz="1000" baseline="0"/>
              <a:t> MATERNAL DEATH(N=16)</a:t>
            </a:r>
            <a:endParaRPr lang="en-US" sz="1000"/>
          </a:p>
        </c:rich>
      </c:tx>
      <c:layout/>
    </c:title>
    <c:view3D>
      <c:rAngAx val="1"/>
    </c:view3D>
    <c:floor>
      <c:spPr>
        <a:solidFill>
          <a:schemeClr val="tx1"/>
        </a:solidFill>
      </c:spPr>
    </c:floor>
    <c:sideWall>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sideWall>
    <c:backWall>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backWall>
    <c:plotArea>
      <c:layout/>
      <c:bar3DChart>
        <c:barDir val="col"/>
        <c:grouping val="clustered"/>
        <c:ser>
          <c:idx val="0"/>
          <c:order val="0"/>
          <c:tx>
            <c:strRef>
              <c:f>Sheet1!$B$40</c:f>
              <c:strCache>
                <c:ptCount val="1"/>
                <c:pt idx="0">
                  <c:v>CAUSE of Death</c:v>
                </c:pt>
              </c:strCache>
            </c:strRef>
          </c:tx>
          <c:dLbls>
            <c:txPr>
              <a:bodyPr/>
              <a:lstStyle/>
              <a:p>
                <a:pPr>
                  <a:defRPr lang="en-US"/>
                </a:pPr>
                <a:endParaRPr lang="en-US"/>
              </a:p>
            </c:txPr>
            <c:showVal val="1"/>
          </c:dLbls>
          <c:cat>
            <c:strRef>
              <c:f>Sheet1!$A$41:$A$47</c:f>
              <c:strCache>
                <c:ptCount val="7"/>
                <c:pt idx="0">
                  <c:v>Hypovolemic shock</c:v>
                </c:pt>
                <c:pt idx="1">
                  <c:v>Septic shock</c:v>
                </c:pt>
                <c:pt idx="2">
                  <c:v>MODS</c:v>
                </c:pt>
                <c:pt idx="3">
                  <c:v>ICH</c:v>
                </c:pt>
                <c:pt idx="4">
                  <c:v>Respiratory failure</c:v>
                </c:pt>
                <c:pt idx="5">
                  <c:v>Cardiac failure</c:v>
                </c:pt>
                <c:pt idx="6">
                  <c:v>Liver failure</c:v>
                </c:pt>
              </c:strCache>
            </c:strRef>
          </c:cat>
          <c:val>
            <c:numRef>
              <c:f>Sheet1!$B$41:$B$47</c:f>
              <c:numCache>
                <c:formatCode>0.00%</c:formatCode>
                <c:ptCount val="7"/>
                <c:pt idx="0">
                  <c:v>0.18750000000000044</c:v>
                </c:pt>
                <c:pt idx="1">
                  <c:v>0.125</c:v>
                </c:pt>
                <c:pt idx="2">
                  <c:v>0.31250000000000228</c:v>
                </c:pt>
                <c:pt idx="3">
                  <c:v>0.125</c:v>
                </c:pt>
                <c:pt idx="4">
                  <c:v>6.25E-2</c:v>
                </c:pt>
                <c:pt idx="5">
                  <c:v>6.25E-2</c:v>
                </c:pt>
                <c:pt idx="6">
                  <c:v>0.125</c:v>
                </c:pt>
              </c:numCache>
            </c:numRef>
          </c:val>
        </c:ser>
        <c:dLbls>
          <c:showVal val="1"/>
        </c:dLbls>
        <c:shape val="box"/>
        <c:axId val="172403328"/>
        <c:axId val="172409600"/>
        <c:axId val="0"/>
      </c:bar3DChart>
      <c:catAx>
        <c:axId val="172403328"/>
        <c:scaling>
          <c:orientation val="minMax"/>
        </c:scaling>
        <c:axPos val="b"/>
        <c:title>
          <c:tx>
            <c:rich>
              <a:bodyPr/>
              <a:lstStyle/>
              <a:p>
                <a:pPr>
                  <a:defRPr lang="en-IN"/>
                </a:pPr>
                <a:r>
                  <a:rPr lang="en-IN"/>
                  <a:t>CAUSE OF DEATH</a:t>
                </a:r>
              </a:p>
            </c:rich>
          </c:tx>
          <c:layout/>
        </c:title>
        <c:tickLblPos val="nextTo"/>
        <c:txPr>
          <a:bodyPr rot="-5400000" vert="horz"/>
          <a:lstStyle/>
          <a:p>
            <a:pPr>
              <a:defRPr lang="en-US"/>
            </a:pPr>
            <a:endParaRPr lang="en-US"/>
          </a:p>
        </c:txPr>
        <c:crossAx val="172409600"/>
        <c:crosses val="autoZero"/>
        <c:auto val="1"/>
        <c:lblAlgn val="ctr"/>
        <c:lblOffset val="100"/>
      </c:catAx>
      <c:valAx>
        <c:axId val="172409600"/>
        <c:scaling>
          <c:orientation val="minMax"/>
        </c:scaling>
        <c:axPos val="l"/>
        <c:majorGridlines>
          <c:spPr>
            <a:ln>
              <a:solidFill>
                <a:schemeClr val="accent1"/>
              </a:solidFill>
            </a:ln>
          </c:spPr>
        </c:majorGridlines>
        <c:title>
          <c:tx>
            <c:rich>
              <a:bodyPr rot="-5400000" vert="horz"/>
              <a:lstStyle/>
              <a:p>
                <a:pPr>
                  <a:defRPr lang="en-US"/>
                </a:pPr>
                <a:r>
                  <a:rPr lang="en-US"/>
                  <a:t>PERCENTAGE</a:t>
                </a:r>
                <a:r>
                  <a:rPr lang="en-US" baseline="0"/>
                  <a:t> OF PATIENTS</a:t>
                </a:r>
                <a:endParaRPr lang="en-US"/>
              </a:p>
            </c:rich>
          </c:tx>
          <c:layout/>
        </c:title>
        <c:numFmt formatCode="0.00%" sourceLinked="1"/>
        <c:tickLblPos val="nextTo"/>
        <c:spPr>
          <a:noFill/>
          <a:effectLst/>
        </c:spPr>
        <c:txPr>
          <a:bodyPr/>
          <a:lstStyle/>
          <a:p>
            <a:pPr>
              <a:defRPr lang="en-US"/>
            </a:pPr>
            <a:endParaRPr lang="en-US"/>
          </a:p>
        </c:txPr>
        <c:crossAx val="17240332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15</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Kriti</dc:creator>
  <cp:lastModifiedBy>Kriti</cp:lastModifiedBy>
  <cp:revision>2</cp:revision>
  <dcterms:created xsi:type="dcterms:W3CDTF">2017-03-02T05:51:00Z</dcterms:created>
  <dcterms:modified xsi:type="dcterms:W3CDTF">2017-03-03T10:21:00Z</dcterms:modified>
</cp:coreProperties>
</file>