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6B66D8" w14:textId="34879DB7" w:rsidR="007A2042" w:rsidRDefault="003A19D8">
      <w:pPr>
        <w:rPr>
          <w:rFonts w:cstheme="minorHAnsi"/>
          <w:b/>
          <w:bCs/>
          <w:color w:val="000000"/>
          <w:sz w:val="32"/>
          <w:szCs w:val="32"/>
          <w:shd w:val="clear" w:color="auto" w:fill="FFFFFF"/>
        </w:rPr>
      </w:pPr>
      <w:r w:rsidRPr="00661EB6">
        <w:rPr>
          <w:rFonts w:cstheme="minorHAnsi"/>
          <w:b/>
          <w:bCs/>
          <w:color w:val="000000"/>
          <w:sz w:val="32"/>
          <w:szCs w:val="32"/>
          <w:shd w:val="clear" w:color="auto" w:fill="FFFFFF"/>
        </w:rPr>
        <w:t>O</w:t>
      </w:r>
      <w:r w:rsidR="002560B2" w:rsidRPr="00661EB6">
        <w:rPr>
          <w:rFonts w:cstheme="minorHAnsi"/>
          <w:b/>
          <w:bCs/>
          <w:color w:val="000000"/>
          <w:sz w:val="32"/>
          <w:szCs w:val="32"/>
          <w:shd w:val="clear" w:color="auto" w:fill="FFFFFF"/>
        </w:rPr>
        <w:t>steopoikilosis</w:t>
      </w:r>
      <w:r w:rsidR="00FA2866">
        <w:rPr>
          <w:rFonts w:cstheme="minorHAnsi"/>
          <w:b/>
          <w:bCs/>
          <w:color w:val="000000"/>
          <w:sz w:val="32"/>
          <w:szCs w:val="32"/>
          <w:shd w:val="clear" w:color="auto" w:fill="FFFFFF"/>
        </w:rPr>
        <w:t>: R</w:t>
      </w:r>
      <w:r w:rsidR="008D296D">
        <w:rPr>
          <w:rFonts w:cstheme="minorHAnsi"/>
          <w:b/>
          <w:bCs/>
          <w:color w:val="000000"/>
          <w:sz w:val="32"/>
          <w:szCs w:val="32"/>
          <w:shd w:val="clear" w:color="auto" w:fill="FFFFFF"/>
        </w:rPr>
        <w:t>are case with incidental radiographic findings</w:t>
      </w:r>
    </w:p>
    <w:p w14:paraId="411823E9" w14:textId="77777777" w:rsidR="00634601" w:rsidRDefault="00634601" w:rsidP="00634601">
      <w:pPr>
        <w:rPr>
          <w:rFonts w:cstheme="minorHAnsi"/>
          <w:b/>
          <w:bCs/>
          <w:color w:val="000000"/>
          <w:sz w:val="32"/>
          <w:szCs w:val="32"/>
          <w:shd w:val="clear" w:color="auto" w:fill="FFFFFF"/>
        </w:rPr>
      </w:pPr>
    </w:p>
    <w:p w14:paraId="56267F61" w14:textId="77777777" w:rsidR="00634601" w:rsidRPr="00F3411F" w:rsidRDefault="00634601" w:rsidP="00634601">
      <w:pPr>
        <w:rPr>
          <w:rFonts w:cstheme="minorHAnsi"/>
          <w:bCs/>
          <w:color w:val="000000"/>
          <w:sz w:val="28"/>
          <w:szCs w:val="28"/>
          <w:shd w:val="clear" w:color="auto" w:fill="FFFFFF"/>
        </w:rPr>
      </w:pPr>
      <w:r w:rsidRPr="00F3411F">
        <w:rPr>
          <w:rFonts w:cstheme="minorHAnsi"/>
          <w:bCs/>
          <w:color w:val="000000"/>
          <w:sz w:val="28"/>
          <w:szCs w:val="28"/>
          <w:shd w:val="clear" w:color="auto" w:fill="FFFFFF"/>
        </w:rPr>
        <w:t>Azin Azarfar</w:t>
      </w:r>
      <w:r w:rsidRPr="00F3411F">
        <w:rPr>
          <w:rFonts w:cstheme="minorHAnsi"/>
          <w:bCs/>
          <w:color w:val="000000"/>
          <w:sz w:val="28"/>
          <w:szCs w:val="28"/>
          <w:shd w:val="clear" w:color="auto" w:fill="FFFFFF"/>
          <w:vertAlign w:val="superscript"/>
        </w:rPr>
        <w:t>1</w:t>
      </w:r>
      <w:r w:rsidRPr="00F3411F">
        <w:rPr>
          <w:rFonts w:cstheme="minorHAnsi"/>
          <w:bCs/>
          <w:color w:val="000000"/>
          <w:sz w:val="28"/>
          <w:szCs w:val="28"/>
          <w:shd w:val="clear" w:color="auto" w:fill="FFFFFF"/>
        </w:rPr>
        <w:t xml:space="preserve">, </w:t>
      </w:r>
      <w:proofErr w:type="spellStart"/>
      <w:r w:rsidRPr="00F3411F">
        <w:rPr>
          <w:rFonts w:cstheme="minorHAnsi"/>
          <w:bCs/>
          <w:color w:val="000000"/>
          <w:sz w:val="28"/>
          <w:szCs w:val="28"/>
          <w:shd w:val="clear" w:color="auto" w:fill="FFFFFF"/>
        </w:rPr>
        <w:t>Hiffsa</w:t>
      </w:r>
      <w:proofErr w:type="spellEnd"/>
      <w:r w:rsidRPr="00F3411F">
        <w:rPr>
          <w:rFonts w:cstheme="minorHAnsi"/>
          <w:bCs/>
          <w:color w:val="000000"/>
          <w:sz w:val="28"/>
          <w:szCs w:val="28"/>
          <w:shd w:val="clear" w:color="auto" w:fill="FFFFFF"/>
        </w:rPr>
        <w:t xml:space="preserve"> Taj</w:t>
      </w:r>
      <w:r w:rsidRPr="00F3411F">
        <w:rPr>
          <w:rFonts w:cstheme="minorHAnsi"/>
          <w:bCs/>
          <w:color w:val="000000"/>
          <w:sz w:val="28"/>
          <w:szCs w:val="28"/>
          <w:shd w:val="clear" w:color="auto" w:fill="FFFFFF"/>
          <w:vertAlign w:val="superscript"/>
        </w:rPr>
        <w:t>1</w:t>
      </w:r>
      <w:r w:rsidRPr="00F3411F">
        <w:rPr>
          <w:rFonts w:cstheme="minorHAnsi"/>
          <w:bCs/>
          <w:color w:val="000000"/>
          <w:sz w:val="28"/>
          <w:szCs w:val="28"/>
          <w:shd w:val="clear" w:color="auto" w:fill="FFFFFF"/>
        </w:rPr>
        <w:t>, Michael Seifert</w:t>
      </w:r>
      <w:r w:rsidRPr="00F3411F">
        <w:rPr>
          <w:rFonts w:cstheme="minorHAnsi"/>
          <w:bCs/>
          <w:color w:val="000000"/>
          <w:sz w:val="28"/>
          <w:szCs w:val="28"/>
          <w:shd w:val="clear" w:color="auto" w:fill="FFFFFF"/>
          <w:vertAlign w:val="superscript"/>
        </w:rPr>
        <w:t>2</w:t>
      </w:r>
    </w:p>
    <w:p w14:paraId="1DF18EFF" w14:textId="77777777" w:rsidR="00634601" w:rsidRPr="0024365A" w:rsidRDefault="00634601" w:rsidP="00634601">
      <w:pPr>
        <w:rPr>
          <w:rFonts w:cstheme="minorHAnsi"/>
          <w:bCs/>
          <w:color w:val="000000"/>
          <w:shd w:val="clear" w:color="auto" w:fill="FFFFFF"/>
        </w:rPr>
      </w:pPr>
      <w:r w:rsidRPr="0024365A">
        <w:rPr>
          <w:rFonts w:cstheme="minorHAnsi"/>
          <w:bCs/>
          <w:color w:val="000000"/>
          <w:shd w:val="clear" w:color="auto" w:fill="FFFFFF"/>
          <w:vertAlign w:val="superscript"/>
        </w:rPr>
        <w:t>1</w:t>
      </w:r>
      <w:r w:rsidRPr="0024365A">
        <w:rPr>
          <w:rFonts w:cstheme="minorHAnsi"/>
          <w:bCs/>
          <w:color w:val="000000"/>
          <w:shd w:val="clear" w:color="auto" w:fill="FFFFFF"/>
        </w:rPr>
        <w:t>University of Central Florida HCA GME Healthcare, Greater Orlando, FL</w:t>
      </w:r>
    </w:p>
    <w:p w14:paraId="57078F8C" w14:textId="77777777" w:rsidR="00634601" w:rsidRPr="00D661D0" w:rsidRDefault="00634601" w:rsidP="00634601">
      <w:pPr>
        <w:rPr>
          <w:rFonts w:cstheme="minorHAnsi"/>
          <w:bCs/>
          <w:color w:val="000000"/>
          <w:sz w:val="16"/>
          <w:szCs w:val="16"/>
          <w:shd w:val="clear" w:color="auto" w:fill="FFFFFF"/>
        </w:rPr>
      </w:pPr>
      <w:r w:rsidRPr="0024365A">
        <w:rPr>
          <w:rFonts w:cstheme="minorHAnsi"/>
          <w:bCs/>
          <w:color w:val="000000"/>
          <w:shd w:val="clear" w:color="auto" w:fill="FFFFFF"/>
          <w:vertAlign w:val="superscript"/>
        </w:rPr>
        <w:t>2</w:t>
      </w:r>
      <w:r w:rsidRPr="0024365A">
        <w:rPr>
          <w:rFonts w:cstheme="minorHAnsi"/>
          <w:bCs/>
          <w:color w:val="000000"/>
          <w:shd w:val="clear" w:color="auto" w:fill="FFFFFF"/>
        </w:rPr>
        <w:t xml:space="preserve">Department of Internal Medicine, University of Central Florida College </w:t>
      </w:r>
      <w:r>
        <w:rPr>
          <w:rFonts w:cstheme="minorHAnsi"/>
          <w:bCs/>
          <w:color w:val="000000"/>
          <w:shd w:val="clear" w:color="auto" w:fill="FFFFFF"/>
        </w:rPr>
        <w:t>of Medicine, Orlando, FL</w:t>
      </w:r>
      <w:r w:rsidRPr="00D661D0">
        <w:rPr>
          <w:rFonts w:cstheme="minorHAnsi"/>
          <w:bCs/>
          <w:color w:val="000000"/>
          <w:sz w:val="16"/>
          <w:szCs w:val="16"/>
          <w:shd w:val="clear" w:color="auto" w:fill="FFFFFF"/>
        </w:rPr>
        <w:t xml:space="preserve"> </w:t>
      </w:r>
    </w:p>
    <w:p w14:paraId="5EB96520" w14:textId="4A817655" w:rsidR="00D350F2" w:rsidRDefault="00D350F2">
      <w:pPr>
        <w:rPr>
          <w:rFonts w:cstheme="minorHAnsi"/>
          <w:b/>
          <w:bCs/>
          <w:color w:val="000000"/>
          <w:sz w:val="32"/>
          <w:szCs w:val="32"/>
          <w:shd w:val="clear" w:color="auto" w:fill="FFFFFF"/>
        </w:rPr>
      </w:pPr>
    </w:p>
    <w:p w14:paraId="63A578C3" w14:textId="71498903" w:rsidR="00E71CA9" w:rsidRPr="00E71CA9" w:rsidRDefault="00E71CA9">
      <w:pPr>
        <w:rPr>
          <w:rFonts w:cstheme="minorHAnsi"/>
          <w:b/>
          <w:bCs/>
          <w:color w:val="000000"/>
          <w:sz w:val="28"/>
          <w:szCs w:val="28"/>
          <w:shd w:val="clear" w:color="auto" w:fill="FFFFFF"/>
        </w:rPr>
      </w:pPr>
      <w:r w:rsidRPr="00E71CA9">
        <w:rPr>
          <w:rFonts w:cstheme="minorHAnsi"/>
          <w:b/>
          <w:bCs/>
          <w:color w:val="000000"/>
          <w:sz w:val="28"/>
          <w:szCs w:val="28"/>
          <w:shd w:val="clear" w:color="auto" w:fill="FFFFFF"/>
        </w:rPr>
        <w:t>Abstract</w:t>
      </w:r>
    </w:p>
    <w:p w14:paraId="4A1DED2C" w14:textId="5D0F134C" w:rsidR="00E71CA9" w:rsidRPr="00E71CA9" w:rsidRDefault="00E71CA9">
      <w:pPr>
        <w:rPr>
          <w:rFonts w:cstheme="minorHAnsi"/>
          <w:bCs/>
          <w:color w:val="000000"/>
          <w:sz w:val="24"/>
          <w:szCs w:val="24"/>
          <w:shd w:val="clear" w:color="auto" w:fill="FFFFFF"/>
        </w:rPr>
      </w:pPr>
      <w:r w:rsidRPr="00E71CA9">
        <w:rPr>
          <w:rFonts w:cstheme="minorHAnsi"/>
          <w:bCs/>
          <w:color w:val="000000"/>
          <w:sz w:val="24"/>
          <w:szCs w:val="24"/>
          <w:shd w:val="clear" w:color="auto" w:fill="FFFFFF"/>
        </w:rPr>
        <w:t xml:space="preserve">We report a case of </w:t>
      </w:r>
      <w:r>
        <w:rPr>
          <w:rFonts w:cstheme="minorHAnsi"/>
          <w:bCs/>
          <w:color w:val="000000"/>
          <w:sz w:val="24"/>
          <w:szCs w:val="24"/>
          <w:shd w:val="clear" w:color="auto" w:fill="FFFFFF"/>
        </w:rPr>
        <w:t>benign,</w:t>
      </w:r>
      <w:r w:rsidRPr="00E71CA9">
        <w:t xml:space="preserve"> </w:t>
      </w:r>
      <w:hyperlink r:id="rId8" w:tooltip="Autosomal dominant" w:history="1">
        <w:r w:rsidRPr="00B6514E">
          <w:rPr>
            <w:rStyle w:val="Hyperlink"/>
            <w:rFonts w:cstheme="minorHAnsi"/>
            <w:color w:val="000000" w:themeColor="text1"/>
            <w:sz w:val="24"/>
            <w:szCs w:val="24"/>
            <w:u w:val="none"/>
          </w:rPr>
          <w:t>autosomal dominant</w:t>
        </w:r>
      </w:hyperlink>
      <w:r>
        <w:rPr>
          <w:rStyle w:val="Hyperlink"/>
          <w:rFonts w:cstheme="minorHAnsi"/>
          <w:color w:val="000000" w:themeColor="text1"/>
          <w:sz w:val="24"/>
          <w:szCs w:val="24"/>
          <w:u w:val="none"/>
        </w:rPr>
        <w:t>,</w:t>
      </w:r>
      <w:r w:rsidRPr="00B6514E">
        <w:rPr>
          <w:rFonts w:cstheme="minorHAnsi"/>
          <w:color w:val="000000" w:themeColor="text1"/>
          <w:sz w:val="24"/>
          <w:szCs w:val="24"/>
        </w:rPr>
        <w:t> </w:t>
      </w:r>
      <w:hyperlink r:id="rId9" w:tooltip="Sclerosis (medicine)" w:history="1">
        <w:r w:rsidRPr="00B6514E">
          <w:rPr>
            <w:rStyle w:val="Hyperlink"/>
            <w:rFonts w:cstheme="minorHAnsi"/>
            <w:color w:val="000000" w:themeColor="text1"/>
            <w:sz w:val="24"/>
            <w:szCs w:val="24"/>
            <w:u w:val="none"/>
          </w:rPr>
          <w:t>sclerosing</w:t>
        </w:r>
      </w:hyperlink>
      <w:r w:rsidRPr="00B6514E">
        <w:rPr>
          <w:rFonts w:cstheme="minorHAnsi"/>
          <w:color w:val="000000" w:themeColor="text1"/>
          <w:sz w:val="24"/>
          <w:szCs w:val="24"/>
        </w:rPr>
        <w:t> </w:t>
      </w:r>
      <w:hyperlink r:id="rId10" w:tooltip="Dysplasia" w:history="1">
        <w:r w:rsidRPr="00B6514E">
          <w:rPr>
            <w:rStyle w:val="Hyperlink"/>
            <w:rFonts w:cstheme="minorHAnsi"/>
            <w:color w:val="000000" w:themeColor="text1"/>
            <w:sz w:val="24"/>
            <w:szCs w:val="24"/>
            <w:u w:val="none"/>
          </w:rPr>
          <w:t>dysplasia</w:t>
        </w:r>
      </w:hyperlink>
      <w:r w:rsidRPr="00B6514E">
        <w:rPr>
          <w:rFonts w:cstheme="minorHAnsi"/>
          <w:color w:val="000000" w:themeColor="text1"/>
          <w:sz w:val="24"/>
          <w:szCs w:val="24"/>
        </w:rPr>
        <w:t> of bone</w:t>
      </w:r>
      <w:r>
        <w:rPr>
          <w:rFonts w:cstheme="minorHAnsi"/>
          <w:color w:val="000000" w:themeColor="text1"/>
          <w:sz w:val="24"/>
          <w:szCs w:val="24"/>
        </w:rPr>
        <w:t xml:space="preserve"> in a 41-year-old man. This is a very rare disorder characterized by numerous, symmetric, homogenous bone islands. The disease is mainly asymptomatic and requires no treatment. </w:t>
      </w:r>
    </w:p>
    <w:p w14:paraId="09A3E107" w14:textId="77777777" w:rsidR="00A73C37" w:rsidRDefault="00A73C37">
      <w:pPr>
        <w:rPr>
          <w:rFonts w:cstheme="minorHAnsi"/>
          <w:b/>
          <w:bCs/>
          <w:color w:val="000000"/>
          <w:sz w:val="28"/>
          <w:szCs w:val="28"/>
          <w:shd w:val="clear" w:color="auto" w:fill="FFFFFF"/>
        </w:rPr>
      </w:pPr>
    </w:p>
    <w:p w14:paraId="3D551588" w14:textId="6E9ED760" w:rsidR="003A19D8" w:rsidRPr="00D661D0" w:rsidRDefault="00A859E2">
      <w:pPr>
        <w:rPr>
          <w:rFonts w:cstheme="minorHAnsi"/>
          <w:b/>
          <w:bCs/>
          <w:color w:val="000000"/>
          <w:sz w:val="28"/>
          <w:szCs w:val="28"/>
          <w:shd w:val="clear" w:color="auto" w:fill="FFFFFF"/>
        </w:rPr>
      </w:pPr>
      <w:r w:rsidRPr="00D661D0">
        <w:rPr>
          <w:rFonts w:cstheme="minorHAnsi"/>
          <w:b/>
          <w:bCs/>
          <w:color w:val="000000"/>
          <w:sz w:val="28"/>
          <w:szCs w:val="28"/>
          <w:shd w:val="clear" w:color="auto" w:fill="FFFFFF"/>
        </w:rPr>
        <w:t>Introduction</w:t>
      </w:r>
    </w:p>
    <w:p w14:paraId="53B78B82" w14:textId="60321682" w:rsidR="00A859E2" w:rsidRDefault="00A859E2" w:rsidP="00557B1D">
      <w:pPr>
        <w:jc w:val="both"/>
        <w:rPr>
          <w:rFonts w:cstheme="minorHAnsi"/>
          <w:color w:val="000000" w:themeColor="text1"/>
          <w:sz w:val="24"/>
          <w:szCs w:val="24"/>
        </w:rPr>
      </w:pPr>
      <w:r w:rsidRPr="00B6514E">
        <w:rPr>
          <w:rFonts w:cstheme="minorHAnsi"/>
          <w:bCs/>
          <w:color w:val="000000" w:themeColor="text1"/>
          <w:sz w:val="24"/>
          <w:szCs w:val="24"/>
        </w:rPr>
        <w:t xml:space="preserve">Osteopoikilosis, also known as </w:t>
      </w:r>
      <w:r w:rsidR="00BC6D97">
        <w:rPr>
          <w:rFonts w:cstheme="minorHAnsi"/>
          <w:bCs/>
          <w:color w:val="000000" w:themeColor="text1"/>
          <w:sz w:val="24"/>
          <w:szCs w:val="24"/>
        </w:rPr>
        <w:t>“spotted bone disease”</w:t>
      </w:r>
      <w:r w:rsidRPr="00B6514E">
        <w:rPr>
          <w:rFonts w:cstheme="minorHAnsi"/>
          <w:color w:val="000000" w:themeColor="text1"/>
          <w:sz w:val="24"/>
          <w:szCs w:val="24"/>
        </w:rPr>
        <w:t> is a </w:t>
      </w:r>
      <w:hyperlink r:id="rId11" w:tooltip="Benign" w:history="1">
        <w:r w:rsidRPr="00B6514E">
          <w:rPr>
            <w:rStyle w:val="Hyperlink"/>
            <w:rFonts w:cstheme="minorHAnsi"/>
            <w:color w:val="000000" w:themeColor="text1"/>
            <w:sz w:val="24"/>
            <w:szCs w:val="24"/>
            <w:u w:val="none"/>
          </w:rPr>
          <w:t>benign</w:t>
        </w:r>
      </w:hyperlink>
      <w:r w:rsidR="00FA2866">
        <w:rPr>
          <w:rFonts w:cstheme="minorHAnsi"/>
          <w:color w:val="000000" w:themeColor="text1"/>
          <w:sz w:val="24"/>
          <w:szCs w:val="24"/>
        </w:rPr>
        <w:t>, rare</w:t>
      </w:r>
      <w:r w:rsidRPr="00B6514E">
        <w:rPr>
          <w:rFonts w:cstheme="minorHAnsi"/>
          <w:color w:val="000000" w:themeColor="text1"/>
          <w:sz w:val="24"/>
          <w:szCs w:val="24"/>
        </w:rPr>
        <w:t> </w:t>
      </w:r>
      <w:hyperlink r:id="rId12" w:tooltip="Autosomal dominant" w:history="1">
        <w:r w:rsidRPr="00B6514E">
          <w:rPr>
            <w:rStyle w:val="Hyperlink"/>
            <w:rFonts w:cstheme="minorHAnsi"/>
            <w:color w:val="000000" w:themeColor="text1"/>
            <w:sz w:val="24"/>
            <w:szCs w:val="24"/>
            <w:u w:val="none"/>
          </w:rPr>
          <w:t>autosomal dominant</w:t>
        </w:r>
      </w:hyperlink>
      <w:r w:rsidRPr="00B6514E">
        <w:rPr>
          <w:rFonts w:cstheme="minorHAnsi"/>
          <w:color w:val="000000" w:themeColor="text1"/>
          <w:sz w:val="24"/>
          <w:szCs w:val="24"/>
        </w:rPr>
        <w:t> </w:t>
      </w:r>
      <w:hyperlink r:id="rId13" w:tooltip="Sclerosis (medicine)" w:history="1">
        <w:r w:rsidRPr="00B6514E">
          <w:rPr>
            <w:rStyle w:val="Hyperlink"/>
            <w:rFonts w:cstheme="minorHAnsi"/>
            <w:color w:val="000000" w:themeColor="text1"/>
            <w:sz w:val="24"/>
            <w:szCs w:val="24"/>
            <w:u w:val="none"/>
          </w:rPr>
          <w:t>sclerosing</w:t>
        </w:r>
      </w:hyperlink>
      <w:r w:rsidRPr="00B6514E">
        <w:rPr>
          <w:rFonts w:cstheme="minorHAnsi"/>
          <w:color w:val="000000" w:themeColor="text1"/>
          <w:sz w:val="24"/>
          <w:szCs w:val="24"/>
        </w:rPr>
        <w:t> </w:t>
      </w:r>
      <w:hyperlink r:id="rId14" w:tooltip="Dysplasia" w:history="1">
        <w:r w:rsidRPr="00B6514E">
          <w:rPr>
            <w:rStyle w:val="Hyperlink"/>
            <w:rFonts w:cstheme="minorHAnsi"/>
            <w:color w:val="000000" w:themeColor="text1"/>
            <w:sz w:val="24"/>
            <w:szCs w:val="24"/>
            <w:u w:val="none"/>
          </w:rPr>
          <w:t>dysplasia</w:t>
        </w:r>
      </w:hyperlink>
      <w:r w:rsidRPr="00B6514E">
        <w:rPr>
          <w:rFonts w:cstheme="minorHAnsi"/>
          <w:color w:val="000000" w:themeColor="text1"/>
          <w:sz w:val="24"/>
          <w:szCs w:val="24"/>
        </w:rPr>
        <w:t> of bone characterized by the presence of numerous </w:t>
      </w:r>
      <w:hyperlink r:id="rId15" w:tooltip="Bone island" w:history="1">
        <w:r w:rsidRPr="00B6514E">
          <w:rPr>
            <w:rStyle w:val="Hyperlink"/>
            <w:rFonts w:cstheme="minorHAnsi"/>
            <w:color w:val="000000" w:themeColor="text1"/>
            <w:sz w:val="24"/>
            <w:szCs w:val="24"/>
            <w:u w:val="none"/>
          </w:rPr>
          <w:t xml:space="preserve">bone </w:t>
        </w:r>
        <w:proofErr w:type="gramStart"/>
        <w:r w:rsidRPr="00B6514E">
          <w:rPr>
            <w:rStyle w:val="Hyperlink"/>
            <w:rFonts w:cstheme="minorHAnsi"/>
            <w:color w:val="000000" w:themeColor="text1"/>
            <w:sz w:val="24"/>
            <w:szCs w:val="24"/>
            <w:u w:val="none"/>
          </w:rPr>
          <w:t>islands</w:t>
        </w:r>
        <w:proofErr w:type="gramEnd"/>
      </w:hyperlink>
      <w:r w:rsidRPr="00B6514E">
        <w:rPr>
          <w:rFonts w:cstheme="minorHAnsi"/>
          <w:color w:val="000000" w:themeColor="text1"/>
          <w:sz w:val="24"/>
          <w:szCs w:val="24"/>
        </w:rPr>
        <w:t> in the skeleton and is mainly discovered incidentally on radiographs</w:t>
      </w:r>
      <w:bookmarkStart w:id="0" w:name="_Ref21697990"/>
      <w:r w:rsidR="002B349D">
        <w:rPr>
          <w:rStyle w:val="EndnoteReference"/>
          <w:rFonts w:cstheme="minorHAnsi"/>
          <w:color w:val="000000" w:themeColor="text1"/>
          <w:sz w:val="24"/>
          <w:szCs w:val="24"/>
        </w:rPr>
        <w:endnoteReference w:id="1"/>
      </w:r>
      <w:bookmarkEnd w:id="0"/>
      <w:r w:rsidRPr="00B6514E">
        <w:rPr>
          <w:rFonts w:cstheme="minorHAnsi"/>
          <w:color w:val="000000" w:themeColor="text1"/>
          <w:sz w:val="24"/>
          <w:szCs w:val="24"/>
        </w:rPr>
        <w:t>. It is usually asymptomatic</w:t>
      </w:r>
      <w:r w:rsidR="00E8187F">
        <w:rPr>
          <w:rFonts w:cstheme="minorHAnsi"/>
          <w:color w:val="000000" w:themeColor="text1"/>
          <w:sz w:val="24"/>
          <w:szCs w:val="24"/>
        </w:rPr>
        <w:t>. T</w:t>
      </w:r>
      <w:r w:rsidRPr="00B6514E">
        <w:rPr>
          <w:rFonts w:cstheme="minorHAnsi"/>
          <w:color w:val="000000" w:themeColor="text1"/>
          <w:sz w:val="24"/>
          <w:szCs w:val="24"/>
        </w:rPr>
        <w:t>he osteosclerotic dysplasia of bones develops during childhood and persists throughout life</w:t>
      </w:r>
      <w:bookmarkStart w:id="1" w:name="_Ref21697996"/>
      <w:r w:rsidR="002B349D">
        <w:rPr>
          <w:rStyle w:val="EndnoteReference"/>
          <w:rFonts w:cstheme="minorHAnsi"/>
          <w:color w:val="000000" w:themeColor="text1"/>
          <w:sz w:val="24"/>
          <w:szCs w:val="24"/>
        </w:rPr>
        <w:endnoteReference w:id="2"/>
      </w:r>
      <w:bookmarkEnd w:id="1"/>
      <w:r w:rsidRPr="00B6514E">
        <w:rPr>
          <w:rFonts w:cstheme="minorHAnsi"/>
          <w:color w:val="000000" w:themeColor="text1"/>
          <w:sz w:val="24"/>
          <w:szCs w:val="24"/>
        </w:rPr>
        <w:t>.</w:t>
      </w:r>
      <w:r>
        <w:rPr>
          <w:rFonts w:cstheme="minorHAnsi"/>
          <w:color w:val="000000" w:themeColor="text1"/>
          <w:sz w:val="24"/>
          <w:szCs w:val="24"/>
        </w:rPr>
        <w:t xml:space="preserve"> It is equally distributed among males and females and can occur at any age. </w:t>
      </w:r>
    </w:p>
    <w:p w14:paraId="2B9ECE85" w14:textId="7404829F" w:rsidR="00A859E2" w:rsidRDefault="00A859E2" w:rsidP="00A82EE4">
      <w:pPr>
        <w:jc w:val="both"/>
        <w:rPr>
          <w:rFonts w:cstheme="minorHAnsi"/>
          <w:color w:val="000000" w:themeColor="text1"/>
          <w:sz w:val="24"/>
          <w:szCs w:val="24"/>
        </w:rPr>
      </w:pPr>
      <w:r w:rsidRPr="00B6514E">
        <w:rPr>
          <w:rFonts w:cstheme="minorHAnsi"/>
          <w:color w:val="000000" w:themeColor="text1"/>
          <w:sz w:val="24"/>
          <w:szCs w:val="24"/>
        </w:rPr>
        <w:t>The bone islands of osteopoikilosis are small</w:t>
      </w:r>
      <w:r>
        <w:rPr>
          <w:rFonts w:cstheme="minorHAnsi"/>
          <w:color w:val="000000" w:themeColor="text1"/>
          <w:sz w:val="24"/>
          <w:szCs w:val="24"/>
        </w:rPr>
        <w:t>,</w:t>
      </w:r>
      <w:r w:rsidRPr="00B6514E">
        <w:rPr>
          <w:rFonts w:cstheme="minorHAnsi"/>
          <w:color w:val="000000" w:themeColor="text1"/>
          <w:sz w:val="24"/>
          <w:szCs w:val="24"/>
        </w:rPr>
        <w:t xml:space="preserve"> clearly defined densities of oval or rounded shapes in the appendicular skeleton typically clustered around joints with a linear pattern of distribution along the long axis of limbs</w:t>
      </w:r>
      <w:r w:rsidR="002B349D">
        <w:rPr>
          <w:rStyle w:val="EndnoteReference"/>
          <w:rFonts w:cstheme="minorHAnsi"/>
          <w:color w:val="000000" w:themeColor="text1"/>
          <w:sz w:val="24"/>
          <w:szCs w:val="24"/>
        </w:rPr>
        <w:endnoteReference w:id="3"/>
      </w:r>
      <w:proofErr w:type="gramStart"/>
      <w:r w:rsidRPr="0024365A">
        <w:rPr>
          <w:rFonts w:cstheme="minorHAnsi"/>
          <w:color w:val="000000" w:themeColor="text1"/>
          <w:sz w:val="24"/>
          <w:szCs w:val="24"/>
          <w:vertAlign w:val="superscript"/>
        </w:rPr>
        <w:t xml:space="preserve">, </w:t>
      </w:r>
      <w:proofErr w:type="gramEnd"/>
      <w:r w:rsidR="002B349D">
        <w:rPr>
          <w:rStyle w:val="EndnoteReference"/>
          <w:rFonts w:cstheme="minorHAnsi"/>
          <w:color w:val="000000" w:themeColor="text1"/>
          <w:sz w:val="24"/>
          <w:szCs w:val="24"/>
        </w:rPr>
        <w:endnoteReference w:id="4"/>
      </w:r>
      <w:r w:rsidRPr="00B6514E">
        <w:rPr>
          <w:rFonts w:cstheme="minorHAnsi"/>
          <w:color w:val="000000" w:themeColor="text1"/>
          <w:sz w:val="24"/>
          <w:szCs w:val="24"/>
        </w:rPr>
        <w:t>.</w:t>
      </w:r>
      <w:r w:rsidR="00D350F2">
        <w:rPr>
          <w:rFonts w:cstheme="minorHAnsi"/>
          <w:color w:val="000000" w:themeColor="text1"/>
          <w:sz w:val="24"/>
          <w:szCs w:val="24"/>
        </w:rPr>
        <w:t xml:space="preserve"> </w:t>
      </w:r>
      <w:r>
        <w:rPr>
          <w:rFonts w:cstheme="minorHAnsi"/>
          <w:color w:val="000000"/>
          <w:sz w:val="24"/>
          <w:szCs w:val="24"/>
          <w:shd w:val="clear" w:color="auto" w:fill="FFFFFF"/>
        </w:rPr>
        <w:t>Due to its close resemblance with other bone lesions such</w:t>
      </w:r>
      <w:r w:rsidR="000C66F9" w:rsidRPr="000C66F9">
        <w:rPr>
          <w:rFonts w:cstheme="minorHAnsi"/>
          <w:color w:val="000000" w:themeColor="text1"/>
          <w:sz w:val="24"/>
          <w:szCs w:val="24"/>
        </w:rPr>
        <w:t xml:space="preserve"> </w:t>
      </w:r>
      <w:r w:rsidR="000C66F9">
        <w:rPr>
          <w:rFonts w:cstheme="minorHAnsi"/>
          <w:color w:val="000000" w:themeColor="text1"/>
          <w:sz w:val="24"/>
          <w:szCs w:val="24"/>
        </w:rPr>
        <w:t>as osteoblastic metastasis, it must be considered in the differential</w:t>
      </w:r>
      <w:r w:rsidR="00C96F07">
        <w:rPr>
          <w:rFonts w:cstheme="minorHAnsi"/>
          <w:color w:val="000000" w:themeColor="text1"/>
          <w:sz w:val="24"/>
          <w:szCs w:val="24"/>
        </w:rPr>
        <w:t xml:space="preserve"> diagnosis</w:t>
      </w:r>
      <w:r w:rsidR="000C66F9">
        <w:rPr>
          <w:rFonts w:cstheme="minorHAnsi"/>
          <w:color w:val="000000" w:themeColor="text1"/>
          <w:sz w:val="24"/>
          <w:szCs w:val="24"/>
        </w:rPr>
        <w:t xml:space="preserve"> to avoid unnecessary investigations. </w:t>
      </w:r>
    </w:p>
    <w:p w14:paraId="4F5FF4C5" w14:textId="77777777" w:rsidR="00C96F07" w:rsidRPr="00B6514E" w:rsidRDefault="00C96F07">
      <w:pPr>
        <w:rPr>
          <w:rFonts w:cstheme="minorHAnsi"/>
          <w:color w:val="000000"/>
          <w:sz w:val="24"/>
          <w:szCs w:val="24"/>
          <w:shd w:val="clear" w:color="auto" w:fill="FFFFFF"/>
        </w:rPr>
      </w:pPr>
    </w:p>
    <w:p w14:paraId="0427CA91" w14:textId="77777777" w:rsidR="0075277E" w:rsidRPr="00D661D0" w:rsidRDefault="0075277E">
      <w:pPr>
        <w:rPr>
          <w:rFonts w:cstheme="minorHAnsi"/>
          <w:color w:val="000000"/>
          <w:sz w:val="28"/>
          <w:szCs w:val="28"/>
          <w:shd w:val="clear" w:color="auto" w:fill="FFFFFF"/>
        </w:rPr>
      </w:pPr>
      <w:r w:rsidRPr="00D661D0">
        <w:rPr>
          <w:rFonts w:cstheme="minorHAnsi"/>
          <w:b/>
          <w:bCs/>
          <w:color w:val="000000"/>
          <w:sz w:val="28"/>
          <w:szCs w:val="28"/>
          <w:shd w:val="clear" w:color="auto" w:fill="FFFFFF"/>
        </w:rPr>
        <w:t>Case report</w:t>
      </w:r>
    </w:p>
    <w:p w14:paraId="3EC7D5AB" w14:textId="068E24AF" w:rsidR="005F36BE" w:rsidRPr="005F36BE" w:rsidRDefault="005F36BE" w:rsidP="0024365A">
      <w:pPr>
        <w:jc w:val="both"/>
        <w:rPr>
          <w:rFonts w:cstheme="minorHAnsi"/>
          <w:color w:val="000000"/>
          <w:sz w:val="24"/>
          <w:szCs w:val="24"/>
          <w:shd w:val="clear" w:color="auto" w:fill="FFFFFF"/>
        </w:rPr>
      </w:pPr>
      <w:r w:rsidRPr="005F36BE">
        <w:rPr>
          <w:rFonts w:cstheme="minorHAnsi"/>
          <w:color w:val="000000"/>
          <w:sz w:val="24"/>
          <w:szCs w:val="24"/>
          <w:shd w:val="clear" w:color="auto" w:fill="FFFFFF"/>
        </w:rPr>
        <w:t xml:space="preserve">41-year-old right-handed </w:t>
      </w:r>
      <w:r w:rsidR="00D350F2">
        <w:rPr>
          <w:rFonts w:cstheme="minorHAnsi"/>
          <w:color w:val="000000"/>
          <w:sz w:val="24"/>
          <w:szCs w:val="24"/>
          <w:shd w:val="clear" w:color="auto" w:fill="FFFFFF"/>
        </w:rPr>
        <w:t>gentleman</w:t>
      </w:r>
      <w:r w:rsidR="00D350F2" w:rsidRPr="005F36BE">
        <w:rPr>
          <w:rFonts w:cstheme="minorHAnsi"/>
          <w:color w:val="000000"/>
          <w:sz w:val="24"/>
          <w:szCs w:val="24"/>
          <w:shd w:val="clear" w:color="auto" w:fill="FFFFFF"/>
        </w:rPr>
        <w:t xml:space="preserve"> </w:t>
      </w:r>
      <w:r w:rsidRPr="005F36BE">
        <w:rPr>
          <w:rFonts w:cstheme="minorHAnsi"/>
          <w:color w:val="000000"/>
          <w:sz w:val="24"/>
          <w:szCs w:val="24"/>
          <w:shd w:val="clear" w:color="auto" w:fill="FFFFFF"/>
        </w:rPr>
        <w:t>with a past medical history o</w:t>
      </w:r>
      <w:r w:rsidR="00D12BF3">
        <w:rPr>
          <w:rFonts w:cstheme="minorHAnsi"/>
          <w:color w:val="000000"/>
          <w:sz w:val="24"/>
          <w:szCs w:val="24"/>
          <w:shd w:val="clear" w:color="auto" w:fill="FFFFFF"/>
        </w:rPr>
        <w:t xml:space="preserve">f lumbar stenosis, hypertension, </w:t>
      </w:r>
      <w:r w:rsidRPr="005F36BE">
        <w:rPr>
          <w:rFonts w:cstheme="minorHAnsi"/>
          <w:color w:val="000000"/>
          <w:sz w:val="24"/>
          <w:szCs w:val="24"/>
          <w:shd w:val="clear" w:color="auto" w:fill="FFFFFF"/>
        </w:rPr>
        <w:t xml:space="preserve">and obesity presented to </w:t>
      </w:r>
      <w:r w:rsidR="00484479">
        <w:rPr>
          <w:rFonts w:cstheme="minorHAnsi"/>
          <w:color w:val="000000"/>
          <w:sz w:val="24"/>
          <w:szCs w:val="24"/>
          <w:shd w:val="clear" w:color="auto" w:fill="FFFFFF"/>
        </w:rPr>
        <w:t xml:space="preserve">a sport medicine </w:t>
      </w:r>
      <w:r w:rsidRPr="005F36BE">
        <w:rPr>
          <w:rFonts w:cstheme="minorHAnsi"/>
          <w:color w:val="000000"/>
          <w:sz w:val="24"/>
          <w:szCs w:val="24"/>
          <w:shd w:val="clear" w:color="auto" w:fill="FFFFFF"/>
        </w:rPr>
        <w:t>clinic with progressively worsening right shoulder pain for four months prior to presentation. It had begun to affect his performance at work and had led to functional limitations in overhead activities, gripping, lifting, and carrying. He works at a water restoration company, and his job requires occasional lifting</w:t>
      </w:r>
      <w:r w:rsidR="004621AA">
        <w:rPr>
          <w:rFonts w:cstheme="minorHAnsi"/>
          <w:color w:val="000000"/>
          <w:sz w:val="24"/>
          <w:szCs w:val="24"/>
          <w:shd w:val="clear" w:color="auto" w:fill="FFFFFF"/>
        </w:rPr>
        <w:t xml:space="preserve"> of</w:t>
      </w:r>
      <w:r w:rsidRPr="005F36BE">
        <w:rPr>
          <w:rFonts w:cstheme="minorHAnsi"/>
          <w:color w:val="000000"/>
          <w:sz w:val="24"/>
          <w:szCs w:val="24"/>
          <w:shd w:val="clear" w:color="auto" w:fill="FFFFFF"/>
        </w:rPr>
        <w:t xml:space="preserve"> </w:t>
      </w:r>
      <w:r w:rsidR="004621AA">
        <w:rPr>
          <w:rFonts w:cstheme="minorHAnsi"/>
          <w:color w:val="000000"/>
          <w:sz w:val="24"/>
          <w:szCs w:val="24"/>
          <w:shd w:val="clear" w:color="auto" w:fill="FFFFFF"/>
        </w:rPr>
        <w:t xml:space="preserve">objects </w:t>
      </w:r>
      <w:r w:rsidRPr="005F36BE">
        <w:rPr>
          <w:rFonts w:cstheme="minorHAnsi"/>
          <w:color w:val="000000"/>
          <w:sz w:val="24"/>
          <w:szCs w:val="24"/>
          <w:shd w:val="clear" w:color="auto" w:fill="FFFFFF"/>
        </w:rPr>
        <w:t xml:space="preserve">up to 100 pounds. He denied any other physical or constitutional symptoms, skin lesions or joint involvement. His social history is pertinent for tobacco use. His medications included Lisinopril, Ibuprofen, </w:t>
      </w:r>
      <w:r w:rsidR="004621AA">
        <w:rPr>
          <w:rFonts w:cstheme="minorHAnsi"/>
          <w:color w:val="000000"/>
          <w:sz w:val="24"/>
          <w:szCs w:val="24"/>
          <w:shd w:val="clear" w:color="auto" w:fill="FFFFFF"/>
        </w:rPr>
        <w:t xml:space="preserve">topical </w:t>
      </w:r>
      <w:r w:rsidRPr="005F36BE">
        <w:rPr>
          <w:rFonts w:cstheme="minorHAnsi"/>
          <w:color w:val="000000"/>
          <w:sz w:val="24"/>
          <w:szCs w:val="24"/>
          <w:shd w:val="clear" w:color="auto" w:fill="FFFFFF"/>
        </w:rPr>
        <w:t>Diclofenac</w:t>
      </w:r>
      <w:r w:rsidR="00D12BF3">
        <w:rPr>
          <w:rFonts w:cstheme="minorHAnsi"/>
          <w:color w:val="000000"/>
          <w:sz w:val="24"/>
          <w:szCs w:val="24"/>
          <w:shd w:val="clear" w:color="auto" w:fill="FFFFFF"/>
        </w:rPr>
        <w:t>,</w:t>
      </w:r>
      <w:r w:rsidRPr="005F36BE">
        <w:rPr>
          <w:rFonts w:cstheme="minorHAnsi"/>
          <w:color w:val="000000"/>
          <w:sz w:val="24"/>
          <w:szCs w:val="24"/>
          <w:shd w:val="clear" w:color="auto" w:fill="FFFFFF"/>
        </w:rPr>
        <w:t xml:space="preserve"> and vitamin D supplement. </w:t>
      </w:r>
    </w:p>
    <w:p w14:paraId="135CC589" w14:textId="10CCBA3D" w:rsidR="005F36BE" w:rsidRPr="005F36BE" w:rsidRDefault="005F36BE" w:rsidP="0024365A">
      <w:pPr>
        <w:jc w:val="both"/>
        <w:rPr>
          <w:rFonts w:cstheme="minorHAnsi"/>
          <w:color w:val="000000"/>
          <w:sz w:val="24"/>
          <w:szCs w:val="24"/>
          <w:shd w:val="clear" w:color="auto" w:fill="FFFFFF"/>
        </w:rPr>
      </w:pPr>
      <w:r w:rsidRPr="005F36BE">
        <w:rPr>
          <w:rFonts w:cstheme="minorHAnsi"/>
          <w:color w:val="000000"/>
          <w:sz w:val="24"/>
          <w:szCs w:val="24"/>
          <w:shd w:val="clear" w:color="auto" w:fill="FFFFFF"/>
        </w:rPr>
        <w:lastRenderedPageBreak/>
        <w:t xml:space="preserve">On physical examination, his vital signs were stable. He was in no acute distress and appeared otherwise healthy. The shoulder exam was notable for an absence of skin lesions or rashes. The right shoulder was normal in appearance with good muscle tone. There was tenderness to palpation anterior to the </w:t>
      </w:r>
      <w:proofErr w:type="spellStart"/>
      <w:r w:rsidRPr="005F36BE">
        <w:rPr>
          <w:rFonts w:cstheme="minorHAnsi"/>
          <w:color w:val="000000"/>
          <w:sz w:val="24"/>
          <w:szCs w:val="24"/>
          <w:shd w:val="clear" w:color="auto" w:fill="FFFFFF"/>
        </w:rPr>
        <w:t>glenohumeral</w:t>
      </w:r>
      <w:proofErr w:type="spellEnd"/>
      <w:r w:rsidRPr="005F36BE">
        <w:rPr>
          <w:rFonts w:cstheme="minorHAnsi"/>
          <w:color w:val="000000"/>
          <w:sz w:val="24"/>
          <w:szCs w:val="24"/>
          <w:shd w:val="clear" w:color="auto" w:fill="FFFFFF"/>
        </w:rPr>
        <w:t xml:space="preserve"> joint. The range of motion was full in all planes of motion. Muscle strength on the right shoulder was decreased to 4 out of 5 in abduction and external rotation but was otherwise fu</w:t>
      </w:r>
      <w:r w:rsidR="00247045">
        <w:rPr>
          <w:rFonts w:cstheme="minorHAnsi"/>
          <w:color w:val="000000"/>
          <w:sz w:val="24"/>
          <w:szCs w:val="24"/>
          <w:shd w:val="clear" w:color="auto" w:fill="FFFFFF"/>
        </w:rPr>
        <w:t>ll. The Hawkins-Kennedy, Empty Can, and O’Brien’s la</w:t>
      </w:r>
      <w:r w:rsidRPr="005F36BE">
        <w:rPr>
          <w:rFonts w:cstheme="minorHAnsi"/>
          <w:color w:val="000000"/>
          <w:sz w:val="24"/>
          <w:szCs w:val="24"/>
          <w:shd w:val="clear" w:color="auto" w:fill="FFFFFF"/>
        </w:rPr>
        <w:t xml:space="preserve">bral test were all positive on the right side. Negative findings noted on the exam included </w:t>
      </w:r>
      <w:proofErr w:type="spellStart"/>
      <w:r w:rsidRPr="005F36BE">
        <w:rPr>
          <w:rFonts w:cstheme="minorHAnsi"/>
          <w:color w:val="000000"/>
          <w:sz w:val="24"/>
          <w:szCs w:val="24"/>
          <w:shd w:val="clear" w:color="auto" w:fill="FFFFFF"/>
        </w:rPr>
        <w:t>Neer’s</w:t>
      </w:r>
      <w:proofErr w:type="spellEnd"/>
      <w:r w:rsidRPr="005F36BE">
        <w:rPr>
          <w:rFonts w:cstheme="minorHAnsi"/>
          <w:color w:val="000000"/>
          <w:sz w:val="24"/>
          <w:szCs w:val="24"/>
          <w:shd w:val="clear" w:color="auto" w:fill="FFFFFF"/>
        </w:rPr>
        <w:t xml:space="preserve">, Speed’s, and </w:t>
      </w:r>
      <w:proofErr w:type="spellStart"/>
      <w:r w:rsidRPr="005F36BE">
        <w:rPr>
          <w:rFonts w:cstheme="minorHAnsi"/>
          <w:color w:val="000000"/>
          <w:sz w:val="24"/>
          <w:szCs w:val="24"/>
          <w:shd w:val="clear" w:color="auto" w:fill="FFFFFF"/>
        </w:rPr>
        <w:t>Yergason’s</w:t>
      </w:r>
      <w:proofErr w:type="spellEnd"/>
      <w:r w:rsidRPr="005F36BE">
        <w:rPr>
          <w:rFonts w:cstheme="minorHAnsi"/>
          <w:color w:val="000000"/>
          <w:sz w:val="24"/>
          <w:szCs w:val="24"/>
          <w:shd w:val="clear" w:color="auto" w:fill="FFFFFF"/>
        </w:rPr>
        <w:t xml:space="preserve"> tests.</w:t>
      </w:r>
      <w:r w:rsidR="001F0CA2">
        <w:rPr>
          <w:rFonts w:cstheme="minorHAnsi"/>
          <w:color w:val="000000"/>
          <w:sz w:val="24"/>
          <w:szCs w:val="24"/>
          <w:shd w:val="clear" w:color="auto" w:fill="FFFFFF"/>
        </w:rPr>
        <w:t xml:space="preserve"> </w:t>
      </w:r>
      <w:r w:rsidR="00484479">
        <w:rPr>
          <w:rFonts w:cstheme="minorHAnsi"/>
          <w:color w:val="000000"/>
          <w:sz w:val="24"/>
          <w:szCs w:val="24"/>
          <w:shd w:val="clear" w:color="auto" w:fill="FFFFFF"/>
        </w:rPr>
        <w:t xml:space="preserve"> </w:t>
      </w:r>
      <w:r w:rsidR="00484479" w:rsidRPr="00484479">
        <w:rPr>
          <w:rFonts w:cstheme="minorHAnsi"/>
          <w:color w:val="000000"/>
          <w:sz w:val="24"/>
          <w:szCs w:val="24"/>
          <w:shd w:val="clear" w:color="auto" w:fill="FFFFFF"/>
        </w:rPr>
        <w:t>The contralateral shoulder exam was normal.</w:t>
      </w:r>
    </w:p>
    <w:p w14:paraId="0098D0FB" w14:textId="23D2042D" w:rsidR="005E3E18" w:rsidRDefault="005F36BE" w:rsidP="0024365A">
      <w:pPr>
        <w:jc w:val="both"/>
        <w:rPr>
          <w:rFonts w:cstheme="minorHAnsi"/>
          <w:color w:val="000000"/>
          <w:sz w:val="24"/>
          <w:szCs w:val="24"/>
          <w:shd w:val="clear" w:color="auto" w:fill="FFFFFF"/>
        </w:rPr>
      </w:pPr>
      <w:r w:rsidRPr="005F36BE">
        <w:rPr>
          <w:rFonts w:cstheme="minorHAnsi"/>
          <w:color w:val="000000"/>
          <w:sz w:val="24"/>
          <w:szCs w:val="24"/>
          <w:shd w:val="clear" w:color="auto" w:fill="FFFFFF"/>
        </w:rPr>
        <w:t xml:space="preserve">Based on his exam and history, he was diagnosed with right rotator cuff tendinopathy. A sub-acromial steroid injection and physical therapy referral were planned. Before the injection, a 4-view radiograph of his shoulder was obtained. The radiographs showed well defined, </w:t>
      </w:r>
      <w:r w:rsidR="005E3E18" w:rsidRPr="005E3E18">
        <w:rPr>
          <w:rFonts w:cstheme="minorHAnsi"/>
          <w:color w:val="000000"/>
          <w:sz w:val="24"/>
          <w:szCs w:val="24"/>
          <w:shd w:val="clear" w:color="auto" w:fill="FFFFFF"/>
        </w:rPr>
        <w:t>widespread</w:t>
      </w:r>
      <w:r w:rsidR="00383926">
        <w:rPr>
          <w:rFonts w:cstheme="minorHAnsi"/>
          <w:color w:val="000000"/>
          <w:sz w:val="24"/>
          <w:szCs w:val="24"/>
          <w:shd w:val="clear" w:color="auto" w:fill="FFFFFF"/>
        </w:rPr>
        <w:t>,</w:t>
      </w:r>
      <w:r w:rsidR="005E3E18" w:rsidRPr="005E3E18">
        <w:rPr>
          <w:rFonts w:cstheme="minorHAnsi"/>
          <w:color w:val="000000"/>
          <w:sz w:val="24"/>
          <w:szCs w:val="24"/>
          <w:shd w:val="clear" w:color="auto" w:fill="FFFFFF"/>
        </w:rPr>
        <w:t xml:space="preserve"> multiple densities scattered throughout the right proximal humer</w:t>
      </w:r>
      <w:r w:rsidR="00BF31ED">
        <w:rPr>
          <w:rFonts w:cstheme="minorHAnsi"/>
          <w:color w:val="000000"/>
          <w:sz w:val="24"/>
          <w:szCs w:val="24"/>
          <w:shd w:val="clear" w:color="auto" w:fill="FFFFFF"/>
        </w:rPr>
        <w:t>al head</w:t>
      </w:r>
      <w:r w:rsidR="001D4D39">
        <w:rPr>
          <w:rFonts w:cstheme="minorHAnsi"/>
          <w:color w:val="000000"/>
          <w:sz w:val="24"/>
          <w:szCs w:val="24"/>
          <w:shd w:val="clear" w:color="auto" w:fill="FFFFFF"/>
        </w:rPr>
        <w:t>, humeral metaphysis, and glenoid (Figures 1-3)</w:t>
      </w:r>
      <w:r w:rsidR="005E3E18" w:rsidRPr="005E3E18">
        <w:rPr>
          <w:rFonts w:cstheme="minorHAnsi"/>
          <w:color w:val="000000"/>
          <w:sz w:val="24"/>
          <w:szCs w:val="24"/>
          <w:shd w:val="clear" w:color="auto" w:fill="FFFFFF"/>
        </w:rPr>
        <w:t xml:space="preserve">. </w:t>
      </w:r>
    </w:p>
    <w:p w14:paraId="348DE442" w14:textId="27D792D2" w:rsidR="001D4D39" w:rsidRDefault="0024365A" w:rsidP="005E3E18">
      <w:pPr>
        <w:rPr>
          <w:rFonts w:cstheme="minorHAnsi"/>
          <w:color w:val="000000"/>
          <w:sz w:val="24"/>
          <w:szCs w:val="24"/>
          <w:shd w:val="clear" w:color="auto" w:fill="FFFFFF"/>
        </w:rPr>
      </w:pPr>
      <w:r>
        <w:rPr>
          <w:rFonts w:cstheme="minorHAnsi"/>
          <w:noProof/>
          <w:color w:val="000000"/>
          <w:sz w:val="24"/>
          <w:szCs w:val="24"/>
        </w:rPr>
        <mc:AlternateContent>
          <mc:Choice Requires="wps">
            <w:drawing>
              <wp:anchor distT="0" distB="0" distL="114300" distR="114300" simplePos="0" relativeHeight="251659264" behindDoc="0" locked="0" layoutInCell="1" allowOverlap="1" wp14:anchorId="142856F6" wp14:editId="2CCFE155">
                <wp:simplePos x="0" y="0"/>
                <wp:positionH relativeFrom="column">
                  <wp:posOffset>889000</wp:posOffset>
                </wp:positionH>
                <wp:positionV relativeFrom="paragraph">
                  <wp:posOffset>1643380</wp:posOffset>
                </wp:positionV>
                <wp:extent cx="774700" cy="146050"/>
                <wp:effectExtent l="0" t="19050" r="44450" b="44450"/>
                <wp:wrapNone/>
                <wp:docPr id="2" name="Right Arrow 2"/>
                <wp:cNvGraphicFramePr/>
                <a:graphic xmlns:a="http://schemas.openxmlformats.org/drawingml/2006/main">
                  <a:graphicData uri="http://schemas.microsoft.com/office/word/2010/wordprocessingShape">
                    <wps:wsp>
                      <wps:cNvSpPr/>
                      <wps:spPr>
                        <a:xfrm>
                          <a:off x="0" y="0"/>
                          <a:ext cx="774700" cy="1460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4AA85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6" type="#_x0000_t13" style="position:absolute;margin-left:70pt;margin-top:129.4pt;width:61pt;height: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" adj="19564" fillcolor="#5b9bd5 [3204]" strokecolor="#1f4d78 [1604]" strokeweight="1pt"/>
            </w:pict>
          </mc:Fallback>
        </mc:AlternateContent>
      </w:r>
      <w:r w:rsidR="001D4D39">
        <w:rPr>
          <w:rFonts w:cstheme="minorHAnsi"/>
          <w:noProof/>
          <w:color w:val="000000"/>
          <w:sz w:val="24"/>
          <w:szCs w:val="24"/>
          <w:shd w:val="clear" w:color="auto" w:fill="FFFFFF"/>
        </w:rPr>
        <w:drawing>
          <wp:inline distT="0" distB="0" distL="0" distR="0" wp14:anchorId="0FA8FB22" wp14:editId="64052BAC">
            <wp:extent cx="5200650" cy="40771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P glenoid.png"/>
                    <pic:cNvPicPr/>
                  </pic:nvPicPr>
                  <pic:blipFill>
                    <a:blip r:embed="rId16">
                      <a:extLst>
                        <a:ext uri="{28A0092B-C50C-407E-A947-70E740481C1C}">
                          <a14:useLocalDpi xmlns:a14="http://schemas.microsoft.com/office/drawing/2010/main" val="0"/>
                        </a:ext>
                      </a:extLst>
                    </a:blip>
                    <a:stretch>
                      <a:fillRect/>
                    </a:stretch>
                  </pic:blipFill>
                  <pic:spPr>
                    <a:xfrm>
                      <a:off x="0" y="0"/>
                      <a:ext cx="5253245" cy="4118409"/>
                    </a:xfrm>
                    <a:prstGeom prst="rect">
                      <a:avLst/>
                    </a:prstGeom>
                  </pic:spPr>
                </pic:pic>
              </a:graphicData>
            </a:graphic>
          </wp:inline>
        </w:drawing>
      </w:r>
    </w:p>
    <w:p w14:paraId="7CF11E01" w14:textId="28049BF5" w:rsidR="001D4D39" w:rsidRPr="005E3E18" w:rsidRDefault="001D4D39" w:rsidP="005E3E18">
      <w:pPr>
        <w:rPr>
          <w:rFonts w:cstheme="minorHAnsi"/>
          <w:color w:val="000000"/>
          <w:sz w:val="24"/>
          <w:szCs w:val="24"/>
          <w:shd w:val="clear" w:color="auto" w:fill="FFFFFF"/>
        </w:rPr>
      </w:pPr>
      <w:r>
        <w:rPr>
          <w:rFonts w:cstheme="minorHAnsi"/>
          <w:color w:val="000000"/>
          <w:sz w:val="24"/>
          <w:szCs w:val="24"/>
          <w:shd w:val="clear" w:color="auto" w:fill="FFFFFF"/>
        </w:rPr>
        <w:t xml:space="preserve">Figure </w:t>
      </w:r>
      <w:r w:rsidR="00661EB6">
        <w:rPr>
          <w:rFonts w:cstheme="minorHAnsi"/>
          <w:color w:val="000000"/>
          <w:sz w:val="24"/>
          <w:szCs w:val="24"/>
          <w:shd w:val="clear" w:color="auto" w:fill="FFFFFF"/>
        </w:rPr>
        <w:t>1</w:t>
      </w:r>
      <w:r>
        <w:rPr>
          <w:rFonts w:cstheme="minorHAnsi"/>
          <w:color w:val="000000"/>
          <w:sz w:val="24"/>
          <w:szCs w:val="24"/>
          <w:shd w:val="clear" w:color="auto" w:fill="FFFFFF"/>
        </w:rPr>
        <w:t>: AP Glenoid view showing radio-opaque densities</w:t>
      </w:r>
      <w:r w:rsidR="00AC3F88">
        <w:rPr>
          <w:rFonts w:cstheme="minorHAnsi"/>
          <w:color w:val="000000"/>
          <w:sz w:val="24"/>
          <w:szCs w:val="24"/>
          <w:shd w:val="clear" w:color="auto" w:fill="FFFFFF"/>
        </w:rPr>
        <w:t xml:space="preserve"> (arrow)</w:t>
      </w:r>
      <w:r>
        <w:rPr>
          <w:rFonts w:cstheme="minorHAnsi"/>
          <w:color w:val="000000"/>
          <w:sz w:val="24"/>
          <w:szCs w:val="24"/>
          <w:shd w:val="clear" w:color="auto" w:fill="FFFFFF"/>
        </w:rPr>
        <w:t xml:space="preserve"> in the </w:t>
      </w:r>
      <w:r w:rsidR="00E53C98">
        <w:rPr>
          <w:rFonts w:cstheme="minorHAnsi"/>
          <w:color w:val="000000"/>
          <w:sz w:val="24"/>
          <w:szCs w:val="24"/>
          <w:shd w:val="clear" w:color="auto" w:fill="FFFFFF"/>
        </w:rPr>
        <w:t xml:space="preserve">right </w:t>
      </w:r>
      <w:proofErr w:type="spellStart"/>
      <w:r>
        <w:rPr>
          <w:rFonts w:cstheme="minorHAnsi"/>
          <w:color w:val="000000"/>
          <w:sz w:val="24"/>
          <w:szCs w:val="24"/>
          <w:shd w:val="clear" w:color="auto" w:fill="FFFFFF"/>
        </w:rPr>
        <w:t>humerus</w:t>
      </w:r>
      <w:proofErr w:type="spellEnd"/>
      <w:r>
        <w:rPr>
          <w:rFonts w:cstheme="minorHAnsi"/>
          <w:color w:val="000000"/>
          <w:sz w:val="24"/>
          <w:szCs w:val="24"/>
          <w:shd w:val="clear" w:color="auto" w:fill="FFFFFF"/>
        </w:rPr>
        <w:t xml:space="preserve"> and glenoid</w:t>
      </w:r>
      <w:r w:rsidR="0024365A">
        <w:rPr>
          <w:rFonts w:cstheme="minorHAnsi"/>
          <w:color w:val="000000"/>
          <w:sz w:val="24"/>
          <w:szCs w:val="24"/>
          <w:shd w:val="clear" w:color="auto" w:fill="FFFFFF"/>
        </w:rPr>
        <w:t xml:space="preserve"> </w:t>
      </w:r>
    </w:p>
    <w:p w14:paraId="44859044" w14:textId="40DBF22D" w:rsidR="001D4D39" w:rsidRDefault="0024365A">
      <w:pPr>
        <w:rPr>
          <w:rFonts w:cstheme="minorHAnsi"/>
          <w:color w:val="000000"/>
          <w:sz w:val="24"/>
          <w:szCs w:val="24"/>
          <w:shd w:val="clear" w:color="auto" w:fill="FFFFFF"/>
        </w:rPr>
      </w:pPr>
      <w:r>
        <w:rPr>
          <w:rFonts w:cstheme="minorHAnsi"/>
          <w:noProof/>
          <w:color w:val="000000"/>
          <w:sz w:val="24"/>
          <w:szCs w:val="24"/>
        </w:rPr>
        <w:lastRenderedPageBreak/>
        <mc:AlternateContent>
          <mc:Choice Requires="wps">
            <w:drawing>
              <wp:anchor distT="0" distB="0" distL="114300" distR="114300" simplePos="0" relativeHeight="251660288" behindDoc="0" locked="0" layoutInCell="1" allowOverlap="1" wp14:anchorId="50E67706" wp14:editId="14CD1405">
                <wp:simplePos x="0" y="0"/>
                <wp:positionH relativeFrom="column">
                  <wp:posOffset>1327150</wp:posOffset>
                </wp:positionH>
                <wp:positionV relativeFrom="paragraph">
                  <wp:posOffset>1263650</wp:posOffset>
                </wp:positionV>
                <wp:extent cx="825500" cy="139700"/>
                <wp:effectExtent l="0" t="19050" r="31750" b="31750"/>
                <wp:wrapNone/>
                <wp:docPr id="5" name="Right Arrow 5"/>
                <wp:cNvGraphicFramePr/>
                <a:graphic xmlns:a="http://schemas.openxmlformats.org/drawingml/2006/main">
                  <a:graphicData uri="http://schemas.microsoft.com/office/word/2010/wordprocessingShape">
                    <wps:wsp>
                      <wps:cNvSpPr/>
                      <wps:spPr>
                        <a:xfrm>
                          <a:off x="0" y="0"/>
                          <a:ext cx="825500" cy="1397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4BEB1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 o:spid="_x0000_s1026" type="#_x0000_t13" style="position:absolute;margin-left:104.5pt;margin-top:99.5pt;width:65pt;height:1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" adj="19772" fillcolor="#5b9bd5 [3204]" strokecolor="#1f4d78 [1604]" strokeweight="1pt"/>
            </w:pict>
          </mc:Fallback>
        </mc:AlternateContent>
      </w:r>
      <w:r w:rsidR="001D4D39">
        <w:rPr>
          <w:rFonts w:cstheme="minorHAnsi"/>
          <w:noProof/>
          <w:color w:val="000000"/>
          <w:sz w:val="24"/>
          <w:szCs w:val="24"/>
          <w:shd w:val="clear" w:color="auto" w:fill="FFFFFF"/>
        </w:rPr>
        <w:drawing>
          <wp:inline distT="0" distB="0" distL="0" distR="0" wp14:anchorId="0421A642" wp14:editId="4D6F150F">
            <wp:extent cx="5190032" cy="4229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xillary.png"/>
                    <pic:cNvPicPr/>
                  </pic:nvPicPr>
                  <pic:blipFill>
                    <a:blip r:embed="rId17">
                      <a:extLst>
                        <a:ext uri="{28A0092B-C50C-407E-A947-70E740481C1C}">
                          <a14:useLocalDpi xmlns:a14="http://schemas.microsoft.com/office/drawing/2010/main" val="0"/>
                        </a:ext>
                      </a:extLst>
                    </a:blip>
                    <a:stretch>
                      <a:fillRect/>
                    </a:stretch>
                  </pic:blipFill>
                  <pic:spPr>
                    <a:xfrm>
                      <a:off x="0" y="0"/>
                      <a:ext cx="5196889" cy="4234688"/>
                    </a:xfrm>
                    <a:prstGeom prst="rect">
                      <a:avLst/>
                    </a:prstGeom>
                  </pic:spPr>
                </pic:pic>
              </a:graphicData>
            </a:graphic>
          </wp:inline>
        </w:drawing>
      </w:r>
    </w:p>
    <w:p w14:paraId="0B35054A" w14:textId="4DB97800" w:rsidR="001D4D39" w:rsidRDefault="001D4D39">
      <w:pPr>
        <w:rPr>
          <w:rFonts w:cstheme="minorHAnsi"/>
          <w:color w:val="000000"/>
          <w:sz w:val="24"/>
          <w:szCs w:val="24"/>
          <w:shd w:val="clear" w:color="auto" w:fill="FFFFFF"/>
        </w:rPr>
      </w:pPr>
      <w:r>
        <w:rPr>
          <w:rFonts w:cstheme="minorHAnsi"/>
          <w:color w:val="000000"/>
          <w:sz w:val="24"/>
          <w:szCs w:val="24"/>
          <w:shd w:val="clear" w:color="auto" w:fill="FFFFFF"/>
        </w:rPr>
        <w:t xml:space="preserve">Figure 2: Axillary view again revealing densities </w:t>
      </w:r>
      <w:r w:rsidR="00AC3F88">
        <w:rPr>
          <w:rFonts w:cstheme="minorHAnsi"/>
          <w:color w:val="000000"/>
          <w:sz w:val="24"/>
          <w:szCs w:val="24"/>
          <w:shd w:val="clear" w:color="auto" w:fill="FFFFFF"/>
        </w:rPr>
        <w:t xml:space="preserve">(arrow) </w:t>
      </w:r>
      <w:r>
        <w:rPr>
          <w:rFonts w:cstheme="minorHAnsi"/>
          <w:color w:val="000000"/>
          <w:sz w:val="24"/>
          <w:szCs w:val="24"/>
          <w:shd w:val="clear" w:color="auto" w:fill="FFFFFF"/>
        </w:rPr>
        <w:t xml:space="preserve">in </w:t>
      </w:r>
      <w:r w:rsidR="00E53C98">
        <w:rPr>
          <w:rFonts w:cstheme="minorHAnsi"/>
          <w:color w:val="000000"/>
          <w:sz w:val="24"/>
          <w:szCs w:val="24"/>
          <w:shd w:val="clear" w:color="auto" w:fill="FFFFFF"/>
        </w:rPr>
        <w:t xml:space="preserve">right </w:t>
      </w:r>
      <w:proofErr w:type="spellStart"/>
      <w:r>
        <w:rPr>
          <w:rFonts w:cstheme="minorHAnsi"/>
          <w:color w:val="000000"/>
          <w:sz w:val="24"/>
          <w:szCs w:val="24"/>
          <w:shd w:val="clear" w:color="auto" w:fill="FFFFFF"/>
        </w:rPr>
        <w:t>humerus</w:t>
      </w:r>
      <w:proofErr w:type="spellEnd"/>
      <w:r>
        <w:rPr>
          <w:rFonts w:cstheme="minorHAnsi"/>
          <w:color w:val="000000"/>
          <w:sz w:val="24"/>
          <w:szCs w:val="24"/>
          <w:shd w:val="clear" w:color="auto" w:fill="FFFFFF"/>
        </w:rPr>
        <w:t xml:space="preserve"> and glenoid</w:t>
      </w:r>
      <w:r w:rsidR="00AC3F88">
        <w:rPr>
          <w:rFonts w:cstheme="minorHAnsi"/>
          <w:color w:val="000000"/>
          <w:sz w:val="24"/>
          <w:szCs w:val="24"/>
          <w:shd w:val="clear" w:color="auto" w:fill="FFFFFF"/>
        </w:rPr>
        <w:t xml:space="preserve"> </w:t>
      </w:r>
    </w:p>
    <w:p w14:paraId="722C896C" w14:textId="11C25E20" w:rsidR="001D4D39" w:rsidRDefault="0024365A">
      <w:pPr>
        <w:rPr>
          <w:rFonts w:cstheme="minorHAnsi"/>
          <w:color w:val="000000"/>
          <w:sz w:val="24"/>
          <w:szCs w:val="24"/>
          <w:shd w:val="clear" w:color="auto" w:fill="FFFFFF"/>
        </w:rPr>
      </w:pPr>
      <w:r>
        <w:rPr>
          <w:rFonts w:cstheme="minorHAnsi"/>
          <w:noProof/>
          <w:color w:val="000000"/>
          <w:sz w:val="24"/>
          <w:szCs w:val="24"/>
        </w:rPr>
        <w:lastRenderedPageBreak/>
        <mc:AlternateContent>
          <mc:Choice Requires="wps">
            <w:drawing>
              <wp:anchor distT="0" distB="0" distL="114300" distR="114300" simplePos="0" relativeHeight="251661312" behindDoc="0" locked="0" layoutInCell="1" allowOverlap="1" wp14:anchorId="68A19A29" wp14:editId="61AE3A6E">
                <wp:simplePos x="0" y="0"/>
                <wp:positionH relativeFrom="column">
                  <wp:posOffset>3238500</wp:posOffset>
                </wp:positionH>
                <wp:positionV relativeFrom="paragraph">
                  <wp:posOffset>1358900</wp:posOffset>
                </wp:positionV>
                <wp:extent cx="768350" cy="139700"/>
                <wp:effectExtent l="19050" t="19050" r="12700" b="31750"/>
                <wp:wrapNone/>
                <wp:docPr id="6" name="Left Arrow 6"/>
                <wp:cNvGraphicFramePr/>
                <a:graphic xmlns:a="http://schemas.openxmlformats.org/drawingml/2006/main">
                  <a:graphicData uri="http://schemas.microsoft.com/office/word/2010/wordprocessingShape">
                    <wps:wsp>
                      <wps:cNvSpPr/>
                      <wps:spPr>
                        <a:xfrm>
                          <a:off x="0" y="0"/>
                          <a:ext cx="768350" cy="1397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A4442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6" o:spid="_x0000_s1026" type="#_x0000_t66" style="position:absolute;margin-left:255pt;margin-top:107pt;width:60.5pt;height:1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" adj="1964" fillcolor="#5b9bd5 [3204]" strokecolor="#1f4d78 [1604]" strokeweight="1pt"/>
            </w:pict>
          </mc:Fallback>
        </mc:AlternateContent>
      </w:r>
      <w:r w:rsidR="001D4D39">
        <w:rPr>
          <w:rFonts w:cstheme="minorHAnsi"/>
          <w:noProof/>
          <w:color w:val="000000"/>
          <w:sz w:val="24"/>
          <w:szCs w:val="24"/>
          <w:shd w:val="clear" w:color="auto" w:fill="FFFFFF"/>
        </w:rPr>
        <w:drawing>
          <wp:inline distT="0" distB="0" distL="0" distR="0" wp14:anchorId="5F9A6810" wp14:editId="0E49ACA5">
            <wp:extent cx="5286375" cy="444202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apular y.png"/>
                    <pic:cNvPicPr/>
                  </pic:nvPicPr>
                  <pic:blipFill>
                    <a:blip r:embed="rId18">
                      <a:extLst>
                        <a:ext uri="{28A0092B-C50C-407E-A947-70E740481C1C}">
                          <a14:useLocalDpi xmlns:a14="http://schemas.microsoft.com/office/drawing/2010/main" val="0"/>
                        </a:ext>
                      </a:extLst>
                    </a:blip>
                    <a:stretch>
                      <a:fillRect/>
                    </a:stretch>
                  </pic:blipFill>
                  <pic:spPr>
                    <a:xfrm>
                      <a:off x="0" y="0"/>
                      <a:ext cx="5294845" cy="4449140"/>
                    </a:xfrm>
                    <a:prstGeom prst="rect">
                      <a:avLst/>
                    </a:prstGeom>
                  </pic:spPr>
                </pic:pic>
              </a:graphicData>
            </a:graphic>
          </wp:inline>
        </w:drawing>
      </w:r>
    </w:p>
    <w:p w14:paraId="161806CD" w14:textId="2E2DF14D" w:rsidR="001D4D39" w:rsidRDefault="001D4D39">
      <w:pPr>
        <w:rPr>
          <w:rFonts w:cstheme="minorHAnsi"/>
          <w:color w:val="000000"/>
          <w:sz w:val="24"/>
          <w:szCs w:val="24"/>
          <w:shd w:val="clear" w:color="auto" w:fill="FFFFFF"/>
        </w:rPr>
      </w:pPr>
      <w:r>
        <w:rPr>
          <w:rFonts w:cstheme="minorHAnsi"/>
          <w:color w:val="000000"/>
          <w:sz w:val="24"/>
          <w:szCs w:val="24"/>
          <w:shd w:val="clear" w:color="auto" w:fill="FFFFFF"/>
        </w:rPr>
        <w:t>Figure 3: Scapular Y view with densities</w:t>
      </w:r>
      <w:r w:rsidR="00AC3F88">
        <w:rPr>
          <w:rFonts w:cstheme="minorHAnsi"/>
          <w:color w:val="000000"/>
          <w:sz w:val="24"/>
          <w:szCs w:val="24"/>
          <w:shd w:val="clear" w:color="auto" w:fill="FFFFFF"/>
        </w:rPr>
        <w:t xml:space="preserve"> (arrow)</w:t>
      </w:r>
      <w:r>
        <w:rPr>
          <w:rFonts w:cstheme="minorHAnsi"/>
          <w:color w:val="000000"/>
          <w:sz w:val="24"/>
          <w:szCs w:val="24"/>
          <w:shd w:val="clear" w:color="auto" w:fill="FFFFFF"/>
        </w:rPr>
        <w:t xml:space="preserve"> of </w:t>
      </w:r>
      <w:r w:rsidR="00E53C98">
        <w:rPr>
          <w:rFonts w:cstheme="minorHAnsi"/>
          <w:color w:val="000000"/>
          <w:sz w:val="24"/>
          <w:szCs w:val="24"/>
          <w:shd w:val="clear" w:color="auto" w:fill="FFFFFF"/>
        </w:rPr>
        <w:t xml:space="preserve">right </w:t>
      </w:r>
      <w:r>
        <w:rPr>
          <w:rFonts w:cstheme="minorHAnsi"/>
          <w:color w:val="000000"/>
          <w:sz w:val="24"/>
          <w:szCs w:val="24"/>
          <w:shd w:val="clear" w:color="auto" w:fill="FFFFFF"/>
        </w:rPr>
        <w:t>humeral head evident laterally</w:t>
      </w:r>
    </w:p>
    <w:p w14:paraId="61FD3C92" w14:textId="77777777" w:rsidR="001D4D39" w:rsidRDefault="001D4D39" w:rsidP="0024365A">
      <w:pPr>
        <w:jc w:val="both"/>
        <w:rPr>
          <w:rFonts w:cstheme="minorHAnsi"/>
          <w:color w:val="000000"/>
          <w:sz w:val="24"/>
          <w:szCs w:val="24"/>
          <w:shd w:val="clear" w:color="auto" w:fill="FFFFFF"/>
        </w:rPr>
      </w:pPr>
    </w:p>
    <w:p w14:paraId="27873680" w14:textId="39DFE1AE" w:rsidR="00BF31ED" w:rsidRDefault="005E3E18" w:rsidP="0024365A">
      <w:pPr>
        <w:jc w:val="both"/>
        <w:rPr>
          <w:rFonts w:cstheme="minorHAnsi"/>
          <w:color w:val="000000"/>
          <w:sz w:val="24"/>
          <w:szCs w:val="24"/>
          <w:shd w:val="clear" w:color="auto" w:fill="FFFFFF"/>
        </w:rPr>
      </w:pPr>
      <w:r w:rsidRPr="005E3E18">
        <w:rPr>
          <w:rFonts w:cstheme="minorHAnsi"/>
          <w:color w:val="000000"/>
          <w:sz w:val="24"/>
          <w:szCs w:val="24"/>
          <w:shd w:val="clear" w:color="auto" w:fill="FFFFFF"/>
        </w:rPr>
        <w:t xml:space="preserve">The abnormal appearance </w:t>
      </w:r>
      <w:r w:rsidR="008A2B4B">
        <w:rPr>
          <w:rFonts w:cstheme="minorHAnsi"/>
          <w:color w:val="000000"/>
          <w:sz w:val="24"/>
          <w:szCs w:val="24"/>
          <w:shd w:val="clear" w:color="auto" w:fill="FFFFFF"/>
        </w:rPr>
        <w:t>of</w:t>
      </w:r>
      <w:r w:rsidRPr="005E3E18">
        <w:rPr>
          <w:rFonts w:cstheme="minorHAnsi"/>
          <w:color w:val="000000"/>
          <w:sz w:val="24"/>
          <w:szCs w:val="24"/>
          <w:shd w:val="clear" w:color="auto" w:fill="FFFFFF"/>
        </w:rPr>
        <w:t xml:space="preserve"> his radiographs prompted a discussion of his case with </w:t>
      </w:r>
      <w:r w:rsidR="00E8657A">
        <w:rPr>
          <w:rFonts w:cstheme="minorHAnsi"/>
          <w:color w:val="000000"/>
          <w:sz w:val="24"/>
          <w:szCs w:val="24"/>
          <w:shd w:val="clear" w:color="auto" w:fill="FFFFFF"/>
        </w:rPr>
        <w:t>a musculoskeletal</w:t>
      </w:r>
      <w:r w:rsidRPr="005E3E18">
        <w:rPr>
          <w:rFonts w:cstheme="minorHAnsi"/>
          <w:color w:val="000000"/>
          <w:sz w:val="24"/>
          <w:szCs w:val="24"/>
          <w:shd w:val="clear" w:color="auto" w:fill="FFFFFF"/>
        </w:rPr>
        <w:t xml:space="preserve"> radiologist</w:t>
      </w:r>
      <w:r w:rsidR="005F36BE">
        <w:rPr>
          <w:rFonts w:cstheme="minorHAnsi"/>
          <w:color w:val="000000"/>
          <w:sz w:val="24"/>
          <w:szCs w:val="24"/>
          <w:shd w:val="clear" w:color="auto" w:fill="FFFFFF"/>
        </w:rPr>
        <w:t>,</w:t>
      </w:r>
      <w:r w:rsidR="00A9508D">
        <w:rPr>
          <w:rFonts w:cstheme="minorHAnsi"/>
          <w:color w:val="000000"/>
          <w:sz w:val="24"/>
          <w:szCs w:val="24"/>
          <w:shd w:val="clear" w:color="auto" w:fill="FFFFFF"/>
        </w:rPr>
        <w:t xml:space="preserve"> and given the typical radiographic </w:t>
      </w:r>
      <w:r w:rsidR="00FD5ED2">
        <w:rPr>
          <w:rFonts w:cstheme="minorHAnsi"/>
          <w:color w:val="000000"/>
          <w:sz w:val="24"/>
          <w:szCs w:val="24"/>
          <w:shd w:val="clear" w:color="auto" w:fill="FFFFFF"/>
        </w:rPr>
        <w:t>findings</w:t>
      </w:r>
      <w:r w:rsidR="00484479">
        <w:rPr>
          <w:rFonts w:cstheme="minorHAnsi"/>
          <w:color w:val="000000"/>
          <w:sz w:val="24"/>
          <w:szCs w:val="24"/>
          <w:shd w:val="clear" w:color="auto" w:fill="FFFFFF"/>
        </w:rPr>
        <w:t xml:space="preserve"> (</w:t>
      </w:r>
      <w:r w:rsidR="00655A55">
        <w:rPr>
          <w:rFonts w:cstheme="minorHAnsi"/>
          <w:color w:val="000000"/>
          <w:sz w:val="24"/>
          <w:szCs w:val="24"/>
          <w:shd w:val="clear" w:color="auto" w:fill="FFFFFF"/>
        </w:rPr>
        <w:t>pepper</w:t>
      </w:r>
      <w:r w:rsidR="00DB06AF" w:rsidRPr="00DB06AF">
        <w:rPr>
          <w:rFonts w:cstheme="minorHAnsi"/>
          <w:color w:val="000000"/>
          <w:sz w:val="24"/>
          <w:szCs w:val="24"/>
          <w:shd w:val="clear" w:color="auto" w:fill="FFFFFF"/>
        </w:rPr>
        <w:t>-pot/spotted</w:t>
      </w:r>
      <w:r w:rsidR="00655A55">
        <w:rPr>
          <w:rFonts w:cstheme="minorHAnsi"/>
          <w:color w:val="000000"/>
          <w:sz w:val="24"/>
          <w:szCs w:val="24"/>
          <w:shd w:val="clear" w:color="auto" w:fill="FFFFFF"/>
        </w:rPr>
        <w:t xml:space="preserve"> </w:t>
      </w:r>
      <w:r w:rsidR="00DB06AF" w:rsidRPr="00DB06AF">
        <w:rPr>
          <w:rFonts w:cstheme="minorHAnsi"/>
          <w:color w:val="000000"/>
          <w:sz w:val="24"/>
          <w:szCs w:val="24"/>
          <w:shd w:val="clear" w:color="auto" w:fill="FFFFFF"/>
        </w:rPr>
        <w:t>bone</w:t>
      </w:r>
      <w:r w:rsidR="00484479">
        <w:rPr>
          <w:rFonts w:cstheme="minorHAnsi"/>
          <w:color w:val="000000"/>
          <w:sz w:val="24"/>
          <w:szCs w:val="24"/>
          <w:shd w:val="clear" w:color="auto" w:fill="FFFFFF"/>
        </w:rPr>
        <w:t>)</w:t>
      </w:r>
      <w:r w:rsidR="00655A55">
        <w:rPr>
          <w:rFonts w:cstheme="minorHAnsi"/>
          <w:color w:val="000000"/>
          <w:sz w:val="24"/>
          <w:szCs w:val="24"/>
          <w:shd w:val="clear" w:color="auto" w:fill="FFFFFF"/>
        </w:rPr>
        <w:t>,</w:t>
      </w:r>
      <w:r w:rsidR="00247045">
        <w:rPr>
          <w:rFonts w:cstheme="minorHAnsi"/>
          <w:color w:val="000000"/>
          <w:sz w:val="24"/>
          <w:szCs w:val="24"/>
          <w:shd w:val="clear" w:color="auto" w:fill="FFFFFF"/>
        </w:rPr>
        <w:t xml:space="preserve"> as well as</w:t>
      </w:r>
      <w:r w:rsidR="00484479" w:rsidRPr="00484479">
        <w:rPr>
          <w:rFonts w:cstheme="minorHAnsi"/>
          <w:color w:val="000000"/>
          <w:sz w:val="24"/>
          <w:szCs w:val="24"/>
          <w:shd w:val="clear" w:color="auto" w:fill="FFFFFF"/>
        </w:rPr>
        <w:t xml:space="preserve"> lack of concerning symptoms for alternative etiologies</w:t>
      </w:r>
      <w:r w:rsidR="00484479">
        <w:rPr>
          <w:rFonts w:cstheme="minorHAnsi"/>
          <w:color w:val="000000"/>
          <w:sz w:val="24"/>
          <w:szCs w:val="24"/>
          <w:shd w:val="clear" w:color="auto" w:fill="FFFFFF"/>
        </w:rPr>
        <w:t>,</w:t>
      </w:r>
      <w:r w:rsidR="00655A55">
        <w:rPr>
          <w:rFonts w:cstheme="minorHAnsi"/>
          <w:color w:val="000000"/>
          <w:sz w:val="24"/>
          <w:szCs w:val="24"/>
          <w:shd w:val="clear" w:color="auto" w:fill="FFFFFF"/>
        </w:rPr>
        <w:t xml:space="preserve"> </w:t>
      </w:r>
      <w:r w:rsidR="00A9508D">
        <w:rPr>
          <w:rFonts w:cstheme="minorHAnsi"/>
          <w:color w:val="000000"/>
          <w:sz w:val="24"/>
          <w:szCs w:val="24"/>
          <w:shd w:val="clear" w:color="auto" w:fill="FFFFFF"/>
        </w:rPr>
        <w:t xml:space="preserve">the diagnosis of </w:t>
      </w:r>
      <w:r w:rsidR="00AD03E7">
        <w:rPr>
          <w:rFonts w:cstheme="minorHAnsi"/>
          <w:color w:val="000000"/>
          <w:sz w:val="24"/>
          <w:szCs w:val="24"/>
          <w:shd w:val="clear" w:color="auto" w:fill="FFFFFF"/>
        </w:rPr>
        <w:t>o</w:t>
      </w:r>
      <w:r w:rsidR="00A9508D">
        <w:rPr>
          <w:rFonts w:cstheme="minorHAnsi"/>
          <w:color w:val="000000"/>
          <w:sz w:val="24"/>
          <w:szCs w:val="24"/>
          <w:shd w:val="clear" w:color="auto" w:fill="FFFFFF"/>
        </w:rPr>
        <w:t>steopoikilosis was made</w:t>
      </w:r>
      <w:r w:rsidR="00BF31ED">
        <w:rPr>
          <w:rFonts w:cstheme="minorHAnsi"/>
          <w:color w:val="000000"/>
          <w:sz w:val="24"/>
          <w:szCs w:val="24"/>
          <w:shd w:val="clear" w:color="auto" w:fill="FFFFFF"/>
        </w:rPr>
        <w:t>.</w:t>
      </w:r>
    </w:p>
    <w:p w14:paraId="30047B2B" w14:textId="21ADE530" w:rsidR="00153DAF" w:rsidRDefault="00BF31ED" w:rsidP="0024365A">
      <w:pPr>
        <w:jc w:val="both"/>
        <w:rPr>
          <w:rFonts w:cstheme="minorHAnsi"/>
          <w:color w:val="000000" w:themeColor="text1"/>
          <w:sz w:val="24"/>
          <w:szCs w:val="24"/>
        </w:rPr>
      </w:pPr>
      <w:r>
        <w:rPr>
          <w:rFonts w:cstheme="minorHAnsi"/>
          <w:color w:val="000000" w:themeColor="text1"/>
          <w:sz w:val="24"/>
          <w:szCs w:val="24"/>
        </w:rPr>
        <w:t>The patient proceeded to receive the subacromial steroid injection and was referred to</w:t>
      </w:r>
      <w:r w:rsidR="00383926">
        <w:rPr>
          <w:rFonts w:cstheme="minorHAnsi"/>
          <w:color w:val="000000" w:themeColor="text1"/>
          <w:sz w:val="24"/>
          <w:szCs w:val="24"/>
        </w:rPr>
        <w:t xml:space="preserve"> physical therapy</w:t>
      </w:r>
      <w:r>
        <w:rPr>
          <w:rFonts w:cstheme="minorHAnsi"/>
          <w:color w:val="000000" w:themeColor="text1"/>
          <w:sz w:val="24"/>
          <w:szCs w:val="24"/>
        </w:rPr>
        <w:t xml:space="preserve"> for muscular retraining and stabilization. </w:t>
      </w:r>
      <w:r w:rsidR="00E91427">
        <w:rPr>
          <w:rFonts w:cstheme="minorHAnsi"/>
          <w:color w:val="000000" w:themeColor="text1"/>
          <w:sz w:val="24"/>
          <w:szCs w:val="24"/>
        </w:rPr>
        <w:t>He reported to the therapist that he had a significant reduction in shoulder pain after the steroid injection.</w:t>
      </w:r>
      <w:r>
        <w:rPr>
          <w:rFonts w:cstheme="minorHAnsi"/>
          <w:color w:val="000000" w:themeColor="text1"/>
          <w:sz w:val="24"/>
          <w:szCs w:val="24"/>
        </w:rPr>
        <w:t xml:space="preserve"> He </w:t>
      </w:r>
      <w:r w:rsidR="001D4D39">
        <w:rPr>
          <w:rFonts w:cstheme="minorHAnsi"/>
          <w:color w:val="000000" w:themeColor="text1"/>
          <w:sz w:val="24"/>
          <w:szCs w:val="24"/>
        </w:rPr>
        <w:t xml:space="preserve">attended the </w:t>
      </w:r>
      <w:r w:rsidR="00661EB6">
        <w:rPr>
          <w:rFonts w:cstheme="minorHAnsi"/>
          <w:color w:val="000000" w:themeColor="text1"/>
          <w:sz w:val="24"/>
          <w:szCs w:val="24"/>
        </w:rPr>
        <w:t>initial</w:t>
      </w:r>
      <w:r w:rsidR="001D4D39">
        <w:rPr>
          <w:rFonts w:cstheme="minorHAnsi"/>
          <w:color w:val="000000" w:themeColor="text1"/>
          <w:sz w:val="24"/>
          <w:szCs w:val="24"/>
        </w:rPr>
        <w:t xml:space="preserve"> physical therapy session but was lost to follow up.</w:t>
      </w:r>
    </w:p>
    <w:p w14:paraId="273E1A69" w14:textId="77777777" w:rsidR="00C515F2" w:rsidRPr="00B6514E" w:rsidRDefault="00C515F2">
      <w:pPr>
        <w:rPr>
          <w:rFonts w:cstheme="minorHAnsi"/>
          <w:sz w:val="24"/>
          <w:szCs w:val="24"/>
        </w:rPr>
      </w:pPr>
    </w:p>
    <w:p w14:paraId="03F26AE9" w14:textId="291D41AE" w:rsidR="0075277E" w:rsidRPr="00D661D0" w:rsidRDefault="0075277E">
      <w:pPr>
        <w:rPr>
          <w:rFonts w:cstheme="minorHAnsi"/>
          <w:b/>
          <w:bCs/>
          <w:sz w:val="28"/>
          <w:szCs w:val="28"/>
        </w:rPr>
      </w:pPr>
      <w:r w:rsidRPr="00D661D0">
        <w:rPr>
          <w:rFonts w:cstheme="minorHAnsi"/>
          <w:b/>
          <w:bCs/>
          <w:sz w:val="28"/>
          <w:szCs w:val="28"/>
        </w:rPr>
        <w:t>Discussion</w:t>
      </w:r>
    </w:p>
    <w:p w14:paraId="31A316E1" w14:textId="6F229C85" w:rsidR="00BE11FA" w:rsidRPr="00B6514E" w:rsidRDefault="00A859E2" w:rsidP="00F3411F">
      <w:pPr>
        <w:jc w:val="both"/>
        <w:rPr>
          <w:rFonts w:cstheme="minorHAnsi"/>
          <w:color w:val="000000" w:themeColor="text1"/>
          <w:sz w:val="24"/>
          <w:szCs w:val="24"/>
        </w:rPr>
      </w:pPr>
      <w:r>
        <w:rPr>
          <w:rFonts w:cstheme="minorHAnsi"/>
          <w:sz w:val="24"/>
          <w:szCs w:val="24"/>
        </w:rPr>
        <w:t xml:space="preserve">Osteopoikilosis is a rare and benign disorder of sclerosing bone dysplasia that is transmitted in an </w:t>
      </w:r>
      <w:r w:rsidR="00A20A35">
        <w:rPr>
          <w:rFonts w:cstheme="minorHAnsi"/>
          <w:sz w:val="24"/>
          <w:szCs w:val="24"/>
        </w:rPr>
        <w:t>autosomal</w:t>
      </w:r>
      <w:r>
        <w:rPr>
          <w:rFonts w:cstheme="minorHAnsi"/>
          <w:sz w:val="24"/>
          <w:szCs w:val="24"/>
        </w:rPr>
        <w:t xml:space="preserve"> dominant pattern. It is caused by </w:t>
      </w:r>
      <w:r w:rsidR="001C49C3">
        <w:rPr>
          <w:rFonts w:cstheme="minorHAnsi"/>
          <w:sz w:val="24"/>
          <w:szCs w:val="24"/>
        </w:rPr>
        <w:t xml:space="preserve">the </w:t>
      </w:r>
      <w:r>
        <w:rPr>
          <w:rFonts w:cstheme="minorHAnsi"/>
          <w:sz w:val="24"/>
          <w:szCs w:val="24"/>
        </w:rPr>
        <w:t>failure of resorption of secondary spongious bone</w:t>
      </w:r>
      <w:bookmarkStart w:id="2" w:name="_Ref21698080"/>
      <w:r w:rsidR="002B349D">
        <w:rPr>
          <w:rStyle w:val="EndnoteReference"/>
          <w:rFonts w:cstheme="minorHAnsi"/>
          <w:sz w:val="24"/>
          <w:szCs w:val="24"/>
        </w:rPr>
        <w:endnoteReference w:id="5"/>
      </w:r>
      <w:bookmarkEnd w:id="2"/>
      <w:r w:rsidR="00C96F07">
        <w:rPr>
          <w:rFonts w:cstheme="minorHAnsi"/>
          <w:sz w:val="24"/>
          <w:szCs w:val="24"/>
        </w:rPr>
        <w:t>.</w:t>
      </w:r>
      <w:r w:rsidR="00A9508D">
        <w:rPr>
          <w:rFonts w:cstheme="minorHAnsi"/>
          <w:bCs/>
          <w:color w:val="000000" w:themeColor="text1"/>
          <w:sz w:val="24"/>
          <w:szCs w:val="24"/>
        </w:rPr>
        <w:t xml:space="preserve"> </w:t>
      </w:r>
      <w:r w:rsidR="00BE11FA" w:rsidRPr="00B6514E">
        <w:rPr>
          <w:rFonts w:cstheme="minorHAnsi"/>
          <w:color w:val="000000" w:themeColor="text1"/>
          <w:sz w:val="24"/>
          <w:szCs w:val="24"/>
        </w:rPr>
        <w:t xml:space="preserve">The </w:t>
      </w:r>
      <w:r>
        <w:rPr>
          <w:rFonts w:cstheme="minorHAnsi"/>
          <w:color w:val="000000" w:themeColor="text1"/>
          <w:sz w:val="24"/>
          <w:szCs w:val="24"/>
        </w:rPr>
        <w:t>pathogenesis</w:t>
      </w:r>
      <w:r w:rsidR="00BE11FA" w:rsidRPr="00B6514E">
        <w:rPr>
          <w:rFonts w:cstheme="minorHAnsi"/>
          <w:color w:val="000000" w:themeColor="text1"/>
          <w:sz w:val="24"/>
          <w:szCs w:val="24"/>
        </w:rPr>
        <w:t xml:space="preserve"> </w:t>
      </w:r>
      <w:r w:rsidR="00842D16" w:rsidRPr="00B6514E">
        <w:rPr>
          <w:rFonts w:cstheme="minorHAnsi"/>
          <w:color w:val="000000" w:themeColor="text1"/>
          <w:sz w:val="24"/>
          <w:szCs w:val="24"/>
        </w:rPr>
        <w:t>of osteopoikilosis</w:t>
      </w:r>
      <w:r w:rsidR="00BE11FA" w:rsidRPr="00B6514E">
        <w:rPr>
          <w:rFonts w:cstheme="minorHAnsi"/>
          <w:color w:val="000000" w:themeColor="text1"/>
          <w:sz w:val="24"/>
          <w:szCs w:val="24"/>
        </w:rPr>
        <w:t xml:space="preserve"> </w:t>
      </w:r>
      <w:r w:rsidR="008A04BE">
        <w:rPr>
          <w:rFonts w:cstheme="minorHAnsi"/>
          <w:color w:val="000000" w:themeColor="text1"/>
          <w:sz w:val="24"/>
          <w:szCs w:val="24"/>
        </w:rPr>
        <w:t>is</w:t>
      </w:r>
      <w:r w:rsidR="00BE11FA" w:rsidRPr="00B6514E">
        <w:rPr>
          <w:rFonts w:cstheme="minorHAnsi"/>
          <w:color w:val="000000" w:themeColor="text1"/>
          <w:sz w:val="24"/>
          <w:szCs w:val="24"/>
        </w:rPr>
        <w:t xml:space="preserve"> not </w:t>
      </w:r>
      <w:r w:rsidR="00C96F07">
        <w:rPr>
          <w:rFonts w:cstheme="minorHAnsi"/>
          <w:color w:val="000000" w:themeColor="text1"/>
          <w:sz w:val="24"/>
          <w:szCs w:val="24"/>
        </w:rPr>
        <w:t xml:space="preserve">well </w:t>
      </w:r>
      <w:r w:rsidR="00BE11FA" w:rsidRPr="00B6514E">
        <w:rPr>
          <w:rFonts w:cstheme="minorHAnsi"/>
          <w:color w:val="000000" w:themeColor="text1"/>
          <w:sz w:val="24"/>
          <w:szCs w:val="24"/>
        </w:rPr>
        <w:t>known</w:t>
      </w:r>
      <w:r w:rsidR="00D577A8">
        <w:rPr>
          <w:rFonts w:cstheme="minorHAnsi"/>
          <w:color w:val="000000" w:themeColor="text1"/>
          <w:sz w:val="24"/>
          <w:szCs w:val="24"/>
        </w:rPr>
        <w:t>,</w:t>
      </w:r>
      <w:r w:rsidR="008A04BE">
        <w:rPr>
          <w:rFonts w:cstheme="minorHAnsi"/>
          <w:color w:val="000000" w:themeColor="text1"/>
          <w:sz w:val="24"/>
          <w:szCs w:val="24"/>
        </w:rPr>
        <w:t xml:space="preserve"> but multiple hypotheses have been </w:t>
      </w:r>
      <w:r w:rsidR="008A04BE">
        <w:rPr>
          <w:rFonts w:cstheme="minorHAnsi"/>
          <w:color w:val="000000" w:themeColor="text1"/>
          <w:sz w:val="24"/>
          <w:szCs w:val="24"/>
        </w:rPr>
        <w:lastRenderedPageBreak/>
        <w:t>proposed in the literature</w:t>
      </w:r>
      <w:r w:rsidR="002B349D">
        <w:rPr>
          <w:rFonts w:cstheme="minorHAnsi"/>
          <w:color w:val="000000" w:themeColor="text1"/>
          <w:sz w:val="24"/>
          <w:szCs w:val="24"/>
        </w:rPr>
        <w:fldChar w:fldCharType="begin"/>
      </w:r>
      <w:r w:rsidR="002B349D">
        <w:rPr>
          <w:rFonts w:cstheme="minorHAnsi"/>
          <w:color w:val="000000" w:themeColor="text1"/>
          <w:sz w:val="24"/>
          <w:szCs w:val="24"/>
        </w:rPr>
        <w:instrText xml:space="preserve"> NOTEREF _Ref21697990 \f \h </w:instrText>
      </w:r>
      <w:r w:rsidR="00D350F2">
        <w:rPr>
          <w:rFonts w:cstheme="minorHAnsi"/>
          <w:color w:val="000000" w:themeColor="text1"/>
          <w:sz w:val="24"/>
          <w:szCs w:val="24"/>
        </w:rPr>
        <w:instrText xml:space="preserve"> \* MERGEFORMAT </w:instrText>
      </w:r>
      <w:r w:rsidR="002B349D">
        <w:rPr>
          <w:rFonts w:cstheme="minorHAnsi"/>
          <w:color w:val="000000" w:themeColor="text1"/>
          <w:sz w:val="24"/>
          <w:szCs w:val="24"/>
        </w:rPr>
      </w:r>
      <w:r w:rsidR="002B349D">
        <w:rPr>
          <w:rFonts w:cstheme="minorHAnsi"/>
          <w:color w:val="000000" w:themeColor="text1"/>
          <w:sz w:val="24"/>
          <w:szCs w:val="24"/>
        </w:rPr>
        <w:fldChar w:fldCharType="separate"/>
      </w:r>
      <w:r w:rsidR="009E006E" w:rsidRPr="009226FB">
        <w:rPr>
          <w:rStyle w:val="EndnoteReference"/>
        </w:rPr>
        <w:t>1</w:t>
      </w:r>
      <w:r w:rsidR="002B349D">
        <w:rPr>
          <w:rFonts w:cstheme="minorHAnsi"/>
          <w:color w:val="000000" w:themeColor="text1"/>
          <w:sz w:val="24"/>
          <w:szCs w:val="24"/>
        </w:rPr>
        <w:fldChar w:fldCharType="end"/>
      </w:r>
      <w:r w:rsidR="00030281">
        <w:rPr>
          <w:rFonts w:cstheme="minorHAnsi"/>
          <w:color w:val="000000" w:themeColor="text1"/>
          <w:sz w:val="24"/>
          <w:szCs w:val="24"/>
        </w:rPr>
        <w:t xml:space="preserve">: </w:t>
      </w:r>
      <w:r w:rsidR="008A04BE">
        <w:rPr>
          <w:rFonts w:cstheme="minorHAnsi"/>
          <w:color w:val="000000" w:themeColor="text1"/>
          <w:sz w:val="24"/>
          <w:szCs w:val="24"/>
        </w:rPr>
        <w:t>a hereditary failure to form normal trabeculae along lines of stress</w:t>
      </w:r>
      <w:r w:rsidR="002B349D">
        <w:rPr>
          <w:rFonts w:cstheme="minorHAnsi"/>
          <w:color w:val="000000" w:themeColor="text1"/>
          <w:sz w:val="24"/>
          <w:szCs w:val="24"/>
        </w:rPr>
        <w:fldChar w:fldCharType="begin"/>
      </w:r>
      <w:r w:rsidR="002B349D">
        <w:rPr>
          <w:rFonts w:cstheme="minorHAnsi"/>
          <w:color w:val="000000" w:themeColor="text1"/>
          <w:sz w:val="24"/>
          <w:szCs w:val="24"/>
        </w:rPr>
        <w:instrText xml:space="preserve"> NOTEREF _Ref21697996 \f \h </w:instrText>
      </w:r>
      <w:r w:rsidR="00D350F2">
        <w:rPr>
          <w:rFonts w:cstheme="minorHAnsi"/>
          <w:color w:val="000000" w:themeColor="text1"/>
          <w:sz w:val="24"/>
          <w:szCs w:val="24"/>
        </w:rPr>
        <w:instrText xml:space="preserve"> \* MERGEFORMAT </w:instrText>
      </w:r>
      <w:r w:rsidR="002B349D">
        <w:rPr>
          <w:rFonts w:cstheme="minorHAnsi"/>
          <w:color w:val="000000" w:themeColor="text1"/>
          <w:sz w:val="24"/>
          <w:szCs w:val="24"/>
        </w:rPr>
      </w:r>
      <w:r w:rsidR="002B349D">
        <w:rPr>
          <w:rFonts w:cstheme="minorHAnsi"/>
          <w:color w:val="000000" w:themeColor="text1"/>
          <w:sz w:val="24"/>
          <w:szCs w:val="24"/>
        </w:rPr>
        <w:fldChar w:fldCharType="separate"/>
      </w:r>
      <w:r w:rsidR="00557B1D" w:rsidRPr="00557B1D">
        <w:rPr>
          <w:rStyle w:val="EndnoteReference"/>
        </w:rPr>
        <w:t>2</w:t>
      </w:r>
      <w:r w:rsidR="002B349D">
        <w:rPr>
          <w:rFonts w:cstheme="minorHAnsi"/>
          <w:color w:val="000000" w:themeColor="text1"/>
          <w:sz w:val="24"/>
          <w:szCs w:val="24"/>
        </w:rPr>
        <w:fldChar w:fldCharType="end"/>
      </w:r>
      <w:r w:rsidR="00030281">
        <w:rPr>
          <w:rFonts w:cstheme="minorHAnsi"/>
          <w:color w:val="000000" w:themeColor="text1"/>
          <w:sz w:val="24"/>
          <w:szCs w:val="24"/>
        </w:rPr>
        <w:t xml:space="preserve">, </w:t>
      </w:r>
      <w:r w:rsidR="008A04BE">
        <w:rPr>
          <w:rFonts w:cstheme="minorHAnsi"/>
          <w:color w:val="000000" w:themeColor="text1"/>
          <w:sz w:val="24"/>
          <w:szCs w:val="24"/>
        </w:rPr>
        <w:t xml:space="preserve">dysplasia of </w:t>
      </w:r>
      <w:r w:rsidR="00A20A35">
        <w:rPr>
          <w:rFonts w:cstheme="minorHAnsi"/>
          <w:color w:val="000000" w:themeColor="text1"/>
          <w:sz w:val="24"/>
          <w:szCs w:val="24"/>
        </w:rPr>
        <w:t>endochondral</w:t>
      </w:r>
      <w:r w:rsidR="008A04BE">
        <w:rPr>
          <w:rFonts w:cstheme="minorHAnsi"/>
          <w:color w:val="000000" w:themeColor="text1"/>
          <w:sz w:val="24"/>
          <w:szCs w:val="24"/>
        </w:rPr>
        <w:t xml:space="preserve"> ossification</w:t>
      </w:r>
      <w:bookmarkStart w:id="3" w:name="_Ref21698089"/>
      <w:r w:rsidR="002B349D">
        <w:rPr>
          <w:rStyle w:val="EndnoteReference"/>
          <w:rFonts w:cstheme="minorHAnsi"/>
          <w:color w:val="000000" w:themeColor="text1"/>
          <w:sz w:val="24"/>
          <w:szCs w:val="24"/>
        </w:rPr>
        <w:endnoteReference w:id="6"/>
      </w:r>
      <w:bookmarkEnd w:id="3"/>
      <w:r w:rsidR="00030281">
        <w:rPr>
          <w:rFonts w:cstheme="minorHAnsi"/>
          <w:color w:val="000000" w:themeColor="text1"/>
          <w:sz w:val="24"/>
          <w:szCs w:val="24"/>
        </w:rPr>
        <w:t xml:space="preserve">, </w:t>
      </w:r>
      <w:r w:rsidR="008A04BE">
        <w:rPr>
          <w:rFonts w:cstheme="minorHAnsi"/>
          <w:color w:val="000000" w:themeColor="text1"/>
          <w:sz w:val="24"/>
          <w:szCs w:val="24"/>
        </w:rPr>
        <w:t>loss of function mutations in LEMD3 gene and abnormal osteogenesis</w:t>
      </w:r>
      <w:bookmarkStart w:id="4" w:name="_Ref21698296"/>
      <w:r w:rsidR="002B349D">
        <w:rPr>
          <w:rStyle w:val="EndnoteReference"/>
          <w:rFonts w:cstheme="minorHAnsi"/>
          <w:color w:val="000000" w:themeColor="text1"/>
          <w:sz w:val="24"/>
          <w:szCs w:val="24"/>
        </w:rPr>
        <w:endnoteReference w:id="7"/>
      </w:r>
      <w:bookmarkEnd w:id="4"/>
      <w:r w:rsidR="00BE11FA" w:rsidRPr="00B6514E">
        <w:rPr>
          <w:rFonts w:cstheme="minorHAnsi"/>
          <w:color w:val="000000" w:themeColor="text1"/>
          <w:sz w:val="24"/>
          <w:szCs w:val="24"/>
        </w:rPr>
        <w:t>.</w:t>
      </w:r>
      <w:r w:rsidR="00FD5ED2">
        <w:rPr>
          <w:rFonts w:cstheme="minorHAnsi"/>
          <w:color w:val="000000" w:themeColor="text1"/>
          <w:sz w:val="24"/>
          <w:szCs w:val="24"/>
        </w:rPr>
        <w:t xml:space="preserve"> Since osteopoikilosis is an incidental finding, it is difficult to estimate its prevalence in </w:t>
      </w:r>
      <w:r w:rsidR="00D577A8">
        <w:rPr>
          <w:rFonts w:cstheme="minorHAnsi"/>
          <w:color w:val="000000" w:themeColor="text1"/>
          <w:sz w:val="24"/>
          <w:szCs w:val="24"/>
        </w:rPr>
        <w:t xml:space="preserve">the </w:t>
      </w:r>
      <w:r w:rsidR="00FD5ED2">
        <w:rPr>
          <w:rFonts w:cstheme="minorHAnsi"/>
          <w:color w:val="000000" w:themeColor="text1"/>
          <w:sz w:val="24"/>
          <w:szCs w:val="24"/>
        </w:rPr>
        <w:t>general population</w:t>
      </w:r>
      <w:r w:rsidR="00FD5ED2">
        <w:rPr>
          <w:rStyle w:val="EndnoteReference"/>
          <w:rFonts w:cstheme="minorHAnsi"/>
          <w:color w:val="000000" w:themeColor="text1"/>
          <w:sz w:val="24"/>
          <w:szCs w:val="24"/>
        </w:rPr>
        <w:endnoteReference w:id="8"/>
      </w:r>
      <w:r w:rsidR="00FD5ED2">
        <w:rPr>
          <w:rFonts w:cstheme="minorHAnsi"/>
          <w:color w:val="000000" w:themeColor="text1"/>
          <w:sz w:val="24"/>
          <w:szCs w:val="24"/>
        </w:rPr>
        <w:t xml:space="preserve">. Around 1955, </w:t>
      </w:r>
      <w:r w:rsidR="00F261C5">
        <w:rPr>
          <w:rFonts w:cstheme="minorHAnsi"/>
          <w:color w:val="000000" w:themeColor="text1"/>
          <w:sz w:val="24"/>
          <w:szCs w:val="24"/>
        </w:rPr>
        <w:t xml:space="preserve">E. </w:t>
      </w:r>
      <w:proofErr w:type="spellStart"/>
      <w:r w:rsidR="00FD5ED2">
        <w:rPr>
          <w:rFonts w:cstheme="minorHAnsi"/>
          <w:color w:val="000000" w:themeColor="text1"/>
          <w:sz w:val="24"/>
          <w:szCs w:val="24"/>
        </w:rPr>
        <w:t>Jonasch</w:t>
      </w:r>
      <w:proofErr w:type="spellEnd"/>
      <w:r w:rsidR="00F261C5">
        <w:rPr>
          <w:rFonts w:cstheme="minorHAnsi"/>
          <w:color w:val="000000" w:themeColor="text1"/>
          <w:sz w:val="24"/>
          <w:szCs w:val="24"/>
        </w:rPr>
        <w:t xml:space="preserve">, </w:t>
      </w:r>
      <w:r w:rsidR="00AC3F88">
        <w:rPr>
          <w:rFonts w:cstheme="minorHAnsi"/>
          <w:color w:val="000000" w:themeColor="text1"/>
          <w:sz w:val="24"/>
          <w:szCs w:val="24"/>
        </w:rPr>
        <w:t>reviewed</w:t>
      </w:r>
      <w:r w:rsidR="00FD5ED2">
        <w:rPr>
          <w:rFonts w:cstheme="minorHAnsi"/>
          <w:color w:val="000000" w:themeColor="text1"/>
          <w:sz w:val="24"/>
          <w:szCs w:val="24"/>
        </w:rPr>
        <w:t xml:space="preserve"> </w:t>
      </w:r>
      <w:r w:rsidR="00AC3F88">
        <w:rPr>
          <w:rFonts w:cstheme="minorHAnsi"/>
          <w:color w:val="000000" w:themeColor="text1"/>
          <w:sz w:val="24"/>
          <w:szCs w:val="24"/>
        </w:rPr>
        <w:t>210,</w:t>
      </w:r>
      <w:r w:rsidR="00FD5ED2">
        <w:rPr>
          <w:rFonts w:cstheme="minorHAnsi"/>
          <w:color w:val="000000" w:themeColor="text1"/>
          <w:sz w:val="24"/>
          <w:szCs w:val="24"/>
        </w:rPr>
        <w:t>000</w:t>
      </w:r>
      <w:r w:rsidR="00F261C5">
        <w:rPr>
          <w:rFonts w:cstheme="minorHAnsi"/>
          <w:color w:val="000000" w:themeColor="text1"/>
          <w:sz w:val="24"/>
          <w:szCs w:val="24"/>
        </w:rPr>
        <w:t xml:space="preserve"> </w:t>
      </w:r>
      <w:r w:rsidR="0010152A">
        <w:rPr>
          <w:rFonts w:cstheme="minorHAnsi"/>
          <w:color w:val="000000" w:themeColor="text1"/>
          <w:sz w:val="24"/>
          <w:szCs w:val="24"/>
        </w:rPr>
        <w:t xml:space="preserve">X-ray </w:t>
      </w:r>
      <w:proofErr w:type="spellStart"/>
      <w:r w:rsidR="0010152A">
        <w:rPr>
          <w:rFonts w:cstheme="minorHAnsi"/>
          <w:color w:val="000000" w:themeColor="text1"/>
          <w:sz w:val="24"/>
          <w:szCs w:val="24"/>
        </w:rPr>
        <w:t>imagings</w:t>
      </w:r>
      <w:proofErr w:type="spellEnd"/>
      <w:r w:rsidR="0010152A">
        <w:rPr>
          <w:rFonts w:cstheme="minorHAnsi"/>
          <w:color w:val="000000" w:themeColor="text1"/>
          <w:sz w:val="24"/>
          <w:szCs w:val="24"/>
        </w:rPr>
        <w:t xml:space="preserve"> </w:t>
      </w:r>
      <w:r w:rsidR="00F261C5">
        <w:rPr>
          <w:rFonts w:cstheme="minorHAnsi"/>
          <w:color w:val="000000" w:themeColor="text1"/>
          <w:sz w:val="24"/>
          <w:szCs w:val="24"/>
        </w:rPr>
        <w:t xml:space="preserve">and found 12 to have </w:t>
      </w:r>
      <w:r w:rsidR="0010152A">
        <w:rPr>
          <w:rFonts w:cstheme="minorHAnsi"/>
          <w:color w:val="000000" w:themeColor="text1"/>
          <w:sz w:val="24"/>
          <w:szCs w:val="24"/>
        </w:rPr>
        <w:t xml:space="preserve">findings compatible with </w:t>
      </w:r>
      <w:r w:rsidR="00F261C5">
        <w:rPr>
          <w:rFonts w:cstheme="minorHAnsi"/>
          <w:color w:val="000000" w:themeColor="text1"/>
          <w:sz w:val="24"/>
          <w:szCs w:val="24"/>
        </w:rPr>
        <w:t xml:space="preserve">osteopoikilosis, then he </w:t>
      </w:r>
      <w:r w:rsidR="00FD5ED2">
        <w:rPr>
          <w:rFonts w:cstheme="minorHAnsi"/>
          <w:color w:val="000000" w:themeColor="text1"/>
          <w:sz w:val="24"/>
          <w:szCs w:val="24"/>
        </w:rPr>
        <w:t>estimated the p</w:t>
      </w:r>
      <w:r w:rsidR="00BE11FA" w:rsidRPr="00B6514E">
        <w:rPr>
          <w:rFonts w:cstheme="minorHAnsi"/>
          <w:color w:val="000000" w:themeColor="text1"/>
          <w:sz w:val="24"/>
          <w:szCs w:val="24"/>
        </w:rPr>
        <w:t>revalence to be 1/</w:t>
      </w:r>
      <w:r w:rsidR="00FD5ED2" w:rsidRPr="00B6514E">
        <w:rPr>
          <w:rFonts w:cstheme="minorHAnsi"/>
          <w:color w:val="000000" w:themeColor="text1"/>
          <w:sz w:val="24"/>
          <w:szCs w:val="24"/>
        </w:rPr>
        <w:t>50,000</w:t>
      </w:r>
      <w:r w:rsidR="00F261C5">
        <w:rPr>
          <w:rFonts w:cstheme="minorHAnsi"/>
          <w:color w:val="000000" w:themeColor="text1"/>
          <w:sz w:val="24"/>
          <w:szCs w:val="24"/>
        </w:rPr>
        <w:t xml:space="preserve"> </w:t>
      </w:r>
      <w:r w:rsidR="000B4769">
        <w:rPr>
          <w:rFonts w:cstheme="minorHAnsi"/>
          <w:color w:val="000000" w:themeColor="text1"/>
          <w:sz w:val="24"/>
          <w:szCs w:val="24"/>
        </w:rPr>
        <w:t>among</w:t>
      </w:r>
      <w:r w:rsidR="0010152A">
        <w:rPr>
          <w:rFonts w:cstheme="minorHAnsi"/>
          <w:color w:val="000000" w:themeColor="text1"/>
          <w:sz w:val="24"/>
          <w:szCs w:val="24"/>
        </w:rPr>
        <w:t xml:space="preserve"> general population</w:t>
      </w:r>
      <w:r w:rsidR="002B349D">
        <w:rPr>
          <w:rFonts w:cstheme="minorHAnsi"/>
          <w:color w:val="000000" w:themeColor="text1"/>
          <w:sz w:val="24"/>
          <w:szCs w:val="24"/>
        </w:rPr>
        <w:fldChar w:fldCharType="begin"/>
      </w:r>
      <w:r w:rsidR="002B349D">
        <w:rPr>
          <w:rFonts w:cstheme="minorHAnsi"/>
          <w:color w:val="000000" w:themeColor="text1"/>
          <w:sz w:val="24"/>
          <w:szCs w:val="24"/>
        </w:rPr>
        <w:instrText xml:space="preserve"> NOTEREF _Ref21698080 \f \h </w:instrText>
      </w:r>
      <w:r w:rsidR="00D350F2">
        <w:rPr>
          <w:rFonts w:cstheme="minorHAnsi"/>
          <w:color w:val="000000" w:themeColor="text1"/>
          <w:sz w:val="24"/>
          <w:szCs w:val="24"/>
        </w:rPr>
        <w:instrText xml:space="preserve"> \* MERGEFORMAT </w:instrText>
      </w:r>
      <w:r w:rsidR="002B349D">
        <w:rPr>
          <w:rFonts w:cstheme="minorHAnsi"/>
          <w:color w:val="000000" w:themeColor="text1"/>
          <w:sz w:val="24"/>
          <w:szCs w:val="24"/>
        </w:rPr>
      </w:r>
      <w:r w:rsidR="002B349D">
        <w:rPr>
          <w:rFonts w:cstheme="minorHAnsi"/>
          <w:color w:val="000000" w:themeColor="text1"/>
          <w:sz w:val="24"/>
          <w:szCs w:val="24"/>
        </w:rPr>
        <w:fldChar w:fldCharType="separate"/>
      </w:r>
      <w:r w:rsidR="003800CF" w:rsidRPr="003800CF">
        <w:rPr>
          <w:rStyle w:val="EndnoteReference"/>
        </w:rPr>
        <w:t>5</w:t>
      </w:r>
      <w:r w:rsidR="002B349D">
        <w:rPr>
          <w:rFonts w:cstheme="minorHAnsi"/>
          <w:color w:val="000000" w:themeColor="text1"/>
          <w:sz w:val="24"/>
          <w:szCs w:val="24"/>
        </w:rPr>
        <w:fldChar w:fldCharType="end"/>
      </w:r>
      <w:proofErr w:type="gramStart"/>
      <w:r w:rsidR="00F261C5">
        <w:rPr>
          <w:rFonts w:cstheme="minorHAnsi"/>
          <w:color w:val="000000" w:themeColor="text1"/>
          <w:sz w:val="24"/>
          <w:szCs w:val="24"/>
        </w:rPr>
        <w:t>,</w:t>
      </w:r>
      <w:r w:rsidR="00F261C5">
        <w:rPr>
          <w:rStyle w:val="EndnoteReference"/>
          <w:rFonts w:cstheme="minorHAnsi"/>
          <w:color w:val="000000" w:themeColor="text1"/>
          <w:sz w:val="24"/>
          <w:szCs w:val="24"/>
        </w:rPr>
        <w:endnoteReference w:id="9"/>
      </w:r>
      <w:r w:rsidR="00E70DA3" w:rsidRPr="00B6514E">
        <w:rPr>
          <w:rFonts w:cstheme="minorHAnsi"/>
          <w:color w:val="000000" w:themeColor="text1"/>
          <w:sz w:val="24"/>
          <w:szCs w:val="24"/>
        </w:rPr>
        <w:t>.</w:t>
      </w:r>
      <w:proofErr w:type="gramEnd"/>
    </w:p>
    <w:p w14:paraId="58B17D38" w14:textId="0C4C952C" w:rsidR="00E70DA3" w:rsidRPr="00B6514E" w:rsidRDefault="008A04BE" w:rsidP="00F3411F">
      <w:pPr>
        <w:jc w:val="both"/>
        <w:rPr>
          <w:rFonts w:cstheme="minorHAnsi"/>
          <w:color w:val="000000" w:themeColor="text1"/>
          <w:sz w:val="24"/>
          <w:szCs w:val="24"/>
        </w:rPr>
      </w:pPr>
      <w:r>
        <w:rPr>
          <w:rFonts w:cstheme="minorHAnsi"/>
          <w:color w:val="000000" w:themeColor="text1"/>
          <w:sz w:val="24"/>
          <w:szCs w:val="24"/>
        </w:rPr>
        <w:t>O</w:t>
      </w:r>
      <w:r w:rsidR="001D4D39">
        <w:rPr>
          <w:rFonts w:cstheme="minorHAnsi"/>
          <w:color w:val="000000" w:themeColor="text1"/>
          <w:sz w:val="24"/>
          <w:szCs w:val="24"/>
        </w:rPr>
        <w:t>steopoikilosis</w:t>
      </w:r>
      <w:r>
        <w:rPr>
          <w:rFonts w:cstheme="minorHAnsi"/>
          <w:color w:val="000000" w:themeColor="text1"/>
          <w:sz w:val="24"/>
          <w:szCs w:val="24"/>
        </w:rPr>
        <w:t xml:space="preserve"> lesions are numerous, widespread, symmetric, </w:t>
      </w:r>
      <w:r w:rsidR="00DD158F">
        <w:rPr>
          <w:rFonts w:cstheme="minorHAnsi"/>
          <w:color w:val="000000" w:themeColor="text1"/>
          <w:sz w:val="24"/>
          <w:szCs w:val="24"/>
        </w:rPr>
        <w:t>homogenous</w:t>
      </w:r>
      <w:r w:rsidR="00A9508D">
        <w:rPr>
          <w:rFonts w:cstheme="minorHAnsi"/>
          <w:color w:val="000000" w:themeColor="text1"/>
          <w:sz w:val="24"/>
          <w:szCs w:val="24"/>
        </w:rPr>
        <w:t>,</w:t>
      </w:r>
      <w:r w:rsidR="00DD158F">
        <w:rPr>
          <w:rFonts w:cstheme="minorHAnsi"/>
          <w:color w:val="000000" w:themeColor="text1"/>
          <w:sz w:val="24"/>
          <w:szCs w:val="24"/>
        </w:rPr>
        <w:t xml:space="preserve"> </w:t>
      </w:r>
      <w:r>
        <w:rPr>
          <w:rFonts w:cstheme="minorHAnsi"/>
          <w:color w:val="000000" w:themeColor="text1"/>
          <w:sz w:val="24"/>
          <w:szCs w:val="24"/>
        </w:rPr>
        <w:t xml:space="preserve">dense lesions that </w:t>
      </w:r>
      <w:r w:rsidR="00DD158F">
        <w:rPr>
          <w:rFonts w:cstheme="minorHAnsi"/>
          <w:color w:val="000000" w:themeColor="text1"/>
          <w:sz w:val="24"/>
          <w:szCs w:val="24"/>
        </w:rPr>
        <w:t>usually</w:t>
      </w:r>
      <w:r>
        <w:rPr>
          <w:rFonts w:cstheme="minorHAnsi"/>
          <w:color w:val="000000" w:themeColor="text1"/>
          <w:sz w:val="24"/>
          <w:szCs w:val="24"/>
        </w:rPr>
        <w:t xml:space="preserve"> involve t</w:t>
      </w:r>
      <w:r w:rsidR="00DD158F">
        <w:rPr>
          <w:rFonts w:cstheme="minorHAnsi"/>
          <w:color w:val="000000" w:themeColor="text1"/>
          <w:sz w:val="24"/>
          <w:szCs w:val="24"/>
        </w:rPr>
        <w:t>he</w:t>
      </w:r>
      <w:r>
        <w:rPr>
          <w:rFonts w:cstheme="minorHAnsi"/>
          <w:color w:val="000000" w:themeColor="text1"/>
          <w:sz w:val="24"/>
          <w:szCs w:val="24"/>
        </w:rPr>
        <w:t xml:space="preserve"> appendicular skeleton</w:t>
      </w:r>
      <w:r w:rsidR="00DD158F">
        <w:rPr>
          <w:rFonts w:cstheme="minorHAnsi"/>
          <w:color w:val="000000" w:themeColor="text1"/>
          <w:sz w:val="24"/>
          <w:szCs w:val="24"/>
        </w:rPr>
        <w:t xml:space="preserve"> and rarely the axial skeleton</w:t>
      </w:r>
      <w:r>
        <w:rPr>
          <w:rFonts w:cstheme="minorHAnsi"/>
          <w:color w:val="000000" w:themeColor="text1"/>
          <w:sz w:val="24"/>
          <w:szCs w:val="24"/>
        </w:rPr>
        <w:t>. The most</w:t>
      </w:r>
      <w:r w:rsidR="00842D16" w:rsidRPr="00B6514E">
        <w:rPr>
          <w:rFonts w:cstheme="minorHAnsi"/>
          <w:color w:val="000000" w:themeColor="text1"/>
          <w:sz w:val="24"/>
          <w:szCs w:val="24"/>
        </w:rPr>
        <w:t xml:space="preserve"> commonly involv</w:t>
      </w:r>
      <w:r w:rsidR="00A9508D">
        <w:rPr>
          <w:rFonts w:cstheme="minorHAnsi"/>
          <w:color w:val="000000" w:themeColor="text1"/>
          <w:sz w:val="24"/>
          <w:szCs w:val="24"/>
        </w:rPr>
        <w:t>ed</w:t>
      </w:r>
      <w:r w:rsidR="00842D16" w:rsidRPr="00B6514E">
        <w:rPr>
          <w:rFonts w:cstheme="minorHAnsi"/>
          <w:color w:val="000000" w:themeColor="text1"/>
          <w:sz w:val="24"/>
          <w:szCs w:val="24"/>
        </w:rPr>
        <w:t xml:space="preserve"> areas </w:t>
      </w:r>
      <w:r w:rsidR="00BE5125">
        <w:rPr>
          <w:rFonts w:cstheme="minorHAnsi"/>
          <w:color w:val="000000" w:themeColor="text1"/>
          <w:sz w:val="24"/>
          <w:szCs w:val="24"/>
        </w:rPr>
        <w:t>in order</w:t>
      </w:r>
      <w:r w:rsidR="00A9508D">
        <w:rPr>
          <w:rFonts w:cstheme="minorHAnsi"/>
          <w:color w:val="000000" w:themeColor="text1"/>
          <w:sz w:val="24"/>
          <w:szCs w:val="24"/>
        </w:rPr>
        <w:t xml:space="preserve"> of prevalence</w:t>
      </w:r>
      <w:r w:rsidR="00BE5125">
        <w:rPr>
          <w:rFonts w:cstheme="minorHAnsi"/>
          <w:color w:val="000000" w:themeColor="text1"/>
          <w:sz w:val="24"/>
          <w:szCs w:val="24"/>
        </w:rPr>
        <w:t xml:space="preserve"> are phalanges</w:t>
      </w:r>
      <w:r w:rsidR="00A9508D">
        <w:rPr>
          <w:rFonts w:cstheme="minorHAnsi"/>
          <w:color w:val="000000" w:themeColor="text1"/>
          <w:sz w:val="24"/>
          <w:szCs w:val="24"/>
        </w:rPr>
        <w:t xml:space="preserve"> of the hand</w:t>
      </w:r>
      <w:r w:rsidR="00BE5125">
        <w:rPr>
          <w:rFonts w:cstheme="minorHAnsi"/>
          <w:color w:val="000000" w:themeColor="text1"/>
          <w:sz w:val="24"/>
          <w:szCs w:val="24"/>
        </w:rPr>
        <w:t xml:space="preserve">, metacarpals, foot phalanges, metatarsals, tarsal bones, pelvis, femur, radius, ulna, sacrum, </w:t>
      </w:r>
      <w:proofErr w:type="spellStart"/>
      <w:r w:rsidR="00BE5125">
        <w:rPr>
          <w:rFonts w:cstheme="minorHAnsi"/>
          <w:color w:val="000000" w:themeColor="text1"/>
          <w:sz w:val="24"/>
          <w:szCs w:val="24"/>
        </w:rPr>
        <w:t>humerus</w:t>
      </w:r>
      <w:proofErr w:type="spellEnd"/>
      <w:r w:rsidR="00BE5125">
        <w:rPr>
          <w:rFonts w:cstheme="minorHAnsi"/>
          <w:color w:val="000000" w:themeColor="text1"/>
          <w:sz w:val="24"/>
          <w:szCs w:val="24"/>
        </w:rPr>
        <w:t>, tibia</w:t>
      </w:r>
      <w:r w:rsidR="001C49C3">
        <w:rPr>
          <w:rFonts w:cstheme="minorHAnsi"/>
          <w:color w:val="000000" w:themeColor="text1"/>
          <w:sz w:val="24"/>
          <w:szCs w:val="24"/>
        </w:rPr>
        <w:t xml:space="preserve"> </w:t>
      </w:r>
      <w:r w:rsidR="00BE5125">
        <w:rPr>
          <w:rFonts w:cstheme="minorHAnsi"/>
          <w:color w:val="000000" w:themeColor="text1"/>
          <w:sz w:val="24"/>
          <w:szCs w:val="24"/>
        </w:rPr>
        <w:t xml:space="preserve">and fibula. These lesions are usually bilateral and more frequently occur in the </w:t>
      </w:r>
      <w:r w:rsidR="00A20A35">
        <w:rPr>
          <w:rFonts w:cstheme="minorHAnsi"/>
          <w:color w:val="000000" w:themeColor="text1"/>
          <w:sz w:val="24"/>
          <w:szCs w:val="24"/>
        </w:rPr>
        <w:t>metaphysis</w:t>
      </w:r>
      <w:r w:rsidR="00BE5125">
        <w:rPr>
          <w:rFonts w:cstheme="minorHAnsi"/>
          <w:color w:val="000000" w:themeColor="text1"/>
          <w:sz w:val="24"/>
          <w:szCs w:val="24"/>
        </w:rPr>
        <w:t xml:space="preserve"> of long bones</w:t>
      </w:r>
      <w:r w:rsidR="002B349D">
        <w:rPr>
          <w:rFonts w:cstheme="minorHAnsi"/>
          <w:color w:val="000000" w:themeColor="text1"/>
          <w:sz w:val="24"/>
          <w:szCs w:val="24"/>
        </w:rPr>
        <w:fldChar w:fldCharType="begin"/>
      </w:r>
      <w:r w:rsidR="002B349D">
        <w:rPr>
          <w:rFonts w:cstheme="minorHAnsi"/>
          <w:color w:val="000000" w:themeColor="text1"/>
          <w:sz w:val="24"/>
          <w:szCs w:val="24"/>
        </w:rPr>
        <w:instrText xml:space="preserve"> NOTEREF _Ref21698089 \f \h </w:instrText>
      </w:r>
      <w:r w:rsidR="00D350F2">
        <w:rPr>
          <w:rFonts w:cstheme="minorHAnsi"/>
          <w:color w:val="000000" w:themeColor="text1"/>
          <w:sz w:val="24"/>
          <w:szCs w:val="24"/>
        </w:rPr>
        <w:instrText xml:space="preserve"> \* MERGEFORMAT </w:instrText>
      </w:r>
      <w:r w:rsidR="002B349D">
        <w:rPr>
          <w:rFonts w:cstheme="minorHAnsi"/>
          <w:color w:val="000000" w:themeColor="text1"/>
          <w:sz w:val="24"/>
          <w:szCs w:val="24"/>
        </w:rPr>
      </w:r>
      <w:r w:rsidR="002B349D">
        <w:rPr>
          <w:rFonts w:cstheme="minorHAnsi"/>
          <w:color w:val="000000" w:themeColor="text1"/>
          <w:sz w:val="24"/>
          <w:szCs w:val="24"/>
        </w:rPr>
        <w:fldChar w:fldCharType="separate"/>
      </w:r>
      <w:r w:rsidR="00557B1D" w:rsidRPr="00557B1D">
        <w:rPr>
          <w:rStyle w:val="EndnoteReference"/>
        </w:rPr>
        <w:t>6</w:t>
      </w:r>
      <w:r w:rsidR="002B349D">
        <w:rPr>
          <w:rFonts w:cstheme="minorHAnsi"/>
          <w:color w:val="000000" w:themeColor="text1"/>
          <w:sz w:val="24"/>
          <w:szCs w:val="24"/>
        </w:rPr>
        <w:fldChar w:fldCharType="end"/>
      </w:r>
      <w:r w:rsidR="009602BC">
        <w:rPr>
          <w:rFonts w:cstheme="minorHAnsi"/>
          <w:color w:val="000000" w:themeColor="text1"/>
          <w:sz w:val="24"/>
          <w:szCs w:val="24"/>
        </w:rPr>
        <w:t>.</w:t>
      </w:r>
      <w:r w:rsidR="00BE5125">
        <w:rPr>
          <w:rFonts w:cstheme="minorHAnsi"/>
          <w:color w:val="000000" w:themeColor="text1"/>
          <w:sz w:val="24"/>
          <w:szCs w:val="24"/>
        </w:rPr>
        <w:t xml:space="preserve"> The diagnosis is made with plain radiographs</w:t>
      </w:r>
      <w:r w:rsidR="002B349D">
        <w:rPr>
          <w:rFonts w:cstheme="minorHAnsi"/>
          <w:color w:val="000000" w:themeColor="text1"/>
          <w:sz w:val="24"/>
          <w:szCs w:val="24"/>
        </w:rPr>
        <w:fldChar w:fldCharType="begin"/>
      </w:r>
      <w:r w:rsidR="002B349D">
        <w:rPr>
          <w:rFonts w:cstheme="minorHAnsi"/>
          <w:color w:val="000000" w:themeColor="text1"/>
          <w:sz w:val="24"/>
          <w:szCs w:val="24"/>
        </w:rPr>
        <w:instrText xml:space="preserve"> NOTEREF _Ref21698080 \f \h </w:instrText>
      </w:r>
      <w:r w:rsidR="00D350F2">
        <w:rPr>
          <w:rFonts w:cstheme="minorHAnsi"/>
          <w:color w:val="000000" w:themeColor="text1"/>
          <w:sz w:val="24"/>
          <w:szCs w:val="24"/>
        </w:rPr>
        <w:instrText xml:space="preserve"> \* MERGEFORMAT </w:instrText>
      </w:r>
      <w:r w:rsidR="002B349D">
        <w:rPr>
          <w:rFonts w:cstheme="minorHAnsi"/>
          <w:color w:val="000000" w:themeColor="text1"/>
          <w:sz w:val="24"/>
          <w:szCs w:val="24"/>
        </w:rPr>
      </w:r>
      <w:r w:rsidR="002B349D">
        <w:rPr>
          <w:rFonts w:cstheme="minorHAnsi"/>
          <w:color w:val="000000" w:themeColor="text1"/>
          <w:sz w:val="24"/>
          <w:szCs w:val="24"/>
        </w:rPr>
        <w:fldChar w:fldCharType="separate"/>
      </w:r>
      <w:r w:rsidR="009E006E" w:rsidRPr="009E006E">
        <w:rPr>
          <w:rStyle w:val="EndnoteReference"/>
        </w:rPr>
        <w:t>5</w:t>
      </w:r>
      <w:r w:rsidR="002B349D">
        <w:rPr>
          <w:rFonts w:cstheme="minorHAnsi"/>
          <w:color w:val="000000" w:themeColor="text1"/>
          <w:sz w:val="24"/>
          <w:szCs w:val="24"/>
        </w:rPr>
        <w:fldChar w:fldCharType="end"/>
      </w:r>
      <w:r w:rsidR="00030281">
        <w:rPr>
          <w:rFonts w:cstheme="minorHAnsi"/>
          <w:color w:val="000000" w:themeColor="text1"/>
          <w:sz w:val="24"/>
          <w:szCs w:val="24"/>
        </w:rPr>
        <w:t xml:space="preserve">. </w:t>
      </w:r>
      <w:r w:rsidR="009602BC">
        <w:rPr>
          <w:rFonts w:cstheme="minorHAnsi"/>
          <w:color w:val="000000" w:themeColor="text1"/>
          <w:sz w:val="24"/>
          <w:szCs w:val="24"/>
        </w:rPr>
        <w:t>On bone scintigraphy, s</w:t>
      </w:r>
      <w:r w:rsidR="001D4D39">
        <w:rPr>
          <w:rFonts w:cstheme="minorHAnsi"/>
          <w:color w:val="000000" w:themeColor="text1"/>
          <w:sz w:val="24"/>
          <w:szCs w:val="24"/>
        </w:rPr>
        <w:t>lightly</w:t>
      </w:r>
      <w:r w:rsidR="00EC2FAD">
        <w:rPr>
          <w:rFonts w:cstheme="minorHAnsi"/>
          <w:color w:val="000000" w:themeColor="text1"/>
          <w:sz w:val="24"/>
          <w:szCs w:val="24"/>
        </w:rPr>
        <w:t xml:space="preserve"> increased activity can be seen</w:t>
      </w:r>
      <w:r w:rsidR="001C49C3">
        <w:rPr>
          <w:rFonts w:cstheme="minorHAnsi"/>
          <w:color w:val="000000" w:themeColor="text1"/>
          <w:sz w:val="24"/>
          <w:szCs w:val="24"/>
        </w:rPr>
        <w:t xml:space="preserve">, </w:t>
      </w:r>
      <w:r w:rsidR="00EC2FAD">
        <w:rPr>
          <w:rFonts w:cstheme="minorHAnsi"/>
          <w:color w:val="000000" w:themeColor="text1"/>
          <w:sz w:val="24"/>
          <w:szCs w:val="24"/>
        </w:rPr>
        <w:t>which represents active osseous remodeling at the site of the lesions</w:t>
      </w:r>
      <w:r w:rsidR="001C49C3">
        <w:rPr>
          <w:rFonts w:cstheme="minorHAnsi"/>
          <w:color w:val="000000" w:themeColor="text1"/>
          <w:sz w:val="24"/>
          <w:szCs w:val="24"/>
        </w:rPr>
        <w:t>,</w:t>
      </w:r>
      <w:r w:rsidR="009602BC">
        <w:rPr>
          <w:rFonts w:cstheme="minorHAnsi"/>
          <w:color w:val="000000" w:themeColor="text1"/>
          <w:sz w:val="24"/>
          <w:szCs w:val="24"/>
        </w:rPr>
        <w:t xml:space="preserve"> but it usually shows no abnormalities</w:t>
      </w:r>
      <w:r w:rsidR="00A9508D">
        <w:rPr>
          <w:rFonts w:cstheme="minorHAnsi"/>
          <w:color w:val="000000" w:themeColor="text1"/>
          <w:sz w:val="24"/>
          <w:szCs w:val="24"/>
        </w:rPr>
        <w:t>.</w:t>
      </w:r>
      <w:r w:rsidR="00EC2FAD">
        <w:rPr>
          <w:rFonts w:cstheme="minorHAnsi"/>
          <w:color w:val="000000" w:themeColor="text1"/>
          <w:sz w:val="24"/>
          <w:szCs w:val="24"/>
        </w:rPr>
        <w:t xml:space="preserve"> </w:t>
      </w:r>
      <w:r w:rsidR="00A20A35">
        <w:rPr>
          <w:rFonts w:cstheme="minorHAnsi"/>
          <w:color w:val="000000" w:themeColor="text1"/>
          <w:sz w:val="24"/>
          <w:szCs w:val="24"/>
        </w:rPr>
        <w:t>Therefore,</w:t>
      </w:r>
      <w:r w:rsidR="00EC2FAD">
        <w:rPr>
          <w:rFonts w:cstheme="minorHAnsi"/>
          <w:color w:val="000000" w:themeColor="text1"/>
          <w:sz w:val="24"/>
          <w:szCs w:val="24"/>
        </w:rPr>
        <w:t xml:space="preserve"> an abnormal scan does not </w:t>
      </w:r>
      <w:r w:rsidR="00A9508D">
        <w:rPr>
          <w:rFonts w:cstheme="minorHAnsi"/>
          <w:color w:val="000000" w:themeColor="text1"/>
          <w:sz w:val="24"/>
          <w:szCs w:val="24"/>
        </w:rPr>
        <w:t>preclude</w:t>
      </w:r>
      <w:r w:rsidR="00EC2FAD">
        <w:rPr>
          <w:rFonts w:cstheme="minorHAnsi"/>
          <w:color w:val="000000" w:themeColor="text1"/>
          <w:sz w:val="24"/>
          <w:szCs w:val="24"/>
        </w:rPr>
        <w:t xml:space="preserve"> the diagnosis of </w:t>
      </w:r>
      <w:r w:rsidR="001D4D39">
        <w:rPr>
          <w:rFonts w:cstheme="minorHAnsi"/>
          <w:color w:val="000000" w:themeColor="text1"/>
          <w:sz w:val="24"/>
          <w:szCs w:val="24"/>
        </w:rPr>
        <w:t>osteopoikilosis</w:t>
      </w:r>
      <w:r w:rsidR="00EC2FAD">
        <w:rPr>
          <w:rFonts w:cstheme="minorHAnsi"/>
          <w:color w:val="000000" w:themeColor="text1"/>
          <w:sz w:val="24"/>
          <w:szCs w:val="24"/>
        </w:rPr>
        <w:t xml:space="preserve"> if characteristic findings are shown on </w:t>
      </w:r>
      <w:r w:rsidR="00A9508D">
        <w:rPr>
          <w:rFonts w:cstheme="minorHAnsi"/>
          <w:color w:val="000000" w:themeColor="text1"/>
          <w:sz w:val="24"/>
          <w:szCs w:val="24"/>
        </w:rPr>
        <w:t>bone scintigraphy</w:t>
      </w:r>
      <w:bookmarkStart w:id="5" w:name="_Ref21698215"/>
      <w:r w:rsidR="009602BC" w:rsidRPr="009E006E">
        <w:rPr>
          <w:rFonts w:cstheme="minorHAnsi"/>
          <w:color w:val="000000" w:themeColor="text1"/>
          <w:sz w:val="24"/>
          <w:szCs w:val="24"/>
        </w:rPr>
        <w:fldChar w:fldCharType="begin"/>
      </w:r>
      <w:r w:rsidR="009602BC" w:rsidRPr="009E006E">
        <w:rPr>
          <w:rFonts w:cstheme="minorHAnsi"/>
          <w:color w:val="000000" w:themeColor="text1"/>
          <w:sz w:val="24"/>
          <w:szCs w:val="24"/>
        </w:rPr>
        <w:instrText xml:space="preserve"> NOTEREF _Ref21698080 \f \h </w:instrText>
      </w:r>
      <w:r w:rsidR="00D350F2" w:rsidRPr="009E006E">
        <w:rPr>
          <w:rFonts w:cstheme="minorHAnsi"/>
          <w:color w:val="000000" w:themeColor="text1"/>
          <w:sz w:val="24"/>
          <w:szCs w:val="24"/>
        </w:rPr>
        <w:instrText xml:space="preserve"> \* MERGEFORMAT </w:instrText>
      </w:r>
      <w:r w:rsidR="009602BC" w:rsidRPr="009E006E">
        <w:rPr>
          <w:rFonts w:cstheme="minorHAnsi"/>
          <w:color w:val="000000" w:themeColor="text1"/>
          <w:sz w:val="24"/>
          <w:szCs w:val="24"/>
        </w:rPr>
      </w:r>
      <w:r w:rsidR="009602BC" w:rsidRPr="009E006E">
        <w:rPr>
          <w:rFonts w:cstheme="minorHAnsi"/>
          <w:color w:val="000000" w:themeColor="text1"/>
          <w:sz w:val="24"/>
          <w:szCs w:val="24"/>
        </w:rPr>
        <w:fldChar w:fldCharType="separate"/>
      </w:r>
      <w:r w:rsidR="009E006E" w:rsidRPr="009E006E">
        <w:rPr>
          <w:rStyle w:val="EndnoteReference"/>
          <w:sz w:val="24"/>
          <w:szCs w:val="24"/>
        </w:rPr>
        <w:t>5</w:t>
      </w:r>
      <w:r w:rsidR="009602BC" w:rsidRPr="009E006E">
        <w:rPr>
          <w:rFonts w:cstheme="minorHAnsi"/>
          <w:color w:val="000000" w:themeColor="text1"/>
          <w:sz w:val="24"/>
          <w:szCs w:val="24"/>
        </w:rPr>
        <w:fldChar w:fldCharType="end"/>
      </w:r>
      <w:proofErr w:type="gramStart"/>
      <w:r w:rsidR="009602BC" w:rsidRPr="00F3411F">
        <w:rPr>
          <w:rFonts w:cstheme="minorHAnsi"/>
          <w:color w:val="000000" w:themeColor="text1"/>
          <w:sz w:val="24"/>
          <w:szCs w:val="24"/>
          <w:vertAlign w:val="superscript"/>
        </w:rPr>
        <w:t>,</w:t>
      </w:r>
      <w:r w:rsidR="002B349D">
        <w:rPr>
          <w:rStyle w:val="EndnoteReference"/>
          <w:rFonts w:cstheme="minorHAnsi"/>
          <w:color w:val="000000" w:themeColor="text1"/>
          <w:sz w:val="24"/>
          <w:szCs w:val="24"/>
        </w:rPr>
        <w:endnoteReference w:id="10"/>
      </w:r>
      <w:bookmarkEnd w:id="5"/>
      <w:r w:rsidR="00247045">
        <w:rPr>
          <w:rFonts w:cstheme="minorHAnsi"/>
          <w:color w:val="000000" w:themeColor="text1"/>
          <w:sz w:val="24"/>
          <w:szCs w:val="24"/>
        </w:rPr>
        <w:t>.</w:t>
      </w:r>
      <w:proofErr w:type="gramEnd"/>
    </w:p>
    <w:p w14:paraId="2FEAF8D1" w14:textId="42FABE7A" w:rsidR="00BE5125" w:rsidRDefault="00BE5125" w:rsidP="00F3411F">
      <w:pPr>
        <w:jc w:val="both"/>
        <w:rPr>
          <w:rFonts w:cstheme="minorHAnsi"/>
          <w:color w:val="000000" w:themeColor="text1"/>
          <w:sz w:val="24"/>
          <w:szCs w:val="24"/>
        </w:rPr>
      </w:pPr>
      <w:r>
        <w:rPr>
          <w:rFonts w:cstheme="minorHAnsi"/>
          <w:color w:val="000000" w:themeColor="text1"/>
          <w:sz w:val="24"/>
          <w:szCs w:val="24"/>
        </w:rPr>
        <w:t>The differential diagnos</w:t>
      </w:r>
      <w:r w:rsidR="00E70971">
        <w:rPr>
          <w:rFonts w:cstheme="minorHAnsi"/>
          <w:color w:val="000000" w:themeColor="text1"/>
          <w:sz w:val="24"/>
          <w:szCs w:val="24"/>
        </w:rPr>
        <w:t>e</w:t>
      </w:r>
      <w:r>
        <w:rPr>
          <w:rFonts w:cstheme="minorHAnsi"/>
          <w:color w:val="000000" w:themeColor="text1"/>
          <w:sz w:val="24"/>
          <w:szCs w:val="24"/>
        </w:rPr>
        <w:t xml:space="preserve">s </w:t>
      </w:r>
      <w:r w:rsidR="00E70971">
        <w:rPr>
          <w:rFonts w:cstheme="minorHAnsi"/>
          <w:color w:val="000000" w:themeColor="text1"/>
          <w:sz w:val="24"/>
          <w:szCs w:val="24"/>
        </w:rPr>
        <w:t xml:space="preserve">for </w:t>
      </w:r>
      <w:r w:rsidR="001D4D39">
        <w:rPr>
          <w:rFonts w:cstheme="minorHAnsi"/>
          <w:color w:val="000000" w:themeColor="text1"/>
          <w:sz w:val="24"/>
          <w:szCs w:val="24"/>
        </w:rPr>
        <w:t xml:space="preserve">osteopoikilosis </w:t>
      </w:r>
      <w:r w:rsidR="00E70971">
        <w:rPr>
          <w:rFonts w:cstheme="minorHAnsi"/>
          <w:color w:val="000000" w:themeColor="text1"/>
          <w:sz w:val="24"/>
          <w:szCs w:val="24"/>
        </w:rPr>
        <w:t>are</w:t>
      </w:r>
      <w:r>
        <w:rPr>
          <w:rFonts w:cstheme="minorHAnsi"/>
          <w:color w:val="000000" w:themeColor="text1"/>
          <w:sz w:val="24"/>
          <w:szCs w:val="24"/>
        </w:rPr>
        <w:t xml:space="preserve"> extensive. The most important </w:t>
      </w:r>
      <w:r w:rsidR="00E70971">
        <w:rPr>
          <w:rFonts w:cstheme="minorHAnsi"/>
          <w:color w:val="000000" w:themeColor="text1"/>
          <w:sz w:val="24"/>
          <w:szCs w:val="24"/>
        </w:rPr>
        <w:t>ones</w:t>
      </w:r>
      <w:r>
        <w:rPr>
          <w:rFonts w:cstheme="minorHAnsi"/>
          <w:color w:val="000000" w:themeColor="text1"/>
          <w:sz w:val="24"/>
          <w:szCs w:val="24"/>
        </w:rPr>
        <w:t xml:space="preserve"> being </w:t>
      </w:r>
      <w:r w:rsidR="0020522C">
        <w:rPr>
          <w:rFonts w:cstheme="minorHAnsi"/>
          <w:color w:val="000000" w:themeColor="text1"/>
          <w:sz w:val="24"/>
          <w:szCs w:val="24"/>
        </w:rPr>
        <w:t>tuberous sclerosis, mastocytosis</w:t>
      </w:r>
      <w:r w:rsidR="001C49C3">
        <w:rPr>
          <w:rFonts w:cstheme="minorHAnsi"/>
          <w:color w:val="000000" w:themeColor="text1"/>
          <w:sz w:val="24"/>
          <w:szCs w:val="24"/>
        </w:rPr>
        <w:t>,</w:t>
      </w:r>
      <w:r w:rsidR="0020522C">
        <w:rPr>
          <w:rFonts w:cstheme="minorHAnsi"/>
          <w:color w:val="000000" w:themeColor="text1"/>
          <w:sz w:val="24"/>
          <w:szCs w:val="24"/>
        </w:rPr>
        <w:t xml:space="preserve"> and osteoblastic metastasis.  Sclerotic lesions of tuberous sclerosis are mostly found in the axial skeleton with the highest frequency being in the spine. </w:t>
      </w:r>
      <w:r w:rsidR="004F439D">
        <w:rPr>
          <w:rFonts w:cstheme="minorHAnsi"/>
          <w:color w:val="000000" w:themeColor="text1"/>
          <w:sz w:val="24"/>
          <w:szCs w:val="24"/>
        </w:rPr>
        <w:t>Sometimes bone cysts are also found in tuberous sclerosis</w:t>
      </w:r>
      <w:r w:rsidR="001C49C3">
        <w:rPr>
          <w:rFonts w:cstheme="minorHAnsi"/>
          <w:color w:val="000000" w:themeColor="text1"/>
          <w:sz w:val="24"/>
          <w:szCs w:val="24"/>
        </w:rPr>
        <w:t xml:space="preserve">, </w:t>
      </w:r>
      <w:r w:rsidR="004F439D">
        <w:rPr>
          <w:rFonts w:cstheme="minorHAnsi"/>
          <w:color w:val="000000" w:themeColor="text1"/>
          <w:sz w:val="24"/>
          <w:szCs w:val="24"/>
        </w:rPr>
        <w:t xml:space="preserve">which are not associated with </w:t>
      </w:r>
      <w:r w:rsidR="001D4D39">
        <w:rPr>
          <w:rFonts w:cstheme="minorHAnsi"/>
          <w:color w:val="000000" w:themeColor="text1"/>
          <w:sz w:val="24"/>
          <w:szCs w:val="24"/>
        </w:rPr>
        <w:t>osteopoikilosis</w:t>
      </w:r>
      <w:r w:rsidR="002B349D">
        <w:rPr>
          <w:rStyle w:val="EndnoteReference"/>
          <w:rFonts w:cstheme="minorHAnsi"/>
          <w:color w:val="000000" w:themeColor="text1"/>
          <w:sz w:val="24"/>
          <w:szCs w:val="24"/>
        </w:rPr>
        <w:endnoteReference w:id="11"/>
      </w:r>
      <w:r w:rsidR="004F439D">
        <w:rPr>
          <w:rFonts w:cstheme="minorHAnsi"/>
          <w:color w:val="000000" w:themeColor="text1"/>
          <w:sz w:val="24"/>
          <w:szCs w:val="24"/>
        </w:rPr>
        <w:t>. Osseous macrocytosis</w:t>
      </w:r>
      <w:r w:rsidR="00D96872">
        <w:rPr>
          <w:rFonts w:cstheme="minorHAnsi"/>
          <w:color w:val="000000" w:themeColor="text1"/>
          <w:sz w:val="24"/>
          <w:szCs w:val="24"/>
        </w:rPr>
        <w:t xml:space="preserve"> presents as scattered, non-homogenous sclerotic lesions with lytic foci, predominantly in the epiphyses of long bones. The skin is usually the first organ to be involved</w:t>
      </w:r>
      <w:r w:rsidR="002B349D">
        <w:rPr>
          <w:rStyle w:val="EndnoteReference"/>
          <w:rFonts w:cstheme="minorHAnsi"/>
          <w:color w:val="000000" w:themeColor="text1"/>
          <w:sz w:val="24"/>
          <w:szCs w:val="24"/>
        </w:rPr>
        <w:endnoteReference w:id="12"/>
      </w:r>
      <w:r w:rsidR="00D96872">
        <w:rPr>
          <w:rFonts w:cstheme="minorHAnsi"/>
          <w:color w:val="000000" w:themeColor="text1"/>
          <w:sz w:val="24"/>
          <w:szCs w:val="24"/>
        </w:rPr>
        <w:t xml:space="preserve">. </w:t>
      </w:r>
      <w:r w:rsidR="00FC282E">
        <w:rPr>
          <w:rFonts w:cstheme="minorHAnsi"/>
          <w:color w:val="000000" w:themeColor="text1"/>
          <w:sz w:val="24"/>
          <w:szCs w:val="24"/>
        </w:rPr>
        <w:t xml:space="preserve">Osteoblastic lesions are irregular and have a predilection for the axial skeleton. It </w:t>
      </w:r>
      <w:r w:rsidR="00A6393F">
        <w:rPr>
          <w:rFonts w:cstheme="minorHAnsi"/>
          <w:color w:val="000000" w:themeColor="text1"/>
          <w:sz w:val="24"/>
          <w:szCs w:val="24"/>
        </w:rPr>
        <w:t>presents</w:t>
      </w:r>
      <w:r w:rsidR="00FC282E">
        <w:rPr>
          <w:rFonts w:cstheme="minorHAnsi"/>
          <w:color w:val="000000" w:themeColor="text1"/>
          <w:sz w:val="24"/>
          <w:szCs w:val="24"/>
        </w:rPr>
        <w:t xml:space="preserve"> with osseous destruction, periosteal reaction</w:t>
      </w:r>
      <w:r w:rsidR="003260A7">
        <w:rPr>
          <w:rFonts w:cstheme="minorHAnsi"/>
          <w:color w:val="000000" w:themeColor="text1"/>
          <w:sz w:val="24"/>
          <w:szCs w:val="24"/>
        </w:rPr>
        <w:t xml:space="preserve">, </w:t>
      </w:r>
      <w:r w:rsidR="00FC282E">
        <w:rPr>
          <w:rFonts w:cstheme="minorHAnsi"/>
          <w:color w:val="000000" w:themeColor="text1"/>
          <w:sz w:val="24"/>
          <w:szCs w:val="24"/>
        </w:rPr>
        <w:t>and</w:t>
      </w:r>
      <w:r w:rsidR="001C49C3">
        <w:rPr>
          <w:rFonts w:cstheme="minorHAnsi"/>
          <w:color w:val="000000" w:themeColor="text1"/>
          <w:sz w:val="24"/>
          <w:szCs w:val="24"/>
        </w:rPr>
        <w:t xml:space="preserve"> </w:t>
      </w:r>
      <w:r w:rsidR="00FC282E">
        <w:rPr>
          <w:rFonts w:cstheme="minorHAnsi"/>
          <w:color w:val="000000" w:themeColor="text1"/>
          <w:sz w:val="24"/>
          <w:szCs w:val="24"/>
        </w:rPr>
        <w:t>positive findings on bone scintigraphy.</w:t>
      </w:r>
      <w:r w:rsidR="00A6393F">
        <w:rPr>
          <w:rFonts w:cstheme="minorHAnsi"/>
          <w:color w:val="000000" w:themeColor="text1"/>
          <w:sz w:val="24"/>
          <w:szCs w:val="24"/>
        </w:rPr>
        <w:t xml:space="preserve"> </w:t>
      </w:r>
    </w:p>
    <w:p w14:paraId="06F5C9EA" w14:textId="5E736CA9" w:rsidR="00EC2FAD" w:rsidRDefault="001D4D39" w:rsidP="00F3411F">
      <w:pPr>
        <w:jc w:val="both"/>
        <w:rPr>
          <w:rFonts w:cstheme="minorHAnsi"/>
          <w:color w:val="000000" w:themeColor="text1"/>
          <w:sz w:val="24"/>
          <w:szCs w:val="24"/>
        </w:rPr>
      </w:pPr>
      <w:r>
        <w:rPr>
          <w:rFonts w:cstheme="minorHAnsi"/>
          <w:color w:val="000000" w:themeColor="text1"/>
          <w:sz w:val="24"/>
          <w:szCs w:val="24"/>
        </w:rPr>
        <w:t xml:space="preserve">Osteopoikilosis </w:t>
      </w:r>
      <w:r w:rsidR="004453F6">
        <w:rPr>
          <w:rFonts w:cstheme="minorHAnsi"/>
          <w:color w:val="000000" w:themeColor="text1"/>
          <w:sz w:val="24"/>
          <w:szCs w:val="24"/>
        </w:rPr>
        <w:t>is usually asymptomatic</w:t>
      </w:r>
      <w:r w:rsidR="001C49C3">
        <w:rPr>
          <w:rFonts w:cstheme="minorHAnsi"/>
          <w:color w:val="000000" w:themeColor="text1"/>
          <w:sz w:val="24"/>
          <w:szCs w:val="24"/>
        </w:rPr>
        <w:t>,</w:t>
      </w:r>
      <w:r w:rsidR="004453F6">
        <w:rPr>
          <w:rFonts w:cstheme="minorHAnsi"/>
          <w:color w:val="000000" w:themeColor="text1"/>
          <w:sz w:val="24"/>
          <w:szCs w:val="24"/>
        </w:rPr>
        <w:t xml:space="preserve"> but 15-20% of patients present with joint pain and joint effusion</w:t>
      </w:r>
      <w:r w:rsidR="009E006E" w:rsidRPr="009E006E">
        <w:rPr>
          <w:rFonts w:cstheme="minorHAnsi"/>
          <w:color w:val="000000" w:themeColor="text1"/>
          <w:sz w:val="24"/>
          <w:szCs w:val="24"/>
          <w:vertAlign w:val="superscript"/>
        </w:rPr>
        <w:fldChar w:fldCharType="begin"/>
      </w:r>
      <w:r w:rsidR="009E006E" w:rsidRPr="009E006E">
        <w:rPr>
          <w:rFonts w:cstheme="minorHAnsi"/>
          <w:color w:val="000000" w:themeColor="text1"/>
          <w:sz w:val="24"/>
          <w:szCs w:val="24"/>
          <w:vertAlign w:val="superscript"/>
        </w:rPr>
        <w:instrText xml:space="preserve"> NOTEREF _Ref21698080 \h </w:instrText>
      </w:r>
      <w:r w:rsidR="009E006E">
        <w:rPr>
          <w:rFonts w:cstheme="minorHAnsi"/>
          <w:color w:val="000000" w:themeColor="text1"/>
          <w:sz w:val="24"/>
          <w:szCs w:val="24"/>
          <w:vertAlign w:val="superscript"/>
        </w:rPr>
        <w:instrText xml:space="preserve"> \* MERGEFORMAT </w:instrText>
      </w:r>
      <w:r w:rsidR="009E006E" w:rsidRPr="009E006E">
        <w:rPr>
          <w:rFonts w:cstheme="minorHAnsi"/>
          <w:color w:val="000000" w:themeColor="text1"/>
          <w:sz w:val="24"/>
          <w:szCs w:val="24"/>
          <w:vertAlign w:val="superscript"/>
        </w:rPr>
      </w:r>
      <w:r w:rsidR="009E006E" w:rsidRPr="009E006E">
        <w:rPr>
          <w:rFonts w:cstheme="minorHAnsi"/>
          <w:color w:val="000000" w:themeColor="text1"/>
          <w:sz w:val="24"/>
          <w:szCs w:val="24"/>
          <w:vertAlign w:val="superscript"/>
        </w:rPr>
        <w:fldChar w:fldCharType="separate"/>
      </w:r>
      <w:r w:rsidR="003800CF">
        <w:rPr>
          <w:rFonts w:cstheme="minorHAnsi"/>
          <w:color w:val="000000" w:themeColor="text1"/>
          <w:sz w:val="24"/>
          <w:szCs w:val="24"/>
          <w:vertAlign w:val="superscript"/>
        </w:rPr>
        <w:t>5</w:t>
      </w:r>
      <w:r w:rsidR="009E006E" w:rsidRPr="009E006E">
        <w:rPr>
          <w:rFonts w:cstheme="minorHAnsi"/>
          <w:color w:val="000000" w:themeColor="text1"/>
          <w:sz w:val="24"/>
          <w:szCs w:val="24"/>
          <w:vertAlign w:val="superscript"/>
        </w:rPr>
        <w:fldChar w:fldCharType="end"/>
      </w:r>
      <w:proofErr w:type="gramStart"/>
      <w:r w:rsidR="009E006E" w:rsidRPr="009E006E">
        <w:rPr>
          <w:rFonts w:cstheme="minorHAnsi"/>
          <w:color w:val="000000" w:themeColor="text1"/>
          <w:sz w:val="24"/>
          <w:szCs w:val="24"/>
          <w:vertAlign w:val="superscript"/>
        </w:rPr>
        <w:t>,</w:t>
      </w:r>
      <w:proofErr w:type="gramEnd"/>
      <w:r w:rsidR="009E006E" w:rsidRPr="009E006E">
        <w:rPr>
          <w:rFonts w:cstheme="minorHAnsi"/>
          <w:color w:val="000000" w:themeColor="text1"/>
          <w:sz w:val="24"/>
          <w:szCs w:val="24"/>
          <w:vertAlign w:val="superscript"/>
        </w:rPr>
        <w:fldChar w:fldCharType="begin"/>
      </w:r>
      <w:r w:rsidR="009E006E" w:rsidRPr="009E006E">
        <w:rPr>
          <w:rFonts w:cstheme="minorHAnsi"/>
          <w:color w:val="000000" w:themeColor="text1"/>
          <w:sz w:val="24"/>
          <w:szCs w:val="24"/>
          <w:vertAlign w:val="superscript"/>
        </w:rPr>
        <w:instrText xml:space="preserve"> NOTEREF _Ref21698296 \h </w:instrText>
      </w:r>
      <w:r w:rsidR="009E006E">
        <w:rPr>
          <w:rFonts w:cstheme="minorHAnsi"/>
          <w:color w:val="000000" w:themeColor="text1"/>
          <w:sz w:val="24"/>
          <w:szCs w:val="24"/>
          <w:vertAlign w:val="superscript"/>
        </w:rPr>
        <w:instrText xml:space="preserve"> \* MERGEFORMAT </w:instrText>
      </w:r>
      <w:r w:rsidR="009E006E" w:rsidRPr="009E006E">
        <w:rPr>
          <w:rFonts w:cstheme="minorHAnsi"/>
          <w:color w:val="000000" w:themeColor="text1"/>
          <w:sz w:val="24"/>
          <w:szCs w:val="24"/>
          <w:vertAlign w:val="superscript"/>
        </w:rPr>
      </w:r>
      <w:r w:rsidR="009E006E" w:rsidRPr="009E006E">
        <w:rPr>
          <w:rFonts w:cstheme="minorHAnsi"/>
          <w:color w:val="000000" w:themeColor="text1"/>
          <w:sz w:val="24"/>
          <w:szCs w:val="24"/>
          <w:vertAlign w:val="superscript"/>
        </w:rPr>
        <w:fldChar w:fldCharType="separate"/>
      </w:r>
      <w:r w:rsidR="003800CF">
        <w:rPr>
          <w:rFonts w:cstheme="minorHAnsi"/>
          <w:color w:val="000000" w:themeColor="text1"/>
          <w:sz w:val="24"/>
          <w:szCs w:val="24"/>
          <w:vertAlign w:val="superscript"/>
        </w:rPr>
        <w:t>7</w:t>
      </w:r>
      <w:r w:rsidR="009E006E" w:rsidRPr="009E006E">
        <w:rPr>
          <w:rFonts w:cstheme="minorHAnsi"/>
          <w:color w:val="000000" w:themeColor="text1"/>
          <w:sz w:val="24"/>
          <w:szCs w:val="24"/>
          <w:vertAlign w:val="superscript"/>
        </w:rPr>
        <w:fldChar w:fldCharType="end"/>
      </w:r>
      <w:r w:rsidR="004863D1">
        <w:rPr>
          <w:rFonts w:cstheme="minorHAnsi"/>
          <w:color w:val="000000" w:themeColor="text1"/>
          <w:sz w:val="24"/>
          <w:szCs w:val="24"/>
        </w:rPr>
        <w:t>.</w:t>
      </w:r>
      <w:r w:rsidR="004453F6">
        <w:rPr>
          <w:rFonts w:cstheme="minorHAnsi"/>
          <w:color w:val="000000" w:themeColor="text1"/>
          <w:sz w:val="24"/>
          <w:szCs w:val="24"/>
        </w:rPr>
        <w:t xml:space="preserve"> It is typically discovered incidentally on radiographic imaging. </w:t>
      </w:r>
      <w:r w:rsidR="007E15B0">
        <w:rPr>
          <w:rFonts w:cstheme="minorHAnsi"/>
          <w:color w:val="000000" w:themeColor="text1"/>
          <w:sz w:val="24"/>
          <w:szCs w:val="24"/>
        </w:rPr>
        <w:t>Occasionally, it has been associated with hear</w:t>
      </w:r>
      <w:r w:rsidR="00B34BA9">
        <w:rPr>
          <w:rFonts w:cstheme="minorHAnsi"/>
          <w:color w:val="000000" w:themeColor="text1"/>
          <w:sz w:val="24"/>
          <w:szCs w:val="24"/>
        </w:rPr>
        <w:t>t</w:t>
      </w:r>
      <w:r w:rsidR="007E15B0">
        <w:rPr>
          <w:rFonts w:cstheme="minorHAnsi"/>
          <w:color w:val="000000" w:themeColor="text1"/>
          <w:sz w:val="24"/>
          <w:szCs w:val="24"/>
        </w:rPr>
        <w:t xml:space="preserve"> and renal malformations, or endocrine disorders</w:t>
      </w:r>
      <w:r w:rsidR="00B34BA9">
        <w:rPr>
          <w:rFonts w:cstheme="minorHAnsi"/>
          <w:color w:val="000000" w:themeColor="text1"/>
          <w:sz w:val="24"/>
          <w:szCs w:val="24"/>
        </w:rPr>
        <w:t xml:space="preserve"> such as diabetes</w:t>
      </w:r>
      <w:r w:rsidR="007E15B0">
        <w:rPr>
          <w:rFonts w:cstheme="minorHAnsi"/>
          <w:color w:val="000000" w:themeColor="text1"/>
          <w:sz w:val="24"/>
          <w:szCs w:val="24"/>
        </w:rPr>
        <w:t xml:space="preserve">. </w:t>
      </w:r>
      <w:r w:rsidR="00B34BA9">
        <w:rPr>
          <w:rFonts w:cstheme="minorHAnsi"/>
          <w:color w:val="000000" w:themeColor="text1"/>
          <w:sz w:val="24"/>
          <w:szCs w:val="24"/>
        </w:rPr>
        <w:t xml:space="preserve">Cutaneous lesions have been observed in 25% of </w:t>
      </w:r>
      <w:r>
        <w:rPr>
          <w:rFonts w:cstheme="minorHAnsi"/>
          <w:color w:val="000000" w:themeColor="text1"/>
          <w:sz w:val="24"/>
          <w:szCs w:val="24"/>
        </w:rPr>
        <w:t xml:space="preserve">osteopoikilosis </w:t>
      </w:r>
      <w:r w:rsidR="00B34BA9">
        <w:rPr>
          <w:rFonts w:cstheme="minorHAnsi"/>
          <w:color w:val="000000" w:themeColor="text1"/>
          <w:sz w:val="24"/>
          <w:szCs w:val="24"/>
        </w:rPr>
        <w:t>patients</w:t>
      </w:r>
      <w:r w:rsidR="00D358E6">
        <w:rPr>
          <w:rFonts w:cstheme="minorHAnsi"/>
          <w:color w:val="000000" w:themeColor="text1"/>
          <w:sz w:val="24"/>
          <w:szCs w:val="24"/>
        </w:rPr>
        <w:fldChar w:fldCharType="begin"/>
      </w:r>
      <w:r w:rsidR="00D358E6">
        <w:rPr>
          <w:rFonts w:cstheme="minorHAnsi"/>
          <w:color w:val="000000" w:themeColor="text1"/>
          <w:sz w:val="24"/>
          <w:szCs w:val="24"/>
        </w:rPr>
        <w:instrText xml:space="preserve"> NOTEREF _Ref21698080 \f \h </w:instrText>
      </w:r>
      <w:r w:rsidR="00D350F2">
        <w:rPr>
          <w:rFonts w:cstheme="minorHAnsi"/>
          <w:color w:val="000000" w:themeColor="text1"/>
          <w:sz w:val="24"/>
          <w:szCs w:val="24"/>
        </w:rPr>
        <w:instrText xml:space="preserve"> \* MERGEFORMAT </w:instrText>
      </w:r>
      <w:r w:rsidR="00D358E6">
        <w:rPr>
          <w:rFonts w:cstheme="minorHAnsi"/>
          <w:color w:val="000000" w:themeColor="text1"/>
          <w:sz w:val="24"/>
          <w:szCs w:val="24"/>
        </w:rPr>
      </w:r>
      <w:r w:rsidR="00D358E6">
        <w:rPr>
          <w:rFonts w:cstheme="minorHAnsi"/>
          <w:color w:val="000000" w:themeColor="text1"/>
          <w:sz w:val="24"/>
          <w:szCs w:val="24"/>
        </w:rPr>
        <w:fldChar w:fldCharType="separate"/>
      </w:r>
      <w:r w:rsidR="00D358E6" w:rsidRPr="0072039B">
        <w:rPr>
          <w:rStyle w:val="EndnoteReference"/>
        </w:rPr>
        <w:t>5</w:t>
      </w:r>
      <w:r w:rsidR="00D358E6">
        <w:rPr>
          <w:rFonts w:cstheme="minorHAnsi"/>
          <w:color w:val="000000" w:themeColor="text1"/>
          <w:sz w:val="24"/>
          <w:szCs w:val="24"/>
        </w:rPr>
        <w:fldChar w:fldCharType="end"/>
      </w:r>
      <w:r w:rsidR="00B34BA9">
        <w:rPr>
          <w:rFonts w:cstheme="minorHAnsi"/>
          <w:color w:val="000000" w:themeColor="text1"/>
          <w:sz w:val="24"/>
          <w:szCs w:val="24"/>
        </w:rPr>
        <w:t xml:space="preserve">. </w:t>
      </w:r>
      <w:r w:rsidR="007E15B0">
        <w:rPr>
          <w:rFonts w:cstheme="minorHAnsi"/>
          <w:color w:val="000000" w:themeColor="text1"/>
          <w:sz w:val="24"/>
          <w:szCs w:val="24"/>
        </w:rPr>
        <w:t xml:space="preserve">It is also associated with </w:t>
      </w:r>
      <w:proofErr w:type="spellStart"/>
      <w:r w:rsidR="007E15B0">
        <w:rPr>
          <w:rFonts w:cstheme="minorHAnsi"/>
          <w:color w:val="000000" w:themeColor="text1"/>
          <w:sz w:val="24"/>
          <w:szCs w:val="24"/>
        </w:rPr>
        <w:t>Buschke-Ollendorf</w:t>
      </w:r>
      <w:proofErr w:type="spellEnd"/>
      <w:r w:rsidR="007E15B0">
        <w:rPr>
          <w:rFonts w:cstheme="minorHAnsi"/>
          <w:color w:val="000000" w:themeColor="text1"/>
          <w:sz w:val="24"/>
          <w:szCs w:val="24"/>
        </w:rPr>
        <w:t xml:space="preserve"> syndrome</w:t>
      </w:r>
      <w:r w:rsidR="001C49C3">
        <w:rPr>
          <w:rFonts w:cstheme="minorHAnsi"/>
          <w:color w:val="000000" w:themeColor="text1"/>
          <w:sz w:val="24"/>
          <w:szCs w:val="24"/>
        </w:rPr>
        <w:t xml:space="preserve">, </w:t>
      </w:r>
      <w:r w:rsidR="007E15B0">
        <w:rPr>
          <w:rFonts w:cstheme="minorHAnsi"/>
          <w:color w:val="000000" w:themeColor="text1"/>
          <w:sz w:val="24"/>
          <w:szCs w:val="24"/>
        </w:rPr>
        <w:t xml:space="preserve">which is a hereditary disorder characterized by skin growths called connective tissue nevi and bone abnormalities such as </w:t>
      </w:r>
      <w:r>
        <w:rPr>
          <w:rFonts w:cstheme="minorHAnsi"/>
          <w:color w:val="000000" w:themeColor="text1"/>
          <w:sz w:val="24"/>
          <w:szCs w:val="24"/>
        </w:rPr>
        <w:t xml:space="preserve">osteopoikilosis </w:t>
      </w:r>
      <w:r w:rsidR="007E15B0">
        <w:rPr>
          <w:rFonts w:cstheme="minorHAnsi"/>
          <w:color w:val="000000" w:themeColor="text1"/>
          <w:sz w:val="24"/>
          <w:szCs w:val="24"/>
        </w:rPr>
        <w:t xml:space="preserve">and </w:t>
      </w:r>
      <w:proofErr w:type="spellStart"/>
      <w:r w:rsidR="007E15B0">
        <w:rPr>
          <w:rFonts w:cstheme="minorHAnsi"/>
          <w:color w:val="000000" w:themeColor="text1"/>
          <w:sz w:val="24"/>
          <w:szCs w:val="24"/>
        </w:rPr>
        <w:t>melorheostosis</w:t>
      </w:r>
      <w:proofErr w:type="spellEnd"/>
      <w:r w:rsidR="007E15B0">
        <w:rPr>
          <w:rFonts w:cstheme="minorHAnsi"/>
          <w:color w:val="000000" w:themeColor="text1"/>
          <w:sz w:val="24"/>
          <w:szCs w:val="24"/>
        </w:rPr>
        <w:t xml:space="preserve">. Other skin conditions that coexist with </w:t>
      </w:r>
      <w:r>
        <w:rPr>
          <w:rFonts w:cstheme="minorHAnsi"/>
          <w:color w:val="000000" w:themeColor="text1"/>
          <w:sz w:val="24"/>
          <w:szCs w:val="24"/>
        </w:rPr>
        <w:t xml:space="preserve">osteopoikilosis </w:t>
      </w:r>
      <w:r w:rsidR="007E15B0">
        <w:rPr>
          <w:rFonts w:cstheme="minorHAnsi"/>
          <w:color w:val="000000" w:themeColor="text1"/>
          <w:sz w:val="24"/>
          <w:szCs w:val="24"/>
        </w:rPr>
        <w:t>include keloids, scleroderma-like lesions</w:t>
      </w:r>
      <w:r w:rsidR="001C49C3">
        <w:rPr>
          <w:rFonts w:cstheme="minorHAnsi"/>
          <w:color w:val="000000" w:themeColor="text1"/>
          <w:sz w:val="24"/>
          <w:szCs w:val="24"/>
        </w:rPr>
        <w:t xml:space="preserve">, </w:t>
      </w:r>
      <w:r w:rsidR="007E15B0">
        <w:rPr>
          <w:rFonts w:cstheme="minorHAnsi"/>
          <w:color w:val="000000" w:themeColor="text1"/>
          <w:sz w:val="24"/>
          <w:szCs w:val="24"/>
        </w:rPr>
        <w:t>and discoid lupus erythematosus</w:t>
      </w:r>
      <w:r w:rsidR="002B349D">
        <w:rPr>
          <w:rFonts w:cstheme="minorHAnsi"/>
          <w:color w:val="000000" w:themeColor="text1"/>
          <w:sz w:val="24"/>
          <w:szCs w:val="24"/>
        </w:rPr>
        <w:fldChar w:fldCharType="begin"/>
      </w:r>
      <w:r w:rsidR="002B349D">
        <w:rPr>
          <w:rFonts w:cstheme="minorHAnsi"/>
          <w:color w:val="000000" w:themeColor="text1"/>
          <w:sz w:val="24"/>
          <w:szCs w:val="24"/>
        </w:rPr>
        <w:instrText xml:space="preserve"> NOTEREF _Ref21698215 \f \h </w:instrText>
      </w:r>
      <w:r w:rsidR="00D350F2">
        <w:rPr>
          <w:rFonts w:cstheme="minorHAnsi"/>
          <w:color w:val="000000" w:themeColor="text1"/>
          <w:sz w:val="24"/>
          <w:szCs w:val="24"/>
        </w:rPr>
        <w:instrText xml:space="preserve"> \* MERGEFORMAT </w:instrText>
      </w:r>
      <w:r w:rsidR="002B349D">
        <w:rPr>
          <w:rFonts w:cstheme="minorHAnsi"/>
          <w:color w:val="000000" w:themeColor="text1"/>
          <w:sz w:val="24"/>
          <w:szCs w:val="24"/>
        </w:rPr>
      </w:r>
      <w:r w:rsidR="002B349D">
        <w:rPr>
          <w:rFonts w:cstheme="minorHAnsi"/>
          <w:color w:val="000000" w:themeColor="text1"/>
          <w:sz w:val="24"/>
          <w:szCs w:val="24"/>
        </w:rPr>
        <w:fldChar w:fldCharType="separate"/>
      </w:r>
      <w:r w:rsidR="002B349D" w:rsidRPr="0072039B">
        <w:rPr>
          <w:rStyle w:val="EndnoteReference"/>
        </w:rPr>
        <w:t>8</w:t>
      </w:r>
      <w:r w:rsidR="002B349D">
        <w:rPr>
          <w:rFonts w:cstheme="minorHAnsi"/>
          <w:color w:val="000000" w:themeColor="text1"/>
          <w:sz w:val="24"/>
          <w:szCs w:val="24"/>
        </w:rPr>
        <w:fldChar w:fldCharType="end"/>
      </w:r>
      <w:proofErr w:type="gramStart"/>
      <w:r w:rsidR="00D358E6" w:rsidRPr="00F3411F">
        <w:rPr>
          <w:rFonts w:cstheme="minorHAnsi"/>
          <w:color w:val="000000" w:themeColor="text1"/>
          <w:sz w:val="24"/>
          <w:szCs w:val="24"/>
          <w:vertAlign w:val="superscript"/>
        </w:rPr>
        <w:t>,</w:t>
      </w:r>
      <w:r w:rsidR="002B349D" w:rsidRPr="00A95C2B">
        <w:rPr>
          <w:rStyle w:val="EndnoteReference"/>
          <w:rFonts w:cstheme="minorHAnsi"/>
          <w:color w:val="000000" w:themeColor="text1"/>
        </w:rPr>
        <w:endnoteReference w:id="13"/>
      </w:r>
      <w:r w:rsidR="007E15B0">
        <w:rPr>
          <w:rFonts w:cstheme="minorHAnsi"/>
          <w:color w:val="000000" w:themeColor="text1"/>
          <w:sz w:val="24"/>
          <w:szCs w:val="24"/>
        </w:rPr>
        <w:t>.</w:t>
      </w:r>
      <w:proofErr w:type="gramEnd"/>
      <w:r w:rsidR="007E15B0">
        <w:rPr>
          <w:rFonts w:cstheme="minorHAnsi"/>
          <w:color w:val="000000" w:themeColor="text1"/>
          <w:sz w:val="24"/>
          <w:szCs w:val="24"/>
        </w:rPr>
        <w:t xml:space="preserve"> </w:t>
      </w:r>
      <w:r w:rsidR="00EC2FAD">
        <w:rPr>
          <w:rFonts w:cstheme="minorHAnsi"/>
          <w:color w:val="000000" w:themeColor="text1"/>
          <w:sz w:val="24"/>
          <w:szCs w:val="24"/>
        </w:rPr>
        <w:t xml:space="preserve">Several autoimmune disorders such as </w:t>
      </w:r>
      <w:r w:rsidR="00EC2FAD" w:rsidRPr="00EC2FAD">
        <w:rPr>
          <w:rFonts w:cstheme="minorHAnsi"/>
          <w:color w:val="000000" w:themeColor="text1"/>
          <w:sz w:val="24"/>
          <w:szCs w:val="24"/>
        </w:rPr>
        <w:t xml:space="preserve">rheumatoid arthritis, systemic lupus erythematosus, reactive arthritis, ankylosing spondylitis, psoriatic arthritis, familial Mediterranean fever, dacryocystitis, scleroderma, fibromyalgia, and </w:t>
      </w:r>
      <w:proofErr w:type="spellStart"/>
      <w:r w:rsidR="00EC2FAD" w:rsidRPr="00EC2FAD">
        <w:rPr>
          <w:rFonts w:cstheme="minorHAnsi"/>
          <w:color w:val="000000" w:themeColor="text1"/>
          <w:sz w:val="24"/>
          <w:szCs w:val="24"/>
        </w:rPr>
        <w:t>Quervain’s</w:t>
      </w:r>
      <w:proofErr w:type="spellEnd"/>
      <w:r w:rsidR="00EC2FAD" w:rsidRPr="00EC2FAD">
        <w:rPr>
          <w:rFonts w:cstheme="minorHAnsi"/>
          <w:color w:val="000000" w:themeColor="text1"/>
          <w:sz w:val="24"/>
          <w:szCs w:val="24"/>
        </w:rPr>
        <w:t xml:space="preserve"> syndrome</w:t>
      </w:r>
      <w:r w:rsidR="00EC2FAD">
        <w:rPr>
          <w:rFonts w:cstheme="minorHAnsi"/>
          <w:color w:val="000000" w:themeColor="text1"/>
          <w:sz w:val="24"/>
          <w:szCs w:val="24"/>
        </w:rPr>
        <w:t xml:space="preserve"> can coexist with </w:t>
      </w:r>
      <w:r>
        <w:rPr>
          <w:rFonts w:cstheme="minorHAnsi"/>
          <w:color w:val="000000" w:themeColor="text1"/>
          <w:sz w:val="24"/>
          <w:szCs w:val="24"/>
        </w:rPr>
        <w:t>osteopoikilosis</w:t>
      </w:r>
      <w:r w:rsidR="00EC2FAD">
        <w:rPr>
          <w:rFonts w:cstheme="minorHAnsi"/>
          <w:color w:val="000000" w:themeColor="text1"/>
          <w:sz w:val="24"/>
          <w:szCs w:val="24"/>
        </w:rPr>
        <w:t xml:space="preserve">. </w:t>
      </w:r>
      <w:r w:rsidR="00E91427">
        <w:rPr>
          <w:rFonts w:cstheme="minorHAnsi"/>
          <w:color w:val="000000" w:themeColor="text1"/>
          <w:sz w:val="24"/>
          <w:szCs w:val="24"/>
        </w:rPr>
        <w:t xml:space="preserve"> Malignant transformation is very rare</w:t>
      </w:r>
      <w:r w:rsidR="001C49C3">
        <w:rPr>
          <w:rFonts w:cstheme="minorHAnsi"/>
          <w:color w:val="000000" w:themeColor="text1"/>
          <w:sz w:val="24"/>
          <w:szCs w:val="24"/>
        </w:rPr>
        <w:t xml:space="preserve">, </w:t>
      </w:r>
      <w:r w:rsidR="00E91427">
        <w:rPr>
          <w:rFonts w:cstheme="minorHAnsi"/>
          <w:color w:val="000000" w:themeColor="text1"/>
          <w:sz w:val="24"/>
          <w:szCs w:val="24"/>
        </w:rPr>
        <w:t>but there have been cases of malignancies such as osteosarcoma, giant cell tumors</w:t>
      </w:r>
      <w:r w:rsidR="001C49C3">
        <w:rPr>
          <w:rFonts w:cstheme="minorHAnsi"/>
          <w:color w:val="000000" w:themeColor="text1"/>
          <w:sz w:val="24"/>
          <w:szCs w:val="24"/>
        </w:rPr>
        <w:t xml:space="preserve">, </w:t>
      </w:r>
      <w:r w:rsidR="00E91427">
        <w:rPr>
          <w:rFonts w:cstheme="minorHAnsi"/>
          <w:color w:val="000000" w:themeColor="text1"/>
          <w:sz w:val="24"/>
          <w:szCs w:val="24"/>
        </w:rPr>
        <w:t xml:space="preserve">and </w:t>
      </w:r>
      <w:r w:rsidR="00A82EE4">
        <w:rPr>
          <w:rFonts w:cstheme="minorHAnsi"/>
          <w:color w:val="000000" w:themeColor="text1"/>
          <w:sz w:val="24"/>
          <w:szCs w:val="24"/>
        </w:rPr>
        <w:t>chondrosarcoma</w:t>
      </w:r>
      <w:r w:rsidR="00A82EE4">
        <w:rPr>
          <w:rStyle w:val="EndnoteReference"/>
          <w:rFonts w:cstheme="minorHAnsi"/>
          <w:color w:val="000000" w:themeColor="text1"/>
          <w:sz w:val="24"/>
          <w:szCs w:val="24"/>
        </w:rPr>
        <w:endnoteReference w:id="14"/>
      </w:r>
      <w:r w:rsidR="00E91427">
        <w:rPr>
          <w:rFonts w:cstheme="minorHAnsi"/>
          <w:color w:val="000000" w:themeColor="text1"/>
          <w:sz w:val="24"/>
          <w:szCs w:val="24"/>
        </w:rPr>
        <w:t>. Regular follow up imaging is not recommended.</w:t>
      </w:r>
    </w:p>
    <w:p w14:paraId="1E96FBE9" w14:textId="51293F37" w:rsidR="00EC2FAD" w:rsidRPr="00B6514E" w:rsidRDefault="001D4D39" w:rsidP="00F3411F">
      <w:pPr>
        <w:jc w:val="both"/>
        <w:rPr>
          <w:rFonts w:cstheme="minorHAnsi"/>
          <w:color w:val="000000" w:themeColor="text1"/>
          <w:sz w:val="24"/>
          <w:szCs w:val="24"/>
        </w:rPr>
      </w:pPr>
      <w:r>
        <w:rPr>
          <w:rFonts w:cstheme="minorHAnsi"/>
          <w:color w:val="000000" w:themeColor="text1"/>
          <w:sz w:val="24"/>
          <w:szCs w:val="24"/>
        </w:rPr>
        <w:t xml:space="preserve">Osteopoikilosis </w:t>
      </w:r>
      <w:r w:rsidR="00EC2FAD">
        <w:rPr>
          <w:rFonts w:cstheme="minorHAnsi"/>
          <w:color w:val="000000" w:themeColor="text1"/>
          <w:sz w:val="24"/>
          <w:szCs w:val="24"/>
        </w:rPr>
        <w:t xml:space="preserve">usually </w:t>
      </w:r>
      <w:r w:rsidR="00E91427">
        <w:rPr>
          <w:rFonts w:cstheme="minorHAnsi"/>
          <w:color w:val="000000" w:themeColor="text1"/>
          <w:sz w:val="24"/>
          <w:szCs w:val="24"/>
        </w:rPr>
        <w:t>is benign</w:t>
      </w:r>
      <w:r w:rsidR="001C49C3">
        <w:rPr>
          <w:rFonts w:cstheme="minorHAnsi"/>
          <w:color w:val="000000" w:themeColor="text1"/>
          <w:sz w:val="24"/>
          <w:szCs w:val="24"/>
        </w:rPr>
        <w:t xml:space="preserve">, </w:t>
      </w:r>
      <w:r w:rsidR="00E91427">
        <w:rPr>
          <w:rFonts w:cstheme="minorHAnsi"/>
          <w:color w:val="000000" w:themeColor="text1"/>
          <w:sz w:val="24"/>
          <w:szCs w:val="24"/>
        </w:rPr>
        <w:t>but if pain develops, NSAIDs may be used.</w:t>
      </w:r>
      <w:r w:rsidR="00EC2FAD">
        <w:rPr>
          <w:rFonts w:cstheme="minorHAnsi"/>
          <w:color w:val="000000" w:themeColor="text1"/>
          <w:sz w:val="24"/>
          <w:szCs w:val="24"/>
        </w:rPr>
        <w:t xml:space="preserve"> Sometimes other pain medications such as acetaminophen and opioids can also be </w:t>
      </w:r>
      <w:r w:rsidR="00E91427">
        <w:rPr>
          <w:rFonts w:cstheme="minorHAnsi"/>
          <w:color w:val="000000" w:themeColor="text1"/>
          <w:sz w:val="24"/>
          <w:szCs w:val="24"/>
        </w:rPr>
        <w:t>considered</w:t>
      </w:r>
      <w:r w:rsidR="00EC2FAD">
        <w:rPr>
          <w:rFonts w:cstheme="minorHAnsi"/>
          <w:color w:val="000000" w:themeColor="text1"/>
          <w:sz w:val="24"/>
          <w:szCs w:val="24"/>
        </w:rPr>
        <w:t xml:space="preserve">. Active lesions have </w:t>
      </w:r>
      <w:r w:rsidR="00EC2FAD">
        <w:rPr>
          <w:rFonts w:cstheme="minorHAnsi"/>
          <w:color w:val="000000" w:themeColor="text1"/>
          <w:sz w:val="24"/>
          <w:szCs w:val="24"/>
        </w:rPr>
        <w:lastRenderedPageBreak/>
        <w:t>been treated with bisphosphonate therapy</w:t>
      </w:r>
      <w:r w:rsidR="00534B5E">
        <w:rPr>
          <w:rFonts w:cstheme="minorHAnsi"/>
          <w:color w:val="000000" w:themeColor="text1"/>
          <w:sz w:val="24"/>
          <w:szCs w:val="24"/>
        </w:rPr>
        <w:t>,</w:t>
      </w:r>
      <w:r w:rsidR="00EC2FAD">
        <w:rPr>
          <w:rFonts w:cstheme="minorHAnsi"/>
          <w:color w:val="000000" w:themeColor="text1"/>
          <w:sz w:val="24"/>
          <w:szCs w:val="24"/>
        </w:rPr>
        <w:t xml:space="preserve"> but the results are controversia</w:t>
      </w:r>
      <w:r w:rsidR="00B34BA9">
        <w:rPr>
          <w:rFonts w:cstheme="minorHAnsi"/>
          <w:color w:val="000000" w:themeColor="text1"/>
          <w:sz w:val="24"/>
          <w:szCs w:val="24"/>
        </w:rPr>
        <w:t>l</w:t>
      </w:r>
      <w:r w:rsidR="00FC28F7">
        <w:rPr>
          <w:rFonts w:cstheme="minorHAnsi"/>
          <w:color w:val="000000" w:themeColor="text1"/>
          <w:sz w:val="24"/>
          <w:szCs w:val="24"/>
        </w:rPr>
        <w:fldChar w:fldCharType="begin"/>
      </w:r>
      <w:r w:rsidR="00FC28F7">
        <w:rPr>
          <w:rFonts w:cstheme="minorHAnsi"/>
          <w:color w:val="000000" w:themeColor="text1"/>
          <w:sz w:val="24"/>
          <w:szCs w:val="24"/>
        </w:rPr>
        <w:instrText xml:space="preserve"> NOTEREF _Ref21698296 \f \h </w:instrText>
      </w:r>
      <w:r w:rsidR="00D350F2">
        <w:rPr>
          <w:rFonts w:cstheme="minorHAnsi"/>
          <w:color w:val="000000" w:themeColor="text1"/>
          <w:sz w:val="24"/>
          <w:szCs w:val="24"/>
        </w:rPr>
        <w:instrText xml:space="preserve"> \* MERGEFORMAT </w:instrText>
      </w:r>
      <w:r w:rsidR="00FC28F7">
        <w:rPr>
          <w:rFonts w:cstheme="minorHAnsi"/>
          <w:color w:val="000000" w:themeColor="text1"/>
          <w:sz w:val="24"/>
          <w:szCs w:val="24"/>
        </w:rPr>
      </w:r>
      <w:r w:rsidR="00FC28F7">
        <w:rPr>
          <w:rFonts w:cstheme="minorHAnsi"/>
          <w:color w:val="000000" w:themeColor="text1"/>
          <w:sz w:val="24"/>
          <w:szCs w:val="24"/>
        </w:rPr>
        <w:fldChar w:fldCharType="separate"/>
      </w:r>
      <w:r w:rsidR="009E006E" w:rsidRPr="009E006E">
        <w:rPr>
          <w:rStyle w:val="EndnoteReference"/>
        </w:rPr>
        <w:t>7</w:t>
      </w:r>
      <w:r w:rsidR="00FC28F7">
        <w:rPr>
          <w:rFonts w:cstheme="minorHAnsi"/>
          <w:color w:val="000000" w:themeColor="text1"/>
          <w:sz w:val="24"/>
          <w:szCs w:val="24"/>
        </w:rPr>
        <w:fldChar w:fldCharType="end"/>
      </w:r>
      <w:r w:rsidR="00EC2FAD">
        <w:rPr>
          <w:rFonts w:cstheme="minorHAnsi"/>
          <w:color w:val="000000" w:themeColor="text1"/>
          <w:sz w:val="24"/>
          <w:szCs w:val="24"/>
        </w:rPr>
        <w:t xml:space="preserve">. </w:t>
      </w:r>
      <w:r w:rsidR="00E91427">
        <w:rPr>
          <w:rFonts w:cstheme="minorHAnsi"/>
          <w:color w:val="000000" w:themeColor="text1"/>
          <w:sz w:val="24"/>
          <w:szCs w:val="24"/>
        </w:rPr>
        <w:t xml:space="preserve">We believe that our patient was asymptomatic from his osteopoikilosis lesions and was instead suffering from rotator cuff </w:t>
      </w:r>
      <w:r w:rsidR="00E8657A">
        <w:rPr>
          <w:rFonts w:cstheme="minorHAnsi"/>
          <w:color w:val="000000" w:themeColor="text1"/>
          <w:sz w:val="24"/>
          <w:szCs w:val="24"/>
        </w:rPr>
        <w:t>tendinopathy</w:t>
      </w:r>
      <w:r w:rsidR="00B34BA9">
        <w:rPr>
          <w:rFonts w:cstheme="minorHAnsi"/>
          <w:color w:val="000000" w:themeColor="text1"/>
          <w:sz w:val="24"/>
          <w:szCs w:val="24"/>
        </w:rPr>
        <w:t>.</w:t>
      </w:r>
      <w:r w:rsidR="00E91427">
        <w:rPr>
          <w:rFonts w:cstheme="minorHAnsi"/>
          <w:color w:val="000000" w:themeColor="text1"/>
          <w:sz w:val="24"/>
          <w:szCs w:val="24"/>
        </w:rPr>
        <w:t xml:space="preserve"> </w:t>
      </w:r>
      <w:r w:rsidR="00B34BA9">
        <w:rPr>
          <w:rFonts w:cstheme="minorHAnsi"/>
          <w:color w:val="000000" w:themeColor="text1"/>
          <w:sz w:val="24"/>
          <w:szCs w:val="24"/>
        </w:rPr>
        <w:t xml:space="preserve"> </w:t>
      </w:r>
      <w:r w:rsidR="00E91427">
        <w:rPr>
          <w:rFonts w:cstheme="minorHAnsi"/>
          <w:color w:val="000000" w:themeColor="text1"/>
          <w:sz w:val="24"/>
          <w:szCs w:val="24"/>
        </w:rPr>
        <w:t>He was</w:t>
      </w:r>
      <w:r w:rsidR="00E8657A">
        <w:rPr>
          <w:rFonts w:cstheme="minorHAnsi"/>
          <w:color w:val="000000" w:themeColor="text1"/>
          <w:sz w:val="24"/>
          <w:szCs w:val="24"/>
        </w:rPr>
        <w:t xml:space="preserve"> offered </w:t>
      </w:r>
      <w:r w:rsidR="00766E84">
        <w:rPr>
          <w:rFonts w:cstheme="minorHAnsi"/>
          <w:color w:val="000000" w:themeColor="text1"/>
          <w:sz w:val="24"/>
          <w:szCs w:val="24"/>
        </w:rPr>
        <w:t xml:space="preserve">the </w:t>
      </w:r>
      <w:r w:rsidR="00E8657A">
        <w:rPr>
          <w:rFonts w:cstheme="minorHAnsi"/>
          <w:color w:val="000000" w:themeColor="text1"/>
          <w:sz w:val="24"/>
          <w:szCs w:val="24"/>
        </w:rPr>
        <w:t>usual treatment for this condition and offered reassurance about the abnormal radiographic findings.</w:t>
      </w:r>
    </w:p>
    <w:p w14:paraId="68C3E7D0" w14:textId="7D7DA9CE" w:rsidR="00633D78" w:rsidRPr="00B6514E" w:rsidRDefault="004624BA" w:rsidP="00F3411F">
      <w:pPr>
        <w:jc w:val="both"/>
        <w:rPr>
          <w:rFonts w:cstheme="minorHAnsi"/>
          <w:color w:val="000000" w:themeColor="text1"/>
          <w:sz w:val="24"/>
          <w:szCs w:val="24"/>
        </w:rPr>
      </w:pPr>
      <w:r>
        <w:rPr>
          <w:rFonts w:cstheme="minorHAnsi"/>
          <w:color w:val="000000" w:themeColor="text1"/>
          <w:sz w:val="24"/>
          <w:szCs w:val="24"/>
        </w:rPr>
        <w:t xml:space="preserve">In conclusion, when multiple bone lesions are discovered on radiographic imaging, regardless of symptomology, </w:t>
      </w:r>
      <w:r w:rsidR="001D4D39">
        <w:rPr>
          <w:rFonts w:cstheme="minorHAnsi"/>
          <w:color w:val="000000" w:themeColor="text1"/>
          <w:sz w:val="24"/>
          <w:szCs w:val="24"/>
        </w:rPr>
        <w:t xml:space="preserve">osteopoikilosis </w:t>
      </w:r>
      <w:r w:rsidR="0008286A">
        <w:rPr>
          <w:rFonts w:cstheme="minorHAnsi"/>
          <w:color w:val="000000" w:themeColor="text1"/>
          <w:sz w:val="24"/>
          <w:szCs w:val="24"/>
        </w:rPr>
        <w:t>might be</w:t>
      </w:r>
      <w:r>
        <w:rPr>
          <w:rFonts w:cstheme="minorHAnsi"/>
          <w:color w:val="000000" w:themeColor="text1"/>
          <w:sz w:val="24"/>
          <w:szCs w:val="24"/>
        </w:rPr>
        <w:t xml:space="preserve"> considered in the differential diagnosis.</w:t>
      </w:r>
      <w:r w:rsidR="00D9065F">
        <w:rPr>
          <w:rFonts w:cstheme="minorHAnsi"/>
          <w:color w:val="000000" w:themeColor="text1"/>
          <w:sz w:val="24"/>
          <w:szCs w:val="24"/>
        </w:rPr>
        <w:t xml:space="preserve"> As it is a benign bone </w:t>
      </w:r>
      <w:r w:rsidR="00C02ED6">
        <w:rPr>
          <w:rFonts w:cstheme="minorHAnsi"/>
          <w:color w:val="000000" w:themeColor="text1"/>
          <w:sz w:val="24"/>
          <w:szCs w:val="24"/>
        </w:rPr>
        <w:t>disorder, it requires no treatment or further unnecessary</w:t>
      </w:r>
      <w:r>
        <w:rPr>
          <w:rFonts w:cstheme="minorHAnsi"/>
          <w:color w:val="000000" w:themeColor="text1"/>
          <w:sz w:val="24"/>
          <w:szCs w:val="24"/>
        </w:rPr>
        <w:t xml:space="preserve"> investigations</w:t>
      </w:r>
      <w:r w:rsidR="00C02ED6">
        <w:rPr>
          <w:rFonts w:cstheme="minorHAnsi"/>
          <w:color w:val="000000" w:themeColor="text1"/>
          <w:sz w:val="24"/>
          <w:szCs w:val="24"/>
        </w:rPr>
        <w:t>. P</w:t>
      </w:r>
      <w:r w:rsidR="00C02ED6" w:rsidRPr="00C02ED6">
        <w:rPr>
          <w:rFonts w:cstheme="minorHAnsi"/>
          <w:color w:val="000000" w:themeColor="text1"/>
          <w:sz w:val="24"/>
          <w:szCs w:val="24"/>
        </w:rPr>
        <w:t>atient education and reassurance</w:t>
      </w:r>
      <w:r w:rsidR="00C02ED6">
        <w:rPr>
          <w:rFonts w:cstheme="minorHAnsi"/>
          <w:color w:val="000000" w:themeColor="text1"/>
          <w:sz w:val="24"/>
          <w:szCs w:val="24"/>
        </w:rPr>
        <w:t xml:space="preserve"> are </w:t>
      </w:r>
      <w:r w:rsidR="00C61DCC">
        <w:rPr>
          <w:rFonts w:cstheme="minorHAnsi"/>
          <w:color w:val="000000" w:themeColor="text1"/>
          <w:sz w:val="24"/>
          <w:szCs w:val="24"/>
        </w:rPr>
        <w:t xml:space="preserve">key </w:t>
      </w:r>
      <w:r w:rsidR="00923476">
        <w:rPr>
          <w:rFonts w:cstheme="minorHAnsi"/>
          <w:color w:val="000000" w:themeColor="text1"/>
          <w:sz w:val="24"/>
          <w:szCs w:val="24"/>
        </w:rPr>
        <w:t>components of</w:t>
      </w:r>
      <w:r w:rsidR="00C02ED6">
        <w:rPr>
          <w:rFonts w:cstheme="minorHAnsi"/>
          <w:color w:val="000000" w:themeColor="text1"/>
          <w:sz w:val="24"/>
          <w:szCs w:val="24"/>
        </w:rPr>
        <w:t xml:space="preserve"> management and treatment</w:t>
      </w:r>
      <w:r w:rsidR="00C61DCC">
        <w:rPr>
          <w:rFonts w:cstheme="minorHAnsi"/>
          <w:color w:val="000000" w:themeColor="text1"/>
          <w:sz w:val="24"/>
          <w:szCs w:val="24"/>
        </w:rPr>
        <w:t>.</w:t>
      </w:r>
      <w:r w:rsidR="00C02ED6">
        <w:rPr>
          <w:rFonts w:cstheme="minorHAnsi"/>
          <w:color w:val="000000" w:themeColor="text1"/>
          <w:sz w:val="24"/>
          <w:szCs w:val="24"/>
        </w:rPr>
        <w:t xml:space="preserve"> </w:t>
      </w:r>
      <w:r w:rsidR="00C02ED6" w:rsidDel="00C02ED6">
        <w:rPr>
          <w:rFonts w:cstheme="minorHAnsi"/>
          <w:color w:val="000000" w:themeColor="text1"/>
          <w:sz w:val="24"/>
          <w:szCs w:val="24"/>
        </w:rPr>
        <w:t xml:space="preserve"> </w:t>
      </w:r>
    </w:p>
    <w:p w14:paraId="457DEDCE" w14:textId="088EA660" w:rsidR="00B6514E" w:rsidRDefault="00B6514E" w:rsidP="00C61DCC">
      <w:pPr>
        <w:jc w:val="both"/>
        <w:rPr>
          <w:rFonts w:cstheme="minorHAnsi"/>
          <w:sz w:val="24"/>
          <w:szCs w:val="24"/>
        </w:rPr>
      </w:pPr>
    </w:p>
    <w:p w14:paraId="6391585C" w14:textId="7142B83F" w:rsidR="002B5074" w:rsidRDefault="002B5074" w:rsidP="00C61DCC">
      <w:pPr>
        <w:jc w:val="both"/>
        <w:rPr>
          <w:rFonts w:cstheme="minorHAnsi"/>
          <w:b/>
          <w:bCs/>
          <w:sz w:val="28"/>
          <w:szCs w:val="28"/>
        </w:rPr>
      </w:pPr>
      <w:r w:rsidRPr="002B5074">
        <w:rPr>
          <w:rFonts w:cstheme="minorHAnsi"/>
          <w:b/>
          <w:bCs/>
          <w:sz w:val="28"/>
          <w:szCs w:val="28"/>
        </w:rPr>
        <w:t>Conflict of interest</w:t>
      </w:r>
    </w:p>
    <w:p w14:paraId="27A33143" w14:textId="348BD5EA" w:rsidR="002B5074" w:rsidRDefault="002B5074" w:rsidP="002B5074">
      <w:pPr>
        <w:jc w:val="both"/>
        <w:rPr>
          <w:rFonts w:cstheme="minorHAnsi"/>
          <w:sz w:val="24"/>
          <w:szCs w:val="24"/>
        </w:rPr>
      </w:pPr>
      <w:r w:rsidRPr="009F0230">
        <w:rPr>
          <w:rFonts w:cstheme="minorHAnsi"/>
          <w:sz w:val="24"/>
          <w:szCs w:val="24"/>
        </w:rPr>
        <w:t>The</w:t>
      </w:r>
      <w:r w:rsidR="009F0230">
        <w:rPr>
          <w:rFonts w:cstheme="minorHAnsi"/>
          <w:sz w:val="24"/>
          <w:szCs w:val="24"/>
        </w:rPr>
        <w:t xml:space="preserve"> authors declare that there is </w:t>
      </w:r>
      <w:r w:rsidRPr="009F0230">
        <w:rPr>
          <w:rFonts w:cstheme="minorHAnsi"/>
          <w:sz w:val="24"/>
          <w:szCs w:val="24"/>
        </w:rPr>
        <w:t>no conflict of interest.</w:t>
      </w:r>
    </w:p>
    <w:p w14:paraId="739A34FE" w14:textId="77777777" w:rsidR="000E61B4" w:rsidRDefault="000E61B4" w:rsidP="002B5074">
      <w:pPr>
        <w:jc w:val="both"/>
        <w:rPr>
          <w:rFonts w:cstheme="minorHAnsi"/>
          <w:sz w:val="24"/>
          <w:szCs w:val="24"/>
        </w:rPr>
      </w:pPr>
    </w:p>
    <w:p w14:paraId="443B55D4" w14:textId="77777777" w:rsidR="000E61B4" w:rsidRPr="000E61B4" w:rsidRDefault="000E61B4" w:rsidP="002B5074">
      <w:pPr>
        <w:jc w:val="both"/>
        <w:rPr>
          <w:rFonts w:cstheme="minorHAnsi"/>
          <w:b/>
          <w:sz w:val="28"/>
          <w:szCs w:val="28"/>
        </w:rPr>
      </w:pPr>
      <w:r w:rsidRPr="000E61B4">
        <w:rPr>
          <w:rFonts w:cstheme="minorHAnsi"/>
          <w:b/>
          <w:sz w:val="28"/>
          <w:szCs w:val="28"/>
        </w:rPr>
        <w:t>Disclaimer</w:t>
      </w:r>
    </w:p>
    <w:p w14:paraId="2270BA19" w14:textId="7DEFDCF2" w:rsidR="009F0230" w:rsidRDefault="000E61B4" w:rsidP="002B5074">
      <w:pPr>
        <w:jc w:val="both"/>
        <w:rPr>
          <w:rFonts w:cstheme="minorHAnsi"/>
          <w:sz w:val="24"/>
          <w:szCs w:val="24"/>
        </w:rPr>
      </w:pPr>
      <w:r w:rsidRPr="000E61B4">
        <w:rPr>
          <w:rFonts w:cstheme="minorHAnsi"/>
          <w:sz w:val="24"/>
          <w:szCs w:val="24"/>
        </w:rPr>
        <w:t>This research was supported (in whole or in part) by HCA Healthcare and/or an HCA Healthcare affiliated entity. The views expressed in this publication represent those of the author(s) and do not necessarily represent the official views of HCA Healthcare or any of its affiliated entities.</w:t>
      </w:r>
    </w:p>
    <w:p w14:paraId="75FC26AC" w14:textId="77777777" w:rsidR="000E61B4" w:rsidRDefault="000E61B4" w:rsidP="002B5074">
      <w:pPr>
        <w:jc w:val="both"/>
        <w:rPr>
          <w:rFonts w:cstheme="minorHAnsi"/>
          <w:sz w:val="24"/>
          <w:szCs w:val="24"/>
        </w:rPr>
      </w:pPr>
      <w:bookmarkStart w:id="6" w:name="_GoBack"/>
      <w:bookmarkEnd w:id="6"/>
    </w:p>
    <w:p w14:paraId="7966AB7E" w14:textId="300D01D2" w:rsidR="00CC2EBF" w:rsidRPr="00CC2EBF" w:rsidRDefault="00CC2EBF" w:rsidP="002B5074">
      <w:pPr>
        <w:jc w:val="both"/>
        <w:rPr>
          <w:rFonts w:cstheme="minorHAnsi"/>
          <w:b/>
          <w:sz w:val="28"/>
          <w:szCs w:val="28"/>
        </w:rPr>
      </w:pPr>
      <w:r w:rsidRPr="00CC2EBF">
        <w:rPr>
          <w:rFonts w:cstheme="minorHAnsi"/>
          <w:b/>
          <w:sz w:val="28"/>
          <w:szCs w:val="28"/>
        </w:rPr>
        <w:t>Source of funding</w:t>
      </w:r>
    </w:p>
    <w:p w14:paraId="7E0B9C78" w14:textId="1410E1B9" w:rsidR="00CC2EBF" w:rsidRPr="00CC2EBF" w:rsidRDefault="00CC2EBF" w:rsidP="002B5074">
      <w:pPr>
        <w:jc w:val="both"/>
        <w:rPr>
          <w:rFonts w:cstheme="minorHAnsi"/>
          <w:sz w:val="24"/>
          <w:szCs w:val="24"/>
        </w:rPr>
      </w:pPr>
      <w:r>
        <w:rPr>
          <w:rFonts w:cstheme="minorHAnsi"/>
          <w:sz w:val="24"/>
          <w:szCs w:val="24"/>
        </w:rPr>
        <w:t xml:space="preserve">This case report </w:t>
      </w:r>
      <w:r w:rsidRPr="00CC2EBF">
        <w:rPr>
          <w:rFonts w:cstheme="minorHAnsi"/>
          <w:sz w:val="24"/>
          <w:szCs w:val="24"/>
        </w:rPr>
        <w:t>did not receive any specific grant from funding agencies in the public, commercial, or not-for-profit sectors.</w:t>
      </w:r>
    </w:p>
    <w:p w14:paraId="099CA14C" w14:textId="77777777" w:rsidR="009F0230" w:rsidRDefault="009F0230" w:rsidP="002B5074">
      <w:pPr>
        <w:jc w:val="both"/>
        <w:rPr>
          <w:rFonts w:cstheme="minorHAnsi"/>
          <w:sz w:val="24"/>
          <w:szCs w:val="24"/>
        </w:rPr>
      </w:pPr>
    </w:p>
    <w:p w14:paraId="18E80814" w14:textId="77777777" w:rsidR="009F0230" w:rsidRPr="009F0230" w:rsidRDefault="009F0230" w:rsidP="002B5074">
      <w:pPr>
        <w:jc w:val="both"/>
        <w:rPr>
          <w:rFonts w:cstheme="minorHAnsi"/>
          <w:sz w:val="24"/>
          <w:szCs w:val="24"/>
        </w:rPr>
      </w:pPr>
    </w:p>
    <w:p w14:paraId="046C7351" w14:textId="69042716" w:rsidR="00172FD3" w:rsidRPr="00A73C37" w:rsidRDefault="00BE11FA" w:rsidP="009F0230">
      <w:pPr>
        <w:jc w:val="both"/>
        <w:rPr>
          <w:rFonts w:cstheme="minorHAnsi"/>
          <w:b/>
          <w:sz w:val="28"/>
          <w:szCs w:val="28"/>
        </w:rPr>
      </w:pPr>
      <w:r w:rsidRPr="00D661D0">
        <w:rPr>
          <w:rFonts w:cstheme="minorHAnsi"/>
          <w:b/>
          <w:sz w:val="28"/>
          <w:szCs w:val="28"/>
        </w:rPr>
        <w:t>References</w:t>
      </w:r>
    </w:p>
    <w:sectPr w:rsidR="00172FD3" w:rsidRPr="00A73C37">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284702" w14:textId="77777777" w:rsidR="00263AF2" w:rsidRDefault="00263AF2" w:rsidP="006A6CBE">
      <w:pPr>
        <w:spacing w:after="0" w:line="240" w:lineRule="auto"/>
      </w:pPr>
      <w:r>
        <w:separator/>
      </w:r>
    </w:p>
  </w:endnote>
  <w:endnote w:type="continuationSeparator" w:id="0">
    <w:p w14:paraId="0CCC8510" w14:textId="77777777" w:rsidR="00263AF2" w:rsidRDefault="00263AF2" w:rsidP="006A6CBE">
      <w:pPr>
        <w:spacing w:after="0" w:line="240" w:lineRule="auto"/>
      </w:pPr>
      <w:r>
        <w:continuationSeparator/>
      </w:r>
    </w:p>
  </w:endnote>
  <w:endnote w:id="1">
    <w:p w14:paraId="305F7637" w14:textId="252F2757" w:rsidR="00FC28F7" w:rsidRDefault="002B349D">
      <w:pPr>
        <w:pStyle w:val="EndnoteText"/>
        <w:rPr>
          <w:rStyle w:val="Hyperlink"/>
          <w:rFonts w:cstheme="minorHAnsi"/>
          <w:color w:val="000000" w:themeColor="text1"/>
          <w:sz w:val="22"/>
          <w:szCs w:val="22"/>
          <w:u w:val="none"/>
        </w:rPr>
      </w:pPr>
      <w:r w:rsidRPr="00D5779F">
        <w:rPr>
          <w:rStyle w:val="EndnoteReference"/>
          <w:sz w:val="22"/>
          <w:szCs w:val="22"/>
        </w:rPr>
        <w:endnoteRef/>
      </w:r>
      <w:r w:rsidRPr="00D5779F">
        <w:rPr>
          <w:sz w:val="22"/>
          <w:szCs w:val="22"/>
        </w:rPr>
        <w:t xml:space="preserve">. </w:t>
      </w:r>
      <w:r w:rsidRPr="00D5779F">
        <w:rPr>
          <w:rFonts w:cstheme="minorHAnsi"/>
          <w:color w:val="000000" w:themeColor="text1"/>
          <w:sz w:val="22"/>
          <w:szCs w:val="22"/>
        </w:rPr>
        <w:t xml:space="preserve">Bull M, </w:t>
      </w:r>
      <w:proofErr w:type="spellStart"/>
      <w:r w:rsidRPr="00D5779F">
        <w:rPr>
          <w:rFonts w:cstheme="minorHAnsi"/>
          <w:color w:val="000000" w:themeColor="text1"/>
          <w:sz w:val="22"/>
          <w:szCs w:val="22"/>
        </w:rPr>
        <w:t>Calderbank</w:t>
      </w:r>
      <w:proofErr w:type="spellEnd"/>
      <w:r w:rsidRPr="00D5779F">
        <w:rPr>
          <w:rFonts w:cstheme="minorHAnsi"/>
          <w:color w:val="000000" w:themeColor="text1"/>
          <w:sz w:val="22"/>
          <w:szCs w:val="22"/>
        </w:rPr>
        <w:t xml:space="preserve"> P, Ramachandran N (2007). </w:t>
      </w:r>
      <w:hyperlink r:id="rId1" w:history="1">
        <w:r w:rsidRPr="00D5779F">
          <w:rPr>
            <w:rStyle w:val="Hyperlink"/>
            <w:rFonts w:cstheme="minorHAnsi"/>
            <w:color w:val="000000" w:themeColor="text1"/>
            <w:sz w:val="22"/>
            <w:szCs w:val="22"/>
            <w:u w:val="none"/>
          </w:rPr>
          <w:t>"A cause for concern? Osteopoikilosis found incidentally in the emergency department: a case report"</w:t>
        </w:r>
      </w:hyperlink>
      <w:r w:rsidRPr="00D5779F">
        <w:rPr>
          <w:rFonts w:cstheme="minorHAnsi"/>
          <w:color w:val="000000" w:themeColor="text1"/>
          <w:sz w:val="22"/>
          <w:szCs w:val="22"/>
        </w:rPr>
        <w:t>. </w:t>
      </w:r>
      <w:proofErr w:type="spellStart"/>
      <w:r w:rsidRPr="00D5779F">
        <w:rPr>
          <w:rFonts w:cstheme="minorHAnsi"/>
          <w:i/>
          <w:iCs/>
          <w:color w:val="000000" w:themeColor="text1"/>
          <w:sz w:val="22"/>
          <w:szCs w:val="22"/>
        </w:rPr>
        <w:t>Emerg</w:t>
      </w:r>
      <w:proofErr w:type="spellEnd"/>
      <w:r w:rsidRPr="00D5779F">
        <w:rPr>
          <w:rFonts w:cstheme="minorHAnsi"/>
          <w:i/>
          <w:iCs/>
          <w:color w:val="000000" w:themeColor="text1"/>
          <w:sz w:val="22"/>
          <w:szCs w:val="22"/>
        </w:rPr>
        <w:t xml:space="preserve"> Med J</w:t>
      </w:r>
      <w:r w:rsidRPr="00D5779F">
        <w:rPr>
          <w:rFonts w:cstheme="minorHAnsi"/>
          <w:color w:val="000000" w:themeColor="text1"/>
          <w:sz w:val="22"/>
          <w:szCs w:val="22"/>
        </w:rPr>
        <w:t>. </w:t>
      </w:r>
      <w:r w:rsidRPr="00D5779F">
        <w:rPr>
          <w:rFonts w:cstheme="minorHAnsi"/>
          <w:bCs/>
          <w:color w:val="000000" w:themeColor="text1"/>
          <w:sz w:val="22"/>
          <w:szCs w:val="22"/>
        </w:rPr>
        <w:t>24</w:t>
      </w:r>
      <w:r w:rsidRPr="00D5779F">
        <w:rPr>
          <w:rFonts w:cstheme="minorHAnsi"/>
          <w:color w:val="000000" w:themeColor="text1"/>
          <w:sz w:val="22"/>
          <w:szCs w:val="22"/>
        </w:rPr>
        <w:t> (5): e29. </w:t>
      </w:r>
      <w:hyperlink r:id="rId2" w:tooltip="Digital object identifier" w:history="1">
        <w:proofErr w:type="gramStart"/>
        <w:r w:rsidRPr="00D5779F">
          <w:rPr>
            <w:rStyle w:val="Hyperlink"/>
            <w:rFonts w:cstheme="minorHAnsi"/>
            <w:color w:val="000000" w:themeColor="text1"/>
            <w:sz w:val="22"/>
            <w:szCs w:val="22"/>
            <w:u w:val="none"/>
          </w:rPr>
          <w:t>doi</w:t>
        </w:r>
        <w:proofErr w:type="gramEnd"/>
      </w:hyperlink>
      <w:r w:rsidRPr="00D5779F">
        <w:rPr>
          <w:rFonts w:cstheme="minorHAnsi"/>
          <w:color w:val="000000" w:themeColor="text1"/>
          <w:sz w:val="22"/>
          <w:szCs w:val="22"/>
        </w:rPr>
        <w:t>:</w:t>
      </w:r>
      <w:hyperlink r:id="rId3" w:history="1">
        <w:r w:rsidRPr="00D5779F">
          <w:rPr>
            <w:rStyle w:val="Hyperlink"/>
            <w:rFonts w:cstheme="minorHAnsi"/>
            <w:color w:val="000000" w:themeColor="text1"/>
            <w:sz w:val="22"/>
            <w:szCs w:val="22"/>
            <w:u w:val="none"/>
          </w:rPr>
          <w:t>10.1136/emj.2006.045765</w:t>
        </w:r>
      </w:hyperlink>
      <w:r w:rsidRPr="00D5779F">
        <w:rPr>
          <w:rFonts w:cstheme="minorHAnsi"/>
          <w:color w:val="000000" w:themeColor="text1"/>
          <w:sz w:val="22"/>
          <w:szCs w:val="22"/>
        </w:rPr>
        <w:t>. </w:t>
      </w:r>
      <w:hyperlink r:id="rId4" w:tooltip="PubMed Central" w:history="1">
        <w:r w:rsidRPr="00D5779F">
          <w:rPr>
            <w:rStyle w:val="Hyperlink"/>
            <w:rFonts w:cstheme="minorHAnsi"/>
            <w:color w:val="000000" w:themeColor="text1"/>
            <w:sz w:val="22"/>
            <w:szCs w:val="22"/>
            <w:u w:val="none"/>
          </w:rPr>
          <w:t>PMC</w:t>
        </w:r>
      </w:hyperlink>
      <w:r w:rsidRPr="00D5779F">
        <w:rPr>
          <w:rFonts w:cstheme="minorHAnsi"/>
          <w:color w:val="000000" w:themeColor="text1"/>
          <w:sz w:val="22"/>
          <w:szCs w:val="22"/>
        </w:rPr>
        <w:t> </w:t>
      </w:r>
      <w:hyperlink r:id="rId5" w:history="1">
        <w:r w:rsidRPr="00D5779F">
          <w:rPr>
            <w:rStyle w:val="Hyperlink"/>
            <w:rFonts w:cstheme="minorHAnsi"/>
            <w:color w:val="000000" w:themeColor="text1"/>
            <w:sz w:val="22"/>
            <w:szCs w:val="22"/>
            <w:u w:val="none"/>
          </w:rPr>
          <w:t>2658513</w:t>
        </w:r>
      </w:hyperlink>
      <w:r w:rsidRPr="00D5779F">
        <w:rPr>
          <w:rFonts w:cstheme="minorHAnsi"/>
          <w:color w:val="000000" w:themeColor="text1"/>
          <w:sz w:val="22"/>
          <w:szCs w:val="22"/>
        </w:rPr>
        <w:t>. </w:t>
      </w:r>
      <w:hyperlink r:id="rId6" w:tooltip="PubMed Identifier" w:history="1">
        <w:r w:rsidRPr="00D5779F">
          <w:rPr>
            <w:rStyle w:val="Hyperlink"/>
            <w:rFonts w:cstheme="minorHAnsi"/>
            <w:color w:val="000000" w:themeColor="text1"/>
            <w:sz w:val="22"/>
            <w:szCs w:val="22"/>
            <w:u w:val="none"/>
          </w:rPr>
          <w:t>PMID</w:t>
        </w:r>
      </w:hyperlink>
      <w:r w:rsidRPr="00D5779F">
        <w:rPr>
          <w:rFonts w:cstheme="minorHAnsi"/>
          <w:color w:val="000000" w:themeColor="text1"/>
          <w:sz w:val="22"/>
          <w:szCs w:val="22"/>
        </w:rPr>
        <w:t> </w:t>
      </w:r>
      <w:hyperlink r:id="rId7" w:history="1">
        <w:r w:rsidRPr="00D5779F">
          <w:rPr>
            <w:rStyle w:val="Hyperlink"/>
            <w:rFonts w:cstheme="minorHAnsi"/>
            <w:color w:val="000000" w:themeColor="text1"/>
            <w:sz w:val="22"/>
            <w:szCs w:val="22"/>
            <w:u w:val="none"/>
          </w:rPr>
          <w:t>17452689</w:t>
        </w:r>
      </w:hyperlink>
    </w:p>
    <w:p w14:paraId="1D04EC34" w14:textId="77777777" w:rsidR="00D661D0" w:rsidRPr="00D661D0" w:rsidRDefault="00D661D0">
      <w:pPr>
        <w:pStyle w:val="EndnoteText"/>
        <w:rPr>
          <w:rFonts w:cstheme="minorHAnsi"/>
          <w:color w:val="000000" w:themeColor="text1"/>
          <w:sz w:val="22"/>
          <w:szCs w:val="22"/>
        </w:rPr>
      </w:pPr>
    </w:p>
  </w:endnote>
  <w:endnote w:id="2">
    <w:p w14:paraId="7A106150" w14:textId="7264F3A0" w:rsidR="002B349D" w:rsidRPr="00D661D0" w:rsidRDefault="002B349D" w:rsidP="00D661D0">
      <w:pPr>
        <w:rPr>
          <w:rFonts w:cstheme="minorHAnsi"/>
          <w:color w:val="000000" w:themeColor="text1"/>
        </w:rPr>
      </w:pPr>
      <w:r w:rsidRPr="00D5779F">
        <w:rPr>
          <w:rStyle w:val="EndnoteReference"/>
        </w:rPr>
        <w:endnoteRef/>
      </w:r>
      <w:r w:rsidRPr="00D5779F">
        <w:t xml:space="preserve">. </w:t>
      </w:r>
      <w:proofErr w:type="spellStart"/>
      <w:r w:rsidRPr="00D5779F">
        <w:rPr>
          <w:rFonts w:cstheme="minorHAnsi"/>
          <w:color w:val="000000" w:themeColor="text1"/>
        </w:rPr>
        <w:t>Benli</w:t>
      </w:r>
      <w:proofErr w:type="spellEnd"/>
      <w:r w:rsidRPr="00D5779F">
        <w:rPr>
          <w:rFonts w:cstheme="minorHAnsi"/>
          <w:color w:val="000000" w:themeColor="text1"/>
        </w:rPr>
        <w:t xml:space="preserve"> IT, </w:t>
      </w:r>
      <w:proofErr w:type="spellStart"/>
      <w:r w:rsidRPr="00D5779F">
        <w:rPr>
          <w:rFonts w:cstheme="minorHAnsi"/>
          <w:color w:val="000000" w:themeColor="text1"/>
        </w:rPr>
        <w:t>Akalin</w:t>
      </w:r>
      <w:proofErr w:type="spellEnd"/>
      <w:r w:rsidRPr="00D5779F">
        <w:rPr>
          <w:rFonts w:cstheme="minorHAnsi"/>
          <w:color w:val="000000" w:themeColor="text1"/>
        </w:rPr>
        <w:t xml:space="preserve"> S, </w:t>
      </w:r>
      <w:proofErr w:type="spellStart"/>
      <w:r w:rsidRPr="00D5779F">
        <w:rPr>
          <w:rFonts w:cstheme="minorHAnsi"/>
          <w:color w:val="000000" w:themeColor="text1"/>
        </w:rPr>
        <w:t>Boysan</w:t>
      </w:r>
      <w:proofErr w:type="spellEnd"/>
      <w:r w:rsidRPr="00D5779F">
        <w:rPr>
          <w:rFonts w:cstheme="minorHAnsi"/>
          <w:color w:val="000000" w:themeColor="text1"/>
        </w:rPr>
        <w:t xml:space="preserve"> E, </w:t>
      </w:r>
      <w:proofErr w:type="spellStart"/>
      <w:r w:rsidRPr="00D5779F">
        <w:rPr>
          <w:rFonts w:cstheme="minorHAnsi"/>
          <w:color w:val="000000" w:themeColor="text1"/>
        </w:rPr>
        <w:t>Mumcu</w:t>
      </w:r>
      <w:proofErr w:type="spellEnd"/>
      <w:r w:rsidRPr="00D5779F">
        <w:rPr>
          <w:rFonts w:cstheme="minorHAnsi"/>
          <w:color w:val="000000" w:themeColor="text1"/>
        </w:rPr>
        <w:t xml:space="preserve"> EF, </w:t>
      </w:r>
      <w:proofErr w:type="spellStart"/>
      <w:r w:rsidRPr="00D5779F">
        <w:rPr>
          <w:rFonts w:cstheme="minorHAnsi"/>
          <w:color w:val="000000" w:themeColor="text1"/>
        </w:rPr>
        <w:t>Kis</w:t>
      </w:r>
      <w:proofErr w:type="spellEnd"/>
      <w:r w:rsidRPr="00D5779F">
        <w:rPr>
          <w:rFonts w:cstheme="minorHAnsi"/>
          <w:color w:val="000000" w:themeColor="text1"/>
        </w:rPr>
        <w:t xml:space="preserve"> M, </w:t>
      </w:r>
      <w:proofErr w:type="spellStart"/>
      <w:r w:rsidRPr="00D5779F">
        <w:rPr>
          <w:rFonts w:cstheme="minorHAnsi"/>
          <w:color w:val="000000" w:themeColor="text1"/>
        </w:rPr>
        <w:t>Turkoglu</w:t>
      </w:r>
      <w:proofErr w:type="spellEnd"/>
      <w:r w:rsidRPr="00D5779F">
        <w:rPr>
          <w:rFonts w:cstheme="minorHAnsi"/>
          <w:color w:val="000000" w:themeColor="text1"/>
        </w:rPr>
        <w:t xml:space="preserve"> D. Epidemiological, clinical and radiological aspects of osteopoikilosis [Erratum appears in J Bone Joint </w:t>
      </w:r>
      <w:proofErr w:type="spellStart"/>
      <w:r w:rsidRPr="00D5779F">
        <w:rPr>
          <w:rFonts w:cstheme="minorHAnsi"/>
          <w:color w:val="000000" w:themeColor="text1"/>
        </w:rPr>
        <w:t>Surg</w:t>
      </w:r>
      <w:proofErr w:type="spellEnd"/>
      <w:r w:rsidRPr="00D5779F">
        <w:rPr>
          <w:rFonts w:cstheme="minorHAnsi"/>
          <w:color w:val="000000" w:themeColor="text1"/>
        </w:rPr>
        <w:t xml:space="preserve"> [Br] 1994 Jul;76(4):683]. J Bone </w:t>
      </w:r>
      <w:proofErr w:type="spellStart"/>
      <w:r w:rsidRPr="00D5779F">
        <w:rPr>
          <w:rFonts w:cstheme="minorHAnsi"/>
          <w:color w:val="000000" w:themeColor="text1"/>
        </w:rPr>
        <w:t>Jt</w:t>
      </w:r>
      <w:proofErr w:type="spellEnd"/>
      <w:r w:rsidRPr="00D5779F">
        <w:rPr>
          <w:rFonts w:cstheme="minorHAnsi"/>
          <w:color w:val="000000" w:themeColor="text1"/>
        </w:rPr>
        <w:t xml:space="preserve"> </w:t>
      </w:r>
      <w:proofErr w:type="spellStart"/>
      <w:r w:rsidRPr="00D5779F">
        <w:rPr>
          <w:rFonts w:cstheme="minorHAnsi"/>
          <w:color w:val="000000" w:themeColor="text1"/>
        </w:rPr>
        <w:t>Surg</w:t>
      </w:r>
      <w:proofErr w:type="spellEnd"/>
      <w:r w:rsidRPr="00D5779F">
        <w:rPr>
          <w:rFonts w:cstheme="minorHAnsi"/>
          <w:color w:val="000000" w:themeColor="text1"/>
        </w:rPr>
        <w:t xml:space="preserve"> Br 1992</w:t>
      </w:r>
      <w:proofErr w:type="gramStart"/>
      <w:r w:rsidRPr="00D5779F">
        <w:rPr>
          <w:rFonts w:cstheme="minorHAnsi"/>
          <w:color w:val="000000" w:themeColor="text1"/>
        </w:rPr>
        <w:t>;74</w:t>
      </w:r>
      <w:proofErr w:type="gramEnd"/>
      <w:r w:rsidRPr="00D5779F">
        <w:rPr>
          <w:rFonts w:cstheme="minorHAnsi"/>
          <w:color w:val="000000" w:themeColor="text1"/>
        </w:rPr>
        <w:t>(4):504–6.</w:t>
      </w:r>
    </w:p>
  </w:endnote>
  <w:endnote w:id="3">
    <w:p w14:paraId="4AEAFD43" w14:textId="1B64D8A5" w:rsidR="002B349D" w:rsidRPr="00D661D0" w:rsidRDefault="002B349D" w:rsidP="00D661D0">
      <w:pPr>
        <w:rPr>
          <w:rFonts w:cstheme="minorHAnsi"/>
          <w:color w:val="000000" w:themeColor="text1"/>
        </w:rPr>
      </w:pPr>
      <w:r w:rsidRPr="00D5779F">
        <w:rPr>
          <w:rStyle w:val="EndnoteReference"/>
        </w:rPr>
        <w:endnoteRef/>
      </w:r>
      <w:r w:rsidRPr="00D5779F">
        <w:t xml:space="preserve">. </w:t>
      </w:r>
      <w:proofErr w:type="spellStart"/>
      <w:r w:rsidRPr="00D5779F">
        <w:rPr>
          <w:rFonts w:cstheme="minorHAnsi"/>
          <w:color w:val="000000" w:themeColor="text1"/>
        </w:rPr>
        <w:t>Ghai</w:t>
      </w:r>
      <w:proofErr w:type="spellEnd"/>
      <w:r w:rsidRPr="00D5779F">
        <w:rPr>
          <w:rFonts w:cstheme="minorHAnsi"/>
          <w:color w:val="000000" w:themeColor="text1"/>
        </w:rPr>
        <w:t xml:space="preserve"> S, Sharma R, </w:t>
      </w:r>
      <w:proofErr w:type="spellStart"/>
      <w:r w:rsidRPr="00D5779F">
        <w:rPr>
          <w:rFonts w:cstheme="minorHAnsi"/>
          <w:color w:val="000000" w:themeColor="text1"/>
        </w:rPr>
        <w:t>Ghai</w:t>
      </w:r>
      <w:proofErr w:type="spellEnd"/>
      <w:r w:rsidRPr="00D5779F">
        <w:rPr>
          <w:rFonts w:cstheme="minorHAnsi"/>
          <w:color w:val="000000" w:themeColor="text1"/>
        </w:rPr>
        <w:t xml:space="preserve"> S (2003) Mixed sclerosing bone dysplasia—a case report with literature review. </w:t>
      </w:r>
      <w:proofErr w:type="spellStart"/>
      <w:r w:rsidRPr="00D5779F">
        <w:rPr>
          <w:rFonts w:cstheme="minorHAnsi"/>
          <w:color w:val="000000" w:themeColor="text1"/>
        </w:rPr>
        <w:t>Clin</w:t>
      </w:r>
      <w:proofErr w:type="spellEnd"/>
      <w:r w:rsidRPr="00D5779F">
        <w:rPr>
          <w:rFonts w:cstheme="minorHAnsi"/>
          <w:color w:val="000000" w:themeColor="text1"/>
        </w:rPr>
        <w:t xml:space="preserve"> Imaging 27(3):203–205.</w:t>
      </w:r>
    </w:p>
  </w:endnote>
  <w:endnote w:id="4">
    <w:p w14:paraId="6B6BD4AB" w14:textId="26CD85E9" w:rsidR="002B349D" w:rsidRPr="00D661D0" w:rsidRDefault="002B349D" w:rsidP="00D661D0">
      <w:pPr>
        <w:rPr>
          <w:rFonts w:cstheme="minorHAnsi"/>
          <w:color w:val="000000" w:themeColor="text1"/>
        </w:rPr>
      </w:pPr>
      <w:r w:rsidRPr="00D5779F">
        <w:rPr>
          <w:rStyle w:val="EndnoteReference"/>
        </w:rPr>
        <w:endnoteRef/>
      </w:r>
      <w:r w:rsidRPr="00D5779F">
        <w:t xml:space="preserve">. </w:t>
      </w:r>
      <w:proofErr w:type="spellStart"/>
      <w:r w:rsidRPr="00D5779F">
        <w:rPr>
          <w:rFonts w:cstheme="minorHAnsi"/>
          <w:color w:val="000000" w:themeColor="text1"/>
        </w:rPr>
        <w:t>Sotoude</w:t>
      </w:r>
      <w:proofErr w:type="spellEnd"/>
      <w:r w:rsidRPr="00D5779F">
        <w:rPr>
          <w:rFonts w:cstheme="minorHAnsi"/>
          <w:color w:val="000000" w:themeColor="text1"/>
        </w:rPr>
        <w:t xml:space="preserve">, H., </w:t>
      </w:r>
      <w:proofErr w:type="spellStart"/>
      <w:r w:rsidRPr="00D5779F">
        <w:rPr>
          <w:rFonts w:cstheme="minorHAnsi"/>
          <w:color w:val="000000" w:themeColor="text1"/>
        </w:rPr>
        <w:t>Arshadi</w:t>
      </w:r>
      <w:proofErr w:type="spellEnd"/>
      <w:r w:rsidRPr="00D5779F">
        <w:rPr>
          <w:rFonts w:cstheme="minorHAnsi"/>
          <w:color w:val="000000" w:themeColor="text1"/>
        </w:rPr>
        <w:t xml:space="preserve">, A., </w:t>
      </w:r>
      <w:proofErr w:type="spellStart"/>
      <w:r w:rsidRPr="00D5779F">
        <w:rPr>
          <w:rFonts w:cstheme="minorHAnsi"/>
          <w:color w:val="000000" w:themeColor="text1"/>
        </w:rPr>
        <w:t>Mohebbi</w:t>
      </w:r>
      <w:proofErr w:type="spellEnd"/>
      <w:r w:rsidRPr="00D5779F">
        <w:rPr>
          <w:rFonts w:cstheme="minorHAnsi"/>
          <w:color w:val="000000" w:themeColor="text1"/>
        </w:rPr>
        <w:t xml:space="preserve">, Z., </w:t>
      </w:r>
      <w:proofErr w:type="spellStart"/>
      <w:r w:rsidRPr="00D5779F">
        <w:rPr>
          <w:rFonts w:cstheme="minorHAnsi"/>
          <w:color w:val="000000" w:themeColor="text1"/>
        </w:rPr>
        <w:t>Tamri</w:t>
      </w:r>
      <w:proofErr w:type="spellEnd"/>
      <w:r w:rsidRPr="00D5779F">
        <w:rPr>
          <w:rFonts w:cstheme="minorHAnsi"/>
          <w:color w:val="000000" w:themeColor="text1"/>
        </w:rPr>
        <w:t xml:space="preserve">, S., &amp; </w:t>
      </w:r>
      <w:proofErr w:type="spellStart"/>
      <w:r w:rsidRPr="00D5779F">
        <w:rPr>
          <w:rFonts w:cstheme="minorHAnsi"/>
          <w:color w:val="000000" w:themeColor="text1"/>
        </w:rPr>
        <w:t>Mozafari</w:t>
      </w:r>
      <w:proofErr w:type="spellEnd"/>
      <w:r w:rsidRPr="00D5779F">
        <w:rPr>
          <w:rFonts w:cstheme="minorHAnsi"/>
          <w:color w:val="000000" w:themeColor="text1"/>
        </w:rPr>
        <w:t>, R. (2018). Accidental finding in an accident. </w:t>
      </w:r>
      <w:r w:rsidRPr="00D5779F">
        <w:rPr>
          <w:rFonts w:cstheme="minorHAnsi"/>
          <w:i/>
          <w:iCs/>
          <w:color w:val="000000" w:themeColor="text1"/>
        </w:rPr>
        <w:t>Internal and emergency medicine</w:t>
      </w:r>
      <w:r w:rsidRPr="00D5779F">
        <w:rPr>
          <w:rFonts w:cstheme="minorHAnsi"/>
          <w:color w:val="000000" w:themeColor="text1"/>
        </w:rPr>
        <w:t>, </w:t>
      </w:r>
      <w:r w:rsidRPr="00D5779F">
        <w:rPr>
          <w:rFonts w:cstheme="minorHAnsi"/>
          <w:i/>
          <w:iCs/>
          <w:color w:val="000000" w:themeColor="text1"/>
        </w:rPr>
        <w:t>13</w:t>
      </w:r>
      <w:r w:rsidRPr="00D5779F">
        <w:rPr>
          <w:rFonts w:cstheme="minorHAnsi"/>
          <w:color w:val="000000" w:themeColor="text1"/>
        </w:rPr>
        <w:t>(3), 459-460.</w:t>
      </w:r>
    </w:p>
  </w:endnote>
  <w:endnote w:id="5">
    <w:p w14:paraId="354BE65C" w14:textId="7E9079B1" w:rsidR="002B349D" w:rsidRPr="00D661D0" w:rsidRDefault="002B349D" w:rsidP="00D661D0">
      <w:pPr>
        <w:rPr>
          <w:rFonts w:cstheme="minorHAnsi"/>
          <w:color w:val="000000" w:themeColor="text1"/>
        </w:rPr>
      </w:pPr>
      <w:r w:rsidRPr="00D5779F">
        <w:rPr>
          <w:rStyle w:val="EndnoteReference"/>
        </w:rPr>
        <w:endnoteRef/>
      </w:r>
      <w:r w:rsidRPr="00D5779F">
        <w:t xml:space="preserve">. </w:t>
      </w:r>
      <w:proofErr w:type="spellStart"/>
      <w:r w:rsidRPr="00D5779F">
        <w:t>Korkmaz</w:t>
      </w:r>
      <w:proofErr w:type="spellEnd"/>
      <w:r w:rsidRPr="00D5779F">
        <w:t xml:space="preserve">, M. F., Elli, M., </w:t>
      </w:r>
      <w:proofErr w:type="spellStart"/>
      <w:r w:rsidRPr="00D5779F">
        <w:t>Özkan</w:t>
      </w:r>
      <w:proofErr w:type="spellEnd"/>
      <w:r w:rsidRPr="00D5779F">
        <w:t xml:space="preserve">, M. B., </w:t>
      </w:r>
      <w:proofErr w:type="spellStart"/>
      <w:r w:rsidRPr="00D5779F">
        <w:t>Bilgici</w:t>
      </w:r>
      <w:proofErr w:type="spellEnd"/>
      <w:r w:rsidRPr="00D5779F">
        <w:t xml:space="preserve">, M. C., </w:t>
      </w:r>
      <w:proofErr w:type="spellStart"/>
      <w:r w:rsidRPr="00D5779F">
        <w:t>Dağdemir</w:t>
      </w:r>
      <w:proofErr w:type="spellEnd"/>
      <w:r w:rsidRPr="00D5779F">
        <w:t xml:space="preserve">, A., </w:t>
      </w:r>
      <w:proofErr w:type="spellStart"/>
      <w:r w:rsidRPr="00D5779F">
        <w:t>Korkmaz</w:t>
      </w:r>
      <w:proofErr w:type="spellEnd"/>
      <w:r w:rsidRPr="00D5779F">
        <w:t xml:space="preserve">, M., &amp; </w:t>
      </w:r>
      <w:proofErr w:type="spellStart"/>
      <w:r w:rsidRPr="00D5779F">
        <w:t>Tosun</w:t>
      </w:r>
      <w:proofErr w:type="spellEnd"/>
      <w:r w:rsidRPr="00D5779F">
        <w:t>, F. C. (2015). Osteopoikilosis: report of a familial case and review of the literature. </w:t>
      </w:r>
      <w:r w:rsidRPr="00D5779F">
        <w:rPr>
          <w:i/>
          <w:iCs/>
        </w:rPr>
        <w:t>Rheumatology international</w:t>
      </w:r>
      <w:r w:rsidRPr="00D5779F">
        <w:t>, </w:t>
      </w:r>
      <w:r w:rsidRPr="00D5779F">
        <w:rPr>
          <w:i/>
          <w:iCs/>
        </w:rPr>
        <w:t>35</w:t>
      </w:r>
      <w:r w:rsidRPr="00D5779F">
        <w:t>(5), 921-924.</w:t>
      </w:r>
    </w:p>
  </w:endnote>
  <w:endnote w:id="6">
    <w:p w14:paraId="40791B73" w14:textId="25ADFAFD" w:rsidR="002B349D" w:rsidRPr="00D661D0" w:rsidRDefault="002B349D" w:rsidP="00D661D0">
      <w:pPr>
        <w:rPr>
          <w:rFonts w:cstheme="minorHAnsi"/>
          <w:color w:val="000000" w:themeColor="text1"/>
        </w:rPr>
      </w:pPr>
      <w:r w:rsidRPr="00D5779F">
        <w:rPr>
          <w:rStyle w:val="EndnoteReference"/>
        </w:rPr>
        <w:endnoteRef/>
      </w:r>
      <w:r w:rsidRPr="00D5779F">
        <w:t xml:space="preserve">. </w:t>
      </w:r>
      <w:proofErr w:type="spellStart"/>
      <w:r w:rsidRPr="00D5779F">
        <w:rPr>
          <w:rFonts w:cstheme="minorHAnsi"/>
          <w:color w:val="000000" w:themeColor="text1"/>
        </w:rPr>
        <w:t>Carpintero</w:t>
      </w:r>
      <w:proofErr w:type="spellEnd"/>
      <w:r w:rsidRPr="00D5779F">
        <w:rPr>
          <w:rFonts w:cstheme="minorHAnsi"/>
          <w:color w:val="000000" w:themeColor="text1"/>
        </w:rPr>
        <w:t xml:space="preserve"> P, Abad JA, Serrano P, Serrano JA, Rodriguez P, Castro L. Clinical features of ten cases of osteopoikilosis. </w:t>
      </w:r>
      <w:proofErr w:type="spellStart"/>
      <w:r w:rsidRPr="00D5779F">
        <w:rPr>
          <w:rFonts w:cstheme="minorHAnsi"/>
          <w:color w:val="000000" w:themeColor="text1"/>
        </w:rPr>
        <w:t>Clin</w:t>
      </w:r>
      <w:proofErr w:type="spellEnd"/>
      <w:r w:rsidRPr="00D5779F">
        <w:rPr>
          <w:rFonts w:cstheme="minorHAnsi"/>
          <w:color w:val="000000" w:themeColor="text1"/>
        </w:rPr>
        <w:t xml:space="preserve"> </w:t>
      </w:r>
      <w:proofErr w:type="spellStart"/>
      <w:r w:rsidRPr="00D5779F">
        <w:rPr>
          <w:rFonts w:cstheme="minorHAnsi"/>
          <w:color w:val="000000" w:themeColor="text1"/>
        </w:rPr>
        <w:t>Rheumatol</w:t>
      </w:r>
      <w:proofErr w:type="spellEnd"/>
      <w:r w:rsidRPr="00D5779F">
        <w:rPr>
          <w:rFonts w:cstheme="minorHAnsi"/>
          <w:color w:val="000000" w:themeColor="text1"/>
        </w:rPr>
        <w:t xml:space="preserve"> 2004</w:t>
      </w:r>
      <w:proofErr w:type="gramStart"/>
      <w:r w:rsidRPr="00D5779F">
        <w:rPr>
          <w:rFonts w:cstheme="minorHAnsi"/>
          <w:color w:val="000000" w:themeColor="text1"/>
        </w:rPr>
        <w:t>;23</w:t>
      </w:r>
      <w:proofErr w:type="gramEnd"/>
      <w:r w:rsidRPr="00D5779F">
        <w:rPr>
          <w:rFonts w:cstheme="minorHAnsi"/>
          <w:color w:val="000000" w:themeColor="text1"/>
        </w:rPr>
        <w:t>(6):505–8.</w:t>
      </w:r>
    </w:p>
  </w:endnote>
  <w:endnote w:id="7">
    <w:p w14:paraId="4CB709F7" w14:textId="11506897" w:rsidR="002B349D" w:rsidRPr="00D661D0" w:rsidRDefault="002B349D" w:rsidP="00D661D0">
      <w:pPr>
        <w:rPr>
          <w:rFonts w:cstheme="minorHAnsi"/>
          <w:color w:val="000000" w:themeColor="text1"/>
        </w:rPr>
      </w:pPr>
      <w:r w:rsidRPr="00D5779F">
        <w:rPr>
          <w:rStyle w:val="EndnoteReference"/>
        </w:rPr>
        <w:endnoteRef/>
      </w:r>
      <w:r w:rsidRPr="00D5779F">
        <w:t xml:space="preserve">. </w:t>
      </w:r>
      <w:proofErr w:type="spellStart"/>
      <w:r w:rsidRPr="00D5779F">
        <w:rPr>
          <w:rFonts w:cstheme="minorHAnsi"/>
          <w:color w:val="000000" w:themeColor="text1"/>
        </w:rPr>
        <w:t>Woyciechowsky</w:t>
      </w:r>
      <w:proofErr w:type="spellEnd"/>
      <w:r w:rsidRPr="00D5779F">
        <w:rPr>
          <w:rFonts w:cstheme="minorHAnsi"/>
          <w:color w:val="000000" w:themeColor="text1"/>
        </w:rPr>
        <w:t xml:space="preserve"> TG, </w:t>
      </w:r>
      <w:proofErr w:type="spellStart"/>
      <w:r w:rsidRPr="00D5779F">
        <w:rPr>
          <w:rFonts w:cstheme="minorHAnsi"/>
          <w:color w:val="000000" w:themeColor="text1"/>
        </w:rPr>
        <w:t>Monticielo</w:t>
      </w:r>
      <w:proofErr w:type="spellEnd"/>
      <w:r w:rsidRPr="00D5779F">
        <w:rPr>
          <w:rFonts w:cstheme="minorHAnsi"/>
          <w:color w:val="000000" w:themeColor="text1"/>
        </w:rPr>
        <w:t xml:space="preserve">, MR, </w:t>
      </w:r>
      <w:proofErr w:type="spellStart"/>
      <w:r w:rsidRPr="00D5779F">
        <w:rPr>
          <w:rFonts w:cstheme="minorHAnsi"/>
          <w:color w:val="000000" w:themeColor="text1"/>
        </w:rPr>
        <w:t>Keiserman</w:t>
      </w:r>
      <w:proofErr w:type="spellEnd"/>
      <w:r w:rsidRPr="00D5779F">
        <w:rPr>
          <w:rFonts w:cstheme="minorHAnsi"/>
          <w:color w:val="000000" w:themeColor="text1"/>
        </w:rPr>
        <w:t xml:space="preserve"> B, </w:t>
      </w:r>
      <w:proofErr w:type="spellStart"/>
      <w:r w:rsidRPr="00D5779F">
        <w:rPr>
          <w:rFonts w:cstheme="minorHAnsi"/>
          <w:color w:val="000000" w:themeColor="text1"/>
        </w:rPr>
        <w:t>Monticielo</w:t>
      </w:r>
      <w:proofErr w:type="spellEnd"/>
      <w:r w:rsidRPr="00D5779F">
        <w:rPr>
          <w:rFonts w:cstheme="minorHAnsi"/>
          <w:color w:val="000000" w:themeColor="text1"/>
        </w:rPr>
        <w:t xml:space="preserve"> OA. Osteopoikilosis: what does the rheumatologist must know about it? </w:t>
      </w:r>
      <w:proofErr w:type="spellStart"/>
      <w:r w:rsidRPr="00D5779F">
        <w:rPr>
          <w:rFonts w:cstheme="minorHAnsi"/>
          <w:i/>
          <w:iCs/>
          <w:color w:val="000000" w:themeColor="text1"/>
        </w:rPr>
        <w:t>Clin</w:t>
      </w:r>
      <w:proofErr w:type="spellEnd"/>
      <w:r w:rsidRPr="00D5779F">
        <w:rPr>
          <w:rFonts w:cstheme="minorHAnsi"/>
          <w:i/>
          <w:iCs/>
          <w:color w:val="000000" w:themeColor="text1"/>
        </w:rPr>
        <w:t xml:space="preserve"> </w:t>
      </w:r>
      <w:proofErr w:type="spellStart"/>
      <w:r w:rsidRPr="00D5779F">
        <w:rPr>
          <w:rFonts w:cstheme="minorHAnsi"/>
          <w:i/>
          <w:iCs/>
          <w:color w:val="000000" w:themeColor="text1"/>
        </w:rPr>
        <w:t>Rheumatol</w:t>
      </w:r>
      <w:proofErr w:type="spellEnd"/>
      <w:r w:rsidRPr="00D5779F">
        <w:rPr>
          <w:rFonts w:cstheme="minorHAnsi"/>
          <w:i/>
          <w:iCs/>
          <w:color w:val="000000" w:themeColor="text1"/>
        </w:rPr>
        <w:t xml:space="preserve"> </w:t>
      </w:r>
      <w:r w:rsidRPr="00D5779F">
        <w:rPr>
          <w:rFonts w:cstheme="minorHAnsi"/>
          <w:color w:val="000000" w:themeColor="text1"/>
        </w:rPr>
        <w:t xml:space="preserve">2012; </w:t>
      </w:r>
      <w:r w:rsidRPr="00D5779F">
        <w:rPr>
          <w:rFonts w:cstheme="minorHAnsi"/>
          <w:bCs/>
          <w:color w:val="000000" w:themeColor="text1"/>
        </w:rPr>
        <w:t>31</w:t>
      </w:r>
      <w:r w:rsidRPr="00D5779F">
        <w:rPr>
          <w:rFonts w:cstheme="minorHAnsi"/>
          <w:b/>
          <w:bCs/>
          <w:color w:val="000000" w:themeColor="text1"/>
        </w:rPr>
        <w:t xml:space="preserve">: </w:t>
      </w:r>
      <w:r w:rsidRPr="00D5779F">
        <w:rPr>
          <w:rFonts w:cstheme="minorHAnsi"/>
          <w:color w:val="000000" w:themeColor="text1"/>
        </w:rPr>
        <w:t>745–48.</w:t>
      </w:r>
    </w:p>
  </w:endnote>
  <w:endnote w:id="8">
    <w:p w14:paraId="288637A1" w14:textId="403C7037" w:rsidR="00FD5ED2" w:rsidRDefault="00FD5ED2">
      <w:pPr>
        <w:pStyle w:val="EndnoteText"/>
        <w:rPr>
          <w:sz w:val="22"/>
          <w:szCs w:val="22"/>
        </w:rPr>
      </w:pPr>
      <w:r>
        <w:rPr>
          <w:rStyle w:val="EndnoteReference"/>
        </w:rPr>
        <w:endnoteRef/>
      </w:r>
      <w:r>
        <w:t xml:space="preserve"> </w:t>
      </w:r>
      <w:r w:rsidRPr="00A95C2B">
        <w:rPr>
          <w:sz w:val="22"/>
          <w:szCs w:val="22"/>
        </w:rPr>
        <w:t>.  Szabo AD. Osteopoikilosis in a twin. </w:t>
      </w:r>
      <w:proofErr w:type="spellStart"/>
      <w:r w:rsidRPr="00A95C2B">
        <w:rPr>
          <w:sz w:val="22"/>
          <w:szCs w:val="22"/>
        </w:rPr>
        <w:t>Clin</w:t>
      </w:r>
      <w:proofErr w:type="spellEnd"/>
      <w:r w:rsidRPr="00A95C2B">
        <w:rPr>
          <w:sz w:val="22"/>
          <w:szCs w:val="22"/>
        </w:rPr>
        <w:t xml:space="preserve"> </w:t>
      </w:r>
      <w:proofErr w:type="spellStart"/>
      <w:r w:rsidRPr="00A95C2B">
        <w:rPr>
          <w:sz w:val="22"/>
          <w:szCs w:val="22"/>
        </w:rPr>
        <w:t>Orthop</w:t>
      </w:r>
      <w:proofErr w:type="spellEnd"/>
      <w:r w:rsidRPr="00A95C2B">
        <w:rPr>
          <w:sz w:val="22"/>
          <w:szCs w:val="22"/>
        </w:rPr>
        <w:t xml:space="preserve"> and Related Research. 1971</w:t>
      </w:r>
      <w:proofErr w:type="gramStart"/>
      <w:r w:rsidRPr="00A95C2B">
        <w:rPr>
          <w:sz w:val="22"/>
          <w:szCs w:val="22"/>
        </w:rPr>
        <w:t>;79:156</w:t>
      </w:r>
      <w:proofErr w:type="gramEnd"/>
      <w:r w:rsidRPr="00A95C2B">
        <w:rPr>
          <w:sz w:val="22"/>
          <w:szCs w:val="22"/>
        </w:rPr>
        <w:t>.</w:t>
      </w:r>
    </w:p>
    <w:p w14:paraId="69A9B8AF" w14:textId="77777777" w:rsidR="00FD5ED2" w:rsidRDefault="00FD5ED2">
      <w:pPr>
        <w:pStyle w:val="EndnoteText"/>
      </w:pPr>
    </w:p>
  </w:endnote>
  <w:endnote w:id="9">
    <w:p w14:paraId="0B3802ED" w14:textId="4A69C311" w:rsidR="00F261C5" w:rsidRPr="00A95C2B" w:rsidRDefault="00F261C5">
      <w:pPr>
        <w:pStyle w:val="EndnoteText"/>
        <w:rPr>
          <w:sz w:val="22"/>
          <w:szCs w:val="22"/>
        </w:rPr>
      </w:pPr>
      <w:r w:rsidRPr="00A95C2B">
        <w:rPr>
          <w:rStyle w:val="EndnoteReference"/>
          <w:sz w:val="22"/>
          <w:szCs w:val="22"/>
        </w:rPr>
        <w:endnoteRef/>
      </w:r>
      <w:r w:rsidRPr="00A95C2B">
        <w:rPr>
          <w:sz w:val="22"/>
          <w:szCs w:val="22"/>
        </w:rPr>
        <w:t xml:space="preserve"> . </w:t>
      </w:r>
      <w:proofErr w:type="spellStart"/>
      <w:r w:rsidRPr="00A95C2B">
        <w:rPr>
          <w:sz w:val="22"/>
          <w:szCs w:val="22"/>
        </w:rPr>
        <w:t>Jonasch</w:t>
      </w:r>
      <w:proofErr w:type="spellEnd"/>
      <w:r w:rsidRPr="00A95C2B">
        <w:rPr>
          <w:sz w:val="22"/>
          <w:szCs w:val="22"/>
        </w:rPr>
        <w:t xml:space="preserve">, E. (1955, March). 12 </w:t>
      </w:r>
      <w:proofErr w:type="spellStart"/>
      <w:r w:rsidRPr="00A95C2B">
        <w:rPr>
          <w:sz w:val="22"/>
          <w:szCs w:val="22"/>
        </w:rPr>
        <w:t>Fälle</w:t>
      </w:r>
      <w:proofErr w:type="spellEnd"/>
      <w:r w:rsidRPr="00A95C2B">
        <w:rPr>
          <w:sz w:val="22"/>
          <w:szCs w:val="22"/>
        </w:rPr>
        <w:t xml:space="preserve"> von </w:t>
      </w:r>
      <w:proofErr w:type="spellStart"/>
      <w:r w:rsidRPr="00A95C2B">
        <w:rPr>
          <w:sz w:val="22"/>
          <w:szCs w:val="22"/>
        </w:rPr>
        <w:t>osteopoikilie</w:t>
      </w:r>
      <w:proofErr w:type="spellEnd"/>
      <w:r w:rsidRPr="00A95C2B">
        <w:rPr>
          <w:sz w:val="22"/>
          <w:szCs w:val="22"/>
        </w:rPr>
        <w:t>. In </w:t>
      </w:r>
      <w:proofErr w:type="spellStart"/>
      <w:r w:rsidRPr="00A95C2B">
        <w:rPr>
          <w:i/>
          <w:iCs/>
          <w:sz w:val="22"/>
          <w:szCs w:val="22"/>
        </w:rPr>
        <w:t>RöFo-Fortschritte</w:t>
      </w:r>
      <w:proofErr w:type="spellEnd"/>
      <w:r w:rsidRPr="00A95C2B">
        <w:rPr>
          <w:i/>
          <w:iCs/>
          <w:sz w:val="22"/>
          <w:szCs w:val="22"/>
        </w:rPr>
        <w:t xml:space="preserve"> auf </w:t>
      </w:r>
      <w:proofErr w:type="spellStart"/>
      <w:r w:rsidRPr="00A95C2B">
        <w:rPr>
          <w:i/>
          <w:iCs/>
          <w:sz w:val="22"/>
          <w:szCs w:val="22"/>
        </w:rPr>
        <w:t>dem</w:t>
      </w:r>
      <w:proofErr w:type="spellEnd"/>
      <w:r w:rsidRPr="00A95C2B">
        <w:rPr>
          <w:i/>
          <w:iCs/>
          <w:sz w:val="22"/>
          <w:szCs w:val="22"/>
        </w:rPr>
        <w:t xml:space="preserve"> </w:t>
      </w:r>
      <w:proofErr w:type="spellStart"/>
      <w:r w:rsidRPr="00A95C2B">
        <w:rPr>
          <w:i/>
          <w:iCs/>
          <w:sz w:val="22"/>
          <w:szCs w:val="22"/>
        </w:rPr>
        <w:t>Gebiet</w:t>
      </w:r>
      <w:proofErr w:type="spellEnd"/>
      <w:r w:rsidRPr="00A95C2B">
        <w:rPr>
          <w:i/>
          <w:iCs/>
          <w:sz w:val="22"/>
          <w:szCs w:val="22"/>
        </w:rPr>
        <w:t xml:space="preserve"> der </w:t>
      </w:r>
      <w:proofErr w:type="spellStart"/>
      <w:r w:rsidRPr="00A95C2B">
        <w:rPr>
          <w:i/>
          <w:iCs/>
          <w:sz w:val="22"/>
          <w:szCs w:val="22"/>
        </w:rPr>
        <w:t>Röntgenstrahlen</w:t>
      </w:r>
      <w:proofErr w:type="spellEnd"/>
      <w:r w:rsidRPr="00A95C2B">
        <w:rPr>
          <w:i/>
          <w:iCs/>
          <w:sz w:val="22"/>
          <w:szCs w:val="22"/>
        </w:rPr>
        <w:t xml:space="preserve"> und der </w:t>
      </w:r>
      <w:proofErr w:type="spellStart"/>
      <w:r w:rsidRPr="00A95C2B">
        <w:rPr>
          <w:i/>
          <w:iCs/>
          <w:sz w:val="22"/>
          <w:szCs w:val="22"/>
        </w:rPr>
        <w:t>bildgebenden</w:t>
      </w:r>
      <w:proofErr w:type="spellEnd"/>
      <w:r w:rsidRPr="00A95C2B">
        <w:rPr>
          <w:i/>
          <w:iCs/>
          <w:sz w:val="22"/>
          <w:szCs w:val="22"/>
        </w:rPr>
        <w:t xml:space="preserve"> </w:t>
      </w:r>
      <w:proofErr w:type="spellStart"/>
      <w:r w:rsidRPr="00A95C2B">
        <w:rPr>
          <w:i/>
          <w:iCs/>
          <w:sz w:val="22"/>
          <w:szCs w:val="22"/>
        </w:rPr>
        <w:t>Verfahren</w:t>
      </w:r>
      <w:proofErr w:type="spellEnd"/>
      <w:r w:rsidRPr="00A95C2B">
        <w:rPr>
          <w:sz w:val="22"/>
          <w:szCs w:val="22"/>
        </w:rPr>
        <w:t xml:space="preserve"> (Vol. 82, No. 03, pp. 344-353). © Georg </w:t>
      </w:r>
      <w:proofErr w:type="spellStart"/>
      <w:r w:rsidRPr="00A95C2B">
        <w:rPr>
          <w:sz w:val="22"/>
          <w:szCs w:val="22"/>
        </w:rPr>
        <w:t>Thieme</w:t>
      </w:r>
      <w:proofErr w:type="spellEnd"/>
      <w:r w:rsidRPr="00A95C2B">
        <w:rPr>
          <w:sz w:val="22"/>
          <w:szCs w:val="22"/>
        </w:rPr>
        <w:t xml:space="preserve"> </w:t>
      </w:r>
      <w:proofErr w:type="spellStart"/>
      <w:r w:rsidRPr="00A95C2B">
        <w:rPr>
          <w:sz w:val="22"/>
          <w:szCs w:val="22"/>
        </w:rPr>
        <w:t>Verlag</w:t>
      </w:r>
      <w:proofErr w:type="spellEnd"/>
      <w:r w:rsidRPr="00A95C2B">
        <w:rPr>
          <w:sz w:val="22"/>
          <w:szCs w:val="22"/>
        </w:rPr>
        <w:t xml:space="preserve"> KG Stuttgart· New York.</w:t>
      </w:r>
    </w:p>
    <w:p w14:paraId="566D36CB" w14:textId="77777777" w:rsidR="00F261C5" w:rsidRDefault="00F261C5">
      <w:pPr>
        <w:pStyle w:val="EndnoteText"/>
      </w:pPr>
    </w:p>
  </w:endnote>
  <w:endnote w:id="10">
    <w:p w14:paraId="7104455E" w14:textId="44B4FF01" w:rsidR="002B349D" w:rsidRPr="00D661D0" w:rsidRDefault="002B349D" w:rsidP="00D661D0">
      <w:pPr>
        <w:rPr>
          <w:rFonts w:cstheme="minorHAnsi"/>
          <w:color w:val="000000" w:themeColor="text1"/>
        </w:rPr>
      </w:pPr>
      <w:r w:rsidRPr="00D5779F">
        <w:rPr>
          <w:rStyle w:val="EndnoteReference"/>
        </w:rPr>
        <w:endnoteRef/>
      </w:r>
      <w:r w:rsidRPr="00D5779F">
        <w:t xml:space="preserve">. </w:t>
      </w:r>
      <w:proofErr w:type="spellStart"/>
      <w:r w:rsidRPr="00D5779F">
        <w:rPr>
          <w:rFonts w:cstheme="minorHAnsi"/>
          <w:color w:val="000000" w:themeColor="text1"/>
        </w:rPr>
        <w:t>Serdaroğlu</w:t>
      </w:r>
      <w:proofErr w:type="spellEnd"/>
      <w:r w:rsidRPr="00D5779F">
        <w:rPr>
          <w:rFonts w:cstheme="minorHAnsi"/>
          <w:color w:val="000000" w:themeColor="text1"/>
        </w:rPr>
        <w:t xml:space="preserve">, M., </w:t>
      </w:r>
      <w:proofErr w:type="spellStart"/>
      <w:r w:rsidRPr="00D5779F">
        <w:rPr>
          <w:rFonts w:cstheme="minorHAnsi"/>
          <w:color w:val="000000" w:themeColor="text1"/>
        </w:rPr>
        <w:t>Çapkın</w:t>
      </w:r>
      <w:proofErr w:type="spellEnd"/>
      <w:r w:rsidRPr="00D5779F">
        <w:rPr>
          <w:rFonts w:cstheme="minorHAnsi"/>
          <w:color w:val="000000" w:themeColor="text1"/>
        </w:rPr>
        <w:t xml:space="preserve">, E., </w:t>
      </w:r>
      <w:proofErr w:type="spellStart"/>
      <w:r w:rsidRPr="00D5779F">
        <w:rPr>
          <w:rFonts w:cstheme="minorHAnsi"/>
          <w:color w:val="000000" w:themeColor="text1"/>
        </w:rPr>
        <w:t>Üçüncü</w:t>
      </w:r>
      <w:proofErr w:type="spellEnd"/>
      <w:r w:rsidRPr="00D5779F">
        <w:rPr>
          <w:rFonts w:cstheme="minorHAnsi"/>
          <w:color w:val="000000" w:themeColor="text1"/>
        </w:rPr>
        <w:t xml:space="preserve">, F., &amp; </w:t>
      </w:r>
      <w:proofErr w:type="spellStart"/>
      <w:r w:rsidRPr="00D5779F">
        <w:rPr>
          <w:rFonts w:cstheme="minorHAnsi"/>
          <w:color w:val="000000" w:themeColor="text1"/>
        </w:rPr>
        <w:t>Tosun</w:t>
      </w:r>
      <w:proofErr w:type="spellEnd"/>
      <w:r w:rsidRPr="00D5779F">
        <w:rPr>
          <w:rFonts w:cstheme="minorHAnsi"/>
          <w:color w:val="000000" w:themeColor="text1"/>
        </w:rPr>
        <w:t>, M. (2007). Case report of a patient with osteopoikilosis. </w:t>
      </w:r>
      <w:r w:rsidRPr="00D5779F">
        <w:rPr>
          <w:rFonts w:cstheme="minorHAnsi"/>
          <w:i/>
          <w:iCs/>
          <w:color w:val="000000" w:themeColor="text1"/>
        </w:rPr>
        <w:t>Rheumatology international</w:t>
      </w:r>
      <w:r w:rsidRPr="00D5779F">
        <w:rPr>
          <w:rFonts w:cstheme="minorHAnsi"/>
          <w:color w:val="000000" w:themeColor="text1"/>
        </w:rPr>
        <w:t>, </w:t>
      </w:r>
      <w:r w:rsidRPr="00D5779F">
        <w:rPr>
          <w:rFonts w:cstheme="minorHAnsi"/>
          <w:i/>
          <w:iCs/>
          <w:color w:val="000000" w:themeColor="text1"/>
        </w:rPr>
        <w:t>27</w:t>
      </w:r>
      <w:r w:rsidRPr="00D5779F">
        <w:rPr>
          <w:rFonts w:cstheme="minorHAnsi"/>
          <w:color w:val="000000" w:themeColor="text1"/>
        </w:rPr>
        <w:t>(7), 683-686.</w:t>
      </w:r>
    </w:p>
  </w:endnote>
  <w:endnote w:id="11">
    <w:p w14:paraId="319E5ABB" w14:textId="30CAEC73" w:rsidR="002B349D" w:rsidRPr="00D661D0" w:rsidRDefault="002B349D" w:rsidP="00D661D0">
      <w:pPr>
        <w:rPr>
          <w:rFonts w:cstheme="minorHAnsi"/>
          <w:color w:val="000000" w:themeColor="text1"/>
        </w:rPr>
      </w:pPr>
      <w:r w:rsidRPr="00D5779F">
        <w:rPr>
          <w:rStyle w:val="EndnoteReference"/>
        </w:rPr>
        <w:endnoteRef/>
      </w:r>
      <w:r w:rsidRPr="00D5779F">
        <w:t xml:space="preserve">. </w:t>
      </w:r>
      <w:proofErr w:type="spellStart"/>
      <w:r w:rsidRPr="00D5779F">
        <w:rPr>
          <w:rFonts w:cstheme="minorHAnsi"/>
          <w:color w:val="000000" w:themeColor="text1"/>
        </w:rPr>
        <w:t>Brakemeier</w:t>
      </w:r>
      <w:proofErr w:type="spellEnd"/>
      <w:r w:rsidRPr="00D5779F">
        <w:rPr>
          <w:rFonts w:cstheme="minorHAnsi"/>
          <w:color w:val="000000" w:themeColor="text1"/>
        </w:rPr>
        <w:t xml:space="preserve">, S., Vogt, L., Adams, L. C., </w:t>
      </w:r>
      <w:proofErr w:type="spellStart"/>
      <w:r w:rsidRPr="00D5779F">
        <w:rPr>
          <w:rFonts w:cstheme="minorHAnsi"/>
          <w:color w:val="000000" w:themeColor="text1"/>
        </w:rPr>
        <w:t>Zukunft</w:t>
      </w:r>
      <w:proofErr w:type="spellEnd"/>
      <w:r w:rsidRPr="00D5779F">
        <w:rPr>
          <w:rFonts w:cstheme="minorHAnsi"/>
          <w:color w:val="000000" w:themeColor="text1"/>
        </w:rPr>
        <w:t xml:space="preserve">, B., </w:t>
      </w:r>
      <w:proofErr w:type="spellStart"/>
      <w:r w:rsidRPr="00D5779F">
        <w:rPr>
          <w:rFonts w:cstheme="minorHAnsi"/>
          <w:color w:val="000000" w:themeColor="text1"/>
        </w:rPr>
        <w:t>Diederichs</w:t>
      </w:r>
      <w:proofErr w:type="spellEnd"/>
      <w:r w:rsidRPr="00D5779F">
        <w:rPr>
          <w:rFonts w:cstheme="minorHAnsi"/>
          <w:color w:val="000000" w:themeColor="text1"/>
        </w:rPr>
        <w:t>, G., Hamm, B</w:t>
      </w:r>
      <w:proofErr w:type="gramStart"/>
      <w:r w:rsidRPr="00D5779F">
        <w:rPr>
          <w:rFonts w:cstheme="minorHAnsi"/>
          <w:color w:val="000000" w:themeColor="text1"/>
        </w:rPr>
        <w:t>., ...</w:t>
      </w:r>
      <w:proofErr w:type="gramEnd"/>
      <w:r w:rsidRPr="00D5779F">
        <w:rPr>
          <w:rFonts w:cstheme="minorHAnsi"/>
          <w:color w:val="000000" w:themeColor="text1"/>
        </w:rPr>
        <w:t xml:space="preserve"> &amp; </w:t>
      </w:r>
      <w:proofErr w:type="spellStart"/>
      <w:r w:rsidRPr="00D5779F">
        <w:rPr>
          <w:rFonts w:cstheme="minorHAnsi"/>
          <w:color w:val="000000" w:themeColor="text1"/>
        </w:rPr>
        <w:t>Makowski</w:t>
      </w:r>
      <w:proofErr w:type="spellEnd"/>
      <w:r w:rsidRPr="00D5779F">
        <w:rPr>
          <w:rFonts w:cstheme="minorHAnsi"/>
          <w:color w:val="000000" w:themeColor="text1"/>
        </w:rPr>
        <w:t>, M. R. (2018). Sclerotic bone lesions as a potential imaging biomarker for the diagnosis of tuberous sclerosis complex. </w:t>
      </w:r>
      <w:r w:rsidRPr="00D5779F">
        <w:rPr>
          <w:rFonts w:cstheme="minorHAnsi"/>
          <w:i/>
          <w:iCs/>
          <w:color w:val="000000" w:themeColor="text1"/>
        </w:rPr>
        <w:t>Scientific reports</w:t>
      </w:r>
      <w:r w:rsidRPr="00D5779F">
        <w:rPr>
          <w:rFonts w:cstheme="minorHAnsi"/>
          <w:color w:val="000000" w:themeColor="text1"/>
        </w:rPr>
        <w:t>, </w:t>
      </w:r>
      <w:r w:rsidRPr="00D5779F">
        <w:rPr>
          <w:rFonts w:cstheme="minorHAnsi"/>
          <w:i/>
          <w:iCs/>
          <w:color w:val="000000" w:themeColor="text1"/>
        </w:rPr>
        <w:t>8</w:t>
      </w:r>
      <w:r w:rsidRPr="00D5779F">
        <w:rPr>
          <w:rFonts w:cstheme="minorHAnsi"/>
          <w:color w:val="000000" w:themeColor="text1"/>
        </w:rPr>
        <w:t>(1), 953.</w:t>
      </w:r>
    </w:p>
  </w:endnote>
  <w:endnote w:id="12">
    <w:p w14:paraId="7C41571C" w14:textId="203826A4" w:rsidR="002B349D" w:rsidRPr="00D661D0" w:rsidRDefault="002B349D" w:rsidP="00D661D0">
      <w:pPr>
        <w:rPr>
          <w:rFonts w:cstheme="minorHAnsi"/>
          <w:color w:val="000000" w:themeColor="text1"/>
        </w:rPr>
      </w:pPr>
      <w:r w:rsidRPr="00D5779F">
        <w:rPr>
          <w:rStyle w:val="EndnoteReference"/>
        </w:rPr>
        <w:endnoteRef/>
      </w:r>
      <w:r w:rsidRPr="00D5779F">
        <w:t xml:space="preserve">. </w:t>
      </w:r>
      <w:r w:rsidRPr="00D5779F">
        <w:rPr>
          <w:rFonts w:cstheme="minorHAnsi"/>
          <w:color w:val="000000" w:themeColor="text1"/>
        </w:rPr>
        <w:t xml:space="preserve">BARER, M., PETERSON, L. F., DAHLIN, D. C., </w:t>
      </w:r>
      <w:proofErr w:type="spellStart"/>
      <w:r w:rsidRPr="00D5779F">
        <w:rPr>
          <w:rFonts w:cstheme="minorHAnsi"/>
          <w:color w:val="000000" w:themeColor="text1"/>
        </w:rPr>
        <w:t>Winkelmann</w:t>
      </w:r>
      <w:proofErr w:type="spellEnd"/>
      <w:r w:rsidRPr="00D5779F">
        <w:rPr>
          <w:rFonts w:cstheme="minorHAnsi"/>
          <w:color w:val="000000" w:themeColor="text1"/>
        </w:rPr>
        <w:t>, R. K., &amp; STEWART, J. R. (1968). Mastocytosis with osseous lesions resembling metastatic malignant lesions in bone. </w:t>
      </w:r>
      <w:r w:rsidRPr="00D5779F">
        <w:rPr>
          <w:rFonts w:cstheme="minorHAnsi"/>
          <w:i/>
          <w:iCs/>
          <w:color w:val="000000" w:themeColor="text1"/>
        </w:rPr>
        <w:t>JBJS</w:t>
      </w:r>
      <w:r w:rsidRPr="00D5779F">
        <w:rPr>
          <w:rFonts w:cstheme="minorHAnsi"/>
          <w:color w:val="000000" w:themeColor="text1"/>
        </w:rPr>
        <w:t>, </w:t>
      </w:r>
      <w:r w:rsidRPr="00D5779F">
        <w:rPr>
          <w:rFonts w:cstheme="minorHAnsi"/>
          <w:i/>
          <w:iCs/>
          <w:color w:val="000000" w:themeColor="text1"/>
        </w:rPr>
        <w:t>50</w:t>
      </w:r>
      <w:r w:rsidRPr="00D5779F">
        <w:rPr>
          <w:rFonts w:cstheme="minorHAnsi"/>
          <w:color w:val="000000" w:themeColor="text1"/>
        </w:rPr>
        <w:t>(1), 142-152.</w:t>
      </w:r>
    </w:p>
  </w:endnote>
  <w:endnote w:id="13">
    <w:p w14:paraId="58F64B77" w14:textId="64FD0B7C" w:rsidR="002B349D" w:rsidRPr="00D5779F" w:rsidRDefault="002B349D" w:rsidP="00A95C2B">
      <w:r w:rsidRPr="00D5779F">
        <w:rPr>
          <w:rStyle w:val="EndnoteReference"/>
        </w:rPr>
        <w:endnoteRef/>
      </w:r>
      <w:r w:rsidRPr="00D5779F">
        <w:t xml:space="preserve">. </w:t>
      </w:r>
      <w:r w:rsidRPr="00D5779F">
        <w:rPr>
          <w:rFonts w:cstheme="minorHAnsi"/>
          <w:color w:val="000000" w:themeColor="text1"/>
        </w:rPr>
        <w:t>Hill, C. E., &amp; McKee, L. (2015). Osteopoikilosis: An important incidental finding. </w:t>
      </w:r>
      <w:r w:rsidRPr="00D5779F">
        <w:rPr>
          <w:rFonts w:cstheme="minorHAnsi"/>
          <w:i/>
          <w:iCs/>
          <w:color w:val="000000" w:themeColor="text1"/>
        </w:rPr>
        <w:t>Injury</w:t>
      </w:r>
      <w:r w:rsidRPr="00D5779F">
        <w:rPr>
          <w:rFonts w:cstheme="minorHAnsi"/>
          <w:color w:val="000000" w:themeColor="text1"/>
        </w:rPr>
        <w:t>, </w:t>
      </w:r>
      <w:r w:rsidRPr="00D5779F">
        <w:rPr>
          <w:rFonts w:cstheme="minorHAnsi"/>
          <w:i/>
          <w:iCs/>
          <w:color w:val="000000" w:themeColor="text1"/>
        </w:rPr>
        <w:t>46</w:t>
      </w:r>
      <w:r w:rsidRPr="00D5779F">
        <w:rPr>
          <w:rFonts w:cstheme="minorHAnsi"/>
          <w:color w:val="000000" w:themeColor="text1"/>
        </w:rPr>
        <w:t>(7), 1403-1405.</w:t>
      </w:r>
    </w:p>
  </w:endnote>
  <w:endnote w:id="14">
    <w:p w14:paraId="24F446F6" w14:textId="733E1D77" w:rsidR="00A82EE4" w:rsidRDefault="00A82EE4">
      <w:pPr>
        <w:pStyle w:val="EndnoteText"/>
      </w:pPr>
      <w:r>
        <w:rPr>
          <w:rStyle w:val="EndnoteReference"/>
        </w:rPr>
        <w:endnoteRef/>
      </w:r>
      <w:r>
        <w:t xml:space="preserve"> . </w:t>
      </w:r>
      <w:r w:rsidRPr="003800CF">
        <w:rPr>
          <w:sz w:val="22"/>
          <w:szCs w:val="22"/>
        </w:rPr>
        <w:t xml:space="preserve">Du </w:t>
      </w:r>
      <w:proofErr w:type="spellStart"/>
      <w:r w:rsidRPr="003800CF">
        <w:rPr>
          <w:sz w:val="22"/>
          <w:szCs w:val="22"/>
        </w:rPr>
        <w:t>Mortier</w:t>
      </w:r>
      <w:proofErr w:type="spellEnd"/>
      <w:r w:rsidRPr="003800CF">
        <w:rPr>
          <w:sz w:val="22"/>
          <w:szCs w:val="22"/>
        </w:rPr>
        <w:t xml:space="preserve">, A., &amp; </w:t>
      </w:r>
      <w:proofErr w:type="spellStart"/>
      <w:r w:rsidRPr="003800CF">
        <w:rPr>
          <w:sz w:val="22"/>
          <w:szCs w:val="22"/>
        </w:rPr>
        <w:t>Docquier</w:t>
      </w:r>
      <w:proofErr w:type="spellEnd"/>
      <w:r w:rsidRPr="003800CF">
        <w:rPr>
          <w:sz w:val="22"/>
          <w:szCs w:val="22"/>
        </w:rPr>
        <w:t>, P. L. (2014). Traumatic fracture in a patient with osteopoikilosis. </w:t>
      </w:r>
      <w:r w:rsidRPr="003800CF">
        <w:rPr>
          <w:i/>
          <w:iCs/>
          <w:sz w:val="22"/>
          <w:szCs w:val="22"/>
        </w:rPr>
        <w:t>Case reports in orthopedics</w:t>
      </w:r>
      <w:r w:rsidRPr="003800CF">
        <w:rPr>
          <w:sz w:val="22"/>
          <w:szCs w:val="22"/>
        </w:rPr>
        <w:t>, </w:t>
      </w:r>
      <w:r w:rsidRPr="003800CF">
        <w:rPr>
          <w:i/>
          <w:iCs/>
          <w:sz w:val="22"/>
          <w:szCs w:val="22"/>
        </w:rPr>
        <w:t>2014</w:t>
      </w:r>
      <w:r w:rsidRPr="003800CF">
        <w:rPr>
          <w:sz w:val="22"/>
          <w:szCs w:val="22"/>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43085D" w14:textId="77777777" w:rsidR="00263AF2" w:rsidRDefault="00263AF2" w:rsidP="006A6CBE">
      <w:pPr>
        <w:spacing w:after="0" w:line="240" w:lineRule="auto"/>
      </w:pPr>
      <w:r>
        <w:separator/>
      </w:r>
    </w:p>
  </w:footnote>
  <w:footnote w:type="continuationSeparator" w:id="0">
    <w:p w14:paraId="2074328D" w14:textId="77777777" w:rsidR="00263AF2" w:rsidRDefault="00263AF2" w:rsidP="006A6C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32C48C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1DE0B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D9016C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630F83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01C13D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40A5F6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BFA2D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36868F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A2CB83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CC8B6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B0000F"/>
    <w:multiLevelType w:val="hybridMultilevel"/>
    <w:tmpl w:val="B91027B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A643A2"/>
    <w:multiLevelType w:val="hybridMultilevel"/>
    <w:tmpl w:val="C3DEA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EC4236"/>
    <w:multiLevelType w:val="hybridMultilevel"/>
    <w:tmpl w:val="B91027B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2"/>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55AFB314-8E7C-412C-BF42-D32C96B5BF4C}"/>
    <w:docVar w:name="dgnword-eventsink" w:val="2511095794912"/>
  </w:docVars>
  <w:rsids>
    <w:rsidRoot w:val="002560B2"/>
    <w:rsid w:val="0001729D"/>
    <w:rsid w:val="00030281"/>
    <w:rsid w:val="0008286A"/>
    <w:rsid w:val="000B4769"/>
    <w:rsid w:val="000C0B2A"/>
    <w:rsid w:val="000C66F9"/>
    <w:rsid w:val="000E61B4"/>
    <w:rsid w:val="0010152A"/>
    <w:rsid w:val="00153DAF"/>
    <w:rsid w:val="00155A2A"/>
    <w:rsid w:val="0015674F"/>
    <w:rsid w:val="00172FD3"/>
    <w:rsid w:val="001B3445"/>
    <w:rsid w:val="001C49C3"/>
    <w:rsid w:val="001D4D39"/>
    <w:rsid w:val="001F0CA2"/>
    <w:rsid w:val="0020522C"/>
    <w:rsid w:val="0023066C"/>
    <w:rsid w:val="0024365A"/>
    <w:rsid w:val="00247045"/>
    <w:rsid w:val="002560B2"/>
    <w:rsid w:val="00263AF2"/>
    <w:rsid w:val="002656F4"/>
    <w:rsid w:val="002A7EC4"/>
    <w:rsid w:val="002B349D"/>
    <w:rsid w:val="002B5074"/>
    <w:rsid w:val="002B57CF"/>
    <w:rsid w:val="002E5478"/>
    <w:rsid w:val="003260A7"/>
    <w:rsid w:val="00327D84"/>
    <w:rsid w:val="003355B4"/>
    <w:rsid w:val="0034432C"/>
    <w:rsid w:val="003800CF"/>
    <w:rsid w:val="00383926"/>
    <w:rsid w:val="00383B6D"/>
    <w:rsid w:val="00383EDE"/>
    <w:rsid w:val="003A19D8"/>
    <w:rsid w:val="003B5625"/>
    <w:rsid w:val="003C3639"/>
    <w:rsid w:val="003E3A40"/>
    <w:rsid w:val="003F522E"/>
    <w:rsid w:val="0043128A"/>
    <w:rsid w:val="0043651F"/>
    <w:rsid w:val="004453F6"/>
    <w:rsid w:val="004621AA"/>
    <w:rsid w:val="004624BA"/>
    <w:rsid w:val="0046539E"/>
    <w:rsid w:val="00484479"/>
    <w:rsid w:val="004863D1"/>
    <w:rsid w:val="004B2651"/>
    <w:rsid w:val="004C0916"/>
    <w:rsid w:val="004F0D64"/>
    <w:rsid w:val="004F439D"/>
    <w:rsid w:val="0050153F"/>
    <w:rsid w:val="00534B5E"/>
    <w:rsid w:val="00555D13"/>
    <w:rsid w:val="00557B1D"/>
    <w:rsid w:val="00592160"/>
    <w:rsid w:val="005E3E18"/>
    <w:rsid w:val="005F36BE"/>
    <w:rsid w:val="00627968"/>
    <w:rsid w:val="00633D78"/>
    <w:rsid w:val="00634601"/>
    <w:rsid w:val="00655A55"/>
    <w:rsid w:val="00661EB6"/>
    <w:rsid w:val="006810D9"/>
    <w:rsid w:val="006A6CBE"/>
    <w:rsid w:val="006C7747"/>
    <w:rsid w:val="006E7ECA"/>
    <w:rsid w:val="0072039B"/>
    <w:rsid w:val="0075277E"/>
    <w:rsid w:val="00753B75"/>
    <w:rsid w:val="00766E84"/>
    <w:rsid w:val="007863D4"/>
    <w:rsid w:val="007A2042"/>
    <w:rsid w:val="007A4937"/>
    <w:rsid w:val="007E15B0"/>
    <w:rsid w:val="007E5D04"/>
    <w:rsid w:val="00842D16"/>
    <w:rsid w:val="00852325"/>
    <w:rsid w:val="008951E2"/>
    <w:rsid w:val="008A04BE"/>
    <w:rsid w:val="008A2B4B"/>
    <w:rsid w:val="008D296D"/>
    <w:rsid w:val="009226FB"/>
    <w:rsid w:val="00923476"/>
    <w:rsid w:val="009602BC"/>
    <w:rsid w:val="00977779"/>
    <w:rsid w:val="009E006E"/>
    <w:rsid w:val="009F0230"/>
    <w:rsid w:val="00A20A35"/>
    <w:rsid w:val="00A226CE"/>
    <w:rsid w:val="00A32A86"/>
    <w:rsid w:val="00A6393F"/>
    <w:rsid w:val="00A73C37"/>
    <w:rsid w:val="00A811BB"/>
    <w:rsid w:val="00A82EE4"/>
    <w:rsid w:val="00A859E2"/>
    <w:rsid w:val="00A9508D"/>
    <w:rsid w:val="00A95C2B"/>
    <w:rsid w:val="00AA195C"/>
    <w:rsid w:val="00AB0EF8"/>
    <w:rsid w:val="00AC3F88"/>
    <w:rsid w:val="00AD03E7"/>
    <w:rsid w:val="00B077D2"/>
    <w:rsid w:val="00B23BBA"/>
    <w:rsid w:val="00B3278D"/>
    <w:rsid w:val="00B34BA9"/>
    <w:rsid w:val="00B6514E"/>
    <w:rsid w:val="00BA061C"/>
    <w:rsid w:val="00BC0AC4"/>
    <w:rsid w:val="00BC6D97"/>
    <w:rsid w:val="00BD7B44"/>
    <w:rsid w:val="00BE11FA"/>
    <w:rsid w:val="00BE5125"/>
    <w:rsid w:val="00BF31ED"/>
    <w:rsid w:val="00C02ED6"/>
    <w:rsid w:val="00C419AD"/>
    <w:rsid w:val="00C515F2"/>
    <w:rsid w:val="00C5351E"/>
    <w:rsid w:val="00C61DCC"/>
    <w:rsid w:val="00C7189A"/>
    <w:rsid w:val="00C96F07"/>
    <w:rsid w:val="00CA4D30"/>
    <w:rsid w:val="00CB0284"/>
    <w:rsid w:val="00CC2EBF"/>
    <w:rsid w:val="00CE1831"/>
    <w:rsid w:val="00D12BF3"/>
    <w:rsid w:val="00D31830"/>
    <w:rsid w:val="00D350F2"/>
    <w:rsid w:val="00D358E6"/>
    <w:rsid w:val="00D5779F"/>
    <w:rsid w:val="00D577A8"/>
    <w:rsid w:val="00D661D0"/>
    <w:rsid w:val="00D9065F"/>
    <w:rsid w:val="00D96872"/>
    <w:rsid w:val="00DB06AF"/>
    <w:rsid w:val="00DD158F"/>
    <w:rsid w:val="00DD32B8"/>
    <w:rsid w:val="00E348E8"/>
    <w:rsid w:val="00E53C98"/>
    <w:rsid w:val="00E70971"/>
    <w:rsid w:val="00E70DA3"/>
    <w:rsid w:val="00E71CA9"/>
    <w:rsid w:val="00E8187F"/>
    <w:rsid w:val="00E8657A"/>
    <w:rsid w:val="00E91427"/>
    <w:rsid w:val="00EC2FAD"/>
    <w:rsid w:val="00F261C5"/>
    <w:rsid w:val="00F3411F"/>
    <w:rsid w:val="00F56684"/>
    <w:rsid w:val="00F85538"/>
    <w:rsid w:val="00F85CF5"/>
    <w:rsid w:val="00FA09B0"/>
    <w:rsid w:val="00FA2866"/>
    <w:rsid w:val="00FC282E"/>
    <w:rsid w:val="00FC28F7"/>
    <w:rsid w:val="00FD5ED2"/>
    <w:rsid w:val="00FF2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A477E"/>
  <w15:chartTrackingRefBased/>
  <w15:docId w15:val="{83682CEF-C3C2-4A40-8BC6-B4B2CBED9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006E"/>
  </w:style>
  <w:style w:type="paragraph" w:styleId="Heading1">
    <w:name w:val="heading 1"/>
    <w:basedOn w:val="Normal"/>
    <w:next w:val="Normal"/>
    <w:link w:val="Heading1Char"/>
    <w:uiPriority w:val="9"/>
    <w:qFormat/>
    <w:rsid w:val="004F439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semiHidden/>
    <w:unhideWhenUsed/>
    <w:qFormat/>
    <w:rsid w:val="002B57C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11FA"/>
    <w:rPr>
      <w:color w:val="0563C1" w:themeColor="hyperlink"/>
      <w:u w:val="single"/>
    </w:rPr>
  </w:style>
  <w:style w:type="paragraph" w:styleId="ListParagraph">
    <w:name w:val="List Paragraph"/>
    <w:basedOn w:val="Normal"/>
    <w:uiPriority w:val="34"/>
    <w:qFormat/>
    <w:rsid w:val="00BE11FA"/>
    <w:pPr>
      <w:ind w:left="720"/>
      <w:contextualSpacing/>
    </w:pPr>
  </w:style>
  <w:style w:type="paragraph" w:styleId="BalloonText">
    <w:name w:val="Balloon Text"/>
    <w:basedOn w:val="Normal"/>
    <w:link w:val="BalloonTextChar"/>
    <w:uiPriority w:val="99"/>
    <w:semiHidden/>
    <w:unhideWhenUsed/>
    <w:rsid w:val="00B23B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BBA"/>
    <w:rPr>
      <w:rFonts w:ascii="Segoe UI" w:hAnsi="Segoe UI" w:cs="Segoe UI"/>
      <w:sz w:val="18"/>
      <w:szCs w:val="18"/>
    </w:rPr>
  </w:style>
  <w:style w:type="character" w:customStyle="1" w:styleId="Heading1Char">
    <w:name w:val="Heading 1 Char"/>
    <w:basedOn w:val="DefaultParagraphFont"/>
    <w:link w:val="Heading1"/>
    <w:uiPriority w:val="9"/>
    <w:rsid w:val="004F439D"/>
    <w:rPr>
      <w:rFonts w:asciiTheme="majorHAnsi" w:eastAsiaTheme="majorEastAsia" w:hAnsiTheme="majorHAnsi" w:cstheme="majorBidi"/>
      <w:color w:val="2E74B5" w:themeColor="accent1" w:themeShade="BF"/>
      <w:sz w:val="32"/>
      <w:szCs w:val="32"/>
    </w:rPr>
  </w:style>
  <w:style w:type="paragraph" w:styleId="EndnoteText">
    <w:name w:val="endnote text"/>
    <w:basedOn w:val="Normal"/>
    <w:link w:val="EndnoteTextChar"/>
    <w:uiPriority w:val="99"/>
    <w:semiHidden/>
    <w:unhideWhenUsed/>
    <w:rsid w:val="006A6CB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A6CBE"/>
    <w:rPr>
      <w:sz w:val="20"/>
      <w:szCs w:val="20"/>
    </w:rPr>
  </w:style>
  <w:style w:type="character" w:styleId="EndnoteReference">
    <w:name w:val="endnote reference"/>
    <w:basedOn w:val="DefaultParagraphFont"/>
    <w:uiPriority w:val="99"/>
    <w:unhideWhenUsed/>
    <w:rsid w:val="006A6CBE"/>
    <w:rPr>
      <w:vertAlign w:val="superscript"/>
    </w:rPr>
  </w:style>
  <w:style w:type="character" w:customStyle="1" w:styleId="Heading4Char">
    <w:name w:val="Heading 4 Char"/>
    <w:basedOn w:val="DefaultParagraphFont"/>
    <w:link w:val="Heading4"/>
    <w:uiPriority w:val="9"/>
    <w:semiHidden/>
    <w:rsid w:val="002B57CF"/>
    <w:rPr>
      <w:rFonts w:asciiTheme="majorHAnsi" w:eastAsiaTheme="majorEastAsia" w:hAnsiTheme="majorHAnsi" w:cstheme="majorBidi"/>
      <w:i/>
      <w:iCs/>
      <w:color w:val="2E74B5" w:themeColor="accent1" w:themeShade="BF"/>
    </w:rPr>
  </w:style>
  <w:style w:type="character" w:styleId="CommentReference">
    <w:name w:val="annotation reference"/>
    <w:basedOn w:val="DefaultParagraphFont"/>
    <w:uiPriority w:val="99"/>
    <w:semiHidden/>
    <w:unhideWhenUsed/>
    <w:rsid w:val="00D350F2"/>
    <w:rPr>
      <w:sz w:val="16"/>
      <w:szCs w:val="16"/>
    </w:rPr>
  </w:style>
  <w:style w:type="paragraph" w:styleId="CommentText">
    <w:name w:val="annotation text"/>
    <w:basedOn w:val="Normal"/>
    <w:link w:val="CommentTextChar"/>
    <w:uiPriority w:val="99"/>
    <w:semiHidden/>
    <w:unhideWhenUsed/>
    <w:rsid w:val="00D350F2"/>
    <w:pPr>
      <w:spacing w:line="240" w:lineRule="auto"/>
    </w:pPr>
    <w:rPr>
      <w:sz w:val="20"/>
      <w:szCs w:val="20"/>
    </w:rPr>
  </w:style>
  <w:style w:type="character" w:customStyle="1" w:styleId="CommentTextChar">
    <w:name w:val="Comment Text Char"/>
    <w:basedOn w:val="DefaultParagraphFont"/>
    <w:link w:val="CommentText"/>
    <w:uiPriority w:val="99"/>
    <w:semiHidden/>
    <w:rsid w:val="00D350F2"/>
    <w:rPr>
      <w:sz w:val="20"/>
      <w:szCs w:val="20"/>
    </w:rPr>
  </w:style>
  <w:style w:type="paragraph" w:styleId="CommentSubject">
    <w:name w:val="annotation subject"/>
    <w:basedOn w:val="CommentText"/>
    <w:next w:val="CommentText"/>
    <w:link w:val="CommentSubjectChar"/>
    <w:uiPriority w:val="99"/>
    <w:semiHidden/>
    <w:unhideWhenUsed/>
    <w:rsid w:val="00D350F2"/>
    <w:rPr>
      <w:b/>
      <w:bCs/>
    </w:rPr>
  </w:style>
  <w:style w:type="character" w:customStyle="1" w:styleId="CommentSubjectChar">
    <w:name w:val="Comment Subject Char"/>
    <w:basedOn w:val="CommentTextChar"/>
    <w:link w:val="CommentSubject"/>
    <w:uiPriority w:val="99"/>
    <w:semiHidden/>
    <w:rsid w:val="00D350F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0838">
      <w:bodyDiv w:val="1"/>
      <w:marLeft w:val="0"/>
      <w:marRight w:val="0"/>
      <w:marTop w:val="0"/>
      <w:marBottom w:val="0"/>
      <w:divBdr>
        <w:top w:val="none" w:sz="0" w:space="0" w:color="auto"/>
        <w:left w:val="none" w:sz="0" w:space="0" w:color="auto"/>
        <w:bottom w:val="none" w:sz="0" w:space="0" w:color="auto"/>
        <w:right w:val="none" w:sz="0" w:space="0" w:color="auto"/>
      </w:divBdr>
    </w:div>
    <w:div w:id="119422095">
      <w:bodyDiv w:val="1"/>
      <w:marLeft w:val="0"/>
      <w:marRight w:val="0"/>
      <w:marTop w:val="0"/>
      <w:marBottom w:val="0"/>
      <w:divBdr>
        <w:top w:val="none" w:sz="0" w:space="0" w:color="auto"/>
        <w:left w:val="none" w:sz="0" w:space="0" w:color="auto"/>
        <w:bottom w:val="none" w:sz="0" w:space="0" w:color="auto"/>
        <w:right w:val="none" w:sz="0" w:space="0" w:color="auto"/>
      </w:divBdr>
    </w:div>
    <w:div w:id="287206770">
      <w:bodyDiv w:val="1"/>
      <w:marLeft w:val="0"/>
      <w:marRight w:val="0"/>
      <w:marTop w:val="0"/>
      <w:marBottom w:val="0"/>
      <w:divBdr>
        <w:top w:val="none" w:sz="0" w:space="0" w:color="auto"/>
        <w:left w:val="none" w:sz="0" w:space="0" w:color="auto"/>
        <w:bottom w:val="none" w:sz="0" w:space="0" w:color="auto"/>
        <w:right w:val="none" w:sz="0" w:space="0" w:color="auto"/>
      </w:divBdr>
    </w:div>
    <w:div w:id="419372659">
      <w:bodyDiv w:val="1"/>
      <w:marLeft w:val="0"/>
      <w:marRight w:val="0"/>
      <w:marTop w:val="0"/>
      <w:marBottom w:val="0"/>
      <w:divBdr>
        <w:top w:val="none" w:sz="0" w:space="0" w:color="auto"/>
        <w:left w:val="none" w:sz="0" w:space="0" w:color="auto"/>
        <w:bottom w:val="none" w:sz="0" w:space="0" w:color="auto"/>
        <w:right w:val="none" w:sz="0" w:space="0" w:color="auto"/>
      </w:divBdr>
    </w:div>
    <w:div w:id="475873463">
      <w:bodyDiv w:val="1"/>
      <w:marLeft w:val="0"/>
      <w:marRight w:val="0"/>
      <w:marTop w:val="0"/>
      <w:marBottom w:val="0"/>
      <w:divBdr>
        <w:top w:val="none" w:sz="0" w:space="0" w:color="auto"/>
        <w:left w:val="none" w:sz="0" w:space="0" w:color="auto"/>
        <w:bottom w:val="none" w:sz="0" w:space="0" w:color="auto"/>
        <w:right w:val="none" w:sz="0" w:space="0" w:color="auto"/>
      </w:divBdr>
    </w:div>
    <w:div w:id="645163355">
      <w:bodyDiv w:val="1"/>
      <w:marLeft w:val="0"/>
      <w:marRight w:val="0"/>
      <w:marTop w:val="0"/>
      <w:marBottom w:val="0"/>
      <w:divBdr>
        <w:top w:val="none" w:sz="0" w:space="0" w:color="auto"/>
        <w:left w:val="none" w:sz="0" w:space="0" w:color="auto"/>
        <w:bottom w:val="none" w:sz="0" w:space="0" w:color="auto"/>
        <w:right w:val="none" w:sz="0" w:space="0" w:color="auto"/>
      </w:divBdr>
    </w:div>
    <w:div w:id="977877669">
      <w:bodyDiv w:val="1"/>
      <w:marLeft w:val="0"/>
      <w:marRight w:val="0"/>
      <w:marTop w:val="0"/>
      <w:marBottom w:val="0"/>
      <w:divBdr>
        <w:top w:val="none" w:sz="0" w:space="0" w:color="auto"/>
        <w:left w:val="none" w:sz="0" w:space="0" w:color="auto"/>
        <w:bottom w:val="none" w:sz="0" w:space="0" w:color="auto"/>
        <w:right w:val="none" w:sz="0" w:space="0" w:color="auto"/>
      </w:divBdr>
    </w:div>
    <w:div w:id="988174212">
      <w:bodyDiv w:val="1"/>
      <w:marLeft w:val="0"/>
      <w:marRight w:val="0"/>
      <w:marTop w:val="0"/>
      <w:marBottom w:val="0"/>
      <w:divBdr>
        <w:top w:val="none" w:sz="0" w:space="0" w:color="auto"/>
        <w:left w:val="none" w:sz="0" w:space="0" w:color="auto"/>
        <w:bottom w:val="none" w:sz="0" w:space="0" w:color="auto"/>
        <w:right w:val="none" w:sz="0" w:space="0" w:color="auto"/>
      </w:divBdr>
    </w:div>
    <w:div w:id="1500927339">
      <w:bodyDiv w:val="1"/>
      <w:marLeft w:val="0"/>
      <w:marRight w:val="0"/>
      <w:marTop w:val="0"/>
      <w:marBottom w:val="0"/>
      <w:divBdr>
        <w:top w:val="none" w:sz="0" w:space="0" w:color="auto"/>
        <w:left w:val="none" w:sz="0" w:space="0" w:color="auto"/>
        <w:bottom w:val="none" w:sz="0" w:space="0" w:color="auto"/>
        <w:right w:val="none" w:sz="0" w:space="0" w:color="auto"/>
      </w:divBdr>
    </w:div>
    <w:div w:id="1516268149">
      <w:bodyDiv w:val="1"/>
      <w:marLeft w:val="0"/>
      <w:marRight w:val="0"/>
      <w:marTop w:val="0"/>
      <w:marBottom w:val="0"/>
      <w:divBdr>
        <w:top w:val="none" w:sz="0" w:space="0" w:color="auto"/>
        <w:left w:val="none" w:sz="0" w:space="0" w:color="auto"/>
        <w:bottom w:val="none" w:sz="0" w:space="0" w:color="auto"/>
        <w:right w:val="none" w:sz="0" w:space="0" w:color="auto"/>
      </w:divBdr>
    </w:div>
    <w:div w:id="1608613246">
      <w:bodyDiv w:val="1"/>
      <w:marLeft w:val="0"/>
      <w:marRight w:val="0"/>
      <w:marTop w:val="0"/>
      <w:marBottom w:val="0"/>
      <w:divBdr>
        <w:top w:val="none" w:sz="0" w:space="0" w:color="auto"/>
        <w:left w:val="none" w:sz="0" w:space="0" w:color="auto"/>
        <w:bottom w:val="none" w:sz="0" w:space="0" w:color="auto"/>
        <w:right w:val="none" w:sz="0" w:space="0" w:color="auto"/>
      </w:divBdr>
    </w:div>
    <w:div w:id="1635869707">
      <w:bodyDiv w:val="1"/>
      <w:marLeft w:val="0"/>
      <w:marRight w:val="0"/>
      <w:marTop w:val="0"/>
      <w:marBottom w:val="0"/>
      <w:divBdr>
        <w:top w:val="none" w:sz="0" w:space="0" w:color="auto"/>
        <w:left w:val="none" w:sz="0" w:space="0" w:color="auto"/>
        <w:bottom w:val="none" w:sz="0" w:space="0" w:color="auto"/>
        <w:right w:val="none" w:sz="0" w:space="0" w:color="auto"/>
      </w:divBdr>
    </w:div>
    <w:div w:id="2097749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Autosomal_dominant" TargetMode="External"/><Relationship Id="rId13" Type="http://schemas.openxmlformats.org/officeDocument/2006/relationships/hyperlink" Target="https://en.wikipedia.org/wiki/Sclerosis_(medicine)" TargetMode="External"/><Relationship Id="rId18"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Autosomal_dominant"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Benign" TargetMode="External"/><Relationship Id="rId5" Type="http://schemas.openxmlformats.org/officeDocument/2006/relationships/webSettings" Target="webSettings.xml"/><Relationship Id="rId15" Type="http://schemas.openxmlformats.org/officeDocument/2006/relationships/hyperlink" Target="https://en.wikipedia.org/wiki/Bone_island" TargetMode="External"/><Relationship Id="rId10" Type="http://schemas.openxmlformats.org/officeDocument/2006/relationships/hyperlink" Target="https://en.wikipedia.org/wiki/Dysplasi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ki/Sclerosis_(medicine)" TargetMode="External"/><Relationship Id="rId14" Type="http://schemas.openxmlformats.org/officeDocument/2006/relationships/hyperlink" Target="https://en.wikipedia.org/wiki/Dysplasia"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s://doi.org/10.1136%2Femj.2006.045765" TargetMode="External"/><Relationship Id="rId7" Type="http://schemas.openxmlformats.org/officeDocument/2006/relationships/hyperlink" Target="https://www.ncbi.nlm.nih.gov/pubmed/17452689" TargetMode="External"/><Relationship Id="rId2" Type="http://schemas.openxmlformats.org/officeDocument/2006/relationships/hyperlink" Target="https://en.wikipedia.org/wiki/Digital_object_identifier" TargetMode="External"/><Relationship Id="rId1" Type="http://schemas.openxmlformats.org/officeDocument/2006/relationships/hyperlink" Target="http://emj.bmj.com/cgi/pmidlookup?view=long&amp;pmid=17452689" TargetMode="External"/><Relationship Id="rId6" Type="http://schemas.openxmlformats.org/officeDocument/2006/relationships/hyperlink" Target="https://en.wikipedia.org/wiki/PubMed_Identifier" TargetMode="External"/><Relationship Id="rId5" Type="http://schemas.openxmlformats.org/officeDocument/2006/relationships/hyperlink" Target="https://www.ncbi.nlm.nih.gov/pmc/articles/PMC2658513" TargetMode="External"/><Relationship Id="rId4" Type="http://schemas.openxmlformats.org/officeDocument/2006/relationships/hyperlink" Target="https://en.wikipedia.org/wiki/PubMed_Cent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CDD06-A1B8-40DA-80DE-C9417CB4F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2376</TotalTime>
  <Pages>7</Pages>
  <Words>1551</Words>
  <Characters>8844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HCA</Company>
  <LinksUpToDate>false</LinksUpToDate>
  <CharactersWithSpaces>10375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Azarfar Azin</dc:creator>
  <cp:keywords/>
  <dc:description/>
  <cp:lastModifiedBy>Azarfar Azin</cp:lastModifiedBy>
  <cp:revision>70</cp:revision>
  <dcterms:created xsi:type="dcterms:W3CDTF">2019-09-17T00:06:00Z</dcterms:created>
  <dcterms:modified xsi:type="dcterms:W3CDTF">2020-01-20T15:16:00Z</dcterms:modified>
</cp:coreProperties>
</file>