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BBA" w:rsidRPr="00D57391" w:rsidRDefault="002D4BBA" w:rsidP="002D4BBA">
      <w:pPr>
        <w:pStyle w:val="Normal1"/>
        <w:spacing w:line="480" w:lineRule="auto"/>
        <w:jc w:val="center"/>
        <w:rPr>
          <w:rFonts w:ascii="Times New Roman" w:hAnsi="Times New Roman" w:cs="Times New Roman"/>
        </w:rPr>
      </w:pPr>
      <w:r w:rsidRPr="00D57391">
        <w:rPr>
          <w:rFonts w:ascii="Times New Roman" w:eastAsia="Times New Roman" w:hAnsi="Times New Roman" w:cs="Times New Roman"/>
          <w:b/>
          <w:sz w:val="28"/>
        </w:rPr>
        <w:t xml:space="preserve">Modeling </w:t>
      </w:r>
      <w:r w:rsidRPr="005646D2">
        <w:rPr>
          <w:rFonts w:ascii="Times New Roman" w:eastAsia="Times New Roman" w:hAnsi="Times New Roman" w:cs="Times New Roman"/>
          <w:b/>
          <w:i/>
          <w:sz w:val="28"/>
        </w:rPr>
        <w:t>in vivo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D57391">
        <w:rPr>
          <w:rFonts w:ascii="Times New Roman" w:eastAsia="Times New Roman" w:hAnsi="Times New Roman" w:cs="Times New Roman"/>
          <w:b/>
          <w:sz w:val="28"/>
        </w:rPr>
        <w:t>dynamics of RNA Polymerase II meeting Nucleosomes</w:t>
      </w:r>
    </w:p>
    <w:p w:rsidR="002D4BBA" w:rsidRPr="00D57391" w:rsidRDefault="002D4BBA" w:rsidP="002D4BBA">
      <w:pPr>
        <w:pStyle w:val="Normal1"/>
        <w:spacing w:line="480" w:lineRule="auto"/>
        <w:jc w:val="center"/>
        <w:rPr>
          <w:rFonts w:ascii="Times New Roman" w:hAnsi="Times New Roman" w:cs="Times New Roman"/>
        </w:rPr>
      </w:pPr>
      <w:r w:rsidRPr="00D57391">
        <w:rPr>
          <w:rFonts w:ascii="Times New Roman" w:eastAsia="Times New Roman" w:hAnsi="Times New Roman" w:cs="Times New Roman"/>
          <w:sz w:val="24"/>
        </w:rPr>
        <w:t xml:space="preserve">Roozbeh </w:t>
      </w:r>
      <w:proofErr w:type="spellStart"/>
      <w:r w:rsidRPr="00D57391">
        <w:rPr>
          <w:rFonts w:ascii="Times New Roman" w:eastAsia="Times New Roman" w:hAnsi="Times New Roman" w:cs="Times New Roman"/>
          <w:sz w:val="24"/>
        </w:rPr>
        <w:t>Abedini-Nassab</w:t>
      </w:r>
      <w:proofErr w:type="spellEnd"/>
      <w:r>
        <w:rPr>
          <w:rFonts w:ascii="Times New Roman" w:eastAsia="Times New Roman" w:hAnsi="Times New Roman" w:cs="Times New Roman"/>
          <w:sz w:val="24"/>
        </w:rPr>
        <w:t>*</w:t>
      </w:r>
      <w:r w:rsidRPr="00D57391">
        <w:rPr>
          <w:rFonts w:ascii="Times New Roman" w:eastAsia="Times New Roman" w:hAnsi="Times New Roman" w:cs="Times New Roman"/>
          <w:sz w:val="24"/>
        </w:rPr>
        <w:t xml:space="preserve"> and Xu Zhang</w:t>
      </w:r>
    </w:p>
    <w:p w:rsidR="002D4BBA" w:rsidRDefault="002D4BBA" w:rsidP="002D4BBA">
      <w:pPr>
        <w:pStyle w:val="Normal1"/>
        <w:spacing w:line="480" w:lineRule="auto"/>
        <w:rPr>
          <w:rFonts w:ascii="Times New Roman" w:eastAsia="Times New Roman" w:hAnsi="Times New Roman" w:cs="Times New Roman"/>
          <w:sz w:val="20"/>
        </w:rPr>
      </w:pPr>
      <w:r w:rsidRPr="00D57391">
        <w:rPr>
          <w:rFonts w:ascii="Times New Roman" w:eastAsia="Times New Roman" w:hAnsi="Times New Roman" w:cs="Times New Roman"/>
          <w:sz w:val="20"/>
        </w:rPr>
        <w:t>Department of Mechanical Engineering and Mat</w:t>
      </w:r>
      <w:r>
        <w:rPr>
          <w:rFonts w:ascii="Times New Roman" w:eastAsia="Times New Roman" w:hAnsi="Times New Roman" w:cs="Times New Roman"/>
          <w:sz w:val="20"/>
        </w:rPr>
        <w:t xml:space="preserve">erials Science, Duke University, </w:t>
      </w:r>
      <w:r w:rsidRPr="00D57391">
        <w:rPr>
          <w:rFonts w:ascii="Times New Roman" w:eastAsia="Times New Roman" w:hAnsi="Times New Roman" w:cs="Times New Roman"/>
          <w:sz w:val="20"/>
        </w:rPr>
        <w:t>Durham, NC</w:t>
      </w:r>
      <w:r>
        <w:rPr>
          <w:rFonts w:ascii="Times New Roman" w:eastAsia="Times New Roman" w:hAnsi="Times New Roman" w:cs="Times New Roman"/>
          <w:sz w:val="20"/>
        </w:rPr>
        <w:t xml:space="preserve"> 27707</w:t>
      </w:r>
      <w:r w:rsidRPr="00D57391">
        <w:rPr>
          <w:rFonts w:ascii="Times New Roman" w:eastAsia="Times New Roman" w:hAnsi="Times New Roman" w:cs="Times New Roman"/>
          <w:sz w:val="20"/>
        </w:rPr>
        <w:t>, US</w:t>
      </w:r>
    </w:p>
    <w:p w:rsidR="002D4BBA" w:rsidRDefault="002D4BBA" w:rsidP="002D4BBA">
      <w:pPr>
        <w:pStyle w:val="Normal1"/>
        <w:spacing w:line="480" w:lineRule="auto"/>
        <w:rPr>
          <w:rFonts w:ascii="Times New Roman" w:eastAsia="Times New Roman" w:hAnsi="Times New Roman" w:cs="Times New Roman"/>
          <w:sz w:val="20"/>
        </w:rPr>
      </w:pPr>
    </w:p>
    <w:p w:rsidR="002D4BBA" w:rsidRPr="00D57391" w:rsidRDefault="002D4BBA" w:rsidP="002D4BBA">
      <w:pPr>
        <w:pStyle w:val="Normal1"/>
        <w:spacing w:line="480" w:lineRule="auto"/>
        <w:rPr>
          <w:rFonts w:ascii="Times New Roman" w:hAnsi="Times New Roman" w:cs="Times New Roman"/>
        </w:rPr>
        <w:sectPr w:rsidR="002D4BBA" w:rsidRPr="00D57391" w:rsidSect="00AC2130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2D4BBA" w:rsidRDefault="002D4BBA" w:rsidP="002D4BBA">
      <w:pPr>
        <w:pStyle w:val="Normal1"/>
        <w:spacing w:line="480" w:lineRule="auto"/>
        <w:rPr>
          <w:rFonts w:ascii="Times New Roman" w:eastAsia="Times New Roman" w:hAnsi="Times New Roman" w:cs="Times New Roman"/>
          <w:b/>
          <w:sz w:val="28"/>
        </w:rPr>
      </w:pPr>
    </w:p>
    <w:p w:rsidR="002D4BBA" w:rsidRPr="00186F8A" w:rsidRDefault="002D4BBA" w:rsidP="002D4BBA">
      <w:pPr>
        <w:pStyle w:val="Normal1"/>
        <w:spacing w:line="480" w:lineRule="auto"/>
        <w:rPr>
          <w:rFonts w:ascii="Times New Roman" w:hAnsi="Times New Roman" w:cs="Times New Roman"/>
          <w:sz w:val="24"/>
        </w:rPr>
      </w:pPr>
      <w:r w:rsidRPr="00186F8A">
        <w:rPr>
          <w:rFonts w:ascii="Times New Roman" w:eastAsia="Times New Roman" w:hAnsi="Times New Roman" w:cs="Times New Roman"/>
          <w:b/>
          <w:sz w:val="28"/>
        </w:rPr>
        <w:t>Supplementary Materials</w:t>
      </w:r>
    </w:p>
    <w:p w:rsidR="002D4BBA" w:rsidRPr="00186F8A" w:rsidRDefault="002D4BBA" w:rsidP="002D4BBA">
      <w:pPr>
        <w:pStyle w:val="Normal1"/>
        <w:numPr>
          <w:ilvl w:val="0"/>
          <w:numId w:val="1"/>
        </w:numPr>
        <w:spacing w:line="480" w:lineRule="auto"/>
        <w:jc w:val="both"/>
        <w:rPr>
          <w:rFonts w:ascii="Times New Roman" w:eastAsia="Times New Roman" w:hAnsi="Times New Roman" w:cs="Times New Roman"/>
          <w:b/>
          <w:color w:val="303030"/>
          <w:sz w:val="28"/>
          <w:highlight w:val="white"/>
        </w:rPr>
      </w:pPr>
      <w:r w:rsidRPr="00186F8A">
        <w:rPr>
          <w:rFonts w:ascii="Times New Roman" w:eastAsia="Times New Roman" w:hAnsi="Times New Roman" w:cs="Times New Roman"/>
          <w:b/>
          <w:color w:val="303030"/>
          <w:sz w:val="28"/>
          <w:highlight w:val="white"/>
        </w:rPr>
        <w:t>Simulations</w:t>
      </w:r>
    </w:p>
    <w:p w:rsidR="002D4BBA" w:rsidRPr="00D57391" w:rsidRDefault="002D4BBA" w:rsidP="002D4BBA">
      <w:pPr>
        <w:pStyle w:val="Normal1"/>
        <w:spacing w:line="480" w:lineRule="auto"/>
        <w:jc w:val="both"/>
        <w:rPr>
          <w:rFonts w:ascii="Times New Roman" w:eastAsia="Times New Roman" w:hAnsi="Times New Roman" w:cs="Times New Roman"/>
          <w:color w:val="303030"/>
          <w:sz w:val="24"/>
          <w:highlight w:val="white"/>
        </w:rPr>
      </w:pPr>
      <w:r w:rsidRPr="00D57391">
        <w:rPr>
          <w:rFonts w:ascii="Times New Roman" w:eastAsia="Times New Roman" w:hAnsi="Times New Roman" w:cs="Times New Roman"/>
          <w:color w:val="303030"/>
          <w:sz w:val="24"/>
          <w:highlight w:val="white"/>
        </w:rPr>
        <w:t>The simulation is performed</w:t>
      </w:r>
      <w:r w:rsidR="00C26AF4">
        <w:rPr>
          <w:rFonts w:ascii="Times New Roman" w:eastAsia="Times New Roman" w:hAnsi="Times New Roman" w:cs="Times New Roman"/>
          <w:color w:val="303030"/>
          <w:sz w:val="24"/>
          <w:highlight w:val="white"/>
        </w:rPr>
        <w:t xml:space="preserve"> using a</w:t>
      </w:r>
      <w:r w:rsidRPr="00D57391">
        <w:rPr>
          <w:rFonts w:ascii="Times New Roman" w:eastAsia="Times New Roman" w:hAnsi="Times New Roman" w:cs="Times New Roman"/>
          <w:color w:val="303030"/>
          <w:sz w:val="24"/>
          <w:highlight w:val="white"/>
        </w:rPr>
        <w:t xml:space="preserve"> </w:t>
      </w:r>
      <w:proofErr w:type="spellStart"/>
      <w:r w:rsidRPr="00D57391">
        <w:rPr>
          <w:rFonts w:ascii="Times New Roman" w:eastAsia="Times New Roman" w:hAnsi="Times New Roman" w:cs="Times New Roman"/>
          <w:color w:val="303030"/>
          <w:sz w:val="24"/>
          <w:highlight w:val="white"/>
        </w:rPr>
        <w:t>Matlab</w:t>
      </w:r>
      <w:proofErr w:type="spellEnd"/>
      <w:r w:rsidR="00C26AF4">
        <w:rPr>
          <w:rFonts w:ascii="Times New Roman" w:eastAsia="Times New Roman" w:hAnsi="Times New Roman" w:cs="Times New Roman"/>
          <w:color w:val="303030"/>
          <w:sz w:val="24"/>
          <w:highlight w:val="white"/>
        </w:rPr>
        <w:t xml:space="preserve"> code. The</w:t>
      </w:r>
      <w:r w:rsidRPr="00D57391">
        <w:rPr>
          <w:rFonts w:ascii="Times New Roman" w:eastAsia="Times New Roman" w:hAnsi="Times New Roman" w:cs="Times New Roman"/>
          <w:color w:val="303030"/>
          <w:sz w:val="24"/>
          <w:highlight w:val="white"/>
        </w:rPr>
        <w:t xml:space="preserve"> algorithms</w:t>
      </w:r>
      <w:r w:rsidR="00C26AF4">
        <w:rPr>
          <w:rFonts w:ascii="Times New Roman" w:eastAsia="Times New Roman" w:hAnsi="Times New Roman" w:cs="Times New Roman"/>
          <w:color w:val="303030"/>
          <w:sz w:val="24"/>
          <w:highlight w:val="white"/>
        </w:rPr>
        <w:t xml:space="preserve"> are as follows</w:t>
      </w:r>
      <w:r w:rsidRPr="00D57391">
        <w:rPr>
          <w:rFonts w:ascii="Times New Roman" w:eastAsia="Times New Roman" w:hAnsi="Times New Roman" w:cs="Times New Roman"/>
          <w:color w:val="303030"/>
          <w:sz w:val="24"/>
          <w:highlight w:val="white"/>
        </w:rPr>
        <w:t>:</w:t>
      </w:r>
    </w:p>
    <w:p w:rsidR="002D4BBA" w:rsidRPr="00D57391" w:rsidRDefault="002D4BBA" w:rsidP="002D4BBA">
      <w:pPr>
        <w:pStyle w:val="Normal1"/>
        <w:spacing w:line="480" w:lineRule="auto"/>
        <w:jc w:val="center"/>
        <w:rPr>
          <w:rFonts w:ascii="Times New Roman" w:hAnsi="Times New Roman" w:cs="Times New Roman"/>
        </w:rPr>
      </w:pPr>
      <w:r w:rsidRPr="00D57391">
        <w:rPr>
          <w:rFonts w:ascii="Times New Roman" w:hAnsi="Times New Roman" w:cs="Times New Roman"/>
          <w:noProof/>
        </w:rPr>
        <w:drawing>
          <wp:inline distT="0" distB="0" distL="0" distR="0" wp14:anchorId="4952A00B" wp14:editId="01D2A323">
            <wp:extent cx="2743200" cy="199072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BBA" w:rsidRPr="00D57391" w:rsidRDefault="002D4BBA" w:rsidP="002D4BBA">
      <w:pPr>
        <w:pStyle w:val="Normal1"/>
        <w:spacing w:line="480" w:lineRule="auto"/>
        <w:jc w:val="center"/>
        <w:rPr>
          <w:rFonts w:ascii="Times New Roman" w:hAnsi="Times New Roman" w:cs="Times New Roman"/>
        </w:rPr>
      </w:pPr>
      <w:r w:rsidRPr="00D57391">
        <w:rPr>
          <w:rFonts w:ascii="Times New Roman" w:hAnsi="Times New Roman" w:cs="Times New Roman"/>
          <w:noProof/>
        </w:rPr>
        <w:drawing>
          <wp:inline distT="0" distB="0" distL="0" distR="0" wp14:anchorId="08C920BA" wp14:editId="26F93D17">
            <wp:extent cx="2743200" cy="14097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BBA" w:rsidRPr="00D57391" w:rsidRDefault="002D4BBA" w:rsidP="002D4BBA">
      <w:pPr>
        <w:pStyle w:val="Normal1"/>
        <w:spacing w:line="480" w:lineRule="auto"/>
        <w:jc w:val="both"/>
        <w:rPr>
          <w:rFonts w:ascii="Times New Roman" w:hAnsi="Times New Roman" w:cs="Times New Roman"/>
        </w:rPr>
      </w:pPr>
      <w:r w:rsidRPr="00D57391">
        <w:rPr>
          <w:rFonts w:ascii="Times New Roman" w:hAnsi="Times New Roman" w:cs="Times New Roman"/>
        </w:rPr>
        <w:t>In Algorithm 2, X and T are the inputs for training and desired output of th</w:t>
      </w:r>
      <w:bookmarkStart w:id="0" w:name="_GoBack"/>
      <w:bookmarkEnd w:id="0"/>
      <w:r w:rsidRPr="00D57391">
        <w:rPr>
          <w:rFonts w:ascii="Times New Roman" w:hAnsi="Times New Roman" w:cs="Times New Roman"/>
        </w:rPr>
        <w:t xml:space="preserve">e RBF network, respectively. </w:t>
      </w:r>
      <w:proofErr w:type="spellStart"/>
      <w:r w:rsidRPr="00D57391">
        <w:rPr>
          <w:rFonts w:ascii="Times New Roman" w:hAnsi="Times New Roman" w:cs="Times New Roman"/>
        </w:rPr>
        <w:t>X</w:t>
      </w:r>
      <w:r w:rsidRPr="00D57391">
        <w:rPr>
          <w:rFonts w:ascii="Times New Roman" w:hAnsi="Times New Roman" w:cs="Times New Roman"/>
          <w:i/>
          <w:sz w:val="28"/>
          <w:szCs w:val="28"/>
          <w:vertAlign w:val="subscript"/>
        </w:rPr>
        <w:t>test</w:t>
      </w:r>
      <w:proofErr w:type="spellEnd"/>
      <w:r w:rsidRPr="00D57391">
        <w:rPr>
          <w:rFonts w:ascii="Times New Roman" w:hAnsi="Times New Roman" w:cs="Times New Roman"/>
        </w:rPr>
        <w:t xml:space="preserve"> and Y are testing data set and the RBF network outputs during the test, respectively.</w:t>
      </w:r>
    </w:p>
    <w:p w:rsidR="002D4BBA" w:rsidRPr="00186F8A" w:rsidRDefault="002D4BBA" w:rsidP="002D4BB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186F8A">
        <w:rPr>
          <w:rFonts w:ascii="Times New Roman" w:eastAsia="Times New Roman" w:hAnsi="Times New Roman" w:cs="Times New Roman"/>
          <w:b/>
          <w:color w:val="303030"/>
          <w:sz w:val="28"/>
          <w:szCs w:val="24"/>
        </w:rPr>
        <w:t>Extracting Nucleosomes position from</w:t>
      </w:r>
      <w:r w:rsidRPr="00186F8A">
        <w:rPr>
          <w:rFonts w:ascii="Times New Roman" w:eastAsia="Arial Unicode MS" w:hAnsi="Times New Roman" w:cs="Times New Roman"/>
          <w:b/>
          <w:color w:val="2E2E2E"/>
          <w:sz w:val="28"/>
          <w:szCs w:val="24"/>
          <w:shd w:val="clear" w:color="auto" w:fill="FFFFFF"/>
        </w:rPr>
        <w:t xml:space="preserve"> </w:t>
      </w:r>
      <w:proofErr w:type="spellStart"/>
      <w:r w:rsidRPr="00186F8A">
        <w:rPr>
          <w:rFonts w:ascii="Times New Roman" w:eastAsia="Arial Unicode MS" w:hAnsi="Times New Roman" w:cs="Times New Roman"/>
          <w:b/>
          <w:color w:val="2E2E2E"/>
          <w:sz w:val="28"/>
          <w:szCs w:val="24"/>
          <w:shd w:val="clear" w:color="auto" w:fill="FFFFFF"/>
        </w:rPr>
        <w:t>MNase</w:t>
      </w:r>
      <w:proofErr w:type="spellEnd"/>
      <w:r w:rsidRPr="00186F8A">
        <w:rPr>
          <w:rFonts w:ascii="Times New Roman" w:eastAsia="Arial Unicode MS" w:hAnsi="Times New Roman" w:cs="Times New Roman"/>
          <w:b/>
          <w:color w:val="2E2E2E"/>
          <w:sz w:val="28"/>
          <w:szCs w:val="24"/>
          <w:shd w:val="clear" w:color="auto" w:fill="FFFFFF"/>
        </w:rPr>
        <w:t xml:space="preserve"> data</w:t>
      </w:r>
    </w:p>
    <w:p w:rsidR="002D4BBA" w:rsidRPr="00D57391" w:rsidRDefault="002D4BBA" w:rsidP="002D4BBA">
      <w:pPr>
        <w:pStyle w:val="Normal1"/>
        <w:spacing w:line="480" w:lineRule="auto"/>
        <w:jc w:val="both"/>
        <w:rPr>
          <w:rFonts w:ascii="Times New Roman" w:eastAsia="Times New Roman" w:hAnsi="Times New Roman" w:cs="Times New Roman"/>
          <w:b/>
          <w:color w:val="303030"/>
          <w:sz w:val="24"/>
          <w:highlight w:val="white"/>
        </w:rPr>
        <w:sectPr w:rsidR="002D4BBA" w:rsidRPr="00D57391" w:rsidSect="002D4BBA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2D4BBA" w:rsidRPr="00D57391" w:rsidRDefault="002D4BBA" w:rsidP="002D4BBA">
      <w:pPr>
        <w:pStyle w:val="Normal1"/>
        <w:spacing w:line="480" w:lineRule="auto"/>
        <w:rPr>
          <w:rFonts w:ascii="Times New Roman" w:hAnsi="Times New Roman" w:cs="Times New Roman"/>
        </w:rPr>
        <w:sectPr w:rsidR="002D4BBA" w:rsidRPr="00D57391" w:rsidSect="00AC2130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00D57391">
        <w:rPr>
          <w:rFonts w:ascii="Times New Roman" w:hAnsi="Times New Roman" w:cs="Times New Roman"/>
          <w:noProof/>
        </w:rPr>
        <w:drawing>
          <wp:inline distT="0" distB="0" distL="0" distR="0" wp14:anchorId="42A96AB2" wp14:editId="786F06F7">
            <wp:extent cx="5818256" cy="1714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G924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8256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BBA" w:rsidRPr="00D57391" w:rsidRDefault="002D4BBA" w:rsidP="002D4BBA">
      <w:pPr>
        <w:rPr>
          <w:rFonts w:ascii="Times New Roman" w:eastAsia="Times New Roman" w:hAnsi="Times New Roman" w:cs="Times New Roman"/>
        </w:rPr>
      </w:pPr>
      <w:r w:rsidRPr="00D57391">
        <w:rPr>
          <w:rFonts w:ascii="Times New Roman" w:eastAsia="Times New Roman" w:hAnsi="Times New Roman" w:cs="Times New Roman"/>
          <w:b/>
        </w:rPr>
        <w:lastRenderedPageBreak/>
        <w:t xml:space="preserve">Figure S1. Mapping </w:t>
      </w:r>
      <w:r w:rsidRPr="00D57391">
        <w:rPr>
          <w:rFonts w:ascii="Times New Roman" w:eastAsia="Arial Unicode MS" w:hAnsi="Times New Roman" w:cs="Times New Roman"/>
          <w:b/>
          <w:color w:val="2E2E2E"/>
          <w:szCs w:val="22"/>
          <w:shd w:val="clear" w:color="auto" w:fill="FFFFFF"/>
        </w:rPr>
        <w:t>3′NT</w:t>
      </w:r>
      <w:r w:rsidRPr="00D57391">
        <w:rPr>
          <w:rFonts w:ascii="Times New Roman" w:eastAsia="Times New Roman" w:hAnsi="Times New Roman" w:cs="Times New Roman"/>
          <w:b/>
        </w:rPr>
        <w:t xml:space="preserve"> data for CG9246 gene on </w:t>
      </w:r>
      <w:proofErr w:type="spellStart"/>
      <w:r w:rsidRPr="00D57391">
        <w:rPr>
          <w:rFonts w:ascii="Times New Roman" w:eastAsia="Times New Roman" w:hAnsi="Times New Roman" w:cs="Times New Roman"/>
          <w:b/>
        </w:rPr>
        <w:t>MNase-seq</w:t>
      </w:r>
      <w:proofErr w:type="spellEnd"/>
      <w:r w:rsidRPr="00D57391">
        <w:rPr>
          <w:rFonts w:ascii="Times New Roman" w:eastAsia="Times New Roman" w:hAnsi="Times New Roman" w:cs="Times New Roman"/>
          <w:b/>
        </w:rPr>
        <w:t xml:space="preserve"> data. </w:t>
      </w:r>
      <w:r w:rsidRPr="00D57391">
        <w:rPr>
          <w:rFonts w:ascii="Times New Roman" w:eastAsia="Times New Roman" w:hAnsi="Times New Roman" w:cs="Times New Roman"/>
        </w:rPr>
        <w:t xml:space="preserve">Using </w:t>
      </w:r>
      <w:proofErr w:type="spellStart"/>
      <w:r w:rsidRPr="00D57391">
        <w:rPr>
          <w:rFonts w:ascii="Times New Roman" w:eastAsia="Times New Roman" w:hAnsi="Times New Roman" w:cs="Times New Roman"/>
        </w:rPr>
        <w:t>MNase-seq</w:t>
      </w:r>
      <w:proofErr w:type="spellEnd"/>
      <w:r w:rsidRPr="00D57391">
        <w:rPr>
          <w:rFonts w:ascii="Times New Roman" w:eastAsia="Times New Roman" w:hAnsi="Times New Roman" w:cs="Times New Roman"/>
        </w:rPr>
        <w:t xml:space="preserve"> data to define nucleosome position results in RNAP II reads peaks downstream nucleosome dyad, which is not what we expect. Data is taken from [3].</w:t>
      </w:r>
    </w:p>
    <w:p w:rsidR="002D4BBA" w:rsidRPr="00D57391" w:rsidRDefault="002D4BBA" w:rsidP="002D4BBA">
      <w:pPr>
        <w:rPr>
          <w:rFonts w:ascii="Times New Roman" w:eastAsia="Times New Roman" w:hAnsi="Times New Roman" w:cs="Times New Roman"/>
        </w:rPr>
      </w:pPr>
    </w:p>
    <w:p w:rsidR="002D4BBA" w:rsidRPr="00D57391" w:rsidRDefault="002D4BBA" w:rsidP="002D4BBA">
      <w:pPr>
        <w:rPr>
          <w:rFonts w:ascii="Times New Roman" w:eastAsia="Times New Roman" w:hAnsi="Times New Roman" w:cs="Times New Roman"/>
        </w:rPr>
        <w:sectPr w:rsidR="002D4BBA" w:rsidRPr="00D57391" w:rsidSect="00AC2130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2D4BBA" w:rsidRPr="00186F8A" w:rsidRDefault="002D4BBA" w:rsidP="002D4BB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303030"/>
          <w:sz w:val="24"/>
        </w:rPr>
      </w:pPr>
      <w:r w:rsidRPr="00186F8A">
        <w:rPr>
          <w:rFonts w:ascii="Times New Roman" w:eastAsia="Times New Roman" w:hAnsi="Times New Roman" w:cs="Times New Roman"/>
          <w:b/>
          <w:color w:val="303030"/>
          <w:sz w:val="24"/>
        </w:rPr>
        <w:t>Size optimization for RBF networks</w:t>
      </w:r>
    </w:p>
    <w:p w:rsidR="002D4BBA" w:rsidRPr="00D57391" w:rsidRDefault="002D4BBA" w:rsidP="002D4BBA">
      <w:pPr>
        <w:rPr>
          <w:rFonts w:ascii="Times New Roman" w:eastAsia="Times New Roman" w:hAnsi="Times New Roman" w:cs="Times New Roman"/>
          <w:color w:val="auto"/>
          <w:sz w:val="20"/>
        </w:rPr>
      </w:pPr>
    </w:p>
    <w:p w:rsidR="002D4BBA" w:rsidRPr="00D57391" w:rsidRDefault="002D4BBA" w:rsidP="002D4BBA">
      <w:pPr>
        <w:pStyle w:val="Normal1"/>
        <w:spacing w:line="48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57391">
        <w:rPr>
          <w:rFonts w:ascii="Times New Roman" w:eastAsia="Times New Roman" w:hAnsi="Times New Roman" w:cs="Times New Roman"/>
          <w:sz w:val="24"/>
        </w:rPr>
        <w:t>To find optimal number of kernels in hidden layer of RBF networks (N) and avoid over-fitting we calculated training and prediction errors for different nucleosomes. Results, demonstrated in Figure S2, show that there is a trade-off between training error and prediction error. To avoid over-fitting, prediction error needs to be at the range of training error. Thus, we used N=15 for our simulations in this paper, resulting no over-fitting in simulations for +3 nucleosomes, and reducing it in +1 and +2 nucleosomes. We could use smaller N to decrease over-fitting, even more, in cost of increasing training error. Here, we also provide results of simulations with N=500 for comparison (See Figures S3, S4, and S5). It can be seen that increasing N results in over-fitting.</w:t>
      </w:r>
    </w:p>
    <w:p w:rsidR="002D4BBA" w:rsidRPr="00D57391" w:rsidRDefault="002D4BBA" w:rsidP="002D4BBA">
      <w:pPr>
        <w:pStyle w:val="Normal1"/>
        <w:spacing w:line="48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57391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566B2139" wp14:editId="66E66C55">
            <wp:extent cx="2743200" cy="3919855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S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BBA" w:rsidRPr="00D57391" w:rsidRDefault="002D4BBA" w:rsidP="002D4BBA">
      <w:pPr>
        <w:pStyle w:val="Normal1"/>
        <w:spacing w:line="48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D57391">
        <w:rPr>
          <w:rFonts w:ascii="Times New Roman" w:eastAsia="Times New Roman" w:hAnsi="Times New Roman" w:cs="Times New Roman"/>
          <w:b/>
        </w:rPr>
        <w:lastRenderedPageBreak/>
        <w:t xml:space="preserve">Figure S2. RBF Network over-fitting analysis. </w:t>
      </w:r>
      <w:r w:rsidRPr="00D57391">
        <w:rPr>
          <w:rFonts w:ascii="Times New Roman" w:eastAsia="Times New Roman" w:hAnsi="Times New Roman" w:cs="Times New Roman"/>
          <w:szCs w:val="22"/>
        </w:rPr>
        <w:t xml:space="preserve">Error (%) of training (red) and prediction (green) for (a) +1, (b) +2, and (c) +3 Nucleosomes, for different network size (N). </w:t>
      </w:r>
    </w:p>
    <w:p w:rsidR="002D4BBA" w:rsidRPr="00D57391" w:rsidRDefault="002D4BBA" w:rsidP="002D4BBA">
      <w:pPr>
        <w:pStyle w:val="Normal1"/>
        <w:spacing w:line="480" w:lineRule="auto"/>
        <w:jc w:val="both"/>
        <w:rPr>
          <w:rFonts w:ascii="Times New Roman" w:eastAsia="Times New Roman" w:hAnsi="Times New Roman" w:cs="Times New Roman"/>
          <w:szCs w:val="22"/>
        </w:rPr>
      </w:pPr>
    </w:p>
    <w:p w:rsidR="002D4BBA" w:rsidRPr="00D57391" w:rsidRDefault="002D4BBA" w:rsidP="002D4BBA">
      <w:pPr>
        <w:pStyle w:val="Normal1"/>
        <w:spacing w:line="48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57391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30D6F6E9" wp14:editId="41CB100D">
            <wp:extent cx="2743200" cy="3919855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S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BBA" w:rsidRPr="00D57391" w:rsidRDefault="002D4BBA" w:rsidP="002D4BBA">
      <w:pPr>
        <w:pStyle w:val="Normal1"/>
        <w:spacing w:line="480" w:lineRule="auto"/>
        <w:jc w:val="both"/>
        <w:rPr>
          <w:rFonts w:ascii="Times New Roman" w:hAnsi="Times New Roman" w:cs="Times New Roman"/>
          <w:szCs w:val="22"/>
        </w:rPr>
      </w:pPr>
      <w:r w:rsidRPr="00D57391">
        <w:rPr>
          <w:rFonts w:ascii="Times New Roman" w:eastAsia="Times New Roman" w:hAnsi="Times New Roman" w:cs="Times New Roman"/>
          <w:b/>
        </w:rPr>
        <w:t>Figure S3. Modeling RNA Polymer</w:t>
      </w:r>
      <w:r w:rsidR="00C26AF4">
        <w:rPr>
          <w:rFonts w:ascii="Times New Roman" w:eastAsia="Times New Roman" w:hAnsi="Times New Roman" w:cs="Times New Roman"/>
          <w:b/>
        </w:rPr>
        <w:t>ase II reads when it approaches</w:t>
      </w:r>
      <w:r w:rsidRPr="00D57391">
        <w:rPr>
          <w:rFonts w:ascii="Times New Roman" w:eastAsia="Times New Roman" w:hAnsi="Times New Roman" w:cs="Times New Roman"/>
          <w:b/>
        </w:rPr>
        <w:t xml:space="preserve"> +1 Nucleosome, based on RBF Network (N=500). </w:t>
      </w:r>
      <w:r w:rsidRPr="00D57391">
        <w:rPr>
          <w:rFonts w:ascii="Times New Roman" w:eastAsia="Times New Roman" w:hAnsi="Times New Roman" w:cs="Times New Roman"/>
          <w:szCs w:val="22"/>
        </w:rPr>
        <w:t xml:space="preserve">Results of model training (red) and prediction (black) are compared with experimental data (blue) from [3]. (a) </w:t>
      </w:r>
      <w:proofErr w:type="spellStart"/>
      <w:r w:rsidRPr="00D57391">
        <w:rPr>
          <w:rFonts w:ascii="Times New Roman" w:eastAsia="Times New Roman" w:hAnsi="Times New Roman" w:cs="Times New Roman"/>
          <w:szCs w:val="22"/>
        </w:rPr>
        <w:t>Acon</w:t>
      </w:r>
      <w:proofErr w:type="spellEnd"/>
      <w:r w:rsidRPr="00D57391">
        <w:rPr>
          <w:rFonts w:ascii="Times New Roman" w:eastAsia="Times New Roman" w:hAnsi="Times New Roman" w:cs="Times New Roman"/>
          <w:szCs w:val="22"/>
        </w:rPr>
        <w:t xml:space="preserve">, (b) CG31627, (c) CG9246, (d) Mcm10, (e) bur, (f) CG9243, and (g) </w:t>
      </w:r>
      <w:r w:rsidRPr="00D57391">
        <w:rPr>
          <w:rFonts w:ascii="Times New Roman" w:eastAsia="Times New Roman" w:hAnsi="Times New Roman" w:cs="Times New Roman"/>
        </w:rPr>
        <w:t>CG9247</w:t>
      </w:r>
      <w:r w:rsidRPr="00D57391">
        <w:rPr>
          <w:rFonts w:ascii="Times New Roman" w:eastAsia="Times New Roman" w:hAnsi="Times New Roman" w:cs="Times New Roman"/>
          <w:szCs w:val="22"/>
        </w:rPr>
        <w:t>.</w:t>
      </w:r>
    </w:p>
    <w:p w:rsidR="002D4BBA" w:rsidRPr="00D57391" w:rsidRDefault="002D4BBA" w:rsidP="002D4BBA">
      <w:pPr>
        <w:pStyle w:val="Normal1"/>
        <w:spacing w:line="480" w:lineRule="auto"/>
        <w:jc w:val="both"/>
        <w:rPr>
          <w:rFonts w:ascii="Times New Roman" w:hAnsi="Times New Roman" w:cs="Times New Roman"/>
          <w:szCs w:val="22"/>
        </w:rPr>
      </w:pPr>
    </w:p>
    <w:p w:rsidR="002D4BBA" w:rsidRPr="00D57391" w:rsidRDefault="002D4BBA" w:rsidP="002D4BBA">
      <w:pPr>
        <w:pStyle w:val="Normal1"/>
        <w:spacing w:line="48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D4BBA" w:rsidRPr="00D57391" w:rsidRDefault="002D4BBA" w:rsidP="002D4BBA">
      <w:pPr>
        <w:pStyle w:val="Normal1"/>
        <w:spacing w:line="48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57391">
        <w:rPr>
          <w:rFonts w:ascii="Times New Roman" w:eastAsia="Times New Roman" w:hAnsi="Times New Roman" w:cs="Times New Roman"/>
          <w:noProof/>
          <w:sz w:val="24"/>
        </w:rPr>
        <w:lastRenderedPageBreak/>
        <w:drawing>
          <wp:inline distT="0" distB="0" distL="0" distR="0" wp14:anchorId="2633A089" wp14:editId="25A26B22">
            <wp:extent cx="2743200" cy="2946400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S4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041"/>
                    <a:stretch/>
                  </pic:blipFill>
                  <pic:spPr bwMode="auto">
                    <a:xfrm>
                      <a:off x="0" y="0"/>
                      <a:ext cx="2743200" cy="294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</a:ext>
                    </a:extLst>
                  </pic:spPr>
                </pic:pic>
              </a:graphicData>
            </a:graphic>
          </wp:inline>
        </w:drawing>
      </w:r>
    </w:p>
    <w:p w:rsidR="002D4BBA" w:rsidRPr="00D57391" w:rsidRDefault="002D4BBA" w:rsidP="002D4BBA">
      <w:pPr>
        <w:pStyle w:val="Normal1"/>
        <w:spacing w:line="480" w:lineRule="auto"/>
        <w:jc w:val="both"/>
        <w:rPr>
          <w:rFonts w:ascii="Times New Roman" w:hAnsi="Times New Roman" w:cs="Times New Roman"/>
          <w:szCs w:val="22"/>
        </w:rPr>
      </w:pPr>
      <w:r w:rsidRPr="00D57391">
        <w:rPr>
          <w:rFonts w:ascii="Times New Roman" w:eastAsia="Times New Roman" w:hAnsi="Times New Roman" w:cs="Times New Roman"/>
          <w:b/>
          <w:szCs w:val="22"/>
        </w:rPr>
        <w:t>Figure S4. Modeling RNA Polymerase II reads when it approaches +2 Nucleosome, based on RBF Network</w:t>
      </w:r>
      <w:r w:rsidRPr="00D57391">
        <w:rPr>
          <w:rFonts w:ascii="Times New Roman" w:eastAsia="Times New Roman" w:hAnsi="Times New Roman" w:cs="Times New Roman"/>
          <w:b/>
        </w:rPr>
        <w:t xml:space="preserve"> (N=500)</w:t>
      </w:r>
      <w:r w:rsidRPr="00D57391">
        <w:rPr>
          <w:rFonts w:ascii="Times New Roman" w:eastAsia="Times New Roman" w:hAnsi="Times New Roman" w:cs="Times New Roman"/>
          <w:b/>
          <w:szCs w:val="22"/>
        </w:rPr>
        <w:t xml:space="preserve">. </w:t>
      </w:r>
      <w:r w:rsidRPr="00D57391">
        <w:rPr>
          <w:rFonts w:ascii="Times New Roman" w:eastAsia="Times New Roman" w:hAnsi="Times New Roman" w:cs="Times New Roman"/>
          <w:szCs w:val="22"/>
        </w:rPr>
        <w:t xml:space="preserve">Results of model training (red) and prediction (black) are compared with experimental data (blue) from [3]. (a) </w:t>
      </w:r>
      <w:proofErr w:type="spellStart"/>
      <w:r w:rsidRPr="00D57391">
        <w:rPr>
          <w:rFonts w:ascii="Times New Roman" w:eastAsia="Times New Roman" w:hAnsi="Times New Roman" w:cs="Times New Roman"/>
          <w:szCs w:val="22"/>
        </w:rPr>
        <w:t>Acon</w:t>
      </w:r>
      <w:proofErr w:type="spellEnd"/>
      <w:r w:rsidRPr="00D57391">
        <w:rPr>
          <w:rFonts w:ascii="Times New Roman" w:eastAsia="Times New Roman" w:hAnsi="Times New Roman" w:cs="Times New Roman"/>
          <w:szCs w:val="22"/>
        </w:rPr>
        <w:t>, (b) CG9246, (c) Mcm10, (d) bur, and (e) CG9243.</w:t>
      </w:r>
    </w:p>
    <w:p w:rsidR="002D4BBA" w:rsidRPr="00D57391" w:rsidRDefault="002D4BBA" w:rsidP="002D4BBA">
      <w:pPr>
        <w:pStyle w:val="Normal1"/>
        <w:spacing w:line="48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57391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62F4B624" wp14:editId="60FC6528">
            <wp:extent cx="2743200" cy="2025650"/>
            <wp:effectExtent l="0" t="0" r="0" b="635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S5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323"/>
                    <a:stretch/>
                  </pic:blipFill>
                  <pic:spPr bwMode="auto">
                    <a:xfrm>
                      <a:off x="0" y="0"/>
                      <a:ext cx="2743200" cy="2025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</a:ext>
                    </a:extLst>
                  </pic:spPr>
                </pic:pic>
              </a:graphicData>
            </a:graphic>
          </wp:inline>
        </w:drawing>
      </w:r>
    </w:p>
    <w:p w:rsidR="002D4BBA" w:rsidRPr="00D57391" w:rsidRDefault="002D4BBA" w:rsidP="002D4BBA">
      <w:pPr>
        <w:pStyle w:val="Normal1"/>
        <w:spacing w:line="480" w:lineRule="auto"/>
        <w:jc w:val="both"/>
        <w:rPr>
          <w:rFonts w:ascii="Times New Roman" w:hAnsi="Times New Roman" w:cs="Times New Roman"/>
        </w:rPr>
      </w:pPr>
      <w:r w:rsidRPr="00D57391">
        <w:rPr>
          <w:rFonts w:ascii="Times New Roman" w:eastAsia="Times New Roman" w:hAnsi="Times New Roman" w:cs="Times New Roman"/>
          <w:b/>
        </w:rPr>
        <w:t xml:space="preserve">Figure S5. Modeling RNA Polymerase II reads when it approaches +3 Nucleosome, based on RBF Network (N=500). </w:t>
      </w:r>
      <w:r w:rsidRPr="00D57391">
        <w:rPr>
          <w:rFonts w:ascii="Times New Roman" w:eastAsia="Times New Roman" w:hAnsi="Times New Roman" w:cs="Times New Roman"/>
          <w:szCs w:val="22"/>
        </w:rPr>
        <w:t xml:space="preserve">Results of model training (red) and prediction (black) are compared with experimental data (blue) from [3]. </w:t>
      </w:r>
      <w:r w:rsidRPr="00D57391">
        <w:rPr>
          <w:rFonts w:ascii="Times New Roman" w:eastAsia="Times New Roman" w:hAnsi="Times New Roman" w:cs="Times New Roman"/>
        </w:rPr>
        <w:t>(</w:t>
      </w:r>
      <w:r w:rsidRPr="00D57391">
        <w:rPr>
          <w:rFonts w:ascii="Times New Roman" w:eastAsia="Times New Roman" w:hAnsi="Times New Roman" w:cs="Times New Roman"/>
          <w:szCs w:val="22"/>
        </w:rPr>
        <w:t>a) CG9246, (b) Mcm10, (c) bur, and (d) CG9243.</w:t>
      </w:r>
    </w:p>
    <w:p w:rsidR="002D4BBA" w:rsidRPr="00D57391" w:rsidRDefault="002D4BBA" w:rsidP="002D4BBA">
      <w:pPr>
        <w:pStyle w:val="Normal1"/>
        <w:spacing w:line="480" w:lineRule="auto"/>
        <w:jc w:val="both"/>
        <w:rPr>
          <w:rFonts w:ascii="Times New Roman" w:hAnsi="Times New Roman" w:cs="Times New Roman"/>
        </w:rPr>
      </w:pPr>
    </w:p>
    <w:p w:rsidR="005F2AA2" w:rsidRDefault="005F2AA2"/>
    <w:sectPr w:rsidR="005F2AA2" w:rsidSect="00AC2130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02AF6"/>
    <w:multiLevelType w:val="hybridMultilevel"/>
    <w:tmpl w:val="A9605F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BBA"/>
    <w:rsid w:val="002D4BBA"/>
    <w:rsid w:val="005F2AA2"/>
    <w:rsid w:val="00C2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E7A6-5CA4-480C-B41C-80F220BE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BBA"/>
    <w:pPr>
      <w:spacing w:after="0" w:line="276" w:lineRule="auto"/>
    </w:pPr>
    <w:rPr>
      <w:rFonts w:ascii="Arial" w:eastAsia="Arial" w:hAnsi="Arial" w:cs="Arial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D4BBA"/>
    <w:pPr>
      <w:spacing w:after="0" w:line="276" w:lineRule="auto"/>
    </w:pPr>
    <w:rPr>
      <w:rFonts w:ascii="Arial" w:eastAsia="Arial" w:hAnsi="Arial" w:cs="Arial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2D4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Roozbeh</dc:creator>
  <cp:keywords/>
  <dc:description/>
  <cp:lastModifiedBy>Roozbeh</cp:lastModifiedBy>
  <cp:revision>2</cp:revision>
  <dcterms:created xsi:type="dcterms:W3CDTF">2016-04-13T23:09:00Z</dcterms:created>
  <dcterms:modified xsi:type="dcterms:W3CDTF">2016-04-13T23:22:00Z</dcterms:modified>
</cp:coreProperties>
</file>