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0F30" w:rsidRPr="004B340B" w:rsidRDefault="008A55DD" w:rsidP="008A55DD">
      <w:pPr>
        <w:pStyle w:val="1"/>
        <w:spacing w:before="100" w:beforeAutospacing="1" w:after="100" w:afterAutospacing="1"/>
        <w:jc w:val="center"/>
        <w:rPr>
          <w:rFonts w:asciiTheme="majorBidi" w:eastAsia="Times New Roman" w:hAnsiTheme="majorBidi" w:cstheme="majorBidi"/>
          <w:b/>
          <w:bCs/>
          <w:sz w:val="28"/>
          <w:szCs w:val="28"/>
          <w:lang w:val="en-GB" w:bidi="ar-IQ"/>
        </w:rPr>
      </w:pPr>
      <w:r w:rsidRPr="004B340B">
        <w:rPr>
          <w:rFonts w:asciiTheme="majorBidi" w:eastAsia="Times New Roman" w:hAnsiTheme="majorBidi" w:cstheme="majorBidi"/>
          <w:b/>
          <w:bCs/>
          <w:sz w:val="28"/>
          <w:szCs w:val="28"/>
          <w:lang w:val="en-GB" w:bidi="ar-IQ"/>
        </w:rPr>
        <w:t xml:space="preserve">Effect of Gypsum Content on </w:t>
      </w:r>
      <w:r w:rsidR="00930F30" w:rsidRPr="004B340B">
        <w:rPr>
          <w:rFonts w:asciiTheme="majorBidi" w:eastAsia="Times New Roman" w:hAnsiTheme="majorBidi" w:cstheme="majorBidi"/>
          <w:b/>
          <w:bCs/>
          <w:sz w:val="28"/>
          <w:szCs w:val="28"/>
          <w:lang w:val="en-GB" w:bidi="ar-IQ"/>
        </w:rPr>
        <w:t xml:space="preserve">Unsaturated Engineering Properties of </w:t>
      </w:r>
      <w:r w:rsidRPr="004B340B">
        <w:rPr>
          <w:rFonts w:asciiTheme="majorBidi" w:eastAsia="Times New Roman" w:hAnsiTheme="majorBidi" w:cstheme="majorBidi"/>
          <w:b/>
          <w:bCs/>
          <w:sz w:val="28"/>
          <w:szCs w:val="28"/>
          <w:lang w:val="en-GB" w:bidi="ar-IQ"/>
        </w:rPr>
        <w:t>Clayey</w:t>
      </w:r>
      <w:r w:rsidR="00930F30" w:rsidRPr="004B340B">
        <w:rPr>
          <w:rFonts w:asciiTheme="majorBidi" w:eastAsia="Times New Roman" w:hAnsiTheme="majorBidi" w:cstheme="majorBidi"/>
          <w:b/>
          <w:bCs/>
          <w:sz w:val="28"/>
          <w:szCs w:val="28"/>
          <w:lang w:val="en-GB" w:bidi="ar-IQ"/>
        </w:rPr>
        <w:t xml:space="preserve"> Soil</w:t>
      </w:r>
    </w:p>
    <w:p w:rsidR="00930F30" w:rsidRDefault="00930F30" w:rsidP="00930F30">
      <w:pPr>
        <w:pStyle w:val="Authors"/>
      </w:pPr>
      <w:r w:rsidRPr="00D55A67">
        <w:t>Mohammed N J Alzaidy</w:t>
      </w:r>
    </w:p>
    <w:p w:rsidR="00930F30" w:rsidRPr="00D55A67" w:rsidRDefault="00930F30" w:rsidP="00131B53">
      <w:pPr>
        <w:pStyle w:val="Authors"/>
        <w:rPr>
          <w:rFonts w:asciiTheme="majorBidi" w:hAnsiTheme="majorBidi" w:cstheme="majorBidi"/>
          <w:b w:val="0"/>
          <w:bCs/>
        </w:rPr>
      </w:pPr>
      <w:r w:rsidRPr="00D55A67">
        <w:rPr>
          <w:rFonts w:asciiTheme="majorBidi" w:hAnsiTheme="majorBidi" w:cstheme="majorBidi"/>
          <w:b w:val="0"/>
          <w:bCs/>
        </w:rPr>
        <w:t xml:space="preserve">Assistant lecturer, Civil Engineering Department, University of Mosul, </w:t>
      </w:r>
      <w:r w:rsidR="00131B53">
        <w:rPr>
          <w:rFonts w:asciiTheme="majorBidi" w:hAnsiTheme="majorBidi" w:cstheme="majorBidi"/>
          <w:b w:val="0"/>
          <w:bCs/>
        </w:rPr>
        <w:t>Nineveh</w:t>
      </w:r>
      <w:r w:rsidR="00D211E3">
        <w:rPr>
          <w:rFonts w:asciiTheme="majorBidi" w:hAnsiTheme="majorBidi" w:cstheme="majorBidi"/>
          <w:b w:val="0"/>
          <w:bCs/>
        </w:rPr>
        <w:t xml:space="preserve">, </w:t>
      </w:r>
      <w:r w:rsidRPr="00D55A67">
        <w:rPr>
          <w:rFonts w:asciiTheme="majorBidi" w:hAnsiTheme="majorBidi" w:cstheme="majorBidi"/>
          <w:b w:val="0"/>
          <w:bCs/>
        </w:rPr>
        <w:t>Iraq</w:t>
      </w:r>
    </w:p>
    <w:p w:rsidR="00930F30" w:rsidRPr="00E835AA" w:rsidRDefault="00930F30" w:rsidP="00930F30">
      <w:pPr>
        <w:pStyle w:val="E-mail"/>
        <w:rPr>
          <w:i/>
          <w:iCs/>
          <w:sz w:val="20"/>
          <w:szCs w:val="20"/>
          <w:lang w:bidi="ar-IQ"/>
        </w:rPr>
      </w:pPr>
      <w:r>
        <w:t>E-mail: mohammednawaf@uomosul.edu.iq</w:t>
      </w:r>
    </w:p>
    <w:p w:rsidR="00511A3F" w:rsidRPr="00F95A52" w:rsidRDefault="00511A3F" w:rsidP="00930F30">
      <w:pPr>
        <w:pStyle w:val="Abstract"/>
        <w:spacing w:after="0"/>
        <w:ind w:left="0"/>
        <w:rPr>
          <w:rFonts w:ascii="Times New Roman" w:hAnsi="Times New Roman"/>
          <w:b/>
          <w:sz w:val="22"/>
          <w:szCs w:val="22"/>
        </w:rPr>
      </w:pPr>
      <w:r w:rsidRPr="00F95A52">
        <w:rPr>
          <w:rFonts w:ascii="Times New Roman" w:hAnsi="Times New Roman"/>
          <w:b/>
          <w:sz w:val="22"/>
          <w:szCs w:val="22"/>
        </w:rPr>
        <w:t>Abstract</w:t>
      </w:r>
      <w:r w:rsidR="00930F30" w:rsidRPr="00F95A52">
        <w:rPr>
          <w:rFonts w:ascii="Times New Roman" w:hAnsi="Times New Roman"/>
          <w:b/>
          <w:sz w:val="22"/>
          <w:szCs w:val="22"/>
        </w:rPr>
        <w:t xml:space="preserve"> </w:t>
      </w:r>
    </w:p>
    <w:p w:rsidR="00930F30" w:rsidRPr="00D55A67" w:rsidRDefault="00930F30" w:rsidP="00114013">
      <w:pPr>
        <w:pStyle w:val="Abstract"/>
        <w:spacing w:after="0"/>
        <w:ind w:left="0" w:firstLine="340"/>
        <w:rPr>
          <w:rFonts w:asciiTheme="majorBidi" w:hAnsiTheme="majorBidi" w:cstheme="majorBidi"/>
          <w:lang w:val="en-US" w:bidi="ar-IQ"/>
        </w:rPr>
      </w:pPr>
      <w:r w:rsidRPr="00D55A67">
        <w:rPr>
          <w:rFonts w:asciiTheme="majorBidi" w:hAnsiTheme="majorBidi" w:cstheme="majorBidi"/>
          <w:lang w:val="en-US" w:bidi="ar-IQ"/>
        </w:rPr>
        <w:t xml:space="preserve">Many </w:t>
      </w:r>
      <w:r>
        <w:rPr>
          <w:rFonts w:asciiTheme="majorBidi" w:hAnsiTheme="majorBidi" w:cstheme="majorBidi"/>
          <w:lang w:val="en-US" w:bidi="ar-IQ"/>
        </w:rPr>
        <w:t>of gypsum</w:t>
      </w:r>
      <w:r w:rsidRPr="00D55A67">
        <w:rPr>
          <w:rFonts w:asciiTheme="majorBidi" w:hAnsiTheme="majorBidi" w:cstheme="majorBidi"/>
          <w:lang w:val="en-US" w:bidi="ar-IQ"/>
        </w:rPr>
        <w:t xml:space="preserve"> soils </w:t>
      </w:r>
      <w:r w:rsidR="00AB497A">
        <w:rPr>
          <w:rFonts w:asciiTheme="majorBidi" w:hAnsiTheme="majorBidi" w:cstheme="majorBidi"/>
          <w:lang w:val="en-US" w:bidi="ar-IQ"/>
        </w:rPr>
        <w:t>have</w:t>
      </w:r>
      <w:r>
        <w:rPr>
          <w:rFonts w:asciiTheme="majorBidi" w:hAnsiTheme="majorBidi" w:cstheme="majorBidi"/>
          <w:lang w:val="en-US" w:bidi="ar-IQ"/>
        </w:rPr>
        <w:t xml:space="preserve"> </w:t>
      </w:r>
      <w:r w:rsidRPr="00D55A67">
        <w:rPr>
          <w:rFonts w:asciiTheme="majorBidi" w:hAnsiTheme="majorBidi" w:cstheme="majorBidi"/>
          <w:lang w:val="en-US" w:bidi="ar-IQ"/>
        </w:rPr>
        <w:t>exist</w:t>
      </w:r>
      <w:r>
        <w:rPr>
          <w:rFonts w:asciiTheme="majorBidi" w:hAnsiTheme="majorBidi" w:cstheme="majorBidi"/>
          <w:lang w:val="en-US" w:bidi="ar-IQ"/>
        </w:rPr>
        <w:t>ed</w:t>
      </w:r>
      <w:r w:rsidR="00AB497A">
        <w:rPr>
          <w:rFonts w:asciiTheme="majorBidi" w:hAnsiTheme="majorBidi" w:cstheme="majorBidi"/>
          <w:lang w:val="en-US" w:bidi="ar-IQ"/>
        </w:rPr>
        <w:t xml:space="preserve"> in arid and semi-</w:t>
      </w:r>
      <w:r w:rsidRPr="00D55A67">
        <w:rPr>
          <w:rFonts w:asciiTheme="majorBidi" w:hAnsiTheme="majorBidi" w:cstheme="majorBidi"/>
          <w:lang w:val="en-US" w:bidi="ar-IQ"/>
        </w:rPr>
        <w:t xml:space="preserve">arid lands. It is considered one of the most problematic soils </w:t>
      </w:r>
      <w:r>
        <w:rPr>
          <w:rFonts w:asciiTheme="majorBidi" w:hAnsiTheme="majorBidi" w:cstheme="majorBidi"/>
          <w:lang w:val="en-US" w:bidi="ar-IQ"/>
        </w:rPr>
        <w:t>because of</w:t>
      </w:r>
      <w:r w:rsidRPr="00D55A67">
        <w:rPr>
          <w:rFonts w:asciiTheme="majorBidi" w:hAnsiTheme="majorBidi" w:cstheme="majorBidi"/>
          <w:lang w:val="en-US" w:bidi="ar-IQ"/>
        </w:rPr>
        <w:t xml:space="preserve"> its co</w:t>
      </w:r>
      <w:r w:rsidR="00A90B13">
        <w:rPr>
          <w:rFonts w:asciiTheme="majorBidi" w:hAnsiTheme="majorBidi" w:cstheme="majorBidi"/>
          <w:lang w:val="en-US" w:bidi="ar-IQ"/>
        </w:rPr>
        <w:t>mplicated</w:t>
      </w:r>
      <w:r w:rsidR="00877516">
        <w:rPr>
          <w:rFonts w:asciiTheme="majorBidi" w:hAnsiTheme="majorBidi" w:cstheme="majorBidi"/>
          <w:lang w:val="en-US" w:bidi="ar-IQ"/>
        </w:rPr>
        <w:t xml:space="preserve"> and unpredicted </w:t>
      </w:r>
      <w:r w:rsidR="00A90B13">
        <w:rPr>
          <w:rFonts w:asciiTheme="majorBidi" w:hAnsiTheme="majorBidi" w:cstheme="majorBidi"/>
          <w:lang w:val="en-US" w:bidi="ar-IQ"/>
        </w:rPr>
        <w:t>behavio</w:t>
      </w:r>
      <w:r w:rsidR="00494289">
        <w:rPr>
          <w:rFonts w:asciiTheme="majorBidi" w:hAnsiTheme="majorBidi" w:cstheme="majorBidi"/>
          <w:lang w:val="en-US" w:bidi="ar-IQ"/>
        </w:rPr>
        <w:t>r</w:t>
      </w:r>
      <w:r w:rsidRPr="00D55A67">
        <w:rPr>
          <w:rFonts w:asciiTheme="majorBidi" w:hAnsiTheme="majorBidi" w:cstheme="majorBidi"/>
          <w:lang w:val="en-US" w:bidi="ar-IQ"/>
        </w:rPr>
        <w:t xml:space="preserve"> when exposure to moisture. Extensive researches have been conducted in Iraq </w:t>
      </w:r>
      <w:r w:rsidR="00877516">
        <w:rPr>
          <w:rFonts w:asciiTheme="majorBidi" w:hAnsiTheme="majorBidi" w:cstheme="majorBidi"/>
          <w:lang w:val="en-US" w:bidi="ar-IQ"/>
        </w:rPr>
        <w:t xml:space="preserve">to observe the </w:t>
      </w:r>
      <w:r w:rsidR="00A90B13">
        <w:rPr>
          <w:rFonts w:asciiTheme="majorBidi" w:hAnsiTheme="majorBidi" w:cstheme="majorBidi"/>
          <w:lang w:val="en-US" w:bidi="ar-IQ"/>
        </w:rPr>
        <w:t>behavior</w:t>
      </w:r>
      <w:r>
        <w:rPr>
          <w:rFonts w:asciiTheme="majorBidi" w:hAnsiTheme="majorBidi" w:cstheme="majorBidi"/>
          <w:lang w:val="en-US" w:bidi="ar-IQ"/>
        </w:rPr>
        <w:t xml:space="preserve"> of such</w:t>
      </w:r>
      <w:r w:rsidRPr="00D55A67">
        <w:rPr>
          <w:rFonts w:asciiTheme="majorBidi" w:hAnsiTheme="majorBidi" w:cstheme="majorBidi"/>
          <w:lang w:val="en-US" w:bidi="ar-IQ"/>
        </w:rPr>
        <w:t xml:space="preserve"> soil and to </w:t>
      </w:r>
      <w:r>
        <w:rPr>
          <w:rFonts w:asciiTheme="majorBidi" w:hAnsiTheme="majorBidi" w:cstheme="majorBidi"/>
          <w:lang w:val="en-US" w:bidi="ar-IQ"/>
        </w:rPr>
        <w:t>suggest</w:t>
      </w:r>
      <w:r w:rsidRPr="00D55A67">
        <w:rPr>
          <w:rFonts w:asciiTheme="majorBidi" w:hAnsiTheme="majorBidi" w:cstheme="majorBidi"/>
          <w:lang w:val="en-US" w:bidi="ar-IQ"/>
        </w:rPr>
        <w:t xml:space="preserve"> safety </w:t>
      </w:r>
      <w:r w:rsidR="00877516" w:rsidRPr="00D55A67">
        <w:rPr>
          <w:rFonts w:asciiTheme="majorBidi" w:hAnsiTheme="majorBidi" w:cstheme="majorBidi"/>
          <w:lang w:val="en-US" w:bidi="ar-IQ"/>
        </w:rPr>
        <w:t>restrictions</w:t>
      </w:r>
      <w:r w:rsidRPr="00D55A67">
        <w:rPr>
          <w:rFonts w:asciiTheme="majorBidi" w:hAnsiTheme="majorBidi" w:cstheme="majorBidi"/>
          <w:lang w:val="en-US" w:bidi="ar-IQ"/>
        </w:rPr>
        <w:t xml:space="preserve"> for the collapse an</w:t>
      </w:r>
      <w:r>
        <w:rPr>
          <w:rFonts w:asciiTheme="majorBidi" w:hAnsiTheme="majorBidi" w:cstheme="majorBidi"/>
          <w:lang w:val="en-US" w:bidi="ar-IQ"/>
        </w:rPr>
        <w:t>d se</w:t>
      </w:r>
      <w:r w:rsidRPr="00D55A67">
        <w:rPr>
          <w:rFonts w:asciiTheme="majorBidi" w:hAnsiTheme="majorBidi" w:cstheme="majorBidi"/>
          <w:lang w:val="en-US" w:bidi="ar-IQ"/>
        </w:rPr>
        <w:t xml:space="preserve">t practical precautions </w:t>
      </w:r>
      <w:r>
        <w:rPr>
          <w:rFonts w:asciiTheme="majorBidi" w:hAnsiTheme="majorBidi" w:cstheme="majorBidi"/>
          <w:lang w:val="en-US" w:bidi="ar-IQ"/>
        </w:rPr>
        <w:t>for</w:t>
      </w:r>
      <w:r w:rsidRPr="00D55A67">
        <w:rPr>
          <w:rFonts w:asciiTheme="majorBidi" w:hAnsiTheme="majorBidi" w:cstheme="majorBidi"/>
          <w:lang w:val="en-US" w:bidi="ar-IQ"/>
        </w:rPr>
        <w:t xml:space="preserve"> </w:t>
      </w:r>
      <w:r w:rsidR="00A90B13">
        <w:rPr>
          <w:rFonts w:asciiTheme="majorBidi" w:hAnsiTheme="majorBidi" w:cstheme="majorBidi"/>
          <w:lang w:val="en-US" w:bidi="ar-IQ"/>
        </w:rPr>
        <w:t>the structures</w:t>
      </w:r>
      <w:r w:rsidRPr="00D55A67">
        <w:rPr>
          <w:rFonts w:asciiTheme="majorBidi" w:hAnsiTheme="majorBidi" w:cstheme="majorBidi"/>
          <w:lang w:val="en-US" w:bidi="ar-IQ"/>
        </w:rPr>
        <w:t xml:space="preserve">. This study investigated the effect of gypsum content on some unsaturated </w:t>
      </w:r>
      <w:r>
        <w:rPr>
          <w:rFonts w:asciiTheme="majorBidi" w:hAnsiTheme="majorBidi" w:cstheme="majorBidi"/>
          <w:lang w:val="en-US" w:bidi="ar-IQ"/>
        </w:rPr>
        <w:t xml:space="preserve">engineering </w:t>
      </w:r>
      <w:r w:rsidRPr="00D55A67">
        <w:rPr>
          <w:rFonts w:asciiTheme="majorBidi" w:hAnsiTheme="majorBidi" w:cstheme="majorBidi"/>
          <w:lang w:val="en-US" w:bidi="ar-IQ"/>
        </w:rPr>
        <w:t>properties of a clayey s</w:t>
      </w:r>
      <w:r w:rsidR="00A90B13">
        <w:rPr>
          <w:rFonts w:asciiTheme="majorBidi" w:hAnsiTheme="majorBidi" w:cstheme="majorBidi"/>
          <w:lang w:val="en-US" w:bidi="ar-IQ"/>
        </w:rPr>
        <w:t>oil. Three different proportions</w:t>
      </w:r>
      <w:r w:rsidRPr="00D55A67">
        <w:rPr>
          <w:rFonts w:asciiTheme="majorBidi" w:hAnsiTheme="majorBidi" w:cstheme="majorBidi"/>
          <w:lang w:val="en-US" w:bidi="ar-IQ"/>
        </w:rPr>
        <w:t xml:space="preserve"> of gypsum (0%, 5% and 20% </w:t>
      </w:r>
      <w:r w:rsidR="00877516">
        <w:rPr>
          <w:rFonts w:asciiTheme="majorBidi" w:hAnsiTheme="majorBidi" w:cstheme="majorBidi"/>
          <w:lang w:val="en-US" w:bidi="ar-IQ"/>
        </w:rPr>
        <w:t>by weight of the parent soil) were</w:t>
      </w:r>
      <w:r w:rsidR="00A90B13">
        <w:rPr>
          <w:rFonts w:asciiTheme="majorBidi" w:hAnsiTheme="majorBidi" w:cstheme="majorBidi"/>
          <w:lang w:val="en-US" w:bidi="ar-IQ"/>
        </w:rPr>
        <w:t xml:space="preserve"> added and tested. The samples</w:t>
      </w:r>
      <w:r w:rsidRPr="00D55A67">
        <w:rPr>
          <w:rFonts w:asciiTheme="majorBidi" w:hAnsiTheme="majorBidi" w:cstheme="majorBidi"/>
          <w:lang w:val="en-US" w:bidi="ar-IQ"/>
        </w:rPr>
        <w:t xml:space="preserve"> </w:t>
      </w:r>
      <w:r w:rsidR="00A90B13">
        <w:rPr>
          <w:rFonts w:asciiTheme="majorBidi" w:hAnsiTheme="majorBidi" w:cstheme="majorBidi"/>
          <w:lang w:val="en-US" w:bidi="ar-IQ"/>
        </w:rPr>
        <w:t>have been</w:t>
      </w:r>
      <w:r w:rsidRPr="00D55A67">
        <w:rPr>
          <w:rFonts w:asciiTheme="majorBidi" w:hAnsiTheme="majorBidi" w:cstheme="majorBidi"/>
          <w:lang w:val="en-US" w:bidi="ar-IQ"/>
        </w:rPr>
        <w:t xml:space="preserve"> subjected to swelling potential test, soil water retention curve (SWRC), vapour diffusion and shear strength parameters. It is observed that gypsum content has a significant influence on SWRC, whereas, soil that has high gypsum content made SWRC with higher variables represented by air entry values and residual state. On the other hand, an increase in gypsum content led to a reduction of swelling potential and shear strength parameters. The results of vapour diffusion indicate that gypsum content could modify the microstructure in an unsaturated state an</w:t>
      </w:r>
      <w:r>
        <w:rPr>
          <w:rFonts w:asciiTheme="majorBidi" w:hAnsiTheme="majorBidi" w:cstheme="majorBidi"/>
          <w:lang w:val="en-US" w:bidi="ar-IQ"/>
        </w:rPr>
        <w:t>d reduce the vapour diffusion through</w:t>
      </w:r>
      <w:r w:rsidRPr="00D55A67">
        <w:rPr>
          <w:rFonts w:asciiTheme="majorBidi" w:hAnsiTheme="majorBidi" w:cstheme="majorBidi"/>
          <w:lang w:val="en-US" w:bidi="ar-IQ"/>
        </w:rPr>
        <w:t xml:space="preserve"> the soil.</w:t>
      </w:r>
    </w:p>
    <w:p w:rsidR="00930F30" w:rsidRPr="00CD42E1" w:rsidRDefault="00930F30" w:rsidP="00930F30">
      <w:pPr>
        <w:bidi w:val="0"/>
        <w:jc w:val="both"/>
        <w:rPr>
          <w:color w:val="000000" w:themeColor="text1"/>
          <w:spacing w:val="-3"/>
          <w:sz w:val="20"/>
          <w:szCs w:val="20"/>
          <w:lang w:bidi="ar-IQ"/>
        </w:rPr>
      </w:pPr>
      <w:r w:rsidRPr="00CD42E1">
        <w:rPr>
          <w:rFonts w:asciiTheme="majorBidi" w:hAnsiTheme="majorBidi" w:cstheme="majorBidi"/>
          <w:b/>
          <w:bCs/>
          <w:color w:val="000000"/>
          <w:sz w:val="20"/>
          <w:szCs w:val="20"/>
          <w:lang w:val="en-GB" w:bidi="ar-IQ"/>
        </w:rPr>
        <w:t>Keywords:</w:t>
      </w:r>
      <w:r w:rsidRPr="00586582">
        <w:rPr>
          <w:color w:val="000000" w:themeColor="text1"/>
          <w:spacing w:val="-3"/>
        </w:rPr>
        <w:t xml:space="preserve"> </w:t>
      </w:r>
      <w:r w:rsidRPr="00CD42E1">
        <w:rPr>
          <w:color w:val="000000" w:themeColor="text1"/>
          <w:spacing w:val="-3"/>
          <w:sz w:val="20"/>
          <w:szCs w:val="20"/>
          <w:lang w:bidi="ar-IQ"/>
        </w:rPr>
        <w:t xml:space="preserve">Gypseous soil, unsaturated soil, SWRC, </w:t>
      </w:r>
      <w:r>
        <w:rPr>
          <w:color w:val="000000" w:themeColor="text1"/>
          <w:spacing w:val="-3"/>
          <w:sz w:val="20"/>
          <w:szCs w:val="20"/>
          <w:lang w:bidi="ar-IQ"/>
        </w:rPr>
        <w:t xml:space="preserve">Swelling potential, </w:t>
      </w:r>
      <w:r w:rsidRPr="00CD42E1">
        <w:rPr>
          <w:color w:val="000000" w:themeColor="text1"/>
          <w:spacing w:val="-3"/>
          <w:sz w:val="20"/>
          <w:szCs w:val="20"/>
          <w:lang w:bidi="ar-IQ"/>
        </w:rPr>
        <w:t>Shear strength, vapour diffusion</w:t>
      </w:r>
    </w:p>
    <w:p w:rsidR="00930F30" w:rsidRPr="00B72420" w:rsidRDefault="00930F30" w:rsidP="00D2020E">
      <w:pPr>
        <w:pStyle w:val="section"/>
        <w:rPr>
          <w:rtl/>
        </w:rPr>
      </w:pPr>
      <w:r w:rsidRPr="00B72420">
        <w:t>1. Introduction</w:t>
      </w:r>
      <w:r w:rsidRPr="00B72420">
        <w:rPr>
          <w:rFonts w:hint="cs"/>
          <w:rtl/>
        </w:rPr>
        <w:t xml:space="preserve"> </w:t>
      </w:r>
    </w:p>
    <w:p w:rsidR="00930F30" w:rsidRPr="002B4856" w:rsidRDefault="00930F30" w:rsidP="001D2AE5">
      <w:pPr>
        <w:bidi w:val="0"/>
        <w:ind w:firstLine="340"/>
        <w:jc w:val="both"/>
        <w:rPr>
          <w:spacing w:val="-1"/>
          <w:sz w:val="20"/>
          <w:szCs w:val="20"/>
          <w:lang w:bidi="ar-IQ"/>
        </w:rPr>
      </w:pPr>
      <w:r w:rsidRPr="002B4856">
        <w:rPr>
          <w:spacing w:val="-1"/>
          <w:sz w:val="20"/>
          <w:szCs w:val="20"/>
          <w:lang w:bidi="ar-IQ"/>
        </w:rPr>
        <w:t xml:space="preserve">Gypsum soils make a </w:t>
      </w:r>
      <w:r w:rsidR="00C67CE1">
        <w:rPr>
          <w:spacing w:val="-1"/>
          <w:sz w:val="20"/>
          <w:szCs w:val="20"/>
          <w:lang w:bidi="ar-IQ"/>
        </w:rPr>
        <w:t xml:space="preserve">challenge </w:t>
      </w:r>
      <w:r w:rsidRPr="002B4856">
        <w:rPr>
          <w:spacing w:val="-1"/>
          <w:sz w:val="20"/>
          <w:szCs w:val="20"/>
          <w:lang w:bidi="ar-IQ"/>
        </w:rPr>
        <w:t>problem to the geotechnical engineers</w:t>
      </w:r>
      <w:r w:rsidR="00C67CE1">
        <w:rPr>
          <w:spacing w:val="-1"/>
          <w:sz w:val="20"/>
          <w:szCs w:val="20"/>
          <w:lang w:bidi="ar-IQ"/>
        </w:rPr>
        <w:t xml:space="preserve"> due to their dangerous behavior</w:t>
      </w:r>
      <w:r w:rsidRPr="002B4856">
        <w:rPr>
          <w:spacing w:val="-1"/>
          <w:sz w:val="20"/>
          <w:szCs w:val="20"/>
          <w:lang w:bidi="ar-IQ"/>
        </w:rPr>
        <w:t>. Any building constructed on a gypsum soil might experience unpredictable deformations which might cause damaged failure. In Iraq noticed that many buildings have exhibited various patterns of cracks an</w:t>
      </w:r>
      <w:r w:rsidR="00623516">
        <w:rPr>
          <w:spacing w:val="-1"/>
          <w:sz w:val="20"/>
          <w:szCs w:val="20"/>
          <w:lang w:bidi="ar-IQ"/>
        </w:rPr>
        <w:t xml:space="preserve">d differential deformations which </w:t>
      </w:r>
      <w:r w:rsidR="00AB497A">
        <w:rPr>
          <w:spacing w:val="-1"/>
          <w:sz w:val="20"/>
          <w:szCs w:val="20"/>
          <w:lang w:bidi="ar-IQ"/>
        </w:rPr>
        <w:t>are</w:t>
      </w:r>
      <w:r w:rsidRPr="002B4856">
        <w:rPr>
          <w:spacing w:val="-1"/>
          <w:sz w:val="20"/>
          <w:szCs w:val="20"/>
          <w:lang w:bidi="ar-IQ"/>
        </w:rPr>
        <w:t xml:space="preserve"> primarily </w:t>
      </w:r>
      <w:r w:rsidR="00623516">
        <w:rPr>
          <w:spacing w:val="-1"/>
          <w:sz w:val="20"/>
          <w:szCs w:val="20"/>
          <w:lang w:bidi="ar-IQ"/>
        </w:rPr>
        <w:t>due to</w:t>
      </w:r>
      <w:r w:rsidRPr="002B4856">
        <w:rPr>
          <w:spacing w:val="-1"/>
          <w:sz w:val="20"/>
          <w:szCs w:val="20"/>
          <w:lang w:bidi="ar-IQ"/>
        </w:rPr>
        <w:t xml:space="preserve"> the </w:t>
      </w:r>
      <w:r w:rsidRPr="002B4856">
        <w:rPr>
          <w:rFonts w:ascii="TimesNewRomanPSMT" w:hAnsi="TimesNewRomanPSMT"/>
          <w:color w:val="161616"/>
          <w:spacing w:val="-1"/>
          <w:sz w:val="20"/>
          <w:szCs w:val="20"/>
        </w:rPr>
        <w:t>exposure</w:t>
      </w:r>
      <w:r w:rsidRPr="002B4856">
        <w:rPr>
          <w:spacing w:val="-1"/>
          <w:sz w:val="20"/>
          <w:szCs w:val="20"/>
          <w:lang w:bidi="ar-IQ"/>
        </w:rPr>
        <w:t xml:space="preserve"> of the gypsum soils to moisture. It is recognized that gypsum soils exhibi</w:t>
      </w:r>
      <w:r w:rsidR="00623516">
        <w:rPr>
          <w:spacing w:val="-1"/>
          <w:sz w:val="20"/>
          <w:szCs w:val="20"/>
          <w:lang w:bidi="ar-IQ"/>
        </w:rPr>
        <w:t xml:space="preserve">t a quite </w:t>
      </w:r>
      <w:r w:rsidR="00623516" w:rsidRPr="002B4856">
        <w:rPr>
          <w:spacing w:val="-1"/>
          <w:sz w:val="20"/>
          <w:szCs w:val="20"/>
          <w:lang w:bidi="ar-IQ"/>
        </w:rPr>
        <w:t>low compressibility</w:t>
      </w:r>
      <w:r w:rsidR="00623516">
        <w:rPr>
          <w:spacing w:val="-1"/>
          <w:sz w:val="20"/>
          <w:szCs w:val="20"/>
          <w:lang w:bidi="ar-IQ"/>
        </w:rPr>
        <w:t xml:space="preserve"> and high bearing capacity</w:t>
      </w:r>
      <w:r w:rsidRPr="002B4856">
        <w:rPr>
          <w:spacing w:val="-1"/>
          <w:sz w:val="20"/>
          <w:szCs w:val="20"/>
          <w:lang w:bidi="ar-IQ"/>
        </w:rPr>
        <w:t xml:space="preserve"> </w:t>
      </w:r>
      <w:r w:rsidR="00623516">
        <w:rPr>
          <w:spacing w:val="-1"/>
          <w:sz w:val="20"/>
          <w:szCs w:val="20"/>
          <w:lang w:bidi="ar-IQ"/>
        </w:rPr>
        <w:t>when the</w:t>
      </w:r>
      <w:r w:rsidRPr="002B4856">
        <w:rPr>
          <w:spacing w:val="-1"/>
          <w:sz w:val="20"/>
          <w:szCs w:val="20"/>
          <w:lang w:bidi="ar-IQ"/>
        </w:rPr>
        <w:t xml:space="preserve"> dry state</w:t>
      </w:r>
      <w:r w:rsidR="00623516">
        <w:rPr>
          <w:spacing w:val="-1"/>
          <w:sz w:val="20"/>
          <w:szCs w:val="20"/>
          <w:lang w:bidi="ar-IQ"/>
        </w:rPr>
        <w:t xml:space="preserve"> is dominant</w:t>
      </w:r>
      <w:r w:rsidRPr="002B4856">
        <w:rPr>
          <w:spacing w:val="-1"/>
          <w:sz w:val="20"/>
          <w:szCs w:val="20"/>
          <w:lang w:bidi="ar-IQ"/>
        </w:rPr>
        <w:t>. On the other hand, an</w:t>
      </w:r>
      <w:r w:rsidR="00AB497A">
        <w:rPr>
          <w:spacing w:val="-1"/>
          <w:sz w:val="20"/>
          <w:szCs w:val="20"/>
          <w:lang w:bidi="ar-IQ"/>
        </w:rPr>
        <w:t xml:space="preserve"> unexpected collapsible </w:t>
      </w:r>
      <w:r w:rsidR="00A90B13">
        <w:rPr>
          <w:spacing w:val="-1"/>
          <w:sz w:val="20"/>
          <w:szCs w:val="20"/>
          <w:lang w:bidi="ar-IQ"/>
        </w:rPr>
        <w:t>behavior</w:t>
      </w:r>
      <w:r w:rsidRPr="002B4856">
        <w:rPr>
          <w:spacing w:val="-1"/>
          <w:sz w:val="20"/>
          <w:szCs w:val="20"/>
          <w:lang w:bidi="ar-IQ"/>
        </w:rPr>
        <w:t xml:space="preserve"> will observed when exposed to moisture led to dissolution of various kinds of salts existed in the mass of gypsum soil will make new pores through the soil par</w:t>
      </w:r>
      <w:r w:rsidR="00D80B1B">
        <w:rPr>
          <w:spacing w:val="-1"/>
          <w:sz w:val="20"/>
          <w:szCs w:val="20"/>
          <w:lang w:bidi="ar-IQ"/>
        </w:rPr>
        <w:t>ticles and release the cementitious</w:t>
      </w:r>
      <w:r w:rsidRPr="002B4856">
        <w:rPr>
          <w:spacing w:val="-1"/>
          <w:sz w:val="20"/>
          <w:szCs w:val="20"/>
          <w:lang w:bidi="ar-IQ"/>
        </w:rPr>
        <w:t xml:space="preserve"> bonds between the soil </w:t>
      </w:r>
      <w:r w:rsidR="00623516">
        <w:rPr>
          <w:spacing w:val="-1"/>
          <w:sz w:val="20"/>
          <w:szCs w:val="20"/>
          <w:lang w:bidi="ar-IQ"/>
        </w:rPr>
        <w:t>skeletons</w:t>
      </w:r>
      <w:r w:rsidRPr="002B4856">
        <w:rPr>
          <w:spacing w:val="-1"/>
          <w:sz w:val="20"/>
          <w:szCs w:val="20"/>
          <w:lang w:bidi="ar-IQ"/>
        </w:rPr>
        <w:t xml:space="preserve">. This progression </w:t>
      </w:r>
      <w:r w:rsidR="00D80B1B">
        <w:rPr>
          <w:spacing w:val="-1"/>
          <w:sz w:val="20"/>
          <w:szCs w:val="20"/>
          <w:lang w:bidi="ar-IQ"/>
        </w:rPr>
        <w:t>makes</w:t>
      </w:r>
      <w:r w:rsidRPr="002B4856">
        <w:rPr>
          <w:spacing w:val="-1"/>
          <w:sz w:val="20"/>
          <w:szCs w:val="20"/>
          <w:lang w:bidi="ar-IQ"/>
        </w:rPr>
        <w:t xml:space="preserve"> an unstable structure which facilitates the </w:t>
      </w:r>
      <w:r w:rsidR="00C67CE1">
        <w:rPr>
          <w:spacing w:val="-1"/>
          <w:sz w:val="20"/>
          <w:szCs w:val="20"/>
          <w:lang w:bidi="ar-IQ"/>
        </w:rPr>
        <w:t xml:space="preserve">particles </w:t>
      </w:r>
      <w:r w:rsidR="00D80B1B">
        <w:rPr>
          <w:spacing w:val="-1"/>
          <w:sz w:val="20"/>
          <w:szCs w:val="20"/>
          <w:lang w:bidi="ar-IQ"/>
        </w:rPr>
        <w:t>sliding into a high</w:t>
      </w:r>
      <w:r w:rsidR="00C67CE1">
        <w:rPr>
          <w:spacing w:val="-1"/>
          <w:sz w:val="20"/>
          <w:szCs w:val="20"/>
          <w:lang w:bidi="ar-IQ"/>
        </w:rPr>
        <w:t xml:space="preserve"> dense status</w:t>
      </w:r>
      <w:r w:rsidRPr="002B4856">
        <w:rPr>
          <w:spacing w:val="-1"/>
          <w:sz w:val="20"/>
          <w:szCs w:val="20"/>
          <w:lang w:bidi="ar-IQ"/>
        </w:rPr>
        <w:t xml:space="preserve">. The rate </w:t>
      </w:r>
      <w:r w:rsidR="00D80B1B">
        <w:rPr>
          <w:spacing w:val="-1"/>
          <w:sz w:val="20"/>
          <w:szCs w:val="20"/>
          <w:lang w:bidi="ar-IQ"/>
        </w:rPr>
        <w:t xml:space="preserve">of </w:t>
      </w:r>
      <w:r w:rsidR="00D80B1B" w:rsidRPr="002B4856">
        <w:rPr>
          <w:spacing w:val="-1"/>
          <w:sz w:val="20"/>
          <w:szCs w:val="20"/>
          <w:lang w:bidi="ar-IQ"/>
        </w:rPr>
        <w:t xml:space="preserve">gypsum </w:t>
      </w:r>
      <w:r w:rsidRPr="002B4856">
        <w:rPr>
          <w:spacing w:val="-1"/>
          <w:sz w:val="20"/>
          <w:szCs w:val="20"/>
          <w:lang w:bidi="ar-IQ"/>
        </w:rPr>
        <w:t xml:space="preserve">dissolution depends mainly on the environmental </w:t>
      </w:r>
      <w:r w:rsidR="001D2AE5">
        <w:rPr>
          <w:spacing w:val="-1"/>
          <w:sz w:val="20"/>
          <w:szCs w:val="20"/>
          <w:lang w:bidi="ar-IQ"/>
        </w:rPr>
        <w:t>effects</w:t>
      </w:r>
      <w:r w:rsidRPr="002B4856">
        <w:rPr>
          <w:spacing w:val="-1"/>
          <w:sz w:val="20"/>
          <w:szCs w:val="20"/>
          <w:lang w:bidi="ar-IQ"/>
        </w:rPr>
        <w:t xml:space="preserve"> in water content due to the fluctuation of ground water table or surface water, climate </w:t>
      </w:r>
      <w:r w:rsidR="001D2AE5">
        <w:rPr>
          <w:spacing w:val="-1"/>
          <w:sz w:val="20"/>
          <w:szCs w:val="20"/>
          <w:lang w:bidi="ar-IQ"/>
        </w:rPr>
        <w:t>conditions</w:t>
      </w:r>
      <w:r w:rsidRPr="002B4856">
        <w:rPr>
          <w:spacing w:val="-1"/>
          <w:sz w:val="20"/>
          <w:szCs w:val="20"/>
          <w:lang w:bidi="ar-IQ"/>
        </w:rPr>
        <w:t xml:space="preserve"> represented by </w:t>
      </w:r>
      <w:r w:rsidR="00D80B1B" w:rsidRPr="002B4856">
        <w:rPr>
          <w:spacing w:val="-1"/>
          <w:sz w:val="20"/>
          <w:szCs w:val="20"/>
          <w:lang w:bidi="ar-IQ"/>
        </w:rPr>
        <w:t>permeability</w:t>
      </w:r>
      <w:r w:rsidR="00D80B1B">
        <w:rPr>
          <w:spacing w:val="-1"/>
          <w:sz w:val="20"/>
          <w:szCs w:val="20"/>
          <w:lang w:bidi="ar-IQ"/>
        </w:rPr>
        <w:t>,</w:t>
      </w:r>
      <w:r w:rsidR="00D80B1B" w:rsidRPr="002B4856">
        <w:rPr>
          <w:spacing w:val="-1"/>
          <w:sz w:val="20"/>
          <w:szCs w:val="20"/>
          <w:lang w:bidi="ar-IQ"/>
        </w:rPr>
        <w:t xml:space="preserve"> </w:t>
      </w:r>
      <w:r w:rsidR="001D2AE5" w:rsidRPr="002B4856">
        <w:rPr>
          <w:spacing w:val="-1"/>
          <w:sz w:val="20"/>
          <w:szCs w:val="20"/>
          <w:lang w:bidi="ar-IQ"/>
        </w:rPr>
        <w:t xml:space="preserve">flow </w:t>
      </w:r>
      <w:r w:rsidR="001D2AE5">
        <w:rPr>
          <w:spacing w:val="-1"/>
          <w:sz w:val="20"/>
          <w:szCs w:val="20"/>
          <w:lang w:bidi="ar-IQ"/>
        </w:rPr>
        <w:t xml:space="preserve">characteristics and </w:t>
      </w:r>
      <w:r w:rsidR="00D80B1B">
        <w:rPr>
          <w:spacing w:val="-1"/>
          <w:sz w:val="20"/>
          <w:szCs w:val="20"/>
          <w:lang w:bidi="ar-IQ"/>
        </w:rPr>
        <w:t>temperature</w:t>
      </w:r>
      <w:r w:rsidRPr="002B4856">
        <w:rPr>
          <w:spacing w:val="-1"/>
          <w:sz w:val="20"/>
          <w:szCs w:val="20"/>
          <w:lang w:bidi="ar-IQ"/>
        </w:rPr>
        <w:t xml:space="preserve">, as well as gypsum content and its type </w:t>
      </w:r>
      <w:r w:rsidR="00AF3006">
        <w:rPr>
          <w:spacing w:val="-1"/>
          <w:sz w:val="20"/>
          <w:szCs w:val="20"/>
          <w:lang w:bidi="ar-IQ"/>
        </w:rPr>
        <w:t>“</w:t>
      </w:r>
      <w:r w:rsidR="00593AD5" w:rsidRPr="00C10C96">
        <w:rPr>
          <w:color w:val="000000"/>
          <w:sz w:val="20"/>
          <w:szCs w:val="20"/>
        </w:rPr>
        <w:t>Al-</w:t>
      </w:r>
      <w:r w:rsidR="00593AD5" w:rsidRPr="00C10C96">
        <w:rPr>
          <w:bCs/>
          <w:sz w:val="20"/>
          <w:szCs w:val="20"/>
        </w:rPr>
        <w:t>Saoudi and Al-Khafaji</w:t>
      </w:r>
      <w:r w:rsidR="00593AD5">
        <w:rPr>
          <w:bCs/>
          <w:sz w:val="20"/>
          <w:szCs w:val="20"/>
        </w:rPr>
        <w:t xml:space="preserve"> </w:t>
      </w:r>
      <w:r w:rsidR="00AF3006">
        <w:rPr>
          <w:bCs/>
          <w:sz w:val="20"/>
          <w:szCs w:val="20"/>
        </w:rPr>
        <w:t>[1]”</w:t>
      </w:r>
      <w:r w:rsidRPr="002B4856">
        <w:rPr>
          <w:spacing w:val="-1"/>
          <w:sz w:val="20"/>
          <w:szCs w:val="20"/>
          <w:lang w:bidi="ar-IQ"/>
        </w:rPr>
        <w:t>.</w:t>
      </w:r>
    </w:p>
    <w:p w:rsidR="00930F30" w:rsidRPr="00C23509" w:rsidRDefault="00930F30" w:rsidP="00155968">
      <w:pPr>
        <w:bidi w:val="0"/>
        <w:ind w:firstLine="340"/>
        <w:jc w:val="both"/>
        <w:rPr>
          <w:spacing w:val="-1"/>
          <w:sz w:val="20"/>
          <w:szCs w:val="20"/>
          <w:lang w:bidi="ar-IQ"/>
        </w:rPr>
      </w:pPr>
      <w:r w:rsidRPr="00A2574B">
        <w:rPr>
          <w:spacing w:val="-2"/>
          <w:sz w:val="20"/>
          <w:szCs w:val="20"/>
          <w:lang w:bidi="ar-IQ"/>
        </w:rPr>
        <w:t xml:space="preserve">Assessment the </w:t>
      </w:r>
      <w:r w:rsidR="00155968">
        <w:rPr>
          <w:spacing w:val="-2"/>
          <w:sz w:val="20"/>
          <w:szCs w:val="20"/>
          <w:lang w:bidi="ar-IQ"/>
        </w:rPr>
        <w:t xml:space="preserve">unsaturated </w:t>
      </w:r>
      <w:r w:rsidR="00D80B1B">
        <w:rPr>
          <w:spacing w:val="-2"/>
          <w:sz w:val="20"/>
          <w:szCs w:val="20"/>
          <w:lang w:bidi="ar-IQ"/>
        </w:rPr>
        <w:t xml:space="preserve">engineering </w:t>
      </w:r>
      <w:r w:rsidR="00155968">
        <w:rPr>
          <w:spacing w:val="-2"/>
          <w:sz w:val="20"/>
          <w:szCs w:val="20"/>
          <w:lang w:bidi="ar-IQ"/>
        </w:rPr>
        <w:t>properties for</w:t>
      </w:r>
      <w:r w:rsidRPr="00A2574B">
        <w:rPr>
          <w:spacing w:val="-2"/>
          <w:sz w:val="20"/>
          <w:szCs w:val="20"/>
          <w:lang w:bidi="ar-IQ"/>
        </w:rPr>
        <w:t xml:space="preserve"> soil in a</w:t>
      </w:r>
      <w:r>
        <w:rPr>
          <w:spacing w:val="-2"/>
          <w:sz w:val="20"/>
          <w:szCs w:val="20"/>
          <w:lang w:bidi="ar-IQ"/>
        </w:rPr>
        <w:t xml:space="preserve"> wide range of gypsum content considered</w:t>
      </w:r>
      <w:r w:rsidRPr="00A2574B">
        <w:rPr>
          <w:spacing w:val="-2"/>
          <w:sz w:val="20"/>
          <w:szCs w:val="20"/>
          <w:lang w:bidi="ar-IQ"/>
        </w:rPr>
        <w:t xml:space="preserve"> a</w:t>
      </w:r>
      <w:r>
        <w:rPr>
          <w:spacing w:val="-2"/>
          <w:sz w:val="20"/>
          <w:szCs w:val="20"/>
          <w:lang w:bidi="ar-IQ"/>
        </w:rPr>
        <w:t>n</w:t>
      </w:r>
      <w:r w:rsidRPr="00A2574B">
        <w:rPr>
          <w:spacing w:val="-2"/>
          <w:sz w:val="20"/>
          <w:szCs w:val="20"/>
          <w:lang w:bidi="ar-IQ"/>
        </w:rPr>
        <w:t xml:space="preserve"> essential </w:t>
      </w:r>
      <w:r w:rsidR="00D80B1B" w:rsidRPr="00C23509">
        <w:rPr>
          <w:spacing w:val="-1"/>
          <w:sz w:val="20"/>
          <w:szCs w:val="20"/>
          <w:lang w:bidi="ar-IQ"/>
        </w:rPr>
        <w:t>matter</w:t>
      </w:r>
      <w:r w:rsidRPr="00C23509">
        <w:rPr>
          <w:spacing w:val="-1"/>
          <w:sz w:val="20"/>
          <w:szCs w:val="20"/>
          <w:lang w:bidi="ar-IQ"/>
        </w:rPr>
        <w:t xml:space="preserve"> in several geoenvironmental and geotechnical applications like embankments, pavement layers, engineering liners and covers </w:t>
      </w:r>
      <w:r w:rsidR="00AF3006" w:rsidRPr="00C23509">
        <w:rPr>
          <w:spacing w:val="-1"/>
          <w:sz w:val="20"/>
          <w:szCs w:val="20"/>
          <w:lang w:bidi="ar-IQ"/>
        </w:rPr>
        <w:t>“</w:t>
      </w:r>
      <w:r w:rsidR="00593AD5" w:rsidRPr="00C23509">
        <w:rPr>
          <w:spacing w:val="-1"/>
          <w:sz w:val="20"/>
          <w:szCs w:val="20"/>
          <w:lang w:bidi="ar-IQ"/>
        </w:rPr>
        <w:t>Vanapalli</w:t>
      </w:r>
      <w:r w:rsidR="00AF3006" w:rsidRPr="00C23509">
        <w:rPr>
          <w:spacing w:val="-1"/>
          <w:sz w:val="20"/>
          <w:szCs w:val="20"/>
          <w:lang w:bidi="ar-IQ"/>
        </w:rPr>
        <w:t>, Fredlund,</w:t>
      </w:r>
      <w:r w:rsidR="00593AD5" w:rsidRPr="00C23509">
        <w:rPr>
          <w:spacing w:val="-1"/>
          <w:sz w:val="20"/>
          <w:szCs w:val="20"/>
          <w:lang w:bidi="ar-IQ"/>
        </w:rPr>
        <w:t xml:space="preserve"> </w:t>
      </w:r>
      <w:r w:rsidR="00AF3006" w:rsidRPr="00C23509">
        <w:rPr>
          <w:spacing w:val="-1"/>
          <w:sz w:val="20"/>
          <w:szCs w:val="20"/>
          <w:lang w:bidi="ar-IQ"/>
        </w:rPr>
        <w:t xml:space="preserve">Pufahl </w:t>
      </w:r>
      <w:r w:rsidR="00593AD5" w:rsidRPr="0093254C">
        <w:rPr>
          <w:i/>
          <w:iCs/>
          <w:spacing w:val="-1"/>
          <w:sz w:val="20"/>
          <w:szCs w:val="20"/>
          <w:lang w:bidi="ar-IQ"/>
        </w:rPr>
        <w:t>et al</w:t>
      </w:r>
      <w:r w:rsidR="00C27B79" w:rsidRPr="00C23509">
        <w:rPr>
          <w:spacing w:val="-1"/>
          <w:sz w:val="20"/>
          <w:szCs w:val="20"/>
          <w:lang w:bidi="ar-IQ"/>
        </w:rPr>
        <w:t>.,</w:t>
      </w:r>
      <w:r w:rsidR="00AF3006" w:rsidRPr="00C23509">
        <w:rPr>
          <w:spacing w:val="-1"/>
          <w:sz w:val="20"/>
          <w:szCs w:val="20"/>
          <w:lang w:bidi="ar-IQ"/>
        </w:rPr>
        <w:t xml:space="preserve"> [2]”</w:t>
      </w:r>
      <w:r w:rsidRPr="00C23509">
        <w:rPr>
          <w:spacing w:val="-1"/>
          <w:sz w:val="20"/>
          <w:szCs w:val="20"/>
          <w:lang w:bidi="ar-IQ"/>
        </w:rPr>
        <w:t xml:space="preserve">. </w:t>
      </w:r>
    </w:p>
    <w:p w:rsidR="00930F30" w:rsidRPr="00DB246B" w:rsidRDefault="00930F30" w:rsidP="001556BD">
      <w:pPr>
        <w:bidi w:val="0"/>
        <w:ind w:firstLine="340"/>
        <w:jc w:val="both"/>
        <w:rPr>
          <w:spacing w:val="-1"/>
          <w:sz w:val="20"/>
          <w:szCs w:val="20"/>
          <w:lang w:bidi="ar-IQ"/>
        </w:rPr>
      </w:pPr>
      <w:r w:rsidRPr="00DB246B">
        <w:rPr>
          <w:spacing w:val="-1"/>
          <w:sz w:val="20"/>
          <w:szCs w:val="20"/>
          <w:lang w:bidi="ar-IQ"/>
        </w:rPr>
        <w:t xml:space="preserve">The engineering </w:t>
      </w:r>
      <w:r w:rsidR="00A90B13">
        <w:rPr>
          <w:spacing w:val="-1"/>
          <w:sz w:val="20"/>
          <w:szCs w:val="20"/>
          <w:lang w:bidi="ar-IQ"/>
        </w:rPr>
        <w:t>behavior</w:t>
      </w:r>
      <w:r w:rsidRPr="00DB246B">
        <w:rPr>
          <w:spacing w:val="-1"/>
          <w:sz w:val="20"/>
          <w:szCs w:val="20"/>
          <w:lang w:bidi="ar-IQ"/>
        </w:rPr>
        <w:t xml:space="preserve"> of </w:t>
      </w:r>
      <w:r w:rsidR="008832CF" w:rsidRPr="00DB246B">
        <w:rPr>
          <w:spacing w:val="-1"/>
          <w:sz w:val="20"/>
          <w:szCs w:val="20"/>
          <w:lang w:bidi="ar-IQ"/>
        </w:rPr>
        <w:t xml:space="preserve">unsaturated </w:t>
      </w:r>
      <w:r w:rsidRPr="00DB246B">
        <w:rPr>
          <w:spacing w:val="-1"/>
          <w:sz w:val="20"/>
          <w:szCs w:val="20"/>
          <w:lang w:bidi="ar-IQ"/>
        </w:rPr>
        <w:t xml:space="preserve">soils can be better interpreted </w:t>
      </w:r>
      <w:r w:rsidR="00D80B1B" w:rsidRPr="00DB246B">
        <w:rPr>
          <w:spacing w:val="-1"/>
          <w:sz w:val="20"/>
          <w:szCs w:val="20"/>
          <w:lang w:bidi="ar-IQ"/>
        </w:rPr>
        <w:t>when</w:t>
      </w:r>
      <w:r w:rsidRPr="00DB246B">
        <w:rPr>
          <w:spacing w:val="-1"/>
          <w:sz w:val="20"/>
          <w:szCs w:val="20"/>
          <w:lang w:bidi="ar-IQ"/>
        </w:rPr>
        <w:t xml:space="preserve"> the </w:t>
      </w:r>
      <w:r w:rsidR="00D80B1B" w:rsidRPr="00DB246B">
        <w:rPr>
          <w:spacing w:val="-1"/>
          <w:sz w:val="20"/>
          <w:szCs w:val="20"/>
          <w:lang w:bidi="ar-IQ"/>
        </w:rPr>
        <w:t xml:space="preserve">suction </w:t>
      </w:r>
      <w:r w:rsidRPr="00DB246B">
        <w:rPr>
          <w:spacing w:val="-1"/>
          <w:sz w:val="20"/>
          <w:szCs w:val="20"/>
          <w:lang w:bidi="ar-IQ"/>
        </w:rPr>
        <w:t xml:space="preserve">effect takes in consideration </w:t>
      </w:r>
      <w:r w:rsidR="00C23509" w:rsidRPr="00DB246B">
        <w:rPr>
          <w:spacing w:val="-1"/>
          <w:sz w:val="20"/>
          <w:szCs w:val="20"/>
          <w:lang w:bidi="ar-IQ"/>
        </w:rPr>
        <w:t>“</w:t>
      </w:r>
      <w:r w:rsidR="00593AD5" w:rsidRPr="00DB246B">
        <w:rPr>
          <w:color w:val="000000"/>
          <w:spacing w:val="-1"/>
          <w:sz w:val="20"/>
          <w:szCs w:val="20"/>
        </w:rPr>
        <w:t xml:space="preserve">Fredlund </w:t>
      </w:r>
      <w:r w:rsidR="00C23509" w:rsidRPr="00DB246B">
        <w:rPr>
          <w:color w:val="000000"/>
          <w:spacing w:val="-1"/>
          <w:sz w:val="20"/>
          <w:szCs w:val="20"/>
        </w:rPr>
        <w:t>[3]”</w:t>
      </w:r>
      <w:r w:rsidRPr="00DB246B">
        <w:rPr>
          <w:spacing w:val="-1"/>
          <w:sz w:val="20"/>
          <w:szCs w:val="20"/>
          <w:lang w:bidi="ar-IQ"/>
        </w:rPr>
        <w:t xml:space="preserve">. Suction is playing an important role in recognizing the unsaturated properties of the soil like shear strength, unsaturated permeability and water vapour, deformation, and volume change properties. Recently, </w:t>
      </w:r>
      <w:r w:rsidR="001556BD" w:rsidRPr="00DB246B">
        <w:rPr>
          <w:spacing w:val="-1"/>
          <w:sz w:val="20"/>
          <w:szCs w:val="20"/>
          <w:lang w:bidi="ar-IQ"/>
        </w:rPr>
        <w:t xml:space="preserve">suction </w:t>
      </w:r>
      <w:r w:rsidR="001556BD">
        <w:rPr>
          <w:spacing w:val="-1"/>
          <w:sz w:val="20"/>
          <w:szCs w:val="20"/>
          <w:lang w:bidi="ar-IQ"/>
        </w:rPr>
        <w:t>analysis</w:t>
      </w:r>
      <w:r w:rsidRPr="00DB246B">
        <w:rPr>
          <w:spacing w:val="-1"/>
          <w:sz w:val="20"/>
          <w:szCs w:val="20"/>
          <w:lang w:bidi="ar-IQ"/>
        </w:rPr>
        <w:t xml:space="preserve"> in the situation of the previous geotechnical engineering properties has become the matter </w:t>
      </w:r>
      <w:r w:rsidR="001556BD">
        <w:rPr>
          <w:spacing w:val="-1"/>
          <w:sz w:val="20"/>
          <w:szCs w:val="20"/>
          <w:lang w:bidi="ar-IQ"/>
        </w:rPr>
        <w:t>of many researchers in the branch</w:t>
      </w:r>
      <w:r w:rsidRPr="00DB246B">
        <w:rPr>
          <w:spacing w:val="-1"/>
          <w:sz w:val="20"/>
          <w:szCs w:val="20"/>
          <w:lang w:bidi="ar-IQ"/>
        </w:rPr>
        <w:t xml:space="preserve"> of unsaturated soil mechanics </w:t>
      </w:r>
      <w:r w:rsidR="00C23509" w:rsidRPr="00DB246B">
        <w:rPr>
          <w:spacing w:val="-1"/>
          <w:sz w:val="20"/>
          <w:szCs w:val="20"/>
          <w:lang w:bidi="ar-IQ"/>
        </w:rPr>
        <w:t>“</w:t>
      </w:r>
      <w:r w:rsidR="00593AD5" w:rsidRPr="00DB246B">
        <w:rPr>
          <w:color w:val="000000"/>
          <w:spacing w:val="-1"/>
          <w:sz w:val="20"/>
          <w:szCs w:val="20"/>
        </w:rPr>
        <w:t>Sheng</w:t>
      </w:r>
      <w:r w:rsidR="00C23509" w:rsidRPr="00DB246B">
        <w:rPr>
          <w:color w:val="000000"/>
          <w:spacing w:val="-1"/>
          <w:sz w:val="20"/>
          <w:szCs w:val="20"/>
        </w:rPr>
        <w:t>,</w:t>
      </w:r>
      <w:r w:rsidR="00593AD5" w:rsidRPr="00DB246B">
        <w:rPr>
          <w:color w:val="000000"/>
          <w:spacing w:val="-1"/>
          <w:sz w:val="20"/>
          <w:szCs w:val="20"/>
        </w:rPr>
        <w:t xml:space="preserve"> </w:t>
      </w:r>
      <w:r w:rsidR="00C23509" w:rsidRPr="00DB246B">
        <w:rPr>
          <w:color w:val="000000"/>
          <w:spacing w:val="-1"/>
          <w:sz w:val="20"/>
          <w:szCs w:val="20"/>
        </w:rPr>
        <w:t>Zhou, and Fredlund [4]”</w:t>
      </w:r>
      <w:r w:rsidRPr="00DB246B">
        <w:rPr>
          <w:spacing w:val="-1"/>
          <w:sz w:val="20"/>
          <w:szCs w:val="20"/>
          <w:lang w:bidi="ar-IQ"/>
        </w:rPr>
        <w:t>.</w:t>
      </w:r>
    </w:p>
    <w:p w:rsidR="00930F30" w:rsidRPr="00CD42E1" w:rsidRDefault="00930F30" w:rsidP="007C6372">
      <w:pPr>
        <w:bidi w:val="0"/>
        <w:ind w:firstLine="340"/>
        <w:jc w:val="both"/>
        <w:rPr>
          <w:sz w:val="20"/>
          <w:szCs w:val="20"/>
          <w:lang w:bidi="ar-IQ"/>
        </w:rPr>
      </w:pPr>
      <w:r w:rsidRPr="00CD42E1">
        <w:rPr>
          <w:sz w:val="20"/>
          <w:szCs w:val="20"/>
          <w:lang w:bidi="ar-IQ"/>
        </w:rPr>
        <w:t xml:space="preserve">The soil water retention curve (SWRC) </w:t>
      </w:r>
      <w:r w:rsidR="007C6372">
        <w:rPr>
          <w:sz w:val="20"/>
          <w:szCs w:val="20"/>
          <w:lang w:bidi="ar-IQ"/>
        </w:rPr>
        <w:t>represents</w:t>
      </w:r>
      <w:r w:rsidRPr="00CD42E1">
        <w:rPr>
          <w:sz w:val="20"/>
          <w:szCs w:val="20"/>
          <w:lang w:bidi="ar-IQ"/>
        </w:rPr>
        <w:t xml:space="preserve"> the relationship between the soil suction and the corresponding moisture content of the soil. The moisture content can be </w:t>
      </w:r>
      <w:r w:rsidR="007C6372">
        <w:rPr>
          <w:sz w:val="20"/>
          <w:szCs w:val="20"/>
          <w:lang w:bidi="ar-IQ"/>
        </w:rPr>
        <w:t>represented</w:t>
      </w:r>
      <w:r w:rsidRPr="00CD42E1">
        <w:rPr>
          <w:sz w:val="20"/>
          <w:szCs w:val="20"/>
          <w:lang w:bidi="ar-IQ"/>
        </w:rPr>
        <w:t xml:space="preserve"> in </w:t>
      </w:r>
      <w:r w:rsidR="007C6372">
        <w:rPr>
          <w:sz w:val="20"/>
          <w:szCs w:val="20"/>
          <w:lang w:bidi="ar-IQ"/>
        </w:rPr>
        <w:t>different</w:t>
      </w:r>
      <w:r w:rsidRPr="00CD42E1">
        <w:rPr>
          <w:sz w:val="20"/>
          <w:szCs w:val="20"/>
          <w:lang w:bidi="ar-IQ"/>
        </w:rPr>
        <w:t xml:space="preserve"> </w:t>
      </w:r>
      <w:r>
        <w:rPr>
          <w:sz w:val="20"/>
          <w:szCs w:val="20"/>
          <w:lang w:bidi="ar-IQ"/>
        </w:rPr>
        <w:t>forms</w:t>
      </w:r>
      <w:r w:rsidRPr="00CD42E1">
        <w:rPr>
          <w:sz w:val="20"/>
          <w:szCs w:val="20"/>
          <w:lang w:bidi="ar-IQ"/>
        </w:rPr>
        <w:t xml:space="preserve"> </w:t>
      </w:r>
      <w:r w:rsidR="007C6372">
        <w:rPr>
          <w:sz w:val="20"/>
          <w:szCs w:val="20"/>
          <w:lang w:bidi="ar-IQ"/>
        </w:rPr>
        <w:t>which are</w:t>
      </w:r>
      <w:r w:rsidRPr="00CD42E1">
        <w:rPr>
          <w:sz w:val="20"/>
          <w:szCs w:val="20"/>
          <w:lang w:bidi="ar-IQ"/>
        </w:rPr>
        <w:t xml:space="preserve"> volumetric, gravimetric water content and degree of saturation </w:t>
      </w:r>
      <w:r w:rsidR="00C23509">
        <w:rPr>
          <w:sz w:val="20"/>
          <w:szCs w:val="20"/>
          <w:lang w:bidi="ar-IQ"/>
        </w:rPr>
        <w:t>“</w:t>
      </w:r>
      <w:r w:rsidR="00593AD5" w:rsidRPr="00C10C96">
        <w:rPr>
          <w:color w:val="000000"/>
          <w:sz w:val="20"/>
          <w:szCs w:val="20"/>
        </w:rPr>
        <w:t xml:space="preserve">Fredlund and Rahardjo </w:t>
      </w:r>
      <w:r w:rsidR="00C23509">
        <w:rPr>
          <w:color w:val="000000"/>
          <w:sz w:val="20"/>
          <w:szCs w:val="20"/>
        </w:rPr>
        <w:t>[5]</w:t>
      </w:r>
      <w:r w:rsidR="00DA030D">
        <w:rPr>
          <w:color w:val="000000"/>
          <w:sz w:val="20"/>
          <w:szCs w:val="20"/>
        </w:rPr>
        <w:t>;</w:t>
      </w:r>
      <w:r w:rsidR="00593AD5">
        <w:rPr>
          <w:color w:val="000000"/>
          <w:sz w:val="20"/>
          <w:szCs w:val="20"/>
        </w:rPr>
        <w:t xml:space="preserve"> </w:t>
      </w:r>
      <w:r w:rsidR="00C23509">
        <w:rPr>
          <w:color w:val="000000"/>
          <w:sz w:val="20"/>
          <w:szCs w:val="20"/>
        </w:rPr>
        <w:t>Fredlund and Rahardjo [6]”</w:t>
      </w:r>
      <w:r w:rsidRPr="00CD42E1">
        <w:rPr>
          <w:sz w:val="20"/>
          <w:szCs w:val="20"/>
          <w:lang w:bidi="ar-IQ"/>
        </w:rPr>
        <w:t xml:space="preserve">. The SWRC considered a measure of the water holding or storage capacity of the soil due to the change of moisture content when subjected to </w:t>
      </w:r>
      <w:r>
        <w:rPr>
          <w:sz w:val="20"/>
          <w:szCs w:val="20"/>
          <w:lang w:bidi="ar-IQ"/>
        </w:rPr>
        <w:t>different</w:t>
      </w:r>
      <w:r w:rsidRPr="00CD42E1">
        <w:rPr>
          <w:sz w:val="20"/>
          <w:szCs w:val="20"/>
          <w:lang w:bidi="ar-IQ"/>
        </w:rPr>
        <w:t xml:space="preserve"> </w:t>
      </w:r>
      <w:r>
        <w:rPr>
          <w:sz w:val="20"/>
          <w:szCs w:val="20"/>
          <w:lang w:bidi="ar-IQ"/>
        </w:rPr>
        <w:t>values of suction</w:t>
      </w:r>
      <w:r w:rsidRPr="00CD42E1">
        <w:rPr>
          <w:sz w:val="20"/>
          <w:szCs w:val="20"/>
          <w:lang w:bidi="ar-IQ"/>
        </w:rPr>
        <w:t xml:space="preserve">. SWRC is a conceptual and interpretative tool </w:t>
      </w:r>
      <w:r>
        <w:rPr>
          <w:sz w:val="20"/>
          <w:szCs w:val="20"/>
          <w:lang w:bidi="ar-IQ"/>
        </w:rPr>
        <w:t>enables</w:t>
      </w:r>
      <w:r w:rsidRPr="00CD42E1">
        <w:rPr>
          <w:sz w:val="20"/>
          <w:szCs w:val="20"/>
          <w:lang w:bidi="ar-IQ"/>
        </w:rPr>
        <w:t xml:space="preserve"> </w:t>
      </w:r>
      <w:r>
        <w:rPr>
          <w:sz w:val="20"/>
          <w:szCs w:val="20"/>
          <w:lang w:bidi="ar-IQ"/>
        </w:rPr>
        <w:t xml:space="preserve">to understand </w:t>
      </w:r>
      <w:r w:rsidRPr="00CD42E1">
        <w:rPr>
          <w:sz w:val="20"/>
          <w:szCs w:val="20"/>
          <w:lang w:bidi="ar-IQ"/>
        </w:rPr>
        <w:t xml:space="preserve">the </w:t>
      </w:r>
      <w:r w:rsidR="00A90B13">
        <w:rPr>
          <w:sz w:val="20"/>
          <w:szCs w:val="20"/>
          <w:lang w:bidi="ar-IQ"/>
        </w:rPr>
        <w:t>behavior</w:t>
      </w:r>
      <w:r w:rsidRPr="00CD42E1">
        <w:rPr>
          <w:sz w:val="20"/>
          <w:szCs w:val="20"/>
          <w:lang w:bidi="ar-IQ"/>
        </w:rPr>
        <w:t xml:space="preserve"> of unsaturated soils. </w:t>
      </w:r>
      <w:r>
        <w:rPr>
          <w:sz w:val="20"/>
          <w:szCs w:val="20"/>
          <w:lang w:bidi="ar-IQ"/>
        </w:rPr>
        <w:t>When</w:t>
      </w:r>
      <w:r w:rsidRPr="00CD42E1">
        <w:rPr>
          <w:sz w:val="20"/>
          <w:szCs w:val="20"/>
          <w:lang w:bidi="ar-IQ"/>
        </w:rPr>
        <w:t xml:space="preserve"> the soil changes from saturation to dry state (unsaturation </w:t>
      </w:r>
      <w:r>
        <w:rPr>
          <w:sz w:val="20"/>
          <w:szCs w:val="20"/>
          <w:lang w:bidi="ar-IQ"/>
        </w:rPr>
        <w:t>process</w:t>
      </w:r>
      <w:r w:rsidRPr="00CD42E1">
        <w:rPr>
          <w:sz w:val="20"/>
          <w:szCs w:val="20"/>
          <w:lang w:bidi="ar-IQ"/>
        </w:rPr>
        <w:t xml:space="preserve">), the </w:t>
      </w:r>
      <w:r w:rsidR="007C6372">
        <w:rPr>
          <w:sz w:val="20"/>
          <w:szCs w:val="20"/>
          <w:lang w:bidi="ar-IQ"/>
        </w:rPr>
        <w:t>soil moisture and air phase</w:t>
      </w:r>
      <w:r w:rsidRPr="00CD42E1">
        <w:rPr>
          <w:sz w:val="20"/>
          <w:szCs w:val="20"/>
          <w:lang w:bidi="ar-IQ"/>
        </w:rPr>
        <w:t xml:space="preserve"> </w:t>
      </w:r>
      <w:r w:rsidR="007C6372" w:rsidRPr="00CD42E1">
        <w:rPr>
          <w:sz w:val="20"/>
          <w:szCs w:val="20"/>
          <w:lang w:bidi="ar-IQ"/>
        </w:rPr>
        <w:t xml:space="preserve">distribution </w:t>
      </w:r>
      <w:r>
        <w:rPr>
          <w:sz w:val="20"/>
          <w:szCs w:val="20"/>
          <w:lang w:bidi="ar-IQ"/>
        </w:rPr>
        <w:t>will change</w:t>
      </w:r>
      <w:r w:rsidRPr="00CD42E1">
        <w:rPr>
          <w:sz w:val="20"/>
          <w:szCs w:val="20"/>
          <w:lang w:bidi="ar-IQ"/>
        </w:rPr>
        <w:t xml:space="preserve">, </w:t>
      </w:r>
      <w:r>
        <w:rPr>
          <w:sz w:val="20"/>
          <w:szCs w:val="20"/>
          <w:lang w:bidi="ar-IQ"/>
        </w:rPr>
        <w:t>however</w:t>
      </w:r>
      <w:r w:rsidRPr="00CD42E1">
        <w:rPr>
          <w:sz w:val="20"/>
          <w:szCs w:val="20"/>
          <w:lang w:bidi="ar-IQ"/>
        </w:rPr>
        <w:t xml:space="preserve">, the stress state </w:t>
      </w:r>
      <w:r>
        <w:rPr>
          <w:sz w:val="20"/>
          <w:szCs w:val="20"/>
          <w:lang w:bidi="ar-IQ"/>
        </w:rPr>
        <w:t>will</w:t>
      </w:r>
      <w:r w:rsidRPr="00CD42E1">
        <w:rPr>
          <w:sz w:val="20"/>
          <w:szCs w:val="20"/>
          <w:lang w:bidi="ar-IQ"/>
        </w:rPr>
        <w:t xml:space="preserve"> change. The relationships between </w:t>
      </w:r>
      <w:r w:rsidR="008832CF">
        <w:rPr>
          <w:sz w:val="20"/>
          <w:szCs w:val="20"/>
          <w:lang w:bidi="ar-IQ"/>
        </w:rPr>
        <w:t>the previous</w:t>
      </w:r>
      <w:r w:rsidRPr="00CD42E1">
        <w:rPr>
          <w:sz w:val="20"/>
          <w:szCs w:val="20"/>
          <w:lang w:bidi="ar-IQ"/>
        </w:rPr>
        <w:t xml:space="preserve"> phases take on </w:t>
      </w:r>
      <w:r w:rsidR="008832CF">
        <w:rPr>
          <w:sz w:val="20"/>
          <w:szCs w:val="20"/>
          <w:lang w:bidi="ar-IQ"/>
        </w:rPr>
        <w:t>various patterns</w:t>
      </w:r>
      <w:r w:rsidRPr="00CD42E1">
        <w:rPr>
          <w:sz w:val="20"/>
          <w:szCs w:val="20"/>
          <w:lang w:bidi="ar-IQ"/>
        </w:rPr>
        <w:t xml:space="preserve"> and </w:t>
      </w:r>
      <w:r w:rsidR="008832CF">
        <w:rPr>
          <w:sz w:val="20"/>
          <w:szCs w:val="20"/>
          <w:lang w:bidi="ar-IQ"/>
        </w:rPr>
        <w:t>effect on</w:t>
      </w:r>
      <w:r w:rsidRPr="00CD42E1">
        <w:rPr>
          <w:sz w:val="20"/>
          <w:szCs w:val="20"/>
          <w:lang w:bidi="ar-IQ"/>
        </w:rPr>
        <w:t xml:space="preserve"> the engineering properties of unsaturated soils.</w:t>
      </w:r>
    </w:p>
    <w:p w:rsidR="00930F30" w:rsidRPr="00CD42E1" w:rsidRDefault="00930F30" w:rsidP="00C23509">
      <w:pPr>
        <w:bidi w:val="0"/>
        <w:ind w:firstLine="340"/>
        <w:jc w:val="both"/>
        <w:rPr>
          <w:sz w:val="20"/>
          <w:szCs w:val="20"/>
          <w:lang w:bidi="ar-IQ"/>
        </w:rPr>
      </w:pPr>
      <w:r w:rsidRPr="00CD42E1">
        <w:rPr>
          <w:sz w:val="20"/>
          <w:szCs w:val="20"/>
          <w:lang w:bidi="ar-IQ"/>
        </w:rPr>
        <w:t>Many factors influence the SWRC like type</w:t>
      </w:r>
      <w:r>
        <w:rPr>
          <w:sz w:val="20"/>
          <w:szCs w:val="20"/>
          <w:lang w:bidi="ar-IQ"/>
        </w:rPr>
        <w:t xml:space="preserve"> of soil,</w:t>
      </w:r>
      <w:r w:rsidRPr="00CD42E1">
        <w:rPr>
          <w:sz w:val="20"/>
          <w:szCs w:val="20"/>
          <w:lang w:bidi="ar-IQ"/>
        </w:rPr>
        <w:t xml:space="preserve"> texture</w:t>
      </w:r>
      <w:r>
        <w:rPr>
          <w:sz w:val="20"/>
          <w:szCs w:val="20"/>
          <w:lang w:bidi="ar-IQ"/>
        </w:rPr>
        <w:t>,</w:t>
      </w:r>
      <w:r w:rsidRPr="00CD42E1">
        <w:rPr>
          <w:sz w:val="20"/>
          <w:szCs w:val="20"/>
          <w:lang w:bidi="ar-IQ"/>
        </w:rPr>
        <w:t xml:space="preserve"> </w:t>
      </w:r>
      <w:r>
        <w:rPr>
          <w:sz w:val="20"/>
          <w:szCs w:val="20"/>
          <w:lang w:bidi="ar-IQ"/>
        </w:rPr>
        <w:t>structure, mineralogy and</w:t>
      </w:r>
      <w:r w:rsidRPr="00CD42E1">
        <w:rPr>
          <w:sz w:val="20"/>
          <w:szCs w:val="20"/>
          <w:lang w:bidi="ar-IQ"/>
        </w:rPr>
        <w:t xml:space="preserve"> plasticity </w:t>
      </w:r>
      <w:r w:rsidR="00C23509">
        <w:rPr>
          <w:sz w:val="20"/>
          <w:szCs w:val="20"/>
          <w:lang w:bidi="ar-IQ"/>
        </w:rPr>
        <w:t>“</w:t>
      </w:r>
      <w:r w:rsidR="00DA030D" w:rsidRPr="00C10C96">
        <w:rPr>
          <w:color w:val="000000"/>
          <w:sz w:val="20"/>
          <w:szCs w:val="20"/>
        </w:rPr>
        <w:t>Nam</w:t>
      </w:r>
      <w:r w:rsidR="00DA030D">
        <w:rPr>
          <w:color w:val="000000"/>
          <w:sz w:val="20"/>
          <w:szCs w:val="20"/>
        </w:rPr>
        <w:t xml:space="preserve"> </w:t>
      </w:r>
      <w:r w:rsidR="00C23509" w:rsidRPr="00C10C96">
        <w:rPr>
          <w:color w:val="000000"/>
          <w:sz w:val="20"/>
          <w:szCs w:val="20"/>
        </w:rPr>
        <w:t>Gutierrez</w:t>
      </w:r>
      <w:r w:rsidR="00C23509">
        <w:rPr>
          <w:color w:val="000000"/>
          <w:sz w:val="20"/>
          <w:szCs w:val="20"/>
        </w:rPr>
        <w:t>,</w:t>
      </w:r>
      <w:r w:rsidR="00C23509" w:rsidRPr="005D0E47">
        <w:rPr>
          <w:color w:val="000000"/>
          <w:sz w:val="20"/>
          <w:szCs w:val="20"/>
        </w:rPr>
        <w:t xml:space="preserve"> </w:t>
      </w:r>
      <w:r w:rsidR="00C23509" w:rsidRPr="00C10C96">
        <w:rPr>
          <w:color w:val="000000"/>
          <w:sz w:val="20"/>
          <w:szCs w:val="20"/>
        </w:rPr>
        <w:t>Diplas</w:t>
      </w:r>
      <w:r w:rsidR="00C23509">
        <w:rPr>
          <w:color w:val="000000"/>
          <w:sz w:val="20"/>
          <w:szCs w:val="20"/>
        </w:rPr>
        <w:t xml:space="preserve"> </w:t>
      </w:r>
      <w:r w:rsidR="00DA030D" w:rsidRPr="00C23509">
        <w:rPr>
          <w:i/>
          <w:iCs/>
          <w:color w:val="000000"/>
          <w:sz w:val="20"/>
          <w:szCs w:val="20"/>
        </w:rPr>
        <w:t>et al</w:t>
      </w:r>
      <w:r w:rsidR="00DA030D">
        <w:rPr>
          <w:color w:val="000000"/>
          <w:sz w:val="20"/>
          <w:szCs w:val="20"/>
        </w:rPr>
        <w:t xml:space="preserve">. </w:t>
      </w:r>
      <w:r w:rsidR="00C23509">
        <w:rPr>
          <w:color w:val="000000"/>
          <w:sz w:val="20"/>
          <w:szCs w:val="20"/>
        </w:rPr>
        <w:t>[7]”</w:t>
      </w:r>
      <w:r w:rsidRPr="00CD42E1">
        <w:rPr>
          <w:sz w:val="20"/>
          <w:szCs w:val="20"/>
          <w:lang w:bidi="ar-IQ"/>
        </w:rPr>
        <w:t xml:space="preserve"> compaction </w:t>
      </w:r>
      <w:r>
        <w:rPr>
          <w:sz w:val="20"/>
          <w:szCs w:val="20"/>
          <w:lang w:bidi="ar-IQ"/>
        </w:rPr>
        <w:t>characteristics</w:t>
      </w:r>
      <w:r w:rsidRPr="00CD42E1">
        <w:rPr>
          <w:sz w:val="20"/>
          <w:szCs w:val="20"/>
          <w:lang w:bidi="ar-IQ"/>
        </w:rPr>
        <w:t xml:space="preserve"> which represent moisture content, dry </w:t>
      </w:r>
      <w:r>
        <w:rPr>
          <w:sz w:val="20"/>
          <w:szCs w:val="20"/>
          <w:lang w:bidi="ar-IQ"/>
        </w:rPr>
        <w:t>density</w:t>
      </w:r>
      <w:r w:rsidRPr="00CD42E1">
        <w:rPr>
          <w:sz w:val="20"/>
          <w:szCs w:val="20"/>
          <w:lang w:bidi="ar-IQ"/>
        </w:rPr>
        <w:t xml:space="preserve"> and compaction effort </w:t>
      </w:r>
      <w:r w:rsidR="00C23509">
        <w:rPr>
          <w:sz w:val="20"/>
          <w:szCs w:val="20"/>
          <w:lang w:bidi="ar-IQ"/>
        </w:rPr>
        <w:t>“</w:t>
      </w:r>
      <w:r w:rsidR="00DA030D" w:rsidRPr="00C10C96">
        <w:rPr>
          <w:color w:val="000000"/>
          <w:sz w:val="20"/>
          <w:szCs w:val="20"/>
        </w:rPr>
        <w:t>Vanapalli</w:t>
      </w:r>
      <w:r w:rsidR="00C23509">
        <w:rPr>
          <w:color w:val="000000"/>
          <w:sz w:val="20"/>
          <w:szCs w:val="20"/>
        </w:rPr>
        <w:t>,</w:t>
      </w:r>
      <w:r w:rsidR="00C23509" w:rsidRPr="00CC3FAA">
        <w:rPr>
          <w:color w:val="000000"/>
          <w:sz w:val="20"/>
          <w:szCs w:val="20"/>
        </w:rPr>
        <w:t xml:space="preserve"> </w:t>
      </w:r>
      <w:r w:rsidR="00C23509" w:rsidRPr="00C10C96">
        <w:rPr>
          <w:color w:val="000000"/>
          <w:sz w:val="20"/>
          <w:szCs w:val="20"/>
        </w:rPr>
        <w:t>Pufahl</w:t>
      </w:r>
      <w:r w:rsidR="00C23509">
        <w:rPr>
          <w:color w:val="000000"/>
          <w:sz w:val="20"/>
          <w:szCs w:val="20"/>
        </w:rPr>
        <w:t xml:space="preserve">, </w:t>
      </w:r>
      <w:r w:rsidR="00C23509" w:rsidRPr="00C10C96">
        <w:rPr>
          <w:color w:val="000000"/>
          <w:sz w:val="20"/>
          <w:szCs w:val="20"/>
        </w:rPr>
        <w:t>Fredlund</w:t>
      </w:r>
      <w:r w:rsidR="00C23509">
        <w:rPr>
          <w:color w:val="000000"/>
          <w:sz w:val="20"/>
          <w:szCs w:val="20"/>
        </w:rPr>
        <w:t xml:space="preserve"> [8]”</w:t>
      </w:r>
      <w:r w:rsidRPr="00CD42E1">
        <w:rPr>
          <w:sz w:val="20"/>
          <w:szCs w:val="20"/>
          <w:lang w:bidi="ar-IQ"/>
        </w:rPr>
        <w:t xml:space="preserve"> stress history</w:t>
      </w:r>
      <w:r>
        <w:rPr>
          <w:sz w:val="20"/>
          <w:szCs w:val="20"/>
          <w:lang w:bidi="ar-IQ"/>
        </w:rPr>
        <w:t>,</w:t>
      </w:r>
      <w:r w:rsidRPr="00CD42E1">
        <w:rPr>
          <w:sz w:val="20"/>
          <w:szCs w:val="20"/>
          <w:lang w:bidi="ar-IQ"/>
        </w:rPr>
        <w:t xml:space="preserve"> </w:t>
      </w:r>
      <w:r>
        <w:rPr>
          <w:sz w:val="20"/>
          <w:szCs w:val="20"/>
          <w:lang w:bidi="ar-IQ"/>
        </w:rPr>
        <w:t>void ratio,</w:t>
      </w:r>
      <w:r w:rsidRPr="00CD42E1">
        <w:rPr>
          <w:sz w:val="20"/>
          <w:szCs w:val="20"/>
          <w:lang w:bidi="ar-IQ"/>
        </w:rPr>
        <w:t xml:space="preserve"> heat, s</w:t>
      </w:r>
      <w:r>
        <w:rPr>
          <w:sz w:val="20"/>
          <w:szCs w:val="20"/>
          <w:lang w:bidi="ar-IQ"/>
        </w:rPr>
        <w:t>uction measurement processes…etc.</w:t>
      </w:r>
      <w:r w:rsidR="00DA030D" w:rsidRPr="00DA030D">
        <w:rPr>
          <w:color w:val="000000"/>
          <w:sz w:val="20"/>
          <w:szCs w:val="20"/>
        </w:rPr>
        <w:t xml:space="preserve"> </w:t>
      </w:r>
      <w:r w:rsidR="00C23509">
        <w:rPr>
          <w:color w:val="000000"/>
          <w:sz w:val="20"/>
          <w:szCs w:val="20"/>
        </w:rPr>
        <w:t>“</w:t>
      </w:r>
      <w:r w:rsidR="00C23509" w:rsidRPr="00C10C96">
        <w:rPr>
          <w:color w:val="000000"/>
          <w:sz w:val="20"/>
          <w:szCs w:val="20"/>
        </w:rPr>
        <w:t>Vanapalli</w:t>
      </w:r>
      <w:r w:rsidR="00C23509">
        <w:rPr>
          <w:color w:val="000000"/>
          <w:sz w:val="20"/>
          <w:szCs w:val="20"/>
        </w:rPr>
        <w:t>,</w:t>
      </w:r>
      <w:r w:rsidR="00C23509" w:rsidRPr="00CC3FAA">
        <w:rPr>
          <w:color w:val="000000"/>
          <w:sz w:val="20"/>
          <w:szCs w:val="20"/>
        </w:rPr>
        <w:t xml:space="preserve"> </w:t>
      </w:r>
      <w:r w:rsidR="00C23509" w:rsidRPr="00C10C96">
        <w:rPr>
          <w:color w:val="000000"/>
          <w:sz w:val="20"/>
          <w:szCs w:val="20"/>
        </w:rPr>
        <w:t>Fredlund</w:t>
      </w:r>
      <w:r w:rsidR="00C23509">
        <w:rPr>
          <w:color w:val="000000"/>
          <w:sz w:val="20"/>
          <w:szCs w:val="20"/>
        </w:rPr>
        <w:t>,</w:t>
      </w:r>
      <w:r w:rsidR="00C23509" w:rsidRPr="00C23509">
        <w:rPr>
          <w:color w:val="000000"/>
          <w:sz w:val="20"/>
          <w:szCs w:val="20"/>
        </w:rPr>
        <w:t xml:space="preserve"> </w:t>
      </w:r>
      <w:r w:rsidR="00C23509" w:rsidRPr="00C10C96">
        <w:rPr>
          <w:color w:val="000000"/>
          <w:sz w:val="20"/>
          <w:szCs w:val="20"/>
        </w:rPr>
        <w:t>Pufahl</w:t>
      </w:r>
      <w:r w:rsidR="00C23509">
        <w:rPr>
          <w:color w:val="000000"/>
          <w:sz w:val="20"/>
          <w:szCs w:val="20"/>
        </w:rPr>
        <w:t xml:space="preserve"> [9]”</w:t>
      </w:r>
      <w:r w:rsidRPr="00CD42E1">
        <w:rPr>
          <w:sz w:val="20"/>
          <w:szCs w:val="20"/>
          <w:lang w:bidi="ar-IQ"/>
        </w:rPr>
        <w:t>. Soil specimens which have the same texture and mineralogy, can have slight differences in SWRC</w:t>
      </w:r>
      <w:r w:rsidR="00DA030D">
        <w:rPr>
          <w:sz w:val="20"/>
          <w:szCs w:val="20"/>
          <w:lang w:bidi="ar-IQ"/>
        </w:rPr>
        <w:t xml:space="preserve"> </w:t>
      </w:r>
      <w:r w:rsidRPr="00CD42E1">
        <w:rPr>
          <w:sz w:val="20"/>
          <w:szCs w:val="20"/>
          <w:lang w:bidi="ar-IQ"/>
        </w:rPr>
        <w:t xml:space="preserve">shape and its variables, so, engineering </w:t>
      </w:r>
      <w:r w:rsidR="00A90B13">
        <w:rPr>
          <w:sz w:val="20"/>
          <w:szCs w:val="20"/>
          <w:lang w:bidi="ar-IQ"/>
        </w:rPr>
        <w:t>behavior</w:t>
      </w:r>
      <w:r w:rsidRPr="00CD42E1">
        <w:rPr>
          <w:sz w:val="20"/>
          <w:szCs w:val="20"/>
          <w:lang w:bidi="ar-IQ"/>
        </w:rPr>
        <w:t xml:space="preserve"> of each specimen will also differs.</w:t>
      </w:r>
    </w:p>
    <w:p w:rsidR="00930F30" w:rsidRPr="00CD42E1" w:rsidRDefault="00930F30" w:rsidP="000C4D5B">
      <w:pPr>
        <w:bidi w:val="0"/>
        <w:ind w:firstLine="340"/>
        <w:jc w:val="both"/>
        <w:rPr>
          <w:sz w:val="20"/>
          <w:szCs w:val="20"/>
          <w:lang w:bidi="ar-IQ"/>
        </w:rPr>
      </w:pPr>
      <w:r w:rsidRPr="00CD42E1">
        <w:rPr>
          <w:sz w:val="20"/>
          <w:szCs w:val="20"/>
          <w:lang w:bidi="ar-IQ"/>
        </w:rPr>
        <w:lastRenderedPageBreak/>
        <w:t xml:space="preserve">The </w:t>
      </w:r>
      <w:r w:rsidR="000C4D5B">
        <w:rPr>
          <w:sz w:val="20"/>
          <w:szCs w:val="20"/>
          <w:lang w:bidi="ar-IQ"/>
        </w:rPr>
        <w:t>objective of this research article</w:t>
      </w:r>
      <w:r w:rsidRPr="00CD42E1">
        <w:rPr>
          <w:sz w:val="20"/>
          <w:szCs w:val="20"/>
          <w:lang w:bidi="ar-IQ"/>
        </w:rPr>
        <w:t xml:space="preserve"> is to observe experimentally the </w:t>
      </w:r>
      <w:r w:rsidR="000C4D5B">
        <w:rPr>
          <w:sz w:val="20"/>
          <w:szCs w:val="20"/>
          <w:lang w:bidi="ar-IQ"/>
        </w:rPr>
        <w:t>effect of gypsum proportions</w:t>
      </w:r>
      <w:r w:rsidRPr="00CD42E1">
        <w:rPr>
          <w:sz w:val="20"/>
          <w:szCs w:val="20"/>
          <w:lang w:bidi="ar-IQ"/>
        </w:rPr>
        <w:t xml:space="preserve"> added </w:t>
      </w:r>
      <w:r>
        <w:rPr>
          <w:sz w:val="20"/>
          <w:szCs w:val="20"/>
          <w:lang w:bidi="ar-IQ"/>
        </w:rPr>
        <w:t>to</w:t>
      </w:r>
      <w:r w:rsidRPr="00CD42E1">
        <w:rPr>
          <w:sz w:val="20"/>
          <w:szCs w:val="20"/>
          <w:lang w:bidi="ar-IQ"/>
        </w:rPr>
        <w:t xml:space="preserve"> a clayey soil on: </w:t>
      </w:r>
    </w:p>
    <w:p w:rsidR="00930F30" w:rsidRPr="00CD42E1" w:rsidRDefault="00930F30" w:rsidP="00930F30">
      <w:pPr>
        <w:pStyle w:val="a6"/>
        <w:numPr>
          <w:ilvl w:val="0"/>
          <w:numId w:val="3"/>
        </w:numPr>
        <w:bidi w:val="0"/>
        <w:ind w:left="227" w:hanging="227"/>
        <w:jc w:val="both"/>
        <w:rPr>
          <w:sz w:val="20"/>
          <w:szCs w:val="20"/>
          <w:lang w:bidi="ar-IQ"/>
        </w:rPr>
      </w:pPr>
      <w:r>
        <w:rPr>
          <w:sz w:val="20"/>
          <w:szCs w:val="20"/>
          <w:lang w:bidi="ar-IQ"/>
        </w:rPr>
        <w:t>S</w:t>
      </w:r>
      <w:r w:rsidRPr="00CD42E1">
        <w:rPr>
          <w:sz w:val="20"/>
          <w:szCs w:val="20"/>
          <w:lang w:bidi="ar-IQ"/>
        </w:rPr>
        <w:t xml:space="preserve">welling potential </w:t>
      </w:r>
      <w:r w:rsidR="00A90B13">
        <w:rPr>
          <w:sz w:val="20"/>
          <w:szCs w:val="20"/>
          <w:lang w:bidi="ar-IQ"/>
        </w:rPr>
        <w:t>behavior</w:t>
      </w:r>
      <w:r w:rsidRPr="00CD42E1">
        <w:rPr>
          <w:sz w:val="20"/>
          <w:szCs w:val="20"/>
          <w:lang w:bidi="ar-IQ"/>
        </w:rPr>
        <w:t>,</w:t>
      </w:r>
    </w:p>
    <w:p w:rsidR="00930F30" w:rsidRPr="00CD42E1" w:rsidRDefault="00930F30" w:rsidP="00930F30">
      <w:pPr>
        <w:pStyle w:val="a6"/>
        <w:numPr>
          <w:ilvl w:val="0"/>
          <w:numId w:val="3"/>
        </w:numPr>
        <w:bidi w:val="0"/>
        <w:ind w:left="227" w:hanging="227"/>
        <w:jc w:val="both"/>
        <w:rPr>
          <w:sz w:val="20"/>
          <w:szCs w:val="20"/>
          <w:lang w:bidi="ar-IQ"/>
        </w:rPr>
      </w:pPr>
      <w:r>
        <w:rPr>
          <w:sz w:val="20"/>
          <w:szCs w:val="20"/>
          <w:lang w:bidi="ar-IQ"/>
        </w:rPr>
        <w:t>S</w:t>
      </w:r>
      <w:r w:rsidRPr="00CD42E1">
        <w:rPr>
          <w:sz w:val="20"/>
          <w:szCs w:val="20"/>
          <w:lang w:bidi="ar-IQ"/>
        </w:rPr>
        <w:t>oil water retention curve shape and variables,</w:t>
      </w:r>
    </w:p>
    <w:p w:rsidR="00930F30" w:rsidRPr="00CD42E1" w:rsidRDefault="00930F30" w:rsidP="00930F30">
      <w:pPr>
        <w:pStyle w:val="a6"/>
        <w:numPr>
          <w:ilvl w:val="0"/>
          <w:numId w:val="3"/>
        </w:numPr>
        <w:bidi w:val="0"/>
        <w:ind w:left="227" w:hanging="227"/>
        <w:jc w:val="both"/>
        <w:rPr>
          <w:sz w:val="20"/>
          <w:szCs w:val="20"/>
          <w:lang w:bidi="ar-IQ"/>
        </w:rPr>
      </w:pPr>
      <w:r>
        <w:rPr>
          <w:sz w:val="20"/>
          <w:szCs w:val="20"/>
          <w:lang w:bidi="ar-IQ"/>
        </w:rPr>
        <w:t>W</w:t>
      </w:r>
      <w:r w:rsidRPr="00CD42E1">
        <w:rPr>
          <w:sz w:val="20"/>
          <w:szCs w:val="20"/>
          <w:lang w:bidi="ar-IQ"/>
        </w:rPr>
        <w:t>ater vapour diffusion</w:t>
      </w:r>
      <w:r>
        <w:rPr>
          <w:sz w:val="20"/>
          <w:szCs w:val="20"/>
          <w:lang w:bidi="ar-IQ"/>
        </w:rPr>
        <w:t xml:space="preserve"> through soil skeleton and</w:t>
      </w:r>
    </w:p>
    <w:p w:rsidR="00930F30" w:rsidRDefault="00930F30" w:rsidP="00930F30">
      <w:pPr>
        <w:pStyle w:val="a6"/>
        <w:numPr>
          <w:ilvl w:val="0"/>
          <w:numId w:val="3"/>
        </w:numPr>
        <w:bidi w:val="0"/>
        <w:ind w:left="227" w:hanging="227"/>
        <w:jc w:val="both"/>
        <w:rPr>
          <w:lang w:bidi="ar-IQ"/>
        </w:rPr>
      </w:pPr>
      <w:r>
        <w:rPr>
          <w:sz w:val="20"/>
          <w:szCs w:val="20"/>
          <w:lang w:bidi="ar-IQ"/>
        </w:rPr>
        <w:t>S</w:t>
      </w:r>
      <w:r w:rsidRPr="00CD42E1">
        <w:rPr>
          <w:sz w:val="20"/>
          <w:szCs w:val="20"/>
          <w:lang w:bidi="ar-IQ"/>
        </w:rPr>
        <w:t>aturated and unsaturated shear strength parameters using a predicted model.</w:t>
      </w:r>
    </w:p>
    <w:p w:rsidR="00930F30" w:rsidRPr="00CD42E1" w:rsidRDefault="00C30332" w:rsidP="00D2020E">
      <w:pPr>
        <w:pStyle w:val="section"/>
      </w:pPr>
      <w:r>
        <w:t xml:space="preserve">2. Materials and </w:t>
      </w:r>
      <w:r w:rsidR="008832CF">
        <w:t xml:space="preserve">experimental </w:t>
      </w:r>
      <w:r>
        <w:t>m</w:t>
      </w:r>
      <w:r w:rsidR="00930F30" w:rsidRPr="00CD42E1">
        <w:t>ethods</w:t>
      </w:r>
    </w:p>
    <w:p w:rsidR="00930F30" w:rsidRPr="00B72420" w:rsidRDefault="00930F30" w:rsidP="00EC1932">
      <w:pPr>
        <w:pStyle w:val="subsection"/>
        <w:numPr>
          <w:ilvl w:val="0"/>
          <w:numId w:val="0"/>
        </w:numPr>
        <w:spacing w:before="120"/>
        <w:rPr>
          <w:rFonts w:ascii="Times New Roman" w:hAnsi="Times New Roman"/>
          <w:b/>
          <w:bCs/>
        </w:rPr>
      </w:pPr>
      <w:r w:rsidRPr="00B72420">
        <w:rPr>
          <w:rFonts w:ascii="Times New Roman" w:hAnsi="Times New Roman"/>
          <w:b/>
          <w:bCs/>
        </w:rPr>
        <w:t>2.1 Materials</w:t>
      </w:r>
    </w:p>
    <w:p w:rsidR="00930F30" w:rsidRPr="00CD42E1" w:rsidRDefault="00930F30" w:rsidP="00D84763">
      <w:pPr>
        <w:bidi w:val="0"/>
        <w:ind w:firstLine="340"/>
        <w:jc w:val="both"/>
        <w:rPr>
          <w:sz w:val="20"/>
          <w:szCs w:val="20"/>
          <w:lang w:bidi="ar-IQ"/>
        </w:rPr>
      </w:pPr>
      <w:r w:rsidRPr="00CD42E1">
        <w:rPr>
          <w:sz w:val="20"/>
          <w:szCs w:val="20"/>
          <w:lang w:bidi="ar-IQ"/>
        </w:rPr>
        <w:t xml:space="preserve">Two </w:t>
      </w:r>
      <w:r>
        <w:rPr>
          <w:sz w:val="20"/>
          <w:szCs w:val="20"/>
          <w:lang w:bidi="ar-IQ"/>
        </w:rPr>
        <w:t>materials</w:t>
      </w:r>
      <w:r w:rsidRPr="00CD42E1">
        <w:rPr>
          <w:sz w:val="20"/>
          <w:szCs w:val="20"/>
          <w:lang w:bidi="ar-IQ"/>
        </w:rPr>
        <w:t xml:space="preserve"> have been </w:t>
      </w:r>
      <w:r w:rsidR="00915165">
        <w:rPr>
          <w:sz w:val="20"/>
          <w:szCs w:val="20"/>
          <w:lang w:bidi="ar-IQ"/>
        </w:rPr>
        <w:t>employed</w:t>
      </w:r>
      <w:r w:rsidRPr="00CD42E1">
        <w:rPr>
          <w:sz w:val="20"/>
          <w:szCs w:val="20"/>
          <w:lang w:bidi="ar-IQ"/>
        </w:rPr>
        <w:t xml:space="preserve"> in this research for specimen preparation: </w:t>
      </w:r>
      <w:r w:rsidR="000C4D5B">
        <w:rPr>
          <w:sz w:val="20"/>
          <w:szCs w:val="20"/>
          <w:lang w:bidi="ar-IQ"/>
        </w:rPr>
        <w:t>silty clay</w:t>
      </w:r>
      <w:r w:rsidRPr="00CD42E1">
        <w:rPr>
          <w:sz w:val="20"/>
          <w:szCs w:val="20"/>
          <w:lang w:bidi="ar-IQ"/>
        </w:rPr>
        <w:t xml:space="preserve"> soil and </w:t>
      </w:r>
      <w:r>
        <w:rPr>
          <w:sz w:val="20"/>
          <w:szCs w:val="20"/>
          <w:lang w:bidi="ar-IQ"/>
        </w:rPr>
        <w:t xml:space="preserve">commercial </w:t>
      </w:r>
      <w:r w:rsidRPr="00CD42E1">
        <w:rPr>
          <w:sz w:val="20"/>
          <w:szCs w:val="20"/>
          <w:lang w:bidi="ar-IQ"/>
        </w:rPr>
        <w:t xml:space="preserve">gypsum </w:t>
      </w:r>
      <w:r>
        <w:rPr>
          <w:sz w:val="20"/>
          <w:szCs w:val="20"/>
          <w:lang w:bidi="ar-IQ"/>
        </w:rPr>
        <w:t>powder</w:t>
      </w:r>
      <w:r w:rsidR="009D3C8C">
        <w:rPr>
          <w:sz w:val="20"/>
          <w:szCs w:val="20"/>
          <w:lang w:bidi="ar-IQ"/>
        </w:rPr>
        <w:t xml:space="preserve">. The soil specimen </w:t>
      </w:r>
      <w:r w:rsidRPr="00CD42E1">
        <w:rPr>
          <w:sz w:val="20"/>
          <w:szCs w:val="20"/>
          <w:lang w:bidi="ar-IQ"/>
        </w:rPr>
        <w:t xml:space="preserve">used in this </w:t>
      </w:r>
      <w:r>
        <w:rPr>
          <w:sz w:val="20"/>
          <w:szCs w:val="20"/>
          <w:lang w:bidi="ar-IQ"/>
        </w:rPr>
        <w:t>study</w:t>
      </w:r>
      <w:r w:rsidRPr="00CD42E1">
        <w:rPr>
          <w:sz w:val="20"/>
          <w:szCs w:val="20"/>
          <w:lang w:bidi="ar-IQ"/>
        </w:rPr>
        <w:t xml:space="preserve"> is a fine grained soil, which </w:t>
      </w:r>
      <w:r>
        <w:rPr>
          <w:sz w:val="20"/>
          <w:szCs w:val="20"/>
          <w:lang w:bidi="ar-IQ"/>
        </w:rPr>
        <w:t>has been</w:t>
      </w:r>
      <w:r w:rsidRPr="00CD42E1">
        <w:rPr>
          <w:sz w:val="20"/>
          <w:szCs w:val="20"/>
          <w:lang w:bidi="ar-IQ"/>
        </w:rPr>
        <w:t xml:space="preserve"> obtained from </w:t>
      </w:r>
      <w:r w:rsidR="003149B5">
        <w:rPr>
          <w:sz w:val="20"/>
          <w:szCs w:val="20"/>
          <w:lang w:bidi="ar-IQ"/>
        </w:rPr>
        <w:t xml:space="preserve">east of </w:t>
      </w:r>
      <w:r w:rsidRPr="00CD42E1">
        <w:rPr>
          <w:sz w:val="20"/>
          <w:szCs w:val="20"/>
          <w:lang w:bidi="ar-IQ"/>
        </w:rPr>
        <w:t>Mosul city</w:t>
      </w:r>
      <w:r w:rsidR="009D3C8C">
        <w:rPr>
          <w:sz w:val="20"/>
          <w:szCs w:val="20"/>
          <w:lang w:bidi="ar-IQ"/>
        </w:rPr>
        <w:t xml:space="preserve">, the axes were specified as </w:t>
      </w:r>
      <w:r w:rsidR="009D3C8C" w:rsidRPr="009D3C8C">
        <w:rPr>
          <w:sz w:val="20"/>
          <w:szCs w:val="20"/>
          <w:lang w:bidi="ar-IQ"/>
        </w:rPr>
        <w:t>(36°1</w:t>
      </w:r>
      <w:r w:rsidR="003149B5">
        <w:rPr>
          <w:sz w:val="20"/>
          <w:szCs w:val="20"/>
          <w:lang w:bidi="ar-IQ"/>
        </w:rPr>
        <w:t>8</w:t>
      </w:r>
      <w:r w:rsidR="009D3C8C" w:rsidRPr="009D3C8C">
        <w:rPr>
          <w:sz w:val="20"/>
          <w:szCs w:val="20"/>
          <w:lang w:bidi="ar-IQ"/>
        </w:rPr>
        <w:t>′01.</w:t>
      </w:r>
      <w:r w:rsidR="003149B5">
        <w:rPr>
          <w:sz w:val="20"/>
          <w:szCs w:val="20"/>
          <w:lang w:bidi="ar-IQ"/>
        </w:rPr>
        <w:t>8</w:t>
      </w:r>
      <w:r w:rsidR="009D3C8C" w:rsidRPr="009D3C8C">
        <w:rPr>
          <w:sz w:val="20"/>
          <w:szCs w:val="20"/>
          <w:lang w:bidi="ar-IQ"/>
        </w:rPr>
        <w:t>′′N,</w:t>
      </w:r>
      <w:r w:rsidR="009D3C8C">
        <w:rPr>
          <w:sz w:val="20"/>
          <w:szCs w:val="20"/>
          <w:lang w:bidi="ar-IQ"/>
        </w:rPr>
        <w:t xml:space="preserve"> </w:t>
      </w:r>
      <w:r w:rsidR="009D3C8C" w:rsidRPr="009D3C8C">
        <w:rPr>
          <w:sz w:val="20"/>
          <w:szCs w:val="20"/>
          <w:lang w:bidi="ar-IQ"/>
        </w:rPr>
        <w:t>4</w:t>
      </w:r>
      <w:r w:rsidR="003149B5">
        <w:rPr>
          <w:sz w:val="20"/>
          <w:szCs w:val="20"/>
          <w:lang w:bidi="ar-IQ"/>
        </w:rPr>
        <w:t>2</w:t>
      </w:r>
      <w:r w:rsidR="009D3C8C" w:rsidRPr="009D3C8C">
        <w:rPr>
          <w:sz w:val="20"/>
          <w:szCs w:val="20"/>
          <w:lang w:bidi="ar-IQ"/>
        </w:rPr>
        <w:t>°1</w:t>
      </w:r>
      <w:r w:rsidR="003149B5">
        <w:rPr>
          <w:sz w:val="20"/>
          <w:szCs w:val="20"/>
          <w:lang w:bidi="ar-IQ"/>
        </w:rPr>
        <w:t>3</w:t>
      </w:r>
      <w:r w:rsidR="009D3C8C" w:rsidRPr="009D3C8C">
        <w:rPr>
          <w:sz w:val="20"/>
          <w:szCs w:val="20"/>
          <w:lang w:bidi="ar-IQ"/>
        </w:rPr>
        <w:t>′4</w:t>
      </w:r>
      <w:r w:rsidR="003149B5">
        <w:rPr>
          <w:sz w:val="20"/>
          <w:szCs w:val="20"/>
          <w:lang w:bidi="ar-IQ"/>
        </w:rPr>
        <w:t>1</w:t>
      </w:r>
      <w:r w:rsidR="009D3C8C" w:rsidRPr="009D3C8C">
        <w:rPr>
          <w:sz w:val="20"/>
          <w:szCs w:val="20"/>
          <w:lang w:bidi="ar-IQ"/>
        </w:rPr>
        <w:t>.</w:t>
      </w:r>
      <w:r w:rsidR="003149B5">
        <w:rPr>
          <w:sz w:val="20"/>
          <w:szCs w:val="20"/>
          <w:lang w:bidi="ar-IQ"/>
        </w:rPr>
        <w:t>5</w:t>
      </w:r>
      <w:r w:rsidR="009D3C8C" w:rsidRPr="009D3C8C">
        <w:rPr>
          <w:sz w:val="20"/>
          <w:szCs w:val="20"/>
          <w:lang w:bidi="ar-IQ"/>
        </w:rPr>
        <w:t>′′E)</w:t>
      </w:r>
      <w:r w:rsidR="009D3C8C">
        <w:rPr>
          <w:sz w:val="20"/>
          <w:szCs w:val="20"/>
          <w:lang w:bidi="ar-IQ"/>
        </w:rPr>
        <w:t>,</w:t>
      </w:r>
      <w:r w:rsidR="009D3C8C" w:rsidRPr="009D3C8C">
        <w:rPr>
          <w:sz w:val="20"/>
          <w:szCs w:val="20"/>
          <w:lang w:bidi="ar-IQ"/>
        </w:rPr>
        <w:t xml:space="preserve"> </w:t>
      </w:r>
      <w:r w:rsidRPr="00CD42E1">
        <w:rPr>
          <w:sz w:val="20"/>
          <w:szCs w:val="20"/>
          <w:lang w:bidi="ar-IQ"/>
        </w:rPr>
        <w:t>at depth varied between (2.0–3</w:t>
      </w:r>
      <w:r>
        <w:rPr>
          <w:sz w:val="20"/>
          <w:szCs w:val="20"/>
          <w:lang w:bidi="ar-IQ"/>
        </w:rPr>
        <w:t xml:space="preserve">.0) </w:t>
      </w:r>
      <w:r w:rsidRPr="008832CF">
        <w:rPr>
          <w:i/>
          <w:iCs/>
          <w:sz w:val="20"/>
          <w:szCs w:val="20"/>
          <w:lang w:bidi="ar-IQ"/>
        </w:rPr>
        <w:t>m</w:t>
      </w:r>
      <w:r>
        <w:rPr>
          <w:sz w:val="20"/>
          <w:szCs w:val="20"/>
          <w:lang w:bidi="ar-IQ"/>
        </w:rPr>
        <w:t xml:space="preserve"> under</w:t>
      </w:r>
      <w:r w:rsidRPr="00CD42E1">
        <w:rPr>
          <w:sz w:val="20"/>
          <w:szCs w:val="20"/>
          <w:lang w:bidi="ar-IQ"/>
        </w:rPr>
        <w:t xml:space="preserve"> the </w:t>
      </w:r>
      <w:r w:rsidR="000C4D5B">
        <w:rPr>
          <w:sz w:val="20"/>
          <w:szCs w:val="20"/>
          <w:lang w:bidi="ar-IQ"/>
        </w:rPr>
        <w:t>ground</w:t>
      </w:r>
      <w:r w:rsidRPr="00CD42E1">
        <w:rPr>
          <w:sz w:val="20"/>
          <w:szCs w:val="20"/>
          <w:lang w:bidi="ar-IQ"/>
        </w:rPr>
        <w:t xml:space="preserve"> level. </w:t>
      </w:r>
      <w:r w:rsidR="00D84763">
        <w:rPr>
          <w:sz w:val="20"/>
          <w:szCs w:val="20"/>
          <w:lang w:bidi="ar-IQ"/>
        </w:rPr>
        <w:t>Thereafter, the sample were</w:t>
      </w:r>
      <w:r w:rsidRPr="00CD42E1">
        <w:rPr>
          <w:sz w:val="20"/>
          <w:szCs w:val="20"/>
          <w:lang w:bidi="ar-IQ"/>
        </w:rPr>
        <w:t xml:space="preserve"> homogenized and </w:t>
      </w:r>
      <w:r>
        <w:rPr>
          <w:sz w:val="20"/>
          <w:szCs w:val="20"/>
          <w:lang w:bidi="ar-IQ"/>
        </w:rPr>
        <w:t>placed</w:t>
      </w:r>
      <w:r w:rsidRPr="00CD42E1">
        <w:rPr>
          <w:sz w:val="20"/>
          <w:szCs w:val="20"/>
          <w:lang w:bidi="ar-IQ"/>
        </w:rPr>
        <w:t xml:space="preserve"> in </w:t>
      </w:r>
      <w:r>
        <w:rPr>
          <w:sz w:val="20"/>
          <w:szCs w:val="20"/>
          <w:lang w:bidi="ar-IQ"/>
        </w:rPr>
        <w:t>polyethylene</w:t>
      </w:r>
      <w:r w:rsidR="008832CF">
        <w:rPr>
          <w:sz w:val="20"/>
          <w:szCs w:val="20"/>
          <w:lang w:bidi="ar-IQ"/>
        </w:rPr>
        <w:t xml:space="preserve"> bags </w:t>
      </w:r>
      <w:r w:rsidR="00D84763">
        <w:rPr>
          <w:sz w:val="20"/>
          <w:szCs w:val="20"/>
          <w:lang w:bidi="ar-IQ"/>
        </w:rPr>
        <w:t>and</w:t>
      </w:r>
      <w:r w:rsidR="008832CF">
        <w:rPr>
          <w:sz w:val="20"/>
          <w:szCs w:val="20"/>
          <w:lang w:bidi="ar-IQ"/>
        </w:rPr>
        <w:t xml:space="preserve"> </w:t>
      </w:r>
      <w:r w:rsidR="00DA1C54">
        <w:rPr>
          <w:sz w:val="20"/>
          <w:szCs w:val="20"/>
          <w:lang w:bidi="ar-IQ"/>
        </w:rPr>
        <w:t>transferred</w:t>
      </w:r>
      <w:r w:rsidRPr="00CD42E1">
        <w:rPr>
          <w:sz w:val="20"/>
          <w:szCs w:val="20"/>
          <w:lang w:bidi="ar-IQ"/>
        </w:rPr>
        <w:t xml:space="preserve"> to the geotechnical laboratory. Index properties like Atterberg limits, spec</w:t>
      </w:r>
      <w:r w:rsidR="00DA1C54">
        <w:rPr>
          <w:sz w:val="20"/>
          <w:szCs w:val="20"/>
          <w:lang w:bidi="ar-IQ"/>
        </w:rPr>
        <w:t>ific gravity, hydrometer analyse</w:t>
      </w:r>
      <w:r w:rsidRPr="00CD42E1">
        <w:rPr>
          <w:sz w:val="20"/>
          <w:szCs w:val="20"/>
          <w:lang w:bidi="ar-IQ"/>
        </w:rPr>
        <w:t xml:space="preserve">s and compaction </w:t>
      </w:r>
      <w:r w:rsidR="00DA1C54">
        <w:rPr>
          <w:sz w:val="20"/>
          <w:szCs w:val="20"/>
          <w:lang w:bidi="ar-IQ"/>
        </w:rPr>
        <w:t>characteristics tests have been carried out</w:t>
      </w:r>
      <w:r w:rsidRPr="00CD42E1">
        <w:rPr>
          <w:sz w:val="20"/>
          <w:szCs w:val="20"/>
          <w:lang w:bidi="ar-IQ"/>
        </w:rPr>
        <w:t xml:space="preserve">. Table 1 presented some </w:t>
      </w:r>
      <w:r>
        <w:rPr>
          <w:sz w:val="20"/>
          <w:szCs w:val="20"/>
          <w:lang w:bidi="ar-IQ"/>
        </w:rPr>
        <w:t xml:space="preserve">of </w:t>
      </w:r>
      <w:r w:rsidRPr="00CD42E1">
        <w:rPr>
          <w:sz w:val="20"/>
          <w:szCs w:val="20"/>
          <w:lang w:bidi="ar-IQ"/>
        </w:rPr>
        <w:t>ind</w:t>
      </w:r>
      <w:r>
        <w:rPr>
          <w:sz w:val="20"/>
          <w:szCs w:val="20"/>
          <w:lang w:bidi="ar-IQ"/>
        </w:rPr>
        <w:t>ices</w:t>
      </w:r>
      <w:r w:rsidRPr="00CD42E1">
        <w:rPr>
          <w:sz w:val="20"/>
          <w:szCs w:val="20"/>
          <w:lang w:bidi="ar-IQ"/>
        </w:rPr>
        <w:t xml:space="preserve"> and engineering properties of the </w:t>
      </w:r>
      <w:r w:rsidR="00DA1C54">
        <w:rPr>
          <w:sz w:val="20"/>
          <w:szCs w:val="20"/>
          <w:lang w:bidi="ar-IQ"/>
        </w:rPr>
        <w:t xml:space="preserve">studied </w:t>
      </w:r>
      <w:r w:rsidRPr="00CD42E1">
        <w:rPr>
          <w:sz w:val="20"/>
          <w:szCs w:val="20"/>
          <w:lang w:bidi="ar-IQ"/>
        </w:rPr>
        <w:t xml:space="preserve">soil, using the </w:t>
      </w:r>
      <w:r w:rsidR="00DA1C54">
        <w:rPr>
          <w:sz w:val="20"/>
          <w:szCs w:val="20"/>
          <w:lang w:bidi="ar-IQ"/>
        </w:rPr>
        <w:t>desired</w:t>
      </w:r>
      <w:r w:rsidRPr="00CD42E1">
        <w:rPr>
          <w:sz w:val="20"/>
          <w:szCs w:val="20"/>
          <w:lang w:bidi="ar-IQ"/>
        </w:rPr>
        <w:t xml:space="preserve"> tests </w:t>
      </w:r>
      <w:r>
        <w:rPr>
          <w:sz w:val="20"/>
          <w:szCs w:val="20"/>
          <w:lang w:bidi="ar-IQ"/>
        </w:rPr>
        <w:t>in accordance with</w:t>
      </w:r>
      <w:r w:rsidRPr="00CD42E1">
        <w:rPr>
          <w:sz w:val="20"/>
          <w:szCs w:val="20"/>
          <w:lang w:bidi="ar-IQ"/>
        </w:rPr>
        <w:t xml:space="preserve"> ASTM </w:t>
      </w:r>
      <w:r>
        <w:rPr>
          <w:sz w:val="20"/>
          <w:szCs w:val="20"/>
          <w:lang w:bidi="ar-IQ"/>
        </w:rPr>
        <w:t>specifications</w:t>
      </w:r>
      <w:r w:rsidR="00DA030D">
        <w:rPr>
          <w:sz w:val="20"/>
          <w:szCs w:val="20"/>
          <w:lang w:bidi="ar-IQ"/>
        </w:rPr>
        <w:t xml:space="preserve"> </w:t>
      </w:r>
      <w:r w:rsidR="000929EB">
        <w:rPr>
          <w:sz w:val="20"/>
          <w:szCs w:val="20"/>
          <w:lang w:bidi="ar-IQ"/>
        </w:rPr>
        <w:t>“</w:t>
      </w:r>
      <w:r w:rsidR="000929EB">
        <w:rPr>
          <w:bCs/>
          <w:sz w:val="20"/>
          <w:szCs w:val="20"/>
        </w:rPr>
        <w:t>[10]”</w:t>
      </w:r>
      <w:r w:rsidRPr="00CD42E1">
        <w:rPr>
          <w:sz w:val="20"/>
          <w:szCs w:val="20"/>
          <w:lang w:bidi="ar-IQ"/>
        </w:rPr>
        <w:t xml:space="preserve">. </w:t>
      </w:r>
      <w:r>
        <w:rPr>
          <w:sz w:val="20"/>
          <w:szCs w:val="20"/>
          <w:lang w:bidi="ar-IQ"/>
        </w:rPr>
        <w:t>Depending</w:t>
      </w:r>
      <w:r w:rsidR="00D84763">
        <w:rPr>
          <w:sz w:val="20"/>
          <w:szCs w:val="20"/>
          <w:lang w:bidi="ar-IQ"/>
        </w:rPr>
        <w:t xml:space="preserve"> on</w:t>
      </w:r>
      <w:r w:rsidRPr="00CD42E1">
        <w:rPr>
          <w:sz w:val="20"/>
          <w:szCs w:val="20"/>
          <w:lang w:bidi="ar-IQ"/>
        </w:rPr>
        <w:t xml:space="preserve"> Casagrande plasticity chart and </w:t>
      </w:r>
      <w:r>
        <w:rPr>
          <w:sz w:val="20"/>
          <w:szCs w:val="20"/>
          <w:lang w:bidi="ar-IQ"/>
        </w:rPr>
        <w:t>the</w:t>
      </w:r>
      <w:r w:rsidRPr="00CD42E1">
        <w:rPr>
          <w:sz w:val="20"/>
          <w:szCs w:val="20"/>
          <w:lang w:bidi="ar-IQ"/>
        </w:rPr>
        <w:t xml:space="preserve"> Unified S</w:t>
      </w:r>
      <w:r w:rsidR="00D84763">
        <w:rPr>
          <w:sz w:val="20"/>
          <w:szCs w:val="20"/>
          <w:lang w:bidi="ar-IQ"/>
        </w:rPr>
        <w:t>oil Classification System</w:t>
      </w:r>
      <w:r w:rsidRPr="00CD42E1">
        <w:rPr>
          <w:sz w:val="20"/>
          <w:szCs w:val="20"/>
          <w:lang w:bidi="ar-IQ"/>
        </w:rPr>
        <w:t xml:space="preserve">, the soil </w:t>
      </w:r>
      <w:r w:rsidR="00D84763">
        <w:rPr>
          <w:sz w:val="20"/>
          <w:szCs w:val="20"/>
          <w:lang w:bidi="ar-IQ"/>
        </w:rPr>
        <w:t>has been</w:t>
      </w:r>
      <w:r w:rsidRPr="00CD42E1">
        <w:rPr>
          <w:sz w:val="20"/>
          <w:szCs w:val="20"/>
          <w:lang w:bidi="ar-IQ"/>
        </w:rPr>
        <w:t xml:space="preserve"> classified as clay with</w:t>
      </w:r>
      <w:r w:rsidR="00423BEA">
        <w:rPr>
          <w:sz w:val="20"/>
          <w:szCs w:val="20"/>
          <w:lang w:bidi="ar-IQ"/>
        </w:rPr>
        <w:t xml:space="preserve"> low to medium plasticity (CL).</w:t>
      </w:r>
    </w:p>
    <w:p w:rsidR="00930F30" w:rsidRDefault="00930F30" w:rsidP="00BC73F8">
      <w:pPr>
        <w:bidi w:val="0"/>
        <w:ind w:firstLine="340"/>
        <w:jc w:val="both"/>
        <w:rPr>
          <w:lang w:bidi="ar-IQ"/>
        </w:rPr>
      </w:pPr>
      <w:r w:rsidRPr="00CD42E1">
        <w:rPr>
          <w:sz w:val="20"/>
          <w:szCs w:val="20"/>
          <w:lang w:bidi="ar-IQ"/>
        </w:rPr>
        <w:t xml:space="preserve">Gypsum </w:t>
      </w:r>
      <w:r>
        <w:rPr>
          <w:sz w:val="20"/>
          <w:szCs w:val="20"/>
          <w:lang w:bidi="ar-IQ"/>
        </w:rPr>
        <w:t>powder</w:t>
      </w:r>
      <w:r w:rsidRPr="00CD42E1">
        <w:rPr>
          <w:sz w:val="20"/>
          <w:szCs w:val="20"/>
          <w:lang w:bidi="ar-IQ"/>
        </w:rPr>
        <w:t xml:space="preserve"> is a mineral salt consists of Hydrated Calcium Sulphate (CaSO</w:t>
      </w:r>
      <w:r w:rsidRPr="007248B6">
        <w:rPr>
          <w:sz w:val="20"/>
          <w:szCs w:val="20"/>
          <w:vertAlign w:val="subscript"/>
          <w:lang w:bidi="ar-IQ"/>
        </w:rPr>
        <w:t>4</w:t>
      </w:r>
      <w:r w:rsidRPr="00CD42E1">
        <w:rPr>
          <w:sz w:val="20"/>
          <w:szCs w:val="20"/>
          <w:lang w:bidi="ar-IQ"/>
        </w:rPr>
        <w:t>2H</w:t>
      </w:r>
      <w:r w:rsidRPr="007248B6">
        <w:rPr>
          <w:sz w:val="20"/>
          <w:szCs w:val="20"/>
          <w:vertAlign w:val="subscript"/>
          <w:lang w:bidi="ar-IQ"/>
        </w:rPr>
        <w:t>2</w:t>
      </w:r>
      <w:r w:rsidRPr="00CD42E1">
        <w:rPr>
          <w:sz w:val="20"/>
          <w:szCs w:val="20"/>
          <w:lang w:bidi="ar-IQ"/>
        </w:rPr>
        <w:t>O)</w:t>
      </w:r>
      <w:r>
        <w:rPr>
          <w:sz w:val="20"/>
          <w:szCs w:val="20"/>
          <w:lang w:bidi="ar-IQ"/>
        </w:rPr>
        <w:t>.</w:t>
      </w:r>
      <w:r w:rsidRPr="00CD42E1">
        <w:rPr>
          <w:sz w:val="20"/>
          <w:szCs w:val="20"/>
          <w:lang w:bidi="ar-IQ"/>
        </w:rPr>
        <w:t xml:space="preserve"> </w:t>
      </w:r>
      <w:r>
        <w:rPr>
          <w:sz w:val="20"/>
          <w:szCs w:val="20"/>
          <w:lang w:bidi="ar-IQ"/>
        </w:rPr>
        <w:t>T</w:t>
      </w:r>
      <w:r w:rsidRPr="00CD42E1">
        <w:rPr>
          <w:sz w:val="20"/>
          <w:szCs w:val="20"/>
          <w:lang w:bidi="ar-IQ"/>
        </w:rPr>
        <w:t xml:space="preserve">he gypsum used in this research have been obtained from the Merck KGaA </w:t>
      </w:r>
      <w:r w:rsidR="00D84763">
        <w:rPr>
          <w:sz w:val="20"/>
          <w:szCs w:val="20"/>
          <w:lang w:bidi="ar-IQ"/>
        </w:rPr>
        <w:t>company-Germany, which is a</w:t>
      </w:r>
      <w:r w:rsidRPr="00CD42E1">
        <w:rPr>
          <w:sz w:val="20"/>
          <w:szCs w:val="20"/>
          <w:lang w:bidi="ar-IQ"/>
        </w:rPr>
        <w:t xml:space="preserve"> fine material and passes through</w:t>
      </w:r>
      <w:r>
        <w:rPr>
          <w:sz w:val="20"/>
          <w:szCs w:val="20"/>
          <w:lang w:bidi="ar-IQ"/>
        </w:rPr>
        <w:t xml:space="preserve"> 80 µm sieve</w:t>
      </w:r>
      <w:r w:rsidRPr="00CD42E1">
        <w:rPr>
          <w:sz w:val="20"/>
          <w:szCs w:val="20"/>
          <w:lang w:bidi="ar-IQ"/>
        </w:rPr>
        <w:t>, and the purity ratio not l</w:t>
      </w:r>
      <w:r w:rsidR="001F20A3">
        <w:rPr>
          <w:sz w:val="20"/>
          <w:szCs w:val="20"/>
          <w:lang w:bidi="ar-IQ"/>
        </w:rPr>
        <w:t>ess than 99</w:t>
      </w:r>
      <w:r w:rsidR="006310B6">
        <w:rPr>
          <w:sz w:val="20"/>
          <w:szCs w:val="20"/>
          <w:lang w:bidi="ar-IQ"/>
        </w:rPr>
        <w:t>%</w:t>
      </w:r>
      <w:r w:rsidRPr="00CD42E1">
        <w:rPr>
          <w:sz w:val="20"/>
          <w:szCs w:val="20"/>
          <w:lang w:bidi="ar-IQ"/>
        </w:rPr>
        <w:t>.</w:t>
      </w:r>
      <w:r>
        <w:rPr>
          <w:lang w:bidi="ar-IQ"/>
        </w:rPr>
        <w:t xml:space="preserve"> </w:t>
      </w:r>
    </w:p>
    <w:p w:rsidR="00930F30" w:rsidRDefault="00930F30" w:rsidP="00930F30">
      <w:pPr>
        <w:autoSpaceDE w:val="0"/>
        <w:autoSpaceDN w:val="0"/>
        <w:bidi w:val="0"/>
        <w:adjustRightInd w:val="0"/>
        <w:ind w:firstLine="510"/>
        <w:jc w:val="both"/>
        <w:rPr>
          <w:lang w:bidi="ar-IQ"/>
        </w:rPr>
      </w:pPr>
    </w:p>
    <w:tbl>
      <w:tblPr>
        <w:tblpPr w:leftFromText="180" w:rightFromText="180" w:vertAnchor="text" w:tblpXSpec="center" w:tblpY="1"/>
        <w:tblOverlap w:val="never"/>
        <w:tblW w:w="0" w:type="auto"/>
        <w:tblLook w:val="01E0"/>
      </w:tblPr>
      <w:tblGrid>
        <w:gridCol w:w="3193"/>
        <w:gridCol w:w="3159"/>
        <w:gridCol w:w="772"/>
      </w:tblGrid>
      <w:tr w:rsidR="00930F30" w:rsidRPr="00CD42E1" w:rsidTr="007E4488">
        <w:tc>
          <w:tcPr>
            <w:tcW w:w="0" w:type="auto"/>
            <w:gridSpan w:val="3"/>
            <w:tcBorders>
              <w:bottom w:val="single" w:sz="4" w:space="0" w:color="auto"/>
            </w:tcBorders>
            <w:vAlign w:val="center"/>
          </w:tcPr>
          <w:p w:rsidR="00930F30" w:rsidRPr="00CD42E1" w:rsidRDefault="00930F30" w:rsidP="00DB246B">
            <w:pPr>
              <w:bidi w:val="0"/>
              <w:spacing w:line="276" w:lineRule="auto"/>
              <w:rPr>
                <w:color w:val="000000"/>
                <w:sz w:val="20"/>
                <w:szCs w:val="20"/>
              </w:rPr>
            </w:pPr>
            <w:r w:rsidRPr="00CD42E1">
              <w:rPr>
                <w:b/>
                <w:bCs/>
                <w:color w:val="000000"/>
                <w:sz w:val="20"/>
                <w:szCs w:val="20"/>
              </w:rPr>
              <w:t>Table 1</w:t>
            </w:r>
            <w:r>
              <w:rPr>
                <w:color w:val="000000"/>
                <w:sz w:val="20"/>
                <w:szCs w:val="20"/>
              </w:rPr>
              <w:t xml:space="preserve"> Index</w:t>
            </w:r>
            <w:r w:rsidRPr="00CD42E1">
              <w:rPr>
                <w:color w:val="000000"/>
                <w:sz w:val="20"/>
                <w:szCs w:val="20"/>
              </w:rPr>
              <w:t xml:space="preserve"> an</w:t>
            </w:r>
            <w:r>
              <w:rPr>
                <w:color w:val="000000"/>
                <w:sz w:val="20"/>
                <w:szCs w:val="20"/>
              </w:rPr>
              <w:t>d physical properties of</w:t>
            </w:r>
            <w:r w:rsidRPr="00CD42E1">
              <w:rPr>
                <w:color w:val="000000"/>
                <w:sz w:val="20"/>
                <w:szCs w:val="20"/>
              </w:rPr>
              <w:t xml:space="preserve"> soil</w:t>
            </w:r>
          </w:p>
        </w:tc>
      </w:tr>
      <w:tr w:rsidR="00930F30" w:rsidRPr="00CD42E1" w:rsidTr="007E4488">
        <w:tc>
          <w:tcPr>
            <w:tcW w:w="0" w:type="auto"/>
            <w:gridSpan w:val="2"/>
            <w:tcBorders>
              <w:top w:val="single" w:sz="4" w:space="0" w:color="auto"/>
              <w:bottom w:val="single" w:sz="4" w:space="0" w:color="auto"/>
            </w:tcBorders>
          </w:tcPr>
          <w:p w:rsidR="00930F30" w:rsidRPr="00CD42E1" w:rsidRDefault="00930F30" w:rsidP="007E4488">
            <w:pPr>
              <w:bidi w:val="0"/>
              <w:spacing w:line="276" w:lineRule="auto"/>
              <w:jc w:val="center"/>
              <w:rPr>
                <w:color w:val="000000"/>
                <w:sz w:val="20"/>
                <w:szCs w:val="20"/>
              </w:rPr>
            </w:pPr>
            <w:r w:rsidRPr="00CD42E1">
              <w:rPr>
                <w:color w:val="000000"/>
                <w:sz w:val="20"/>
                <w:szCs w:val="20"/>
              </w:rPr>
              <w:t>Properties</w:t>
            </w:r>
          </w:p>
        </w:tc>
        <w:tc>
          <w:tcPr>
            <w:tcW w:w="0" w:type="auto"/>
            <w:tcBorders>
              <w:top w:val="single" w:sz="4" w:space="0" w:color="auto"/>
              <w:bottom w:val="single" w:sz="4" w:space="0" w:color="auto"/>
            </w:tcBorders>
          </w:tcPr>
          <w:p w:rsidR="00930F30" w:rsidRPr="00CD42E1" w:rsidRDefault="00930F30" w:rsidP="007E4488">
            <w:pPr>
              <w:bidi w:val="0"/>
              <w:spacing w:line="276" w:lineRule="auto"/>
              <w:jc w:val="center"/>
              <w:rPr>
                <w:color w:val="000000"/>
                <w:sz w:val="20"/>
                <w:szCs w:val="20"/>
              </w:rPr>
            </w:pPr>
            <w:r w:rsidRPr="00CD42E1">
              <w:rPr>
                <w:color w:val="000000"/>
                <w:sz w:val="20"/>
                <w:szCs w:val="20"/>
              </w:rPr>
              <w:t>Values</w:t>
            </w:r>
          </w:p>
        </w:tc>
      </w:tr>
      <w:tr w:rsidR="00930F30" w:rsidRPr="00CD42E1" w:rsidTr="007E4488">
        <w:tc>
          <w:tcPr>
            <w:tcW w:w="0" w:type="auto"/>
            <w:gridSpan w:val="2"/>
            <w:tcBorders>
              <w:top w:val="single" w:sz="4" w:space="0" w:color="auto"/>
            </w:tcBorders>
          </w:tcPr>
          <w:p w:rsidR="00930F30" w:rsidRPr="00CD42E1" w:rsidRDefault="00930F30" w:rsidP="007E4488">
            <w:pPr>
              <w:bidi w:val="0"/>
              <w:spacing w:after="40" w:line="276" w:lineRule="auto"/>
              <w:jc w:val="lowKashida"/>
              <w:rPr>
                <w:color w:val="000000"/>
                <w:sz w:val="20"/>
                <w:szCs w:val="20"/>
              </w:rPr>
            </w:pPr>
            <w:r w:rsidRPr="00CD42E1">
              <w:rPr>
                <w:color w:val="000000"/>
                <w:sz w:val="20"/>
                <w:szCs w:val="20"/>
              </w:rPr>
              <w:t>Liquid Limit (%)</w:t>
            </w:r>
          </w:p>
        </w:tc>
        <w:tc>
          <w:tcPr>
            <w:tcW w:w="0" w:type="auto"/>
            <w:tcBorders>
              <w:top w:val="single" w:sz="4" w:space="0" w:color="auto"/>
            </w:tcBorders>
            <w:vAlign w:val="center"/>
          </w:tcPr>
          <w:p w:rsidR="00930F30" w:rsidRPr="00CD42E1" w:rsidRDefault="00930F30" w:rsidP="007E4488">
            <w:pPr>
              <w:bidi w:val="0"/>
              <w:spacing w:after="40" w:line="276" w:lineRule="auto"/>
              <w:jc w:val="center"/>
              <w:rPr>
                <w:color w:val="000000"/>
                <w:sz w:val="20"/>
                <w:szCs w:val="20"/>
              </w:rPr>
            </w:pPr>
            <w:r w:rsidRPr="00CD42E1">
              <w:rPr>
                <w:color w:val="000000"/>
                <w:sz w:val="20"/>
                <w:szCs w:val="20"/>
              </w:rPr>
              <w:t>42.5</w:t>
            </w:r>
          </w:p>
        </w:tc>
      </w:tr>
      <w:tr w:rsidR="00930F30" w:rsidRPr="00CD42E1" w:rsidTr="007E4488">
        <w:tc>
          <w:tcPr>
            <w:tcW w:w="0" w:type="auto"/>
            <w:gridSpan w:val="2"/>
          </w:tcPr>
          <w:p w:rsidR="00930F30" w:rsidRPr="00CD42E1" w:rsidRDefault="00930F30" w:rsidP="007E4488">
            <w:pPr>
              <w:bidi w:val="0"/>
              <w:spacing w:after="40" w:line="276" w:lineRule="auto"/>
              <w:jc w:val="lowKashida"/>
              <w:rPr>
                <w:color w:val="000000"/>
                <w:sz w:val="20"/>
                <w:szCs w:val="20"/>
              </w:rPr>
            </w:pPr>
            <w:r w:rsidRPr="00CD42E1">
              <w:rPr>
                <w:color w:val="000000"/>
                <w:sz w:val="20"/>
                <w:szCs w:val="20"/>
              </w:rPr>
              <w:t>Plastic Limit (%)</w:t>
            </w:r>
          </w:p>
        </w:tc>
        <w:tc>
          <w:tcPr>
            <w:tcW w:w="0" w:type="auto"/>
            <w:vAlign w:val="center"/>
          </w:tcPr>
          <w:p w:rsidR="00930F30" w:rsidRPr="00CD42E1" w:rsidRDefault="00930F30" w:rsidP="007E4488">
            <w:pPr>
              <w:bidi w:val="0"/>
              <w:spacing w:after="40" w:line="276" w:lineRule="auto"/>
              <w:jc w:val="center"/>
              <w:rPr>
                <w:color w:val="000000"/>
                <w:sz w:val="20"/>
                <w:szCs w:val="20"/>
              </w:rPr>
            </w:pPr>
            <w:r w:rsidRPr="00CD42E1">
              <w:rPr>
                <w:color w:val="000000"/>
                <w:sz w:val="20"/>
                <w:szCs w:val="20"/>
              </w:rPr>
              <w:t>28.1</w:t>
            </w:r>
          </w:p>
        </w:tc>
      </w:tr>
      <w:tr w:rsidR="00930F30" w:rsidRPr="00CD42E1" w:rsidTr="007E4488">
        <w:tc>
          <w:tcPr>
            <w:tcW w:w="0" w:type="auto"/>
            <w:gridSpan w:val="2"/>
          </w:tcPr>
          <w:p w:rsidR="00930F30" w:rsidRPr="00CD42E1" w:rsidRDefault="00930F30" w:rsidP="007E4488">
            <w:pPr>
              <w:bidi w:val="0"/>
              <w:spacing w:after="40" w:line="276" w:lineRule="auto"/>
              <w:jc w:val="lowKashida"/>
              <w:rPr>
                <w:color w:val="000000"/>
                <w:sz w:val="20"/>
                <w:szCs w:val="20"/>
              </w:rPr>
            </w:pPr>
            <w:r w:rsidRPr="00CD42E1">
              <w:rPr>
                <w:color w:val="000000"/>
                <w:sz w:val="20"/>
                <w:szCs w:val="20"/>
              </w:rPr>
              <w:t>Plasticity Index (%)</w:t>
            </w:r>
          </w:p>
        </w:tc>
        <w:tc>
          <w:tcPr>
            <w:tcW w:w="0" w:type="auto"/>
            <w:vAlign w:val="center"/>
          </w:tcPr>
          <w:p w:rsidR="00930F30" w:rsidRPr="00CD42E1" w:rsidRDefault="00930F30" w:rsidP="007E4488">
            <w:pPr>
              <w:bidi w:val="0"/>
              <w:spacing w:after="40" w:line="276" w:lineRule="auto"/>
              <w:jc w:val="center"/>
              <w:rPr>
                <w:color w:val="000000"/>
                <w:sz w:val="20"/>
                <w:szCs w:val="20"/>
              </w:rPr>
            </w:pPr>
            <w:r w:rsidRPr="00CD42E1">
              <w:rPr>
                <w:color w:val="000000"/>
                <w:sz w:val="20"/>
                <w:szCs w:val="20"/>
              </w:rPr>
              <w:t>14.4</w:t>
            </w:r>
          </w:p>
        </w:tc>
      </w:tr>
      <w:tr w:rsidR="00930F30" w:rsidRPr="00CD42E1" w:rsidTr="007E4488">
        <w:tc>
          <w:tcPr>
            <w:tcW w:w="0" w:type="auto"/>
            <w:gridSpan w:val="2"/>
          </w:tcPr>
          <w:p w:rsidR="00930F30" w:rsidRPr="00CD42E1" w:rsidRDefault="00930F30" w:rsidP="007E4488">
            <w:pPr>
              <w:bidi w:val="0"/>
              <w:spacing w:after="40" w:line="276" w:lineRule="auto"/>
              <w:jc w:val="lowKashida"/>
              <w:rPr>
                <w:color w:val="000000"/>
                <w:sz w:val="20"/>
                <w:szCs w:val="20"/>
              </w:rPr>
            </w:pPr>
            <w:r w:rsidRPr="00CD42E1">
              <w:rPr>
                <w:color w:val="000000"/>
                <w:sz w:val="20"/>
                <w:szCs w:val="20"/>
              </w:rPr>
              <w:t>pH</w:t>
            </w:r>
          </w:p>
        </w:tc>
        <w:tc>
          <w:tcPr>
            <w:tcW w:w="0" w:type="auto"/>
            <w:vAlign w:val="center"/>
          </w:tcPr>
          <w:p w:rsidR="00930F30" w:rsidRPr="00CD42E1" w:rsidRDefault="00930F30" w:rsidP="007E4488">
            <w:pPr>
              <w:bidi w:val="0"/>
              <w:spacing w:after="40" w:line="276" w:lineRule="auto"/>
              <w:jc w:val="center"/>
              <w:rPr>
                <w:color w:val="000000"/>
                <w:sz w:val="20"/>
                <w:szCs w:val="20"/>
              </w:rPr>
            </w:pPr>
            <w:r w:rsidRPr="00CD42E1">
              <w:rPr>
                <w:color w:val="000000"/>
                <w:sz w:val="20"/>
                <w:szCs w:val="20"/>
              </w:rPr>
              <w:t>7.90</w:t>
            </w:r>
          </w:p>
        </w:tc>
      </w:tr>
      <w:tr w:rsidR="00930F30" w:rsidRPr="00CD42E1" w:rsidTr="007E4488">
        <w:tc>
          <w:tcPr>
            <w:tcW w:w="0" w:type="auto"/>
            <w:gridSpan w:val="2"/>
          </w:tcPr>
          <w:p w:rsidR="00930F30" w:rsidRPr="00CD42E1" w:rsidRDefault="00930F30" w:rsidP="007E4488">
            <w:pPr>
              <w:bidi w:val="0"/>
              <w:spacing w:after="40" w:line="276" w:lineRule="auto"/>
              <w:jc w:val="lowKashida"/>
              <w:rPr>
                <w:color w:val="000000"/>
                <w:sz w:val="20"/>
                <w:szCs w:val="20"/>
              </w:rPr>
            </w:pPr>
            <w:r w:rsidRPr="00CD42E1">
              <w:rPr>
                <w:color w:val="000000"/>
                <w:sz w:val="20"/>
                <w:szCs w:val="20"/>
              </w:rPr>
              <w:t>Specific Gravity</w:t>
            </w:r>
          </w:p>
        </w:tc>
        <w:tc>
          <w:tcPr>
            <w:tcW w:w="0" w:type="auto"/>
            <w:vAlign w:val="center"/>
          </w:tcPr>
          <w:p w:rsidR="00930F30" w:rsidRPr="00CD42E1" w:rsidRDefault="00930F30" w:rsidP="007E4488">
            <w:pPr>
              <w:bidi w:val="0"/>
              <w:spacing w:after="40" w:line="276" w:lineRule="auto"/>
              <w:jc w:val="center"/>
              <w:rPr>
                <w:color w:val="000000"/>
                <w:sz w:val="20"/>
                <w:szCs w:val="20"/>
              </w:rPr>
            </w:pPr>
            <w:r w:rsidRPr="00CD42E1">
              <w:rPr>
                <w:color w:val="000000"/>
                <w:sz w:val="20"/>
                <w:szCs w:val="20"/>
              </w:rPr>
              <w:t>2.65</w:t>
            </w:r>
          </w:p>
        </w:tc>
      </w:tr>
      <w:tr w:rsidR="00930F30" w:rsidRPr="00CD42E1" w:rsidTr="007E4488">
        <w:tc>
          <w:tcPr>
            <w:tcW w:w="0" w:type="auto"/>
            <w:gridSpan w:val="2"/>
          </w:tcPr>
          <w:p w:rsidR="00930F30" w:rsidRPr="00CD42E1" w:rsidRDefault="00930F30" w:rsidP="007E4488">
            <w:pPr>
              <w:bidi w:val="0"/>
              <w:spacing w:after="40" w:line="276" w:lineRule="auto"/>
              <w:jc w:val="lowKashida"/>
              <w:rPr>
                <w:color w:val="000000"/>
                <w:sz w:val="20"/>
                <w:szCs w:val="20"/>
              </w:rPr>
            </w:pPr>
            <w:r w:rsidRPr="00CD42E1">
              <w:rPr>
                <w:color w:val="000000"/>
                <w:sz w:val="20"/>
                <w:szCs w:val="20"/>
              </w:rPr>
              <w:t>Sand (%)</w:t>
            </w:r>
          </w:p>
        </w:tc>
        <w:tc>
          <w:tcPr>
            <w:tcW w:w="0" w:type="auto"/>
            <w:vAlign w:val="center"/>
          </w:tcPr>
          <w:p w:rsidR="00930F30" w:rsidRPr="00CD42E1" w:rsidRDefault="00930F30" w:rsidP="007E4488">
            <w:pPr>
              <w:bidi w:val="0"/>
              <w:spacing w:after="40" w:line="276" w:lineRule="auto"/>
              <w:jc w:val="center"/>
              <w:rPr>
                <w:color w:val="000000"/>
                <w:sz w:val="20"/>
                <w:szCs w:val="20"/>
              </w:rPr>
            </w:pPr>
            <w:r w:rsidRPr="00CD42E1">
              <w:rPr>
                <w:color w:val="000000"/>
                <w:sz w:val="20"/>
                <w:szCs w:val="20"/>
              </w:rPr>
              <w:t>6</w:t>
            </w:r>
          </w:p>
        </w:tc>
      </w:tr>
      <w:tr w:rsidR="00930F30" w:rsidRPr="00CD42E1" w:rsidTr="007E4488">
        <w:tc>
          <w:tcPr>
            <w:tcW w:w="0" w:type="auto"/>
            <w:gridSpan w:val="2"/>
          </w:tcPr>
          <w:p w:rsidR="00930F30" w:rsidRPr="00CD42E1" w:rsidRDefault="00930F30" w:rsidP="007E4488">
            <w:pPr>
              <w:bidi w:val="0"/>
              <w:spacing w:after="40" w:line="276" w:lineRule="auto"/>
              <w:jc w:val="lowKashida"/>
              <w:rPr>
                <w:color w:val="000000"/>
                <w:sz w:val="20"/>
                <w:szCs w:val="20"/>
              </w:rPr>
            </w:pPr>
            <w:r w:rsidRPr="00CD42E1">
              <w:rPr>
                <w:color w:val="000000"/>
                <w:sz w:val="20"/>
                <w:szCs w:val="20"/>
              </w:rPr>
              <w:t>Silt (%)</w:t>
            </w:r>
          </w:p>
        </w:tc>
        <w:tc>
          <w:tcPr>
            <w:tcW w:w="0" w:type="auto"/>
            <w:vAlign w:val="center"/>
          </w:tcPr>
          <w:p w:rsidR="00930F30" w:rsidRPr="00CD42E1" w:rsidRDefault="00930F30" w:rsidP="007E4488">
            <w:pPr>
              <w:bidi w:val="0"/>
              <w:spacing w:after="40" w:line="276" w:lineRule="auto"/>
              <w:jc w:val="center"/>
              <w:rPr>
                <w:color w:val="000000"/>
                <w:sz w:val="20"/>
                <w:szCs w:val="20"/>
              </w:rPr>
            </w:pPr>
            <w:r w:rsidRPr="00CD42E1">
              <w:rPr>
                <w:color w:val="000000"/>
                <w:sz w:val="20"/>
                <w:szCs w:val="20"/>
              </w:rPr>
              <w:t>54</w:t>
            </w:r>
          </w:p>
        </w:tc>
      </w:tr>
      <w:tr w:rsidR="00930F30" w:rsidRPr="00CD42E1" w:rsidTr="007E4488">
        <w:tc>
          <w:tcPr>
            <w:tcW w:w="0" w:type="auto"/>
            <w:gridSpan w:val="2"/>
          </w:tcPr>
          <w:p w:rsidR="00930F30" w:rsidRPr="00CD42E1" w:rsidRDefault="00930F30" w:rsidP="007E4488">
            <w:pPr>
              <w:bidi w:val="0"/>
              <w:spacing w:after="40" w:line="276" w:lineRule="auto"/>
              <w:jc w:val="lowKashida"/>
              <w:rPr>
                <w:color w:val="000000"/>
                <w:sz w:val="20"/>
                <w:szCs w:val="20"/>
              </w:rPr>
            </w:pPr>
            <w:r w:rsidRPr="00CD42E1">
              <w:rPr>
                <w:color w:val="000000"/>
                <w:sz w:val="20"/>
                <w:szCs w:val="20"/>
              </w:rPr>
              <w:t>Clay (%)</w:t>
            </w:r>
          </w:p>
        </w:tc>
        <w:tc>
          <w:tcPr>
            <w:tcW w:w="0" w:type="auto"/>
            <w:vAlign w:val="center"/>
          </w:tcPr>
          <w:p w:rsidR="00930F30" w:rsidRPr="00CD42E1" w:rsidRDefault="00930F30" w:rsidP="007E4488">
            <w:pPr>
              <w:bidi w:val="0"/>
              <w:spacing w:after="40" w:line="276" w:lineRule="auto"/>
              <w:jc w:val="center"/>
              <w:rPr>
                <w:color w:val="000000"/>
                <w:sz w:val="20"/>
                <w:szCs w:val="20"/>
              </w:rPr>
            </w:pPr>
            <w:r w:rsidRPr="00CD42E1">
              <w:rPr>
                <w:color w:val="000000"/>
                <w:sz w:val="20"/>
                <w:szCs w:val="20"/>
              </w:rPr>
              <w:t>40</w:t>
            </w:r>
          </w:p>
        </w:tc>
      </w:tr>
      <w:tr w:rsidR="00CD050A" w:rsidRPr="00CD42E1" w:rsidTr="007E4488">
        <w:tc>
          <w:tcPr>
            <w:tcW w:w="0" w:type="auto"/>
            <w:gridSpan w:val="2"/>
          </w:tcPr>
          <w:p w:rsidR="00CD050A" w:rsidRPr="00CD42E1" w:rsidRDefault="00CD050A" w:rsidP="007E4488">
            <w:pPr>
              <w:bidi w:val="0"/>
              <w:spacing w:after="40" w:line="276" w:lineRule="auto"/>
              <w:jc w:val="lowKashida"/>
              <w:rPr>
                <w:color w:val="000000"/>
                <w:sz w:val="20"/>
                <w:szCs w:val="20"/>
              </w:rPr>
            </w:pPr>
            <w:r>
              <w:rPr>
                <w:color w:val="000000"/>
                <w:sz w:val="20"/>
                <w:szCs w:val="20"/>
              </w:rPr>
              <w:t>Natural Gypsum Content (%)</w:t>
            </w:r>
          </w:p>
        </w:tc>
        <w:tc>
          <w:tcPr>
            <w:tcW w:w="0" w:type="auto"/>
            <w:vAlign w:val="center"/>
          </w:tcPr>
          <w:p w:rsidR="00CD050A" w:rsidRPr="00CD42E1" w:rsidRDefault="00CD050A" w:rsidP="007E4488">
            <w:pPr>
              <w:bidi w:val="0"/>
              <w:spacing w:after="40" w:line="276" w:lineRule="auto"/>
              <w:jc w:val="center"/>
              <w:rPr>
                <w:color w:val="000000"/>
                <w:sz w:val="20"/>
                <w:szCs w:val="20"/>
              </w:rPr>
            </w:pPr>
            <w:r>
              <w:rPr>
                <w:color w:val="000000"/>
                <w:sz w:val="20"/>
                <w:szCs w:val="20"/>
              </w:rPr>
              <w:t>1.0</w:t>
            </w:r>
          </w:p>
        </w:tc>
      </w:tr>
      <w:tr w:rsidR="00930F30" w:rsidRPr="00CD42E1" w:rsidTr="007E4488">
        <w:tc>
          <w:tcPr>
            <w:tcW w:w="0" w:type="auto"/>
            <w:vMerge w:val="restart"/>
            <w:vAlign w:val="center"/>
          </w:tcPr>
          <w:p w:rsidR="00930F30" w:rsidRPr="00CD42E1" w:rsidRDefault="00930F30" w:rsidP="007E4488">
            <w:pPr>
              <w:bidi w:val="0"/>
              <w:spacing w:after="40" w:line="276" w:lineRule="auto"/>
              <w:rPr>
                <w:color w:val="000000"/>
                <w:sz w:val="20"/>
                <w:szCs w:val="20"/>
              </w:rPr>
            </w:pPr>
            <w:r w:rsidRPr="00CD42E1">
              <w:rPr>
                <w:color w:val="000000"/>
                <w:sz w:val="20"/>
                <w:szCs w:val="20"/>
              </w:rPr>
              <w:t>Standard Compaction Characteristics</w:t>
            </w:r>
          </w:p>
        </w:tc>
        <w:tc>
          <w:tcPr>
            <w:tcW w:w="0" w:type="auto"/>
          </w:tcPr>
          <w:p w:rsidR="00930F30" w:rsidRPr="00CD42E1" w:rsidRDefault="00D84763" w:rsidP="007E4488">
            <w:pPr>
              <w:bidi w:val="0"/>
              <w:spacing w:after="40" w:line="276" w:lineRule="auto"/>
              <w:jc w:val="lowKashida"/>
              <w:rPr>
                <w:color w:val="000000"/>
                <w:sz w:val="20"/>
                <w:szCs w:val="20"/>
              </w:rPr>
            </w:pPr>
            <w:r>
              <w:rPr>
                <w:color w:val="000000"/>
                <w:sz w:val="20"/>
                <w:szCs w:val="20"/>
              </w:rPr>
              <w:t>Optimum Moisture Content</w:t>
            </w:r>
            <w:r w:rsidR="00930F30" w:rsidRPr="00CD42E1">
              <w:rPr>
                <w:color w:val="000000"/>
                <w:sz w:val="20"/>
                <w:szCs w:val="20"/>
              </w:rPr>
              <w:t xml:space="preserve"> (%)</w:t>
            </w:r>
          </w:p>
        </w:tc>
        <w:tc>
          <w:tcPr>
            <w:tcW w:w="0" w:type="auto"/>
            <w:vAlign w:val="center"/>
          </w:tcPr>
          <w:p w:rsidR="00930F30" w:rsidRPr="00CD42E1" w:rsidRDefault="00930F30" w:rsidP="007E4488">
            <w:pPr>
              <w:bidi w:val="0"/>
              <w:spacing w:after="40" w:line="276" w:lineRule="auto"/>
              <w:jc w:val="center"/>
              <w:rPr>
                <w:color w:val="000000"/>
                <w:sz w:val="20"/>
                <w:szCs w:val="20"/>
              </w:rPr>
            </w:pPr>
            <w:r w:rsidRPr="00CD42E1">
              <w:rPr>
                <w:color w:val="000000"/>
                <w:sz w:val="20"/>
                <w:szCs w:val="20"/>
              </w:rPr>
              <w:t>14.1</w:t>
            </w:r>
          </w:p>
        </w:tc>
      </w:tr>
      <w:tr w:rsidR="00930F30" w:rsidRPr="00CD42E1" w:rsidTr="007E4488">
        <w:tc>
          <w:tcPr>
            <w:tcW w:w="0" w:type="auto"/>
            <w:vMerge/>
          </w:tcPr>
          <w:p w:rsidR="00930F30" w:rsidRPr="00CD42E1" w:rsidRDefault="00930F30" w:rsidP="007E4488">
            <w:pPr>
              <w:bidi w:val="0"/>
              <w:spacing w:after="40" w:line="276" w:lineRule="auto"/>
              <w:jc w:val="lowKashida"/>
              <w:rPr>
                <w:color w:val="000000"/>
                <w:sz w:val="20"/>
                <w:szCs w:val="20"/>
              </w:rPr>
            </w:pPr>
          </w:p>
        </w:tc>
        <w:tc>
          <w:tcPr>
            <w:tcW w:w="0" w:type="auto"/>
            <w:vAlign w:val="center"/>
          </w:tcPr>
          <w:p w:rsidR="00930F30" w:rsidRPr="00CD42E1" w:rsidRDefault="00930F30" w:rsidP="007E4488">
            <w:pPr>
              <w:bidi w:val="0"/>
              <w:spacing w:after="40" w:line="276" w:lineRule="auto"/>
              <w:rPr>
                <w:color w:val="000000"/>
                <w:sz w:val="20"/>
                <w:szCs w:val="20"/>
              </w:rPr>
            </w:pPr>
            <w:r w:rsidRPr="00CD42E1">
              <w:rPr>
                <w:color w:val="000000"/>
                <w:sz w:val="20"/>
                <w:szCs w:val="20"/>
              </w:rPr>
              <w:t>Maximum Dry Unit Weight (kN/m</w:t>
            </w:r>
            <w:r w:rsidRPr="00CD42E1">
              <w:rPr>
                <w:color w:val="000000"/>
                <w:sz w:val="20"/>
                <w:szCs w:val="20"/>
                <w:vertAlign w:val="superscript"/>
              </w:rPr>
              <w:t>3</w:t>
            </w:r>
            <w:r w:rsidRPr="00CD42E1">
              <w:rPr>
                <w:color w:val="000000"/>
                <w:sz w:val="20"/>
                <w:szCs w:val="20"/>
              </w:rPr>
              <w:t>)</w:t>
            </w:r>
          </w:p>
        </w:tc>
        <w:tc>
          <w:tcPr>
            <w:tcW w:w="0" w:type="auto"/>
            <w:vAlign w:val="center"/>
          </w:tcPr>
          <w:p w:rsidR="00930F30" w:rsidRPr="00CD42E1" w:rsidRDefault="00930F30" w:rsidP="007E4488">
            <w:pPr>
              <w:bidi w:val="0"/>
              <w:spacing w:after="40" w:line="276" w:lineRule="auto"/>
              <w:jc w:val="center"/>
              <w:rPr>
                <w:color w:val="000000"/>
                <w:sz w:val="20"/>
                <w:szCs w:val="20"/>
              </w:rPr>
            </w:pPr>
            <w:r w:rsidRPr="00CD42E1">
              <w:rPr>
                <w:color w:val="000000"/>
                <w:sz w:val="20"/>
                <w:szCs w:val="20"/>
              </w:rPr>
              <w:t>17.40</w:t>
            </w:r>
          </w:p>
        </w:tc>
      </w:tr>
      <w:tr w:rsidR="00930F30" w:rsidRPr="00CD42E1" w:rsidTr="007E4488">
        <w:tc>
          <w:tcPr>
            <w:tcW w:w="0" w:type="auto"/>
            <w:vMerge w:val="restart"/>
            <w:vAlign w:val="center"/>
          </w:tcPr>
          <w:p w:rsidR="00930F30" w:rsidRPr="00CD42E1" w:rsidRDefault="00930F30" w:rsidP="007E4488">
            <w:pPr>
              <w:bidi w:val="0"/>
              <w:spacing w:after="40" w:line="276" w:lineRule="auto"/>
              <w:rPr>
                <w:color w:val="000000"/>
                <w:sz w:val="20"/>
                <w:szCs w:val="20"/>
              </w:rPr>
            </w:pPr>
            <w:r w:rsidRPr="00CD42E1">
              <w:rPr>
                <w:sz w:val="20"/>
                <w:szCs w:val="20"/>
              </w:rPr>
              <w:t>Saturated shear strength parameters</w:t>
            </w:r>
          </w:p>
        </w:tc>
        <w:tc>
          <w:tcPr>
            <w:tcW w:w="0" w:type="auto"/>
            <w:vAlign w:val="center"/>
          </w:tcPr>
          <w:p w:rsidR="00930F30" w:rsidRPr="00CD42E1" w:rsidRDefault="00930F30" w:rsidP="007E4488">
            <w:pPr>
              <w:bidi w:val="0"/>
              <w:spacing w:after="40" w:line="276" w:lineRule="auto"/>
              <w:rPr>
                <w:color w:val="000000"/>
                <w:sz w:val="20"/>
                <w:szCs w:val="20"/>
              </w:rPr>
            </w:pPr>
            <w:r w:rsidRPr="00CD42E1">
              <w:rPr>
                <w:sz w:val="20"/>
                <w:szCs w:val="20"/>
              </w:rPr>
              <w:t>Cohesion, c’ (kPa)</w:t>
            </w:r>
          </w:p>
        </w:tc>
        <w:tc>
          <w:tcPr>
            <w:tcW w:w="0" w:type="auto"/>
            <w:vAlign w:val="center"/>
          </w:tcPr>
          <w:p w:rsidR="00930F30" w:rsidRPr="00CD42E1" w:rsidRDefault="00930F30" w:rsidP="007E4488">
            <w:pPr>
              <w:bidi w:val="0"/>
              <w:spacing w:after="40" w:line="276" w:lineRule="auto"/>
              <w:jc w:val="center"/>
              <w:rPr>
                <w:color w:val="000000"/>
                <w:sz w:val="20"/>
                <w:szCs w:val="20"/>
              </w:rPr>
            </w:pPr>
            <w:r w:rsidRPr="00CD42E1">
              <w:rPr>
                <w:color w:val="000000"/>
                <w:sz w:val="20"/>
                <w:szCs w:val="20"/>
              </w:rPr>
              <w:t>35.4</w:t>
            </w:r>
          </w:p>
        </w:tc>
      </w:tr>
      <w:tr w:rsidR="00930F30" w:rsidRPr="00CD42E1" w:rsidTr="007E4488">
        <w:tc>
          <w:tcPr>
            <w:tcW w:w="0" w:type="auto"/>
            <w:vMerge/>
          </w:tcPr>
          <w:p w:rsidR="00930F30" w:rsidRPr="00CD42E1" w:rsidRDefault="00930F30" w:rsidP="007E4488">
            <w:pPr>
              <w:bidi w:val="0"/>
              <w:spacing w:after="40" w:line="276" w:lineRule="auto"/>
              <w:jc w:val="lowKashida"/>
              <w:rPr>
                <w:color w:val="000000"/>
                <w:sz w:val="20"/>
                <w:szCs w:val="20"/>
              </w:rPr>
            </w:pPr>
          </w:p>
        </w:tc>
        <w:tc>
          <w:tcPr>
            <w:tcW w:w="0" w:type="auto"/>
            <w:vAlign w:val="center"/>
          </w:tcPr>
          <w:p w:rsidR="00930F30" w:rsidRPr="00CD42E1" w:rsidRDefault="00930F30" w:rsidP="007E4488">
            <w:pPr>
              <w:bidi w:val="0"/>
              <w:spacing w:after="40" w:line="276" w:lineRule="auto"/>
              <w:rPr>
                <w:color w:val="000000"/>
                <w:sz w:val="20"/>
                <w:szCs w:val="20"/>
              </w:rPr>
            </w:pPr>
            <w:r w:rsidRPr="00CD42E1">
              <w:rPr>
                <w:sz w:val="20"/>
                <w:szCs w:val="20"/>
              </w:rPr>
              <w:t xml:space="preserve">Friction angle, </w:t>
            </w:r>
            <w:r w:rsidRPr="00CD42E1">
              <w:rPr>
                <w:i/>
                <w:iCs/>
                <w:sz w:val="20"/>
                <w:szCs w:val="20"/>
              </w:rPr>
              <w:t>φ</w:t>
            </w:r>
            <w:r w:rsidRPr="00CD42E1">
              <w:rPr>
                <w:sz w:val="20"/>
                <w:szCs w:val="20"/>
              </w:rPr>
              <w:t>’ (°)</w:t>
            </w:r>
          </w:p>
        </w:tc>
        <w:tc>
          <w:tcPr>
            <w:tcW w:w="0" w:type="auto"/>
            <w:vAlign w:val="center"/>
          </w:tcPr>
          <w:p w:rsidR="00930F30" w:rsidRPr="00CD42E1" w:rsidRDefault="00930F30" w:rsidP="007E4488">
            <w:pPr>
              <w:bidi w:val="0"/>
              <w:spacing w:after="40" w:line="276" w:lineRule="auto"/>
              <w:jc w:val="center"/>
              <w:rPr>
                <w:color w:val="000000"/>
                <w:sz w:val="20"/>
                <w:szCs w:val="20"/>
              </w:rPr>
            </w:pPr>
            <w:r w:rsidRPr="00CD42E1">
              <w:rPr>
                <w:color w:val="000000"/>
                <w:sz w:val="20"/>
                <w:szCs w:val="20"/>
              </w:rPr>
              <w:t>28.8</w:t>
            </w:r>
          </w:p>
        </w:tc>
      </w:tr>
      <w:tr w:rsidR="00930F30" w:rsidRPr="00CD42E1" w:rsidTr="007E4488">
        <w:tc>
          <w:tcPr>
            <w:tcW w:w="0" w:type="auto"/>
            <w:tcBorders>
              <w:bottom w:val="single" w:sz="4" w:space="0" w:color="auto"/>
            </w:tcBorders>
            <w:vAlign w:val="center"/>
          </w:tcPr>
          <w:p w:rsidR="00930F30" w:rsidRPr="00CD42E1" w:rsidRDefault="00930F30" w:rsidP="00DB246B">
            <w:pPr>
              <w:bidi w:val="0"/>
              <w:spacing w:line="276" w:lineRule="auto"/>
              <w:rPr>
                <w:color w:val="000000"/>
                <w:sz w:val="20"/>
                <w:szCs w:val="20"/>
              </w:rPr>
            </w:pPr>
            <w:r w:rsidRPr="00CD42E1">
              <w:rPr>
                <w:color w:val="000000"/>
                <w:sz w:val="20"/>
                <w:szCs w:val="20"/>
              </w:rPr>
              <w:t>Soil Classification (USCS)</w:t>
            </w:r>
          </w:p>
        </w:tc>
        <w:tc>
          <w:tcPr>
            <w:tcW w:w="0" w:type="auto"/>
            <w:tcBorders>
              <w:bottom w:val="single" w:sz="4" w:space="0" w:color="auto"/>
            </w:tcBorders>
          </w:tcPr>
          <w:p w:rsidR="00930F30" w:rsidRPr="00CD42E1" w:rsidRDefault="00930F30" w:rsidP="00DB246B">
            <w:pPr>
              <w:bidi w:val="0"/>
              <w:spacing w:line="276" w:lineRule="auto"/>
              <w:jc w:val="lowKashida"/>
              <w:rPr>
                <w:color w:val="000000"/>
                <w:sz w:val="20"/>
                <w:szCs w:val="20"/>
              </w:rPr>
            </w:pPr>
            <w:r w:rsidRPr="00CD42E1">
              <w:rPr>
                <w:color w:val="000000"/>
                <w:sz w:val="20"/>
                <w:szCs w:val="20"/>
              </w:rPr>
              <w:t>Group Symbol</w:t>
            </w:r>
          </w:p>
        </w:tc>
        <w:tc>
          <w:tcPr>
            <w:tcW w:w="0" w:type="auto"/>
            <w:tcBorders>
              <w:bottom w:val="single" w:sz="4" w:space="0" w:color="auto"/>
            </w:tcBorders>
            <w:vAlign w:val="center"/>
          </w:tcPr>
          <w:p w:rsidR="00930F30" w:rsidRPr="00CD42E1" w:rsidRDefault="00930F30" w:rsidP="00DB246B">
            <w:pPr>
              <w:bidi w:val="0"/>
              <w:spacing w:line="276" w:lineRule="auto"/>
              <w:jc w:val="center"/>
              <w:rPr>
                <w:color w:val="000000"/>
                <w:sz w:val="20"/>
                <w:szCs w:val="20"/>
              </w:rPr>
            </w:pPr>
            <w:r w:rsidRPr="00CD42E1">
              <w:rPr>
                <w:color w:val="000000"/>
                <w:sz w:val="20"/>
                <w:szCs w:val="20"/>
              </w:rPr>
              <w:t>CL</w:t>
            </w:r>
          </w:p>
        </w:tc>
      </w:tr>
    </w:tbl>
    <w:p w:rsidR="00930F30" w:rsidRDefault="00930F30" w:rsidP="00930F30">
      <w:pPr>
        <w:bidi w:val="0"/>
        <w:rPr>
          <w:b/>
          <w:bCs/>
          <w:lang w:bidi="ar-IQ"/>
        </w:rPr>
      </w:pPr>
    </w:p>
    <w:p w:rsidR="00930F30" w:rsidRDefault="00930F30" w:rsidP="00930F30">
      <w:pPr>
        <w:bidi w:val="0"/>
        <w:rPr>
          <w:b/>
          <w:bCs/>
          <w:lang w:bidi="ar-IQ"/>
        </w:rPr>
      </w:pPr>
    </w:p>
    <w:p w:rsidR="00930F30" w:rsidRDefault="00930F30" w:rsidP="00930F30">
      <w:pPr>
        <w:bidi w:val="0"/>
        <w:rPr>
          <w:b/>
          <w:bCs/>
          <w:lang w:bidi="ar-IQ"/>
        </w:rPr>
      </w:pPr>
    </w:p>
    <w:p w:rsidR="00930F30" w:rsidRDefault="00930F30" w:rsidP="00930F30">
      <w:pPr>
        <w:bidi w:val="0"/>
        <w:spacing w:before="120"/>
        <w:rPr>
          <w:b/>
          <w:bCs/>
          <w:lang w:bidi="ar-IQ"/>
        </w:rPr>
      </w:pPr>
    </w:p>
    <w:p w:rsidR="00930F30" w:rsidRDefault="00930F30" w:rsidP="00930F30">
      <w:pPr>
        <w:bidi w:val="0"/>
        <w:spacing w:before="120"/>
        <w:rPr>
          <w:b/>
          <w:bCs/>
          <w:lang w:bidi="ar-IQ"/>
        </w:rPr>
      </w:pPr>
    </w:p>
    <w:p w:rsidR="00930F30" w:rsidRDefault="00930F30" w:rsidP="00930F30">
      <w:pPr>
        <w:bidi w:val="0"/>
        <w:spacing w:before="120"/>
        <w:rPr>
          <w:b/>
          <w:bCs/>
          <w:lang w:bidi="ar-IQ"/>
        </w:rPr>
      </w:pPr>
    </w:p>
    <w:p w:rsidR="00930F30" w:rsidRDefault="00930F30" w:rsidP="00930F30">
      <w:pPr>
        <w:bidi w:val="0"/>
        <w:spacing w:before="120"/>
        <w:rPr>
          <w:b/>
          <w:bCs/>
          <w:lang w:bidi="ar-IQ"/>
        </w:rPr>
      </w:pPr>
    </w:p>
    <w:p w:rsidR="00930F30" w:rsidRDefault="00930F30" w:rsidP="00930F30">
      <w:pPr>
        <w:bidi w:val="0"/>
        <w:spacing w:before="120"/>
        <w:rPr>
          <w:b/>
          <w:bCs/>
          <w:lang w:bidi="ar-IQ"/>
        </w:rPr>
      </w:pPr>
    </w:p>
    <w:p w:rsidR="00930F30" w:rsidRDefault="00930F30" w:rsidP="00930F30">
      <w:pPr>
        <w:bidi w:val="0"/>
        <w:spacing w:before="120"/>
        <w:rPr>
          <w:b/>
          <w:bCs/>
          <w:lang w:bidi="ar-IQ"/>
        </w:rPr>
      </w:pPr>
    </w:p>
    <w:p w:rsidR="00930F30" w:rsidRDefault="00930F30" w:rsidP="00930F30">
      <w:pPr>
        <w:bidi w:val="0"/>
        <w:spacing w:before="120"/>
        <w:rPr>
          <w:b/>
          <w:bCs/>
          <w:lang w:bidi="ar-IQ"/>
        </w:rPr>
      </w:pPr>
    </w:p>
    <w:p w:rsidR="00930F30" w:rsidRDefault="00930F30" w:rsidP="00930F30">
      <w:pPr>
        <w:bidi w:val="0"/>
        <w:spacing w:before="120"/>
        <w:rPr>
          <w:b/>
          <w:bCs/>
          <w:lang w:bidi="ar-IQ"/>
        </w:rPr>
      </w:pPr>
    </w:p>
    <w:p w:rsidR="00930F30" w:rsidRDefault="00930F30" w:rsidP="00930F30">
      <w:pPr>
        <w:bidi w:val="0"/>
        <w:spacing w:before="120"/>
        <w:rPr>
          <w:b/>
          <w:bCs/>
          <w:lang w:bidi="ar-IQ"/>
        </w:rPr>
      </w:pPr>
    </w:p>
    <w:p w:rsidR="00930F30" w:rsidRDefault="00930F30" w:rsidP="00930F30">
      <w:pPr>
        <w:bidi w:val="0"/>
        <w:spacing w:before="120"/>
        <w:rPr>
          <w:b/>
          <w:bCs/>
          <w:lang w:bidi="ar-IQ"/>
        </w:rPr>
      </w:pPr>
    </w:p>
    <w:p w:rsidR="00930F30" w:rsidRPr="00C8047B" w:rsidRDefault="00930F30" w:rsidP="00B72420">
      <w:pPr>
        <w:pStyle w:val="subsection"/>
        <w:numPr>
          <w:ilvl w:val="0"/>
          <w:numId w:val="0"/>
        </w:numPr>
        <w:spacing w:before="120"/>
        <w:rPr>
          <w:rFonts w:ascii="Times New Roman" w:hAnsi="Times New Roman"/>
          <w:b/>
          <w:bCs/>
        </w:rPr>
      </w:pPr>
      <w:r w:rsidRPr="00C8047B">
        <w:rPr>
          <w:rFonts w:ascii="Times New Roman" w:hAnsi="Times New Roman"/>
          <w:b/>
          <w:bCs/>
        </w:rPr>
        <w:t xml:space="preserve">2.2 Specimens </w:t>
      </w:r>
      <w:r>
        <w:rPr>
          <w:rFonts w:ascii="Times New Roman" w:hAnsi="Times New Roman"/>
          <w:b/>
          <w:bCs/>
        </w:rPr>
        <w:t>p</w:t>
      </w:r>
      <w:r w:rsidRPr="00C8047B">
        <w:rPr>
          <w:rFonts w:ascii="Times New Roman" w:hAnsi="Times New Roman"/>
          <w:b/>
          <w:bCs/>
        </w:rPr>
        <w:t>reparation</w:t>
      </w:r>
    </w:p>
    <w:p w:rsidR="00930F30" w:rsidRPr="007C1BF2" w:rsidRDefault="00930F30" w:rsidP="00BC73F8">
      <w:pPr>
        <w:bidi w:val="0"/>
        <w:ind w:firstLine="340"/>
        <w:jc w:val="both"/>
        <w:rPr>
          <w:sz w:val="20"/>
          <w:szCs w:val="20"/>
          <w:lang w:bidi="ar-IQ"/>
        </w:rPr>
      </w:pPr>
      <w:r w:rsidRPr="007C1BF2">
        <w:rPr>
          <w:sz w:val="20"/>
          <w:szCs w:val="20"/>
          <w:lang w:bidi="ar-IQ"/>
        </w:rPr>
        <w:t xml:space="preserve">In order to </w:t>
      </w:r>
      <w:r>
        <w:rPr>
          <w:sz w:val="20"/>
          <w:szCs w:val="20"/>
          <w:lang w:bidi="ar-IQ"/>
        </w:rPr>
        <w:t>demonstrate</w:t>
      </w:r>
      <w:r w:rsidRPr="007C1BF2">
        <w:rPr>
          <w:sz w:val="20"/>
          <w:szCs w:val="20"/>
          <w:lang w:bidi="ar-IQ"/>
        </w:rPr>
        <w:t xml:space="preserve"> the </w:t>
      </w:r>
      <w:r>
        <w:rPr>
          <w:sz w:val="20"/>
          <w:szCs w:val="20"/>
          <w:lang w:bidi="ar-IQ"/>
        </w:rPr>
        <w:t>effect of gypsum content o</w:t>
      </w:r>
      <w:r w:rsidR="00D164C5">
        <w:rPr>
          <w:sz w:val="20"/>
          <w:szCs w:val="20"/>
          <w:lang w:bidi="ar-IQ"/>
        </w:rPr>
        <w:t>n</w:t>
      </w:r>
      <w:r>
        <w:rPr>
          <w:sz w:val="20"/>
          <w:szCs w:val="20"/>
          <w:lang w:bidi="ar-IQ"/>
        </w:rPr>
        <w:t xml:space="preserve"> </w:t>
      </w:r>
      <w:r w:rsidRPr="007C1BF2">
        <w:rPr>
          <w:sz w:val="20"/>
          <w:szCs w:val="20"/>
          <w:lang w:bidi="ar-IQ"/>
        </w:rPr>
        <w:t xml:space="preserve">some unsaturated engineering properties of a clayey soil, </w:t>
      </w:r>
      <w:r w:rsidR="009C77D5">
        <w:rPr>
          <w:sz w:val="20"/>
          <w:szCs w:val="20"/>
          <w:lang w:bidi="ar-IQ"/>
        </w:rPr>
        <w:t>the preparation of all</w:t>
      </w:r>
      <w:r w:rsidRPr="007C1BF2">
        <w:rPr>
          <w:sz w:val="20"/>
          <w:szCs w:val="20"/>
          <w:lang w:bidi="ar-IQ"/>
        </w:rPr>
        <w:t xml:space="preserve"> specimens </w:t>
      </w:r>
      <w:r w:rsidR="009C77D5">
        <w:rPr>
          <w:sz w:val="20"/>
          <w:szCs w:val="20"/>
          <w:lang w:bidi="ar-IQ"/>
        </w:rPr>
        <w:t>was done</w:t>
      </w:r>
      <w:r w:rsidRPr="007C1BF2">
        <w:rPr>
          <w:sz w:val="20"/>
          <w:szCs w:val="20"/>
          <w:lang w:bidi="ar-IQ"/>
        </w:rPr>
        <w:t xml:space="preserve"> in the lab</w:t>
      </w:r>
      <w:r w:rsidR="0006614F">
        <w:rPr>
          <w:sz w:val="20"/>
          <w:szCs w:val="20"/>
          <w:lang w:bidi="ar-IQ"/>
        </w:rPr>
        <w:t>oratory. A</w:t>
      </w:r>
      <w:r w:rsidR="002C521B">
        <w:rPr>
          <w:sz w:val="20"/>
          <w:szCs w:val="20"/>
          <w:lang w:bidi="ar-IQ"/>
        </w:rPr>
        <w:t xml:space="preserve"> procedure</w:t>
      </w:r>
      <w:r w:rsidRPr="007C1BF2">
        <w:rPr>
          <w:sz w:val="20"/>
          <w:szCs w:val="20"/>
          <w:lang w:bidi="ar-IQ"/>
        </w:rPr>
        <w:t xml:space="preserve"> was </w:t>
      </w:r>
      <w:r>
        <w:rPr>
          <w:sz w:val="20"/>
          <w:szCs w:val="20"/>
          <w:lang w:bidi="ar-IQ"/>
        </w:rPr>
        <w:t>followed</w:t>
      </w:r>
      <w:r w:rsidRPr="007C1BF2">
        <w:rPr>
          <w:sz w:val="20"/>
          <w:szCs w:val="20"/>
          <w:lang w:bidi="ar-IQ"/>
        </w:rPr>
        <w:t xml:space="preserve"> on soil specimens having different contents of gypsum (0%, 5% and 20%</w:t>
      </w:r>
      <w:r>
        <w:rPr>
          <w:sz w:val="20"/>
          <w:szCs w:val="20"/>
          <w:lang w:bidi="ar-IQ"/>
        </w:rPr>
        <w:t xml:space="preserve"> of</w:t>
      </w:r>
      <w:r w:rsidR="0006614F">
        <w:rPr>
          <w:sz w:val="20"/>
          <w:szCs w:val="20"/>
          <w:lang w:bidi="ar-IQ"/>
        </w:rPr>
        <w:t xml:space="preserve"> dry soil weight),</w:t>
      </w:r>
      <w:r w:rsidRPr="007C1BF2">
        <w:rPr>
          <w:sz w:val="20"/>
          <w:szCs w:val="20"/>
          <w:lang w:bidi="ar-IQ"/>
        </w:rPr>
        <w:t xml:space="preserve"> </w:t>
      </w:r>
      <w:r w:rsidR="0006614F">
        <w:rPr>
          <w:sz w:val="20"/>
          <w:szCs w:val="20"/>
          <w:lang w:bidi="ar-IQ"/>
        </w:rPr>
        <w:t>i</w:t>
      </w:r>
      <w:r w:rsidR="002C521B">
        <w:rPr>
          <w:sz w:val="20"/>
          <w:szCs w:val="20"/>
          <w:lang w:bidi="ar-IQ"/>
        </w:rPr>
        <w:t>n order to obtain</w:t>
      </w:r>
      <w:r w:rsidR="0006614F">
        <w:rPr>
          <w:sz w:val="20"/>
          <w:szCs w:val="20"/>
          <w:lang w:bidi="ar-IQ"/>
        </w:rPr>
        <w:t xml:space="preserve"> homogeny of the</w:t>
      </w:r>
      <w:r w:rsidRPr="007C1BF2">
        <w:rPr>
          <w:sz w:val="20"/>
          <w:szCs w:val="20"/>
          <w:lang w:bidi="ar-IQ"/>
        </w:rPr>
        <w:t xml:space="preserve"> specimens, </w:t>
      </w:r>
      <w:r w:rsidR="002C521B">
        <w:rPr>
          <w:sz w:val="20"/>
          <w:szCs w:val="20"/>
          <w:lang w:bidi="ar-IQ"/>
        </w:rPr>
        <w:t>soil passed</w:t>
      </w:r>
      <w:r w:rsidRPr="007C1BF2">
        <w:rPr>
          <w:sz w:val="20"/>
          <w:szCs w:val="20"/>
          <w:lang w:bidi="ar-IQ"/>
        </w:rPr>
        <w:t xml:space="preserve"> through #4 (4.75 </w:t>
      </w:r>
      <w:r w:rsidRPr="00207811">
        <w:rPr>
          <w:i/>
          <w:iCs/>
          <w:sz w:val="20"/>
          <w:szCs w:val="20"/>
          <w:lang w:bidi="ar-IQ"/>
        </w:rPr>
        <w:t>mm</w:t>
      </w:r>
      <w:r w:rsidRPr="007C1BF2">
        <w:rPr>
          <w:sz w:val="20"/>
          <w:szCs w:val="20"/>
          <w:lang w:bidi="ar-IQ"/>
        </w:rPr>
        <w:t xml:space="preserve">) sieve have been used. </w:t>
      </w:r>
    </w:p>
    <w:p w:rsidR="00930F30" w:rsidRDefault="00930F30" w:rsidP="00BC73F8">
      <w:pPr>
        <w:bidi w:val="0"/>
        <w:ind w:firstLine="340"/>
        <w:jc w:val="both"/>
        <w:rPr>
          <w:spacing w:val="-2"/>
          <w:lang w:bidi="ar-IQ"/>
        </w:rPr>
      </w:pPr>
      <w:r w:rsidRPr="007C1BF2">
        <w:rPr>
          <w:sz w:val="20"/>
          <w:szCs w:val="20"/>
          <w:lang w:bidi="ar-IQ"/>
        </w:rPr>
        <w:t xml:space="preserve">The preparation of soil specimens consists of: drying the soil materials in an oven at 60°C for 2 days, then, mixed the </w:t>
      </w:r>
      <w:r w:rsidR="002C521B">
        <w:rPr>
          <w:sz w:val="20"/>
          <w:szCs w:val="20"/>
          <w:lang w:bidi="ar-IQ"/>
        </w:rPr>
        <w:t>specific</w:t>
      </w:r>
      <w:r w:rsidRPr="007C1BF2">
        <w:rPr>
          <w:sz w:val="20"/>
          <w:szCs w:val="20"/>
          <w:lang w:bidi="ar-IQ"/>
        </w:rPr>
        <w:t xml:space="preserve"> amount of soil with the desired gypsum content under dry conditions. The </w:t>
      </w:r>
      <w:r>
        <w:rPr>
          <w:sz w:val="20"/>
          <w:szCs w:val="20"/>
          <w:lang w:bidi="ar-IQ"/>
        </w:rPr>
        <w:t>desired</w:t>
      </w:r>
      <w:r w:rsidRPr="007C1BF2">
        <w:rPr>
          <w:sz w:val="20"/>
          <w:szCs w:val="20"/>
          <w:lang w:bidi="ar-IQ"/>
        </w:rPr>
        <w:t xml:space="preserve"> water content </w:t>
      </w:r>
      <w:r>
        <w:rPr>
          <w:sz w:val="20"/>
          <w:szCs w:val="20"/>
          <w:lang w:bidi="ar-IQ"/>
        </w:rPr>
        <w:t>chosen</w:t>
      </w:r>
      <w:r w:rsidRPr="007C1BF2">
        <w:rPr>
          <w:sz w:val="20"/>
          <w:szCs w:val="20"/>
          <w:lang w:bidi="ar-IQ"/>
        </w:rPr>
        <w:t xml:space="preserve"> in this </w:t>
      </w:r>
      <w:r>
        <w:rPr>
          <w:sz w:val="20"/>
          <w:szCs w:val="20"/>
          <w:lang w:bidi="ar-IQ"/>
        </w:rPr>
        <w:t>research</w:t>
      </w:r>
      <w:r w:rsidRPr="007C1BF2">
        <w:rPr>
          <w:sz w:val="20"/>
          <w:szCs w:val="20"/>
          <w:lang w:bidi="ar-IQ"/>
        </w:rPr>
        <w:t xml:space="preserve"> represents the</w:t>
      </w:r>
      <w:r w:rsidR="002C521B">
        <w:rPr>
          <w:sz w:val="20"/>
          <w:szCs w:val="20"/>
          <w:lang w:bidi="ar-IQ"/>
        </w:rPr>
        <w:t xml:space="preserve"> optimum moisture contents</w:t>
      </w:r>
      <w:r w:rsidRPr="007C1BF2">
        <w:rPr>
          <w:sz w:val="20"/>
          <w:szCs w:val="20"/>
          <w:lang w:bidi="ar-IQ"/>
        </w:rPr>
        <w:t xml:space="preserve"> </w:t>
      </w:r>
      <w:r w:rsidR="002C521B">
        <w:rPr>
          <w:sz w:val="20"/>
          <w:szCs w:val="20"/>
          <w:lang w:bidi="ar-IQ"/>
        </w:rPr>
        <w:t>related to</w:t>
      </w:r>
      <w:r w:rsidRPr="007C1BF2">
        <w:rPr>
          <w:sz w:val="20"/>
          <w:szCs w:val="20"/>
          <w:lang w:bidi="ar-IQ"/>
        </w:rPr>
        <w:t xml:space="preserve"> maximum dry </w:t>
      </w:r>
      <w:r>
        <w:rPr>
          <w:sz w:val="20"/>
          <w:szCs w:val="20"/>
          <w:lang w:bidi="ar-IQ"/>
        </w:rPr>
        <w:t>density</w:t>
      </w:r>
      <w:r w:rsidRPr="007C1BF2">
        <w:rPr>
          <w:sz w:val="20"/>
          <w:szCs w:val="20"/>
          <w:lang w:bidi="ar-IQ"/>
        </w:rPr>
        <w:t xml:space="preserve"> </w:t>
      </w:r>
      <w:r>
        <w:rPr>
          <w:sz w:val="20"/>
          <w:szCs w:val="20"/>
          <w:lang w:bidi="ar-IQ"/>
        </w:rPr>
        <w:t xml:space="preserve">obtained </w:t>
      </w:r>
      <w:r w:rsidRPr="007C1BF2">
        <w:rPr>
          <w:sz w:val="20"/>
          <w:szCs w:val="20"/>
          <w:lang w:bidi="ar-IQ"/>
        </w:rPr>
        <w:t xml:space="preserve">from the standard compaction tests according to ASTM D-698 </w:t>
      </w:r>
      <w:r w:rsidR="000929EB">
        <w:rPr>
          <w:sz w:val="20"/>
          <w:szCs w:val="20"/>
          <w:lang w:bidi="ar-IQ"/>
        </w:rPr>
        <w:t>“</w:t>
      </w:r>
      <w:r w:rsidR="000929EB">
        <w:rPr>
          <w:bCs/>
          <w:sz w:val="20"/>
          <w:szCs w:val="20"/>
        </w:rPr>
        <w:t>[10]”</w:t>
      </w:r>
      <w:r w:rsidRPr="007C1BF2">
        <w:rPr>
          <w:sz w:val="20"/>
          <w:szCs w:val="20"/>
          <w:lang w:bidi="ar-IQ"/>
        </w:rPr>
        <w:t xml:space="preserve"> as shown in Table 1. </w:t>
      </w:r>
      <w:r>
        <w:rPr>
          <w:sz w:val="20"/>
          <w:szCs w:val="20"/>
          <w:lang w:bidi="ar-IQ"/>
        </w:rPr>
        <w:t>P</w:t>
      </w:r>
      <w:r w:rsidRPr="007C1BF2">
        <w:rPr>
          <w:sz w:val="20"/>
          <w:szCs w:val="20"/>
          <w:lang w:bidi="ar-IQ"/>
        </w:rPr>
        <w:t xml:space="preserve">roper care </w:t>
      </w:r>
      <w:r>
        <w:rPr>
          <w:sz w:val="20"/>
          <w:szCs w:val="20"/>
          <w:lang w:bidi="ar-IQ"/>
        </w:rPr>
        <w:t xml:space="preserve">should be </w:t>
      </w:r>
      <w:r w:rsidR="00D95713">
        <w:rPr>
          <w:sz w:val="20"/>
          <w:szCs w:val="20"/>
          <w:lang w:bidi="ar-IQ"/>
        </w:rPr>
        <w:t>taken</w:t>
      </w:r>
      <w:r w:rsidRPr="007C1BF2">
        <w:rPr>
          <w:sz w:val="20"/>
          <w:szCs w:val="20"/>
          <w:lang w:bidi="ar-IQ"/>
        </w:rPr>
        <w:t xml:space="preserve"> in consideration </w:t>
      </w:r>
      <w:r>
        <w:rPr>
          <w:sz w:val="20"/>
          <w:szCs w:val="20"/>
          <w:lang w:bidi="ar-IQ"/>
        </w:rPr>
        <w:t>when mixing</w:t>
      </w:r>
      <w:r w:rsidRPr="007C1BF2">
        <w:rPr>
          <w:sz w:val="20"/>
          <w:szCs w:val="20"/>
          <w:lang w:bidi="ar-IQ"/>
        </w:rPr>
        <w:t xml:space="preserve"> to </w:t>
      </w:r>
      <w:r>
        <w:rPr>
          <w:sz w:val="20"/>
          <w:szCs w:val="20"/>
          <w:lang w:bidi="ar-IQ"/>
        </w:rPr>
        <w:t>obtain homogeneous mixture</w:t>
      </w:r>
      <w:r w:rsidRPr="007C1BF2">
        <w:rPr>
          <w:sz w:val="20"/>
          <w:szCs w:val="20"/>
          <w:lang w:bidi="ar-IQ"/>
        </w:rPr>
        <w:t xml:space="preserve">. The soil specimens </w:t>
      </w:r>
      <w:r>
        <w:rPr>
          <w:sz w:val="20"/>
          <w:szCs w:val="20"/>
          <w:lang w:bidi="ar-IQ"/>
        </w:rPr>
        <w:t>have been</w:t>
      </w:r>
      <w:r w:rsidRPr="007C1BF2">
        <w:rPr>
          <w:sz w:val="20"/>
          <w:szCs w:val="20"/>
          <w:lang w:bidi="ar-IQ"/>
        </w:rPr>
        <w:t xml:space="preserve"> stored in polyethylene bags for 24 </w:t>
      </w:r>
      <w:r w:rsidRPr="00207811">
        <w:rPr>
          <w:i/>
          <w:iCs/>
          <w:sz w:val="20"/>
          <w:szCs w:val="20"/>
          <w:lang w:bidi="ar-IQ"/>
        </w:rPr>
        <w:t>hrs</w:t>
      </w:r>
      <w:r w:rsidRPr="007C1BF2">
        <w:rPr>
          <w:sz w:val="20"/>
          <w:szCs w:val="20"/>
          <w:lang w:bidi="ar-IQ"/>
        </w:rPr>
        <w:t xml:space="preserve"> before compaction for moisture homogeneity. The</w:t>
      </w:r>
      <w:r w:rsidR="002C521B">
        <w:rPr>
          <w:sz w:val="20"/>
          <w:szCs w:val="20"/>
          <w:lang w:bidi="ar-IQ"/>
        </w:rPr>
        <w:t xml:space="preserve">reafter, the soil specimens have been </w:t>
      </w:r>
      <w:r w:rsidR="0006614F">
        <w:rPr>
          <w:sz w:val="20"/>
          <w:szCs w:val="20"/>
          <w:lang w:bidi="ar-IQ"/>
        </w:rPr>
        <w:t>statically</w:t>
      </w:r>
      <w:r w:rsidR="002C521B">
        <w:rPr>
          <w:sz w:val="20"/>
          <w:szCs w:val="20"/>
          <w:lang w:bidi="ar-IQ"/>
        </w:rPr>
        <w:t xml:space="preserve"> compacted according to</w:t>
      </w:r>
      <w:r w:rsidRPr="007C1BF2">
        <w:rPr>
          <w:sz w:val="20"/>
          <w:szCs w:val="20"/>
          <w:lang w:bidi="ar-IQ"/>
        </w:rPr>
        <w:t xml:space="preserve"> maximum dry </w:t>
      </w:r>
      <w:r>
        <w:rPr>
          <w:sz w:val="20"/>
          <w:szCs w:val="20"/>
          <w:lang w:bidi="ar-IQ"/>
        </w:rPr>
        <w:t>density</w:t>
      </w:r>
      <w:r w:rsidRPr="007C1BF2">
        <w:rPr>
          <w:sz w:val="20"/>
          <w:szCs w:val="20"/>
          <w:lang w:bidi="ar-IQ"/>
        </w:rPr>
        <w:t xml:space="preserve"> of the </w:t>
      </w:r>
      <w:r>
        <w:rPr>
          <w:sz w:val="20"/>
          <w:szCs w:val="20"/>
          <w:lang w:bidi="ar-IQ"/>
        </w:rPr>
        <w:t>studying</w:t>
      </w:r>
      <w:r w:rsidRPr="007C1BF2">
        <w:rPr>
          <w:sz w:val="20"/>
          <w:szCs w:val="20"/>
          <w:lang w:bidi="ar-IQ"/>
        </w:rPr>
        <w:t xml:space="preserve"> soil. The </w:t>
      </w:r>
      <w:r w:rsidR="002C521B">
        <w:rPr>
          <w:sz w:val="20"/>
          <w:szCs w:val="20"/>
          <w:lang w:bidi="ar-IQ"/>
        </w:rPr>
        <w:t xml:space="preserve">dimensions of </w:t>
      </w:r>
      <w:r w:rsidRPr="007C1BF2">
        <w:rPr>
          <w:sz w:val="20"/>
          <w:szCs w:val="20"/>
          <w:lang w:bidi="ar-IQ"/>
        </w:rPr>
        <w:t xml:space="preserve">soil specimens </w:t>
      </w:r>
      <w:r>
        <w:rPr>
          <w:sz w:val="20"/>
          <w:szCs w:val="20"/>
          <w:lang w:bidi="ar-IQ"/>
        </w:rPr>
        <w:t xml:space="preserve">used for SWRC </w:t>
      </w:r>
      <w:r w:rsidRPr="007C1BF2">
        <w:rPr>
          <w:sz w:val="20"/>
          <w:szCs w:val="20"/>
          <w:lang w:bidi="ar-IQ"/>
        </w:rPr>
        <w:t xml:space="preserve">were 50 </w:t>
      </w:r>
      <w:r w:rsidRPr="00207811">
        <w:rPr>
          <w:i/>
          <w:iCs/>
          <w:sz w:val="20"/>
          <w:szCs w:val="20"/>
          <w:lang w:bidi="ar-IQ"/>
        </w:rPr>
        <w:t>mm</w:t>
      </w:r>
      <w:r w:rsidRPr="007C1BF2">
        <w:rPr>
          <w:sz w:val="20"/>
          <w:szCs w:val="20"/>
          <w:lang w:bidi="ar-IQ"/>
        </w:rPr>
        <w:t xml:space="preserve"> in diameter and 10 </w:t>
      </w:r>
      <w:r w:rsidRPr="00207811">
        <w:rPr>
          <w:i/>
          <w:iCs/>
          <w:sz w:val="20"/>
          <w:szCs w:val="20"/>
          <w:lang w:bidi="ar-IQ"/>
        </w:rPr>
        <w:t>mm</w:t>
      </w:r>
      <w:r w:rsidR="009757BF">
        <w:rPr>
          <w:sz w:val="20"/>
          <w:szCs w:val="20"/>
          <w:lang w:bidi="ar-IQ"/>
        </w:rPr>
        <w:t xml:space="preserve"> in height</w:t>
      </w:r>
      <w:r w:rsidRPr="007C1BF2">
        <w:rPr>
          <w:sz w:val="20"/>
          <w:szCs w:val="20"/>
          <w:lang w:bidi="ar-IQ"/>
        </w:rPr>
        <w:t>.</w:t>
      </w:r>
      <w:r>
        <w:rPr>
          <w:sz w:val="20"/>
          <w:szCs w:val="20"/>
          <w:lang w:bidi="ar-IQ"/>
        </w:rPr>
        <w:t xml:space="preserve"> The specimens of </w:t>
      </w:r>
      <w:r w:rsidRPr="007C1BF2">
        <w:rPr>
          <w:sz w:val="20"/>
          <w:szCs w:val="20"/>
          <w:lang w:bidi="ar-IQ"/>
        </w:rPr>
        <w:t xml:space="preserve">SWRC </w:t>
      </w:r>
      <w:r>
        <w:rPr>
          <w:sz w:val="20"/>
          <w:szCs w:val="20"/>
          <w:lang w:bidi="ar-IQ"/>
        </w:rPr>
        <w:t>were developed by</w:t>
      </w:r>
      <w:r w:rsidRPr="007C1BF2">
        <w:rPr>
          <w:sz w:val="20"/>
          <w:szCs w:val="20"/>
          <w:lang w:bidi="ar-IQ"/>
        </w:rPr>
        <w:t xml:space="preserve"> stat</w:t>
      </w:r>
      <w:r>
        <w:rPr>
          <w:sz w:val="20"/>
          <w:szCs w:val="20"/>
          <w:lang w:bidi="ar-IQ"/>
        </w:rPr>
        <w:t>ically compacted soil specimens, while, the specimens used for swelling potential, water vapour diffusion and shear strength tests have been retrieved by trimming from the mould of standard compaction characteristics.</w:t>
      </w:r>
    </w:p>
    <w:p w:rsidR="00930F30" w:rsidRPr="00C8047B" w:rsidRDefault="00930F30" w:rsidP="00F95A52">
      <w:pPr>
        <w:pStyle w:val="subsection"/>
        <w:numPr>
          <w:ilvl w:val="0"/>
          <w:numId w:val="0"/>
        </w:numPr>
        <w:spacing w:before="120"/>
        <w:rPr>
          <w:rFonts w:ascii="Times New Roman" w:hAnsi="Times New Roman"/>
          <w:b/>
          <w:bCs/>
        </w:rPr>
      </w:pPr>
      <w:r w:rsidRPr="00C8047B">
        <w:rPr>
          <w:rFonts w:ascii="Times New Roman" w:hAnsi="Times New Roman"/>
          <w:b/>
          <w:bCs/>
        </w:rPr>
        <w:lastRenderedPageBreak/>
        <w:t xml:space="preserve">2.3 Determination of </w:t>
      </w:r>
      <w:r>
        <w:rPr>
          <w:rFonts w:ascii="Times New Roman" w:hAnsi="Times New Roman"/>
          <w:b/>
          <w:bCs/>
        </w:rPr>
        <w:t>f</w:t>
      </w:r>
      <w:r w:rsidRPr="00C8047B">
        <w:rPr>
          <w:rFonts w:ascii="Times New Roman" w:hAnsi="Times New Roman"/>
          <w:b/>
          <w:bCs/>
        </w:rPr>
        <w:t xml:space="preserve">ree </w:t>
      </w:r>
      <w:r>
        <w:rPr>
          <w:rFonts w:ascii="Times New Roman" w:hAnsi="Times New Roman"/>
          <w:b/>
          <w:bCs/>
        </w:rPr>
        <w:t>s</w:t>
      </w:r>
      <w:r w:rsidRPr="00C8047B">
        <w:rPr>
          <w:rFonts w:ascii="Times New Roman" w:hAnsi="Times New Roman"/>
          <w:b/>
          <w:bCs/>
        </w:rPr>
        <w:t xml:space="preserve">well </w:t>
      </w:r>
      <w:r>
        <w:rPr>
          <w:rFonts w:ascii="Times New Roman" w:hAnsi="Times New Roman"/>
          <w:b/>
          <w:bCs/>
        </w:rPr>
        <w:t>p</w:t>
      </w:r>
      <w:r w:rsidRPr="00C8047B">
        <w:rPr>
          <w:rFonts w:ascii="Times New Roman" w:hAnsi="Times New Roman"/>
          <w:b/>
          <w:bCs/>
        </w:rPr>
        <w:t>otential</w:t>
      </w:r>
    </w:p>
    <w:p w:rsidR="00930F30" w:rsidRPr="007C1BF2" w:rsidRDefault="00930F30" w:rsidP="0006614F">
      <w:pPr>
        <w:bidi w:val="0"/>
        <w:ind w:firstLine="340"/>
        <w:jc w:val="both"/>
        <w:rPr>
          <w:sz w:val="20"/>
          <w:szCs w:val="20"/>
          <w:lang w:bidi="ar-IQ"/>
        </w:rPr>
      </w:pPr>
      <w:r w:rsidRPr="007C1BF2">
        <w:rPr>
          <w:sz w:val="20"/>
          <w:szCs w:val="20"/>
          <w:lang w:bidi="ar-IQ"/>
        </w:rPr>
        <w:t xml:space="preserve">A swelling potential test </w:t>
      </w:r>
      <w:r>
        <w:rPr>
          <w:sz w:val="20"/>
          <w:szCs w:val="20"/>
          <w:lang w:bidi="ar-IQ"/>
        </w:rPr>
        <w:t>have been</w:t>
      </w:r>
      <w:r w:rsidRPr="007C1BF2">
        <w:rPr>
          <w:sz w:val="20"/>
          <w:szCs w:val="20"/>
          <w:lang w:bidi="ar-IQ"/>
        </w:rPr>
        <w:t xml:space="preserve"> </w:t>
      </w:r>
      <w:r>
        <w:rPr>
          <w:sz w:val="20"/>
          <w:szCs w:val="20"/>
          <w:lang w:bidi="ar-IQ"/>
        </w:rPr>
        <w:t>carried out</w:t>
      </w:r>
      <w:r w:rsidRPr="007C1BF2">
        <w:rPr>
          <w:sz w:val="20"/>
          <w:szCs w:val="20"/>
          <w:lang w:bidi="ar-IQ"/>
        </w:rPr>
        <w:t xml:space="preserve"> on soil specimens having different gypsum content using standard one </w:t>
      </w:r>
      <w:r>
        <w:rPr>
          <w:sz w:val="20"/>
          <w:szCs w:val="20"/>
          <w:lang w:bidi="ar-IQ"/>
        </w:rPr>
        <w:t>dimensional oedometer</w:t>
      </w:r>
      <w:r w:rsidRPr="007C1BF2">
        <w:rPr>
          <w:sz w:val="20"/>
          <w:szCs w:val="20"/>
          <w:lang w:bidi="ar-IQ"/>
        </w:rPr>
        <w:t xml:space="preserve"> in accordance with ASTM D-4546 </w:t>
      </w:r>
      <w:r w:rsidR="000929EB">
        <w:rPr>
          <w:sz w:val="20"/>
          <w:szCs w:val="20"/>
          <w:lang w:bidi="ar-IQ"/>
        </w:rPr>
        <w:t>“</w:t>
      </w:r>
      <w:r w:rsidR="000929EB">
        <w:rPr>
          <w:bCs/>
          <w:sz w:val="20"/>
          <w:szCs w:val="20"/>
        </w:rPr>
        <w:t>[10]”</w:t>
      </w:r>
      <w:r w:rsidRPr="007C1BF2">
        <w:rPr>
          <w:sz w:val="20"/>
          <w:szCs w:val="20"/>
          <w:lang w:bidi="ar-IQ"/>
        </w:rPr>
        <w:t xml:space="preserve">. The soil </w:t>
      </w:r>
      <w:r w:rsidR="0006614F">
        <w:rPr>
          <w:sz w:val="20"/>
          <w:szCs w:val="20"/>
          <w:lang w:bidi="ar-IQ"/>
        </w:rPr>
        <w:t>samples</w:t>
      </w:r>
      <w:r w:rsidR="009757BF">
        <w:rPr>
          <w:sz w:val="20"/>
          <w:szCs w:val="20"/>
          <w:lang w:bidi="ar-IQ"/>
        </w:rPr>
        <w:t xml:space="preserve"> have been</w:t>
      </w:r>
      <w:r w:rsidRPr="007C1BF2">
        <w:rPr>
          <w:sz w:val="20"/>
          <w:szCs w:val="20"/>
          <w:lang w:bidi="ar-IQ"/>
        </w:rPr>
        <w:t xml:space="preserve"> </w:t>
      </w:r>
      <w:r>
        <w:rPr>
          <w:sz w:val="20"/>
          <w:szCs w:val="20"/>
          <w:lang w:bidi="ar-IQ"/>
        </w:rPr>
        <w:t>put</w:t>
      </w:r>
      <w:r w:rsidRPr="007C1BF2">
        <w:rPr>
          <w:sz w:val="20"/>
          <w:szCs w:val="20"/>
          <w:lang w:bidi="ar-IQ"/>
        </w:rPr>
        <w:t xml:space="preserve"> into the </w:t>
      </w:r>
      <w:r>
        <w:rPr>
          <w:sz w:val="20"/>
          <w:szCs w:val="20"/>
          <w:lang w:bidi="ar-IQ"/>
        </w:rPr>
        <w:t xml:space="preserve">cell </w:t>
      </w:r>
      <w:r w:rsidR="0006614F">
        <w:rPr>
          <w:sz w:val="20"/>
          <w:szCs w:val="20"/>
          <w:lang w:bidi="ar-IQ"/>
        </w:rPr>
        <w:t xml:space="preserve">of the </w:t>
      </w:r>
      <w:r w:rsidRPr="007C1BF2">
        <w:rPr>
          <w:sz w:val="20"/>
          <w:szCs w:val="20"/>
          <w:lang w:bidi="ar-IQ"/>
        </w:rPr>
        <w:t xml:space="preserve">apparatus between </w:t>
      </w:r>
      <w:r w:rsidR="0006614F">
        <w:rPr>
          <w:sz w:val="20"/>
          <w:szCs w:val="20"/>
          <w:lang w:bidi="ar-IQ"/>
        </w:rPr>
        <w:t>double</w:t>
      </w:r>
      <w:r w:rsidRPr="007C1BF2">
        <w:rPr>
          <w:sz w:val="20"/>
          <w:szCs w:val="20"/>
          <w:lang w:bidi="ar-IQ"/>
        </w:rPr>
        <w:t xml:space="preserve"> dried porous stones. A sensitive dial gauge was </w:t>
      </w:r>
      <w:r>
        <w:rPr>
          <w:sz w:val="20"/>
          <w:szCs w:val="20"/>
          <w:lang w:bidi="ar-IQ"/>
        </w:rPr>
        <w:t>installed</w:t>
      </w:r>
      <w:r w:rsidRPr="007C1BF2">
        <w:rPr>
          <w:sz w:val="20"/>
          <w:szCs w:val="20"/>
          <w:lang w:bidi="ar-IQ"/>
        </w:rPr>
        <w:t xml:space="preserve"> on top of the </w:t>
      </w:r>
      <w:r>
        <w:rPr>
          <w:sz w:val="20"/>
          <w:szCs w:val="20"/>
          <w:lang w:bidi="ar-IQ"/>
        </w:rPr>
        <w:t>specimen</w:t>
      </w:r>
      <w:r w:rsidRPr="007C1BF2">
        <w:rPr>
          <w:sz w:val="20"/>
          <w:szCs w:val="20"/>
          <w:lang w:bidi="ar-IQ"/>
        </w:rPr>
        <w:t xml:space="preserve"> </w:t>
      </w:r>
      <w:r>
        <w:rPr>
          <w:sz w:val="20"/>
          <w:szCs w:val="20"/>
          <w:lang w:bidi="ar-IQ"/>
        </w:rPr>
        <w:t xml:space="preserve">for </w:t>
      </w:r>
      <w:r w:rsidRPr="007C1BF2">
        <w:rPr>
          <w:sz w:val="20"/>
          <w:szCs w:val="20"/>
          <w:lang w:bidi="ar-IQ"/>
        </w:rPr>
        <w:t>vertical displacement measure</w:t>
      </w:r>
      <w:r>
        <w:rPr>
          <w:sz w:val="20"/>
          <w:szCs w:val="20"/>
          <w:lang w:bidi="ar-IQ"/>
        </w:rPr>
        <w:t>ment</w:t>
      </w:r>
      <w:r w:rsidRPr="007C1BF2">
        <w:rPr>
          <w:sz w:val="20"/>
          <w:szCs w:val="20"/>
          <w:lang w:bidi="ar-IQ"/>
        </w:rPr>
        <w:t xml:space="preserve">. The </w:t>
      </w:r>
      <w:r>
        <w:rPr>
          <w:sz w:val="20"/>
          <w:szCs w:val="20"/>
          <w:lang w:bidi="ar-IQ"/>
        </w:rPr>
        <w:t xml:space="preserve">vertical </w:t>
      </w:r>
      <w:r w:rsidRPr="007C1BF2">
        <w:rPr>
          <w:sz w:val="20"/>
          <w:szCs w:val="20"/>
          <w:lang w:bidi="ar-IQ"/>
        </w:rPr>
        <w:t>displacement measurement precision</w:t>
      </w:r>
      <w:r>
        <w:rPr>
          <w:sz w:val="20"/>
          <w:szCs w:val="20"/>
          <w:lang w:bidi="ar-IQ"/>
        </w:rPr>
        <w:t xml:space="preserve"> and axial strain</w:t>
      </w:r>
      <w:r w:rsidRPr="007C1BF2">
        <w:rPr>
          <w:sz w:val="20"/>
          <w:szCs w:val="20"/>
          <w:lang w:bidi="ar-IQ"/>
        </w:rPr>
        <w:t xml:space="preserve"> </w:t>
      </w:r>
      <w:r>
        <w:rPr>
          <w:sz w:val="20"/>
          <w:szCs w:val="20"/>
          <w:lang w:bidi="ar-IQ"/>
        </w:rPr>
        <w:t>were</w:t>
      </w:r>
      <w:r w:rsidRPr="007C1BF2">
        <w:rPr>
          <w:sz w:val="20"/>
          <w:szCs w:val="20"/>
          <w:lang w:bidi="ar-IQ"/>
        </w:rPr>
        <w:t xml:space="preserve"> 0.001 </w:t>
      </w:r>
      <w:r w:rsidRPr="00207811">
        <w:rPr>
          <w:i/>
          <w:iCs/>
          <w:sz w:val="20"/>
          <w:szCs w:val="20"/>
          <w:lang w:bidi="ar-IQ"/>
        </w:rPr>
        <w:t>mm</w:t>
      </w:r>
      <w:r w:rsidRPr="007C1BF2">
        <w:rPr>
          <w:sz w:val="20"/>
          <w:szCs w:val="20"/>
          <w:lang w:bidi="ar-IQ"/>
        </w:rPr>
        <w:t xml:space="preserve"> and 0.005% </w:t>
      </w:r>
      <w:r>
        <w:rPr>
          <w:sz w:val="20"/>
          <w:szCs w:val="20"/>
          <w:lang w:bidi="ar-IQ"/>
        </w:rPr>
        <w:t xml:space="preserve">respectively, </w:t>
      </w:r>
      <w:r w:rsidRPr="007C1BF2">
        <w:rPr>
          <w:sz w:val="20"/>
          <w:szCs w:val="20"/>
          <w:lang w:bidi="ar-IQ"/>
        </w:rPr>
        <w:t xml:space="preserve">in </w:t>
      </w:r>
      <w:r w:rsidR="00DA030D">
        <w:rPr>
          <w:sz w:val="20"/>
          <w:szCs w:val="20"/>
          <w:lang w:bidi="ar-IQ"/>
        </w:rPr>
        <w:t xml:space="preserve">accordance with ASTM D-6026 </w:t>
      </w:r>
      <w:r w:rsidR="000929EB">
        <w:rPr>
          <w:sz w:val="20"/>
          <w:szCs w:val="20"/>
          <w:lang w:bidi="ar-IQ"/>
        </w:rPr>
        <w:t>“</w:t>
      </w:r>
      <w:r w:rsidR="000929EB">
        <w:rPr>
          <w:bCs/>
          <w:sz w:val="20"/>
          <w:szCs w:val="20"/>
        </w:rPr>
        <w:t>[10]”</w:t>
      </w:r>
      <w:r w:rsidRPr="007C1BF2">
        <w:rPr>
          <w:sz w:val="20"/>
          <w:szCs w:val="20"/>
          <w:lang w:bidi="ar-IQ"/>
        </w:rPr>
        <w:t>.</w:t>
      </w:r>
    </w:p>
    <w:p w:rsidR="00930F30" w:rsidRPr="00C8047B" w:rsidRDefault="00930F30" w:rsidP="00F95A52">
      <w:pPr>
        <w:pStyle w:val="subsection"/>
        <w:numPr>
          <w:ilvl w:val="0"/>
          <w:numId w:val="0"/>
        </w:numPr>
        <w:spacing w:before="120"/>
        <w:rPr>
          <w:rFonts w:ascii="Times New Roman" w:hAnsi="Times New Roman"/>
          <w:b/>
          <w:bCs/>
        </w:rPr>
      </w:pPr>
      <w:r w:rsidRPr="00C8047B">
        <w:rPr>
          <w:rFonts w:ascii="Times New Roman" w:hAnsi="Times New Roman"/>
          <w:b/>
          <w:bCs/>
        </w:rPr>
        <w:t>2.4 Determination of Soil water retention curve</w:t>
      </w:r>
    </w:p>
    <w:p w:rsidR="00930F30" w:rsidRPr="007C1BF2" w:rsidRDefault="00930F30" w:rsidP="002E128A">
      <w:pPr>
        <w:bidi w:val="0"/>
        <w:ind w:firstLine="340"/>
        <w:jc w:val="both"/>
        <w:rPr>
          <w:sz w:val="20"/>
          <w:szCs w:val="20"/>
          <w:lang w:bidi="ar-IQ"/>
        </w:rPr>
      </w:pPr>
      <w:r w:rsidRPr="007C1BF2">
        <w:rPr>
          <w:sz w:val="20"/>
          <w:szCs w:val="20"/>
          <w:lang w:bidi="ar-IQ"/>
        </w:rPr>
        <w:t xml:space="preserve">SWRC can be </w:t>
      </w:r>
      <w:r>
        <w:rPr>
          <w:sz w:val="20"/>
          <w:szCs w:val="20"/>
          <w:lang w:bidi="ar-IQ"/>
        </w:rPr>
        <w:t>computed</w:t>
      </w:r>
      <w:r w:rsidRPr="007C1BF2">
        <w:rPr>
          <w:sz w:val="20"/>
          <w:szCs w:val="20"/>
          <w:lang w:bidi="ar-IQ"/>
        </w:rPr>
        <w:t xml:space="preserve"> </w:t>
      </w:r>
      <w:r>
        <w:rPr>
          <w:sz w:val="20"/>
          <w:szCs w:val="20"/>
          <w:lang w:bidi="ar-IQ"/>
        </w:rPr>
        <w:t>by</w:t>
      </w:r>
      <w:r w:rsidRPr="007C1BF2">
        <w:rPr>
          <w:sz w:val="20"/>
          <w:szCs w:val="20"/>
          <w:lang w:bidi="ar-IQ"/>
        </w:rPr>
        <w:t xml:space="preserve"> direct or indirect techniques </w:t>
      </w:r>
      <w:r w:rsidR="0006614F">
        <w:rPr>
          <w:sz w:val="20"/>
          <w:szCs w:val="20"/>
          <w:lang w:bidi="ar-IQ"/>
        </w:rPr>
        <w:t>which</w:t>
      </w:r>
      <w:r w:rsidRPr="007C1BF2">
        <w:rPr>
          <w:sz w:val="20"/>
          <w:szCs w:val="20"/>
          <w:lang w:bidi="ar-IQ"/>
        </w:rPr>
        <w:t xml:space="preserve"> induce </w:t>
      </w:r>
      <w:r>
        <w:rPr>
          <w:sz w:val="20"/>
          <w:szCs w:val="20"/>
          <w:lang w:bidi="ar-IQ"/>
        </w:rPr>
        <w:t xml:space="preserve">suction of </w:t>
      </w:r>
      <w:r w:rsidR="009757BF">
        <w:rPr>
          <w:sz w:val="20"/>
          <w:szCs w:val="20"/>
          <w:lang w:bidi="ar-IQ"/>
        </w:rPr>
        <w:t>soil. The first technique</w:t>
      </w:r>
      <w:r>
        <w:rPr>
          <w:sz w:val="20"/>
          <w:szCs w:val="20"/>
          <w:lang w:bidi="ar-IQ"/>
        </w:rPr>
        <w:t xml:space="preserve"> measure</w:t>
      </w:r>
      <w:r w:rsidR="009757BF">
        <w:rPr>
          <w:sz w:val="20"/>
          <w:szCs w:val="20"/>
          <w:lang w:bidi="ar-IQ"/>
        </w:rPr>
        <w:t>s</w:t>
      </w:r>
      <w:r w:rsidRPr="007C1BF2">
        <w:rPr>
          <w:sz w:val="20"/>
          <w:szCs w:val="20"/>
          <w:lang w:bidi="ar-IQ"/>
        </w:rPr>
        <w:t xml:space="preserve"> the negative pore water pressure </w:t>
      </w:r>
      <w:r w:rsidR="009757BF">
        <w:rPr>
          <w:sz w:val="20"/>
          <w:szCs w:val="20"/>
          <w:lang w:bidi="ar-IQ"/>
        </w:rPr>
        <w:t xml:space="preserve">directly </w:t>
      </w:r>
      <w:r>
        <w:rPr>
          <w:sz w:val="20"/>
          <w:szCs w:val="20"/>
          <w:lang w:bidi="ar-IQ"/>
        </w:rPr>
        <w:t>corresponding to</w:t>
      </w:r>
      <w:r w:rsidRPr="007C1BF2">
        <w:rPr>
          <w:sz w:val="20"/>
          <w:szCs w:val="20"/>
          <w:lang w:bidi="ar-IQ"/>
        </w:rPr>
        <w:t xml:space="preserve"> suction</w:t>
      </w:r>
      <w:r w:rsidR="009757BF">
        <w:rPr>
          <w:sz w:val="20"/>
          <w:szCs w:val="20"/>
          <w:lang w:bidi="ar-IQ"/>
        </w:rPr>
        <w:t>.</w:t>
      </w:r>
      <w:r w:rsidRPr="007C1BF2">
        <w:rPr>
          <w:sz w:val="20"/>
          <w:szCs w:val="20"/>
          <w:lang w:bidi="ar-IQ"/>
        </w:rPr>
        <w:t xml:space="preserve"> </w:t>
      </w:r>
      <w:r w:rsidR="009757BF">
        <w:rPr>
          <w:sz w:val="20"/>
          <w:szCs w:val="20"/>
          <w:lang w:bidi="ar-IQ"/>
        </w:rPr>
        <w:t>W</w:t>
      </w:r>
      <w:r w:rsidRPr="007C1BF2">
        <w:rPr>
          <w:sz w:val="20"/>
          <w:szCs w:val="20"/>
          <w:lang w:bidi="ar-IQ"/>
        </w:rPr>
        <w:t>hile</w:t>
      </w:r>
      <w:r>
        <w:rPr>
          <w:sz w:val="20"/>
          <w:szCs w:val="20"/>
          <w:lang w:bidi="ar-IQ"/>
        </w:rPr>
        <w:t xml:space="preserve"> the </w:t>
      </w:r>
      <w:r w:rsidR="009757BF">
        <w:rPr>
          <w:sz w:val="20"/>
          <w:szCs w:val="20"/>
          <w:lang w:bidi="ar-IQ"/>
        </w:rPr>
        <w:t>second technique</w:t>
      </w:r>
      <w:r>
        <w:rPr>
          <w:sz w:val="20"/>
          <w:szCs w:val="20"/>
          <w:lang w:bidi="ar-IQ"/>
        </w:rPr>
        <w:t xml:space="preserve"> </w:t>
      </w:r>
      <w:r w:rsidR="002E128A">
        <w:rPr>
          <w:sz w:val="20"/>
          <w:szCs w:val="20"/>
          <w:lang w:bidi="ar-IQ"/>
        </w:rPr>
        <w:t>needs to</w:t>
      </w:r>
      <w:r w:rsidRPr="007C1BF2">
        <w:rPr>
          <w:sz w:val="20"/>
          <w:szCs w:val="20"/>
          <w:lang w:bidi="ar-IQ"/>
        </w:rPr>
        <w:t xml:space="preserve"> </w:t>
      </w:r>
      <w:r w:rsidR="009757BF">
        <w:rPr>
          <w:sz w:val="20"/>
          <w:szCs w:val="20"/>
          <w:lang w:bidi="ar-IQ"/>
        </w:rPr>
        <w:t>other parameters to measure</w:t>
      </w:r>
      <w:r w:rsidRPr="007C1BF2">
        <w:rPr>
          <w:sz w:val="20"/>
          <w:szCs w:val="20"/>
          <w:lang w:bidi="ar-IQ"/>
        </w:rPr>
        <w:t xml:space="preserve"> like moisture content</w:t>
      </w:r>
      <w:r>
        <w:rPr>
          <w:sz w:val="20"/>
          <w:szCs w:val="20"/>
          <w:lang w:bidi="ar-IQ"/>
        </w:rPr>
        <w:t>,</w:t>
      </w:r>
      <w:r w:rsidRPr="007C1BF2">
        <w:rPr>
          <w:sz w:val="20"/>
          <w:szCs w:val="20"/>
          <w:lang w:bidi="ar-IQ"/>
        </w:rPr>
        <w:t xml:space="preserve"> </w:t>
      </w:r>
      <w:r>
        <w:rPr>
          <w:sz w:val="20"/>
          <w:szCs w:val="20"/>
          <w:lang w:bidi="ar-IQ"/>
        </w:rPr>
        <w:t>relative humidity</w:t>
      </w:r>
      <w:r w:rsidRPr="007C1BF2">
        <w:rPr>
          <w:sz w:val="20"/>
          <w:szCs w:val="20"/>
          <w:lang w:bidi="ar-IQ"/>
        </w:rPr>
        <w:t xml:space="preserve">, </w:t>
      </w:r>
      <w:r>
        <w:rPr>
          <w:sz w:val="20"/>
          <w:szCs w:val="20"/>
          <w:lang w:bidi="ar-IQ"/>
        </w:rPr>
        <w:t>thereafter; relate</w:t>
      </w:r>
      <w:r w:rsidRPr="007C1BF2">
        <w:rPr>
          <w:sz w:val="20"/>
          <w:szCs w:val="20"/>
          <w:lang w:bidi="ar-IQ"/>
        </w:rPr>
        <w:t xml:space="preserve"> the </w:t>
      </w:r>
      <w:r w:rsidR="009757BF">
        <w:rPr>
          <w:sz w:val="20"/>
          <w:szCs w:val="20"/>
          <w:lang w:bidi="ar-IQ"/>
        </w:rPr>
        <w:t xml:space="preserve">suction </w:t>
      </w:r>
      <w:r w:rsidRPr="007C1BF2">
        <w:rPr>
          <w:sz w:val="20"/>
          <w:szCs w:val="20"/>
          <w:lang w:bidi="ar-IQ"/>
        </w:rPr>
        <w:t xml:space="preserve">results </w:t>
      </w:r>
      <w:r w:rsidR="009757BF">
        <w:rPr>
          <w:sz w:val="20"/>
          <w:szCs w:val="20"/>
          <w:lang w:bidi="ar-IQ"/>
        </w:rPr>
        <w:t>during</w:t>
      </w:r>
      <w:r w:rsidRPr="007C1BF2">
        <w:rPr>
          <w:sz w:val="20"/>
          <w:szCs w:val="20"/>
          <w:lang w:bidi="ar-IQ"/>
        </w:rPr>
        <w:t xml:space="preserve"> calibration. In this research, two techniques have been </w:t>
      </w:r>
      <w:r w:rsidR="00D95713">
        <w:rPr>
          <w:sz w:val="20"/>
          <w:szCs w:val="20"/>
          <w:lang w:bidi="ar-IQ"/>
        </w:rPr>
        <w:t>e</w:t>
      </w:r>
      <w:r>
        <w:rPr>
          <w:sz w:val="20"/>
          <w:szCs w:val="20"/>
          <w:lang w:bidi="ar-IQ"/>
        </w:rPr>
        <w:t>mployed</w:t>
      </w:r>
      <w:r w:rsidRPr="007C1BF2">
        <w:rPr>
          <w:sz w:val="20"/>
          <w:szCs w:val="20"/>
          <w:lang w:bidi="ar-IQ"/>
        </w:rPr>
        <w:t xml:space="preserve"> to </w:t>
      </w:r>
      <w:r>
        <w:rPr>
          <w:sz w:val="20"/>
          <w:szCs w:val="20"/>
          <w:lang w:bidi="ar-IQ"/>
        </w:rPr>
        <w:t>compute</w:t>
      </w:r>
      <w:r w:rsidRPr="007C1BF2">
        <w:rPr>
          <w:sz w:val="20"/>
          <w:szCs w:val="20"/>
          <w:lang w:bidi="ar-IQ"/>
        </w:rPr>
        <w:t xml:space="preserve"> the suction for the entire range (10–1</w:t>
      </w:r>
      <w:r>
        <w:rPr>
          <w:sz w:val="20"/>
          <w:szCs w:val="20"/>
          <w:lang w:bidi="ar-IQ"/>
        </w:rPr>
        <w:t>0</w:t>
      </w:r>
      <w:r w:rsidRPr="00FD1DC1">
        <w:rPr>
          <w:sz w:val="20"/>
          <w:szCs w:val="20"/>
          <w:vertAlign w:val="superscript"/>
          <w:lang w:bidi="ar-IQ"/>
        </w:rPr>
        <w:t>6</w:t>
      </w:r>
      <w:r w:rsidRPr="007C1BF2">
        <w:rPr>
          <w:sz w:val="20"/>
          <w:szCs w:val="20"/>
          <w:lang w:bidi="ar-IQ"/>
        </w:rPr>
        <w:t xml:space="preserve">) kPa, consist of: </w:t>
      </w:r>
      <w:r w:rsidR="009757BF">
        <w:rPr>
          <w:sz w:val="20"/>
          <w:szCs w:val="20"/>
          <w:lang w:bidi="ar-IQ"/>
        </w:rPr>
        <w:t xml:space="preserve">techniques of </w:t>
      </w:r>
      <w:r w:rsidRPr="007C1BF2">
        <w:rPr>
          <w:sz w:val="20"/>
          <w:szCs w:val="20"/>
          <w:lang w:bidi="ar-IQ"/>
        </w:rPr>
        <w:t xml:space="preserve">osmotic membrane and </w:t>
      </w:r>
      <w:r w:rsidR="009757BF">
        <w:rPr>
          <w:sz w:val="20"/>
          <w:szCs w:val="20"/>
          <w:lang w:bidi="ar-IQ"/>
        </w:rPr>
        <w:t xml:space="preserve">water </w:t>
      </w:r>
      <w:r w:rsidRPr="007C1BF2">
        <w:rPr>
          <w:sz w:val="20"/>
          <w:szCs w:val="20"/>
          <w:lang w:bidi="ar-IQ"/>
        </w:rPr>
        <w:t>vapour equilibrium.</w:t>
      </w:r>
    </w:p>
    <w:p w:rsidR="00930F30" w:rsidRPr="007C1BF2" w:rsidRDefault="00930F30" w:rsidP="002E128A">
      <w:pPr>
        <w:bidi w:val="0"/>
        <w:ind w:firstLine="340"/>
        <w:jc w:val="both"/>
        <w:rPr>
          <w:sz w:val="20"/>
          <w:szCs w:val="20"/>
          <w:lang w:bidi="ar-IQ"/>
        </w:rPr>
      </w:pPr>
      <w:r w:rsidRPr="007C1BF2">
        <w:rPr>
          <w:sz w:val="20"/>
          <w:szCs w:val="20"/>
          <w:lang w:bidi="ar-IQ"/>
        </w:rPr>
        <w:t xml:space="preserve">SWRC </w:t>
      </w:r>
      <w:r>
        <w:rPr>
          <w:sz w:val="20"/>
          <w:szCs w:val="20"/>
          <w:lang w:bidi="ar-IQ"/>
        </w:rPr>
        <w:t>for the suction range</w:t>
      </w:r>
      <w:r w:rsidRPr="007C1BF2">
        <w:rPr>
          <w:sz w:val="20"/>
          <w:szCs w:val="20"/>
          <w:lang w:bidi="ar-IQ"/>
        </w:rPr>
        <w:t xml:space="preserve"> (100–1500) kPa </w:t>
      </w:r>
      <w:r>
        <w:rPr>
          <w:sz w:val="20"/>
          <w:szCs w:val="20"/>
          <w:lang w:bidi="ar-IQ"/>
        </w:rPr>
        <w:t>have been</w:t>
      </w:r>
      <w:r w:rsidRPr="007C1BF2">
        <w:rPr>
          <w:sz w:val="20"/>
          <w:szCs w:val="20"/>
          <w:lang w:bidi="ar-IQ"/>
        </w:rPr>
        <w:t xml:space="preserve"> </w:t>
      </w:r>
      <w:r>
        <w:rPr>
          <w:sz w:val="20"/>
          <w:szCs w:val="20"/>
          <w:lang w:bidi="ar-IQ"/>
        </w:rPr>
        <w:t>computed</w:t>
      </w:r>
      <w:r w:rsidRPr="007C1BF2">
        <w:rPr>
          <w:sz w:val="20"/>
          <w:szCs w:val="20"/>
          <w:lang w:bidi="ar-IQ"/>
        </w:rPr>
        <w:t xml:space="preserve"> </w:t>
      </w:r>
      <w:r>
        <w:rPr>
          <w:sz w:val="20"/>
          <w:szCs w:val="20"/>
          <w:lang w:bidi="ar-IQ"/>
        </w:rPr>
        <w:t>with</w:t>
      </w:r>
      <w:r w:rsidRPr="007C1BF2">
        <w:rPr>
          <w:sz w:val="20"/>
          <w:szCs w:val="20"/>
          <w:lang w:bidi="ar-IQ"/>
        </w:rPr>
        <w:t xml:space="preserve"> </w:t>
      </w:r>
      <w:r w:rsidR="002E128A" w:rsidRPr="007C1BF2">
        <w:rPr>
          <w:sz w:val="20"/>
          <w:szCs w:val="20"/>
          <w:lang w:bidi="ar-IQ"/>
        </w:rPr>
        <w:t>osmotic membrane</w:t>
      </w:r>
      <w:r w:rsidRPr="007C1BF2">
        <w:rPr>
          <w:sz w:val="20"/>
          <w:szCs w:val="20"/>
          <w:lang w:bidi="ar-IQ"/>
        </w:rPr>
        <w:t xml:space="preserve"> </w:t>
      </w:r>
      <w:r w:rsidR="002E128A">
        <w:rPr>
          <w:sz w:val="20"/>
          <w:szCs w:val="20"/>
          <w:lang w:bidi="ar-IQ"/>
        </w:rPr>
        <w:t>technique</w:t>
      </w:r>
      <w:r w:rsidR="009757BF">
        <w:rPr>
          <w:sz w:val="20"/>
          <w:szCs w:val="20"/>
          <w:lang w:bidi="ar-IQ"/>
        </w:rPr>
        <w:t>. The soil specimens were</w:t>
      </w:r>
      <w:r w:rsidRPr="007C1BF2">
        <w:rPr>
          <w:sz w:val="20"/>
          <w:szCs w:val="20"/>
          <w:lang w:bidi="ar-IQ"/>
        </w:rPr>
        <w:t xml:space="preserve"> </w:t>
      </w:r>
      <w:r>
        <w:rPr>
          <w:sz w:val="20"/>
          <w:szCs w:val="20"/>
          <w:lang w:bidi="ar-IQ"/>
        </w:rPr>
        <w:t>installed</w:t>
      </w:r>
      <w:r w:rsidRPr="007C1BF2">
        <w:rPr>
          <w:sz w:val="20"/>
          <w:szCs w:val="20"/>
          <w:lang w:bidi="ar-IQ"/>
        </w:rPr>
        <w:t xml:space="preserve"> in</w:t>
      </w:r>
      <w:r>
        <w:rPr>
          <w:sz w:val="20"/>
          <w:szCs w:val="20"/>
          <w:lang w:bidi="ar-IQ"/>
        </w:rPr>
        <w:t xml:space="preserve"> </w:t>
      </w:r>
      <w:r w:rsidRPr="007C1BF2">
        <w:rPr>
          <w:sz w:val="20"/>
          <w:szCs w:val="20"/>
          <w:lang w:bidi="ar-IQ"/>
        </w:rPr>
        <w:t xml:space="preserve">a semi </w:t>
      </w:r>
      <w:r>
        <w:rPr>
          <w:sz w:val="20"/>
          <w:szCs w:val="20"/>
          <w:lang w:bidi="ar-IQ"/>
        </w:rPr>
        <w:t>permeable membrane, thereafter,</w:t>
      </w:r>
      <w:r w:rsidRPr="007C1BF2">
        <w:rPr>
          <w:sz w:val="20"/>
          <w:szCs w:val="20"/>
          <w:lang w:bidi="ar-IQ"/>
        </w:rPr>
        <w:t xml:space="preserve"> the latest will submerged in a polyethylene glycol solution having </w:t>
      </w:r>
      <w:r>
        <w:rPr>
          <w:sz w:val="20"/>
          <w:szCs w:val="20"/>
          <w:lang w:bidi="ar-IQ"/>
        </w:rPr>
        <w:t>various</w:t>
      </w:r>
      <w:r w:rsidRPr="007C1BF2">
        <w:rPr>
          <w:sz w:val="20"/>
          <w:szCs w:val="20"/>
          <w:lang w:bidi="ar-IQ"/>
        </w:rPr>
        <w:t xml:space="preserve"> concentrations to impose various </w:t>
      </w:r>
      <w:r>
        <w:rPr>
          <w:sz w:val="20"/>
          <w:szCs w:val="20"/>
          <w:lang w:bidi="ar-IQ"/>
        </w:rPr>
        <w:t xml:space="preserve">suction </w:t>
      </w:r>
      <w:r w:rsidRPr="007C1BF2">
        <w:rPr>
          <w:sz w:val="20"/>
          <w:szCs w:val="20"/>
          <w:lang w:bidi="ar-IQ"/>
        </w:rPr>
        <w:t xml:space="preserve">values. Proper contact is necessary between the </w:t>
      </w:r>
      <w:r>
        <w:rPr>
          <w:sz w:val="20"/>
          <w:szCs w:val="20"/>
          <w:lang w:bidi="ar-IQ"/>
        </w:rPr>
        <w:t xml:space="preserve">membrane and </w:t>
      </w:r>
      <w:r w:rsidRPr="007C1BF2">
        <w:rPr>
          <w:sz w:val="20"/>
          <w:szCs w:val="20"/>
          <w:lang w:bidi="ar-IQ"/>
        </w:rPr>
        <w:t>soil specimen</w:t>
      </w:r>
      <w:r>
        <w:rPr>
          <w:sz w:val="20"/>
          <w:szCs w:val="20"/>
          <w:lang w:bidi="ar-IQ"/>
        </w:rPr>
        <w:t>s</w:t>
      </w:r>
      <w:r w:rsidR="00A51B25">
        <w:rPr>
          <w:sz w:val="20"/>
          <w:szCs w:val="20"/>
          <w:lang w:bidi="ar-IQ"/>
        </w:rPr>
        <w:t>.</w:t>
      </w:r>
      <w:r w:rsidR="00FF60C9">
        <w:rPr>
          <w:sz w:val="20"/>
          <w:szCs w:val="20"/>
          <w:lang w:bidi="ar-IQ"/>
        </w:rPr>
        <w:t xml:space="preserve"> D</w:t>
      </w:r>
      <w:r w:rsidR="00A51B25">
        <w:rPr>
          <w:sz w:val="20"/>
          <w:szCs w:val="20"/>
          <w:lang w:bidi="ar-IQ"/>
        </w:rPr>
        <w:t>uration</w:t>
      </w:r>
      <w:r w:rsidRPr="007C1BF2">
        <w:rPr>
          <w:sz w:val="20"/>
          <w:szCs w:val="20"/>
          <w:lang w:bidi="ar-IQ"/>
        </w:rPr>
        <w:t xml:space="preserve"> of 30 days is required for the </w:t>
      </w:r>
      <w:r w:rsidR="00265A24" w:rsidRPr="007C1BF2">
        <w:rPr>
          <w:sz w:val="20"/>
          <w:szCs w:val="20"/>
          <w:lang w:bidi="ar-IQ"/>
        </w:rPr>
        <w:t xml:space="preserve">equilibrium </w:t>
      </w:r>
      <w:r w:rsidRPr="007C1BF2">
        <w:rPr>
          <w:sz w:val="20"/>
          <w:szCs w:val="20"/>
          <w:lang w:bidi="ar-IQ"/>
        </w:rPr>
        <w:t xml:space="preserve">soil specimens to </w:t>
      </w:r>
      <w:r w:rsidR="00A51B25">
        <w:rPr>
          <w:sz w:val="20"/>
          <w:szCs w:val="20"/>
          <w:lang w:bidi="ar-IQ"/>
        </w:rPr>
        <w:t>get</w:t>
      </w:r>
      <w:r w:rsidRPr="007C1BF2">
        <w:rPr>
          <w:sz w:val="20"/>
          <w:szCs w:val="20"/>
          <w:lang w:bidi="ar-IQ"/>
        </w:rPr>
        <w:t>.</w:t>
      </w:r>
    </w:p>
    <w:p w:rsidR="00930F30" w:rsidRPr="007C1BF2" w:rsidRDefault="00930F30" w:rsidP="008D6261">
      <w:pPr>
        <w:bidi w:val="0"/>
        <w:ind w:firstLine="340"/>
        <w:jc w:val="both"/>
        <w:rPr>
          <w:sz w:val="20"/>
          <w:szCs w:val="20"/>
          <w:lang w:bidi="ar-IQ"/>
        </w:rPr>
      </w:pPr>
      <w:r w:rsidRPr="007C1BF2">
        <w:rPr>
          <w:sz w:val="20"/>
          <w:szCs w:val="20"/>
          <w:lang w:bidi="ar-IQ"/>
        </w:rPr>
        <w:t xml:space="preserve">SWRC </w:t>
      </w:r>
      <w:r>
        <w:rPr>
          <w:sz w:val="20"/>
          <w:szCs w:val="20"/>
          <w:lang w:bidi="ar-IQ"/>
        </w:rPr>
        <w:t>at</w:t>
      </w:r>
      <w:r w:rsidRPr="007C1BF2">
        <w:rPr>
          <w:sz w:val="20"/>
          <w:szCs w:val="20"/>
          <w:lang w:bidi="ar-IQ"/>
        </w:rPr>
        <w:t xml:space="preserve"> high suction ranges </w:t>
      </w:r>
      <w:r w:rsidR="008847A7">
        <w:rPr>
          <w:sz w:val="20"/>
          <w:szCs w:val="20"/>
          <w:lang w:bidi="ar-IQ"/>
        </w:rPr>
        <w:t>were</w:t>
      </w:r>
      <w:r w:rsidRPr="007C1BF2">
        <w:rPr>
          <w:sz w:val="20"/>
          <w:szCs w:val="20"/>
          <w:lang w:bidi="ar-IQ"/>
        </w:rPr>
        <w:t xml:space="preserve"> </w:t>
      </w:r>
      <w:r>
        <w:rPr>
          <w:sz w:val="20"/>
          <w:szCs w:val="20"/>
          <w:lang w:bidi="ar-IQ"/>
        </w:rPr>
        <w:t>computed</w:t>
      </w:r>
      <w:r w:rsidRPr="007C1BF2">
        <w:rPr>
          <w:sz w:val="20"/>
          <w:szCs w:val="20"/>
          <w:lang w:bidi="ar-IQ"/>
        </w:rPr>
        <w:t xml:space="preserve"> </w:t>
      </w:r>
      <w:r>
        <w:rPr>
          <w:sz w:val="20"/>
          <w:szCs w:val="20"/>
          <w:lang w:bidi="ar-IQ"/>
        </w:rPr>
        <w:t>with</w:t>
      </w:r>
      <w:r w:rsidRPr="007C1BF2">
        <w:rPr>
          <w:sz w:val="20"/>
          <w:szCs w:val="20"/>
          <w:lang w:bidi="ar-IQ"/>
        </w:rPr>
        <w:t xml:space="preserve"> t</w:t>
      </w:r>
      <w:r>
        <w:rPr>
          <w:sz w:val="20"/>
          <w:szCs w:val="20"/>
          <w:lang w:bidi="ar-IQ"/>
        </w:rPr>
        <w:t>he vapour equilibrium technique, where</w:t>
      </w:r>
      <w:r w:rsidRPr="007C1BF2">
        <w:rPr>
          <w:sz w:val="20"/>
          <w:szCs w:val="20"/>
          <w:lang w:bidi="ar-IQ"/>
        </w:rPr>
        <w:t xml:space="preserve"> the relative humidity </w:t>
      </w:r>
      <w:r>
        <w:rPr>
          <w:sz w:val="20"/>
          <w:szCs w:val="20"/>
          <w:lang w:bidi="ar-IQ"/>
        </w:rPr>
        <w:t xml:space="preserve">(RH) </w:t>
      </w:r>
      <w:r w:rsidR="008847A7">
        <w:rPr>
          <w:sz w:val="20"/>
          <w:szCs w:val="20"/>
          <w:lang w:bidi="ar-IQ"/>
        </w:rPr>
        <w:t>at</w:t>
      </w:r>
      <w:r w:rsidRPr="007C1BF2">
        <w:rPr>
          <w:sz w:val="20"/>
          <w:szCs w:val="20"/>
          <w:lang w:bidi="ar-IQ"/>
        </w:rPr>
        <w:t xml:space="preserve"> the airspace over</w:t>
      </w:r>
      <w:r>
        <w:rPr>
          <w:sz w:val="20"/>
          <w:szCs w:val="20"/>
          <w:lang w:bidi="ar-IQ"/>
        </w:rPr>
        <w:t xml:space="preserve"> the salt solution</w:t>
      </w:r>
      <w:r w:rsidRPr="007C1BF2">
        <w:rPr>
          <w:sz w:val="20"/>
          <w:szCs w:val="20"/>
          <w:lang w:bidi="ar-IQ"/>
        </w:rPr>
        <w:t xml:space="preserve"> </w:t>
      </w:r>
      <w:r>
        <w:rPr>
          <w:sz w:val="20"/>
          <w:szCs w:val="20"/>
          <w:lang w:bidi="ar-IQ"/>
        </w:rPr>
        <w:t>depends on</w:t>
      </w:r>
      <w:r w:rsidRPr="007C1BF2">
        <w:rPr>
          <w:sz w:val="20"/>
          <w:szCs w:val="20"/>
          <w:lang w:bidi="ar-IQ"/>
        </w:rPr>
        <w:t xml:space="preserve"> the concentration and chemical composition of </w:t>
      </w:r>
      <w:r>
        <w:rPr>
          <w:sz w:val="20"/>
          <w:szCs w:val="20"/>
          <w:lang w:bidi="ar-IQ"/>
        </w:rPr>
        <w:t>the related solution</w:t>
      </w:r>
      <w:r w:rsidR="008D6261">
        <w:rPr>
          <w:sz w:val="20"/>
          <w:szCs w:val="20"/>
          <w:lang w:bidi="ar-IQ"/>
        </w:rPr>
        <w:t xml:space="preserve"> as shown in Table 2.</w:t>
      </w:r>
      <w:r>
        <w:rPr>
          <w:sz w:val="20"/>
          <w:szCs w:val="20"/>
          <w:lang w:bidi="ar-IQ"/>
        </w:rPr>
        <w:t xml:space="preserve"> </w:t>
      </w:r>
      <w:r w:rsidR="008D6261">
        <w:rPr>
          <w:sz w:val="20"/>
          <w:szCs w:val="20"/>
          <w:lang w:bidi="ar-IQ"/>
        </w:rPr>
        <w:t>B</w:t>
      </w:r>
      <w:r w:rsidRPr="007C1BF2">
        <w:rPr>
          <w:sz w:val="20"/>
          <w:szCs w:val="20"/>
          <w:lang w:bidi="ar-IQ"/>
        </w:rPr>
        <w:t xml:space="preserve">y </w:t>
      </w:r>
      <w:r>
        <w:rPr>
          <w:sz w:val="20"/>
          <w:szCs w:val="20"/>
          <w:lang w:bidi="ar-IQ"/>
        </w:rPr>
        <w:t>selecting</w:t>
      </w:r>
      <w:r w:rsidRPr="007C1BF2">
        <w:rPr>
          <w:sz w:val="20"/>
          <w:szCs w:val="20"/>
          <w:lang w:bidi="ar-IQ"/>
        </w:rPr>
        <w:t xml:space="preserve"> a </w:t>
      </w:r>
      <w:r w:rsidR="008847A7">
        <w:rPr>
          <w:sz w:val="20"/>
          <w:szCs w:val="20"/>
          <w:lang w:bidi="ar-IQ"/>
        </w:rPr>
        <w:t xml:space="preserve">proper </w:t>
      </w:r>
      <w:r w:rsidRPr="007C1BF2">
        <w:rPr>
          <w:sz w:val="20"/>
          <w:szCs w:val="20"/>
          <w:lang w:bidi="ar-IQ"/>
        </w:rPr>
        <w:t xml:space="preserve">chemical solution with </w:t>
      </w:r>
      <w:r>
        <w:rPr>
          <w:sz w:val="20"/>
          <w:szCs w:val="20"/>
          <w:lang w:bidi="ar-IQ"/>
        </w:rPr>
        <w:t>a</w:t>
      </w:r>
      <w:r w:rsidRPr="007C1BF2">
        <w:rPr>
          <w:sz w:val="20"/>
          <w:szCs w:val="20"/>
          <w:lang w:bidi="ar-IQ"/>
        </w:rPr>
        <w:t xml:space="preserve"> </w:t>
      </w:r>
      <w:r>
        <w:rPr>
          <w:sz w:val="20"/>
          <w:szCs w:val="20"/>
          <w:lang w:bidi="ar-IQ"/>
        </w:rPr>
        <w:t>specific</w:t>
      </w:r>
      <w:r w:rsidRPr="007C1BF2">
        <w:rPr>
          <w:sz w:val="20"/>
          <w:szCs w:val="20"/>
          <w:lang w:bidi="ar-IQ"/>
        </w:rPr>
        <w:t xml:space="preserve"> relative humidity, soil specimens </w:t>
      </w:r>
      <w:r w:rsidR="008D6261">
        <w:rPr>
          <w:sz w:val="20"/>
          <w:szCs w:val="20"/>
          <w:lang w:bidi="ar-IQ"/>
        </w:rPr>
        <w:t>inside</w:t>
      </w:r>
      <w:r>
        <w:rPr>
          <w:sz w:val="20"/>
          <w:szCs w:val="20"/>
          <w:lang w:bidi="ar-IQ"/>
        </w:rPr>
        <w:t xml:space="preserve"> the</w:t>
      </w:r>
      <w:r w:rsidRPr="007C1BF2">
        <w:rPr>
          <w:sz w:val="20"/>
          <w:szCs w:val="20"/>
          <w:lang w:bidi="ar-IQ"/>
        </w:rPr>
        <w:t xml:space="preserve"> </w:t>
      </w:r>
      <w:r>
        <w:rPr>
          <w:sz w:val="20"/>
          <w:szCs w:val="20"/>
          <w:lang w:bidi="ar-IQ"/>
        </w:rPr>
        <w:t>desiccator</w:t>
      </w:r>
      <w:r w:rsidRPr="007C1BF2">
        <w:rPr>
          <w:sz w:val="20"/>
          <w:szCs w:val="20"/>
          <w:lang w:bidi="ar-IQ"/>
        </w:rPr>
        <w:t xml:space="preserve"> will absorb</w:t>
      </w:r>
      <w:r w:rsidR="00D95713">
        <w:rPr>
          <w:sz w:val="20"/>
          <w:szCs w:val="20"/>
          <w:lang w:bidi="ar-IQ"/>
        </w:rPr>
        <w:t>s</w:t>
      </w:r>
      <w:r w:rsidRPr="007C1BF2">
        <w:rPr>
          <w:sz w:val="20"/>
          <w:szCs w:val="20"/>
          <w:lang w:bidi="ar-IQ"/>
        </w:rPr>
        <w:t xml:space="preserve"> or desorb</w:t>
      </w:r>
      <w:r w:rsidR="00D95713">
        <w:rPr>
          <w:sz w:val="20"/>
          <w:szCs w:val="20"/>
          <w:lang w:bidi="ar-IQ"/>
        </w:rPr>
        <w:t>s</w:t>
      </w:r>
      <w:r w:rsidRPr="007C1BF2">
        <w:rPr>
          <w:sz w:val="20"/>
          <w:szCs w:val="20"/>
          <w:lang w:bidi="ar-IQ"/>
        </w:rPr>
        <w:t xml:space="preserve"> </w:t>
      </w:r>
      <w:r w:rsidR="00265A24">
        <w:rPr>
          <w:sz w:val="20"/>
          <w:szCs w:val="20"/>
          <w:lang w:bidi="ar-IQ"/>
        </w:rPr>
        <w:t>moisture vapour from</w:t>
      </w:r>
      <w:r w:rsidRPr="007C1BF2">
        <w:rPr>
          <w:sz w:val="20"/>
          <w:szCs w:val="20"/>
          <w:lang w:bidi="ar-IQ"/>
        </w:rPr>
        <w:t xml:space="preserve"> airspace until equilibrium is reached. </w:t>
      </w:r>
      <w:r w:rsidR="008D6261">
        <w:rPr>
          <w:sz w:val="20"/>
          <w:szCs w:val="20"/>
          <w:lang w:bidi="ar-IQ"/>
        </w:rPr>
        <w:t>D</w:t>
      </w:r>
      <w:r w:rsidR="00265A24">
        <w:rPr>
          <w:sz w:val="20"/>
          <w:szCs w:val="20"/>
          <w:lang w:bidi="ar-IQ"/>
        </w:rPr>
        <w:t>uration</w:t>
      </w:r>
      <w:r w:rsidRPr="007C1BF2">
        <w:rPr>
          <w:sz w:val="20"/>
          <w:szCs w:val="20"/>
          <w:lang w:bidi="ar-IQ"/>
        </w:rPr>
        <w:t xml:space="preserve"> of </w:t>
      </w:r>
      <w:r>
        <w:rPr>
          <w:sz w:val="20"/>
          <w:szCs w:val="20"/>
          <w:lang w:bidi="ar-IQ"/>
        </w:rPr>
        <w:t>7</w:t>
      </w:r>
      <w:r w:rsidRPr="007C1BF2">
        <w:rPr>
          <w:sz w:val="20"/>
          <w:szCs w:val="20"/>
          <w:lang w:bidi="ar-IQ"/>
        </w:rPr>
        <w:t xml:space="preserve"> </w:t>
      </w:r>
      <w:r>
        <w:rPr>
          <w:sz w:val="20"/>
          <w:szCs w:val="20"/>
          <w:lang w:bidi="ar-IQ"/>
        </w:rPr>
        <w:t>weeks</w:t>
      </w:r>
      <w:r w:rsidRPr="007C1BF2">
        <w:rPr>
          <w:sz w:val="20"/>
          <w:szCs w:val="20"/>
          <w:lang w:bidi="ar-IQ"/>
        </w:rPr>
        <w:t xml:space="preserve"> is required for the </w:t>
      </w:r>
      <w:r w:rsidR="00265A24" w:rsidRPr="007C1BF2">
        <w:rPr>
          <w:sz w:val="20"/>
          <w:szCs w:val="20"/>
          <w:lang w:bidi="ar-IQ"/>
        </w:rPr>
        <w:t xml:space="preserve">equilibrium </w:t>
      </w:r>
      <w:r w:rsidRPr="007C1BF2">
        <w:rPr>
          <w:sz w:val="20"/>
          <w:szCs w:val="20"/>
          <w:lang w:bidi="ar-IQ"/>
        </w:rPr>
        <w:t xml:space="preserve">soil specimens to </w:t>
      </w:r>
      <w:r w:rsidR="00265A24">
        <w:rPr>
          <w:sz w:val="20"/>
          <w:szCs w:val="20"/>
          <w:lang w:bidi="ar-IQ"/>
        </w:rPr>
        <w:t>get</w:t>
      </w:r>
      <w:r w:rsidR="00CD4612">
        <w:rPr>
          <w:sz w:val="20"/>
          <w:szCs w:val="20"/>
          <w:lang w:bidi="ar-IQ"/>
        </w:rPr>
        <w:t>, as shown in Fig. 1</w:t>
      </w:r>
      <w:r w:rsidRPr="007C1BF2">
        <w:rPr>
          <w:sz w:val="20"/>
          <w:szCs w:val="20"/>
          <w:lang w:bidi="ar-IQ"/>
        </w:rPr>
        <w:t xml:space="preserve">. </w:t>
      </w:r>
      <w:r>
        <w:rPr>
          <w:sz w:val="20"/>
          <w:szCs w:val="20"/>
          <w:lang w:bidi="ar-IQ"/>
        </w:rPr>
        <w:t>The two</w:t>
      </w:r>
      <w:r w:rsidRPr="007C1BF2">
        <w:rPr>
          <w:sz w:val="20"/>
          <w:szCs w:val="20"/>
          <w:lang w:bidi="ar-IQ"/>
        </w:rPr>
        <w:t xml:space="preserve"> previous techniques </w:t>
      </w:r>
      <w:r>
        <w:rPr>
          <w:sz w:val="20"/>
          <w:szCs w:val="20"/>
          <w:lang w:bidi="ar-IQ"/>
        </w:rPr>
        <w:t>have been conducted</w:t>
      </w:r>
      <w:r w:rsidR="002516A6">
        <w:rPr>
          <w:sz w:val="20"/>
          <w:szCs w:val="20"/>
          <w:lang w:bidi="ar-IQ"/>
        </w:rPr>
        <w:t xml:space="preserve"> </w:t>
      </w:r>
      <w:r w:rsidRPr="007C1BF2">
        <w:rPr>
          <w:sz w:val="20"/>
          <w:szCs w:val="20"/>
          <w:lang w:bidi="ar-IQ"/>
        </w:rPr>
        <w:t xml:space="preserve">at </w:t>
      </w:r>
      <w:r w:rsidR="002516A6">
        <w:rPr>
          <w:sz w:val="20"/>
          <w:szCs w:val="20"/>
          <w:lang w:bidi="ar-IQ"/>
        </w:rPr>
        <w:t xml:space="preserve">control </w:t>
      </w:r>
      <w:r w:rsidRPr="007C1BF2">
        <w:rPr>
          <w:sz w:val="20"/>
          <w:szCs w:val="20"/>
          <w:lang w:bidi="ar-IQ"/>
        </w:rPr>
        <w:t>room temperature 20°C.</w:t>
      </w:r>
    </w:p>
    <w:p w:rsidR="00930F30" w:rsidRPr="007C1BF2" w:rsidRDefault="00930F30" w:rsidP="00884F37">
      <w:pPr>
        <w:bidi w:val="0"/>
        <w:ind w:firstLine="340"/>
        <w:jc w:val="both"/>
        <w:rPr>
          <w:sz w:val="20"/>
          <w:szCs w:val="20"/>
          <w:lang w:bidi="ar-IQ"/>
        </w:rPr>
      </w:pPr>
      <w:r w:rsidRPr="007C1BF2">
        <w:rPr>
          <w:sz w:val="20"/>
          <w:szCs w:val="20"/>
          <w:lang w:bidi="ar-IQ"/>
        </w:rPr>
        <w:t>Total suction can be determined using Kelvin’s equation when the relative humidity of the airspace is given as below</w:t>
      </w:r>
      <w:r w:rsidR="00DA030D">
        <w:rPr>
          <w:sz w:val="20"/>
          <w:szCs w:val="20"/>
          <w:lang w:bidi="ar-IQ"/>
        </w:rPr>
        <w:t xml:space="preserve"> </w:t>
      </w:r>
      <w:r w:rsidR="00884F37">
        <w:rPr>
          <w:sz w:val="20"/>
          <w:szCs w:val="20"/>
          <w:lang w:bidi="ar-IQ"/>
        </w:rPr>
        <w:t>“</w:t>
      </w:r>
      <w:r w:rsidR="00DA030D" w:rsidRPr="00C10C96">
        <w:rPr>
          <w:color w:val="000000"/>
          <w:sz w:val="20"/>
          <w:szCs w:val="20"/>
        </w:rPr>
        <w:t>Aldaood</w:t>
      </w:r>
      <w:r w:rsidR="000929EB">
        <w:rPr>
          <w:color w:val="000000"/>
          <w:sz w:val="20"/>
          <w:szCs w:val="20"/>
        </w:rPr>
        <w:t>,</w:t>
      </w:r>
      <w:r w:rsidR="00DA030D" w:rsidRPr="00C10C96">
        <w:rPr>
          <w:rFonts w:asciiTheme="majorBidi" w:hAnsiTheme="majorBidi" w:cstheme="majorBidi"/>
          <w:spacing w:val="-2"/>
          <w:sz w:val="20"/>
          <w:szCs w:val="20"/>
        </w:rPr>
        <w:t xml:space="preserve"> </w:t>
      </w:r>
      <w:r w:rsidR="000929EB" w:rsidRPr="00C10C96">
        <w:rPr>
          <w:rFonts w:asciiTheme="majorBidi" w:hAnsiTheme="majorBidi" w:cstheme="majorBidi"/>
          <w:spacing w:val="-2"/>
          <w:sz w:val="20"/>
          <w:szCs w:val="20"/>
        </w:rPr>
        <w:t>Bouasker</w:t>
      </w:r>
      <w:r w:rsidR="000929EB">
        <w:rPr>
          <w:rFonts w:asciiTheme="majorBidi" w:hAnsiTheme="majorBidi" w:cstheme="majorBidi"/>
          <w:spacing w:val="-2"/>
          <w:sz w:val="20"/>
          <w:szCs w:val="20"/>
        </w:rPr>
        <w:t>,</w:t>
      </w:r>
      <w:r w:rsidR="000929EB" w:rsidRPr="00CC3FAA">
        <w:rPr>
          <w:rFonts w:asciiTheme="majorBidi" w:hAnsiTheme="majorBidi" w:cstheme="majorBidi"/>
          <w:spacing w:val="-2"/>
          <w:sz w:val="20"/>
          <w:szCs w:val="20"/>
        </w:rPr>
        <w:t xml:space="preserve"> </w:t>
      </w:r>
      <w:r w:rsidR="000929EB" w:rsidRPr="00C10C96">
        <w:rPr>
          <w:rFonts w:asciiTheme="majorBidi" w:hAnsiTheme="majorBidi" w:cstheme="majorBidi"/>
          <w:spacing w:val="-2"/>
          <w:sz w:val="20"/>
          <w:szCs w:val="20"/>
        </w:rPr>
        <w:t>Al-Mukhtar</w:t>
      </w:r>
      <w:r w:rsidR="000929EB">
        <w:rPr>
          <w:rFonts w:asciiTheme="majorBidi" w:hAnsiTheme="majorBidi" w:cstheme="majorBidi"/>
          <w:spacing w:val="-2"/>
          <w:sz w:val="20"/>
          <w:szCs w:val="20"/>
        </w:rPr>
        <w:t xml:space="preserve"> [11]”</w:t>
      </w:r>
      <w:r w:rsidRPr="007C1BF2">
        <w:rPr>
          <w:sz w:val="20"/>
          <w:szCs w:val="20"/>
          <w:lang w:bidi="ar-IQ"/>
        </w:rPr>
        <w:t xml:space="preserve">: </w:t>
      </w:r>
    </w:p>
    <w:p w:rsidR="00930F30" w:rsidRPr="009B1AC7" w:rsidRDefault="00930F30" w:rsidP="00E21440">
      <w:pPr>
        <w:bidi w:val="0"/>
        <w:spacing w:before="120"/>
        <w:ind w:firstLine="567"/>
        <w:jc w:val="both"/>
        <w:rPr>
          <w:rFonts w:asciiTheme="majorBidi" w:hAnsiTheme="majorBidi" w:cstheme="majorBidi"/>
          <w:sz w:val="20"/>
          <w:szCs w:val="20"/>
          <w:lang w:bidi="ar-IQ"/>
        </w:rPr>
      </w:pPr>
      <m:oMathPara>
        <m:oMath>
          <m:r>
            <m:rPr>
              <m:sty m:val="p"/>
            </m:rPr>
            <w:rPr>
              <w:rFonts w:ascii="Cambria Math" w:hAnsiTheme="majorBidi" w:cstheme="majorBidi"/>
              <w:sz w:val="20"/>
              <w:szCs w:val="20"/>
              <w:lang w:bidi="ar-IQ"/>
            </w:rPr>
            <m:t>ψ</m:t>
          </m:r>
          <m:r>
            <m:rPr>
              <m:sty m:val="p"/>
            </m:rPr>
            <w:rPr>
              <w:rFonts w:ascii="Cambria Math" w:hAnsiTheme="majorBidi" w:cstheme="majorBidi"/>
              <w:sz w:val="20"/>
              <w:szCs w:val="20"/>
              <w:lang w:bidi="ar-IQ"/>
            </w:rPr>
            <m:t>(kPa)=</m:t>
          </m:r>
          <m:r>
            <m:rPr>
              <m:sty m:val="p"/>
            </m:rPr>
            <w:rPr>
              <w:rFonts w:ascii="Cambria Math" w:hAnsiTheme="majorBidi" w:cstheme="majorBidi"/>
              <w:sz w:val="20"/>
              <w:szCs w:val="20"/>
              <w:lang w:bidi="ar-IQ"/>
            </w:rPr>
            <m:t>-</m:t>
          </m:r>
          <m:f>
            <m:fPr>
              <m:ctrlPr>
                <w:rPr>
                  <w:rFonts w:ascii="Cambria Math" w:hAnsiTheme="majorBidi" w:cstheme="majorBidi"/>
                  <w:sz w:val="20"/>
                  <w:szCs w:val="20"/>
                  <w:lang w:bidi="ar-IQ"/>
                </w:rPr>
              </m:ctrlPr>
            </m:fPr>
            <m:num>
              <m:r>
                <m:rPr>
                  <m:sty m:val="p"/>
                </m:rPr>
                <w:rPr>
                  <w:rFonts w:ascii="Cambria Math" w:hAnsiTheme="majorBidi" w:cstheme="majorBidi"/>
                  <w:sz w:val="20"/>
                  <w:szCs w:val="20"/>
                  <w:lang w:bidi="ar-IQ"/>
                </w:rPr>
                <m:t>R .T</m:t>
              </m:r>
            </m:num>
            <m:den>
              <m:r>
                <m:rPr>
                  <m:sty m:val="p"/>
                </m:rPr>
                <w:rPr>
                  <w:rFonts w:ascii="Cambria Math" w:hAnsiTheme="majorBidi" w:cstheme="majorBidi"/>
                  <w:sz w:val="20"/>
                  <w:szCs w:val="20"/>
                  <w:lang w:bidi="ar-IQ"/>
                </w:rPr>
                <m:t>V</m:t>
              </m:r>
            </m:den>
          </m:f>
          <m:r>
            <m:rPr>
              <m:sty m:val="p"/>
            </m:rPr>
            <w:rPr>
              <w:rFonts w:ascii="Cambria Math" w:hAnsiTheme="majorBidi" w:cstheme="majorBidi"/>
              <w:sz w:val="20"/>
              <w:szCs w:val="20"/>
              <w:lang w:bidi="ar-IQ"/>
            </w:rPr>
            <m:t xml:space="preserve"> ln[RH]                                                                                                                                                        (1)</m:t>
          </m:r>
        </m:oMath>
      </m:oMathPara>
    </w:p>
    <w:p w:rsidR="0050249C" w:rsidRDefault="0050249C" w:rsidP="0050249C">
      <w:pPr>
        <w:bidi w:val="0"/>
        <w:rPr>
          <w:sz w:val="20"/>
          <w:szCs w:val="20"/>
          <w:lang w:bidi="ar-IQ"/>
        </w:rPr>
      </w:pPr>
      <w:r>
        <w:rPr>
          <w:sz w:val="20"/>
          <w:szCs w:val="20"/>
          <w:lang w:bidi="ar-IQ"/>
        </w:rPr>
        <w:t xml:space="preserve">Where: </w:t>
      </w:r>
    </w:p>
    <w:p w:rsidR="0050249C" w:rsidRDefault="0050249C" w:rsidP="00E21440">
      <w:pPr>
        <w:bidi w:val="0"/>
        <w:spacing w:after="120"/>
        <w:rPr>
          <w:sz w:val="20"/>
          <w:szCs w:val="20"/>
          <w:lang w:bidi="ar-IQ"/>
        </w:rPr>
      </w:pPr>
      <w:r w:rsidRPr="0050249C">
        <w:rPr>
          <w:sz w:val="20"/>
          <w:szCs w:val="20"/>
          <w:lang w:bidi="ar-IQ"/>
        </w:rPr>
        <w:sym w:font="Symbol" w:char="F079"/>
      </w:r>
      <w:r w:rsidRPr="0050249C">
        <w:rPr>
          <w:sz w:val="20"/>
          <w:szCs w:val="20"/>
          <w:lang w:bidi="ar-IQ"/>
        </w:rPr>
        <w:t xml:space="preserve"> </w:t>
      </w:r>
      <w:r>
        <w:rPr>
          <w:sz w:val="20"/>
          <w:szCs w:val="20"/>
          <w:lang w:bidi="ar-IQ"/>
        </w:rPr>
        <w:t>= Total suction,</w:t>
      </w:r>
      <w:r w:rsidRPr="0050249C">
        <w:rPr>
          <w:sz w:val="20"/>
          <w:szCs w:val="20"/>
          <w:lang w:bidi="ar-IQ"/>
        </w:rPr>
        <w:br/>
        <w:t>R</w:t>
      </w:r>
      <w:r w:rsidRPr="0050249C">
        <w:rPr>
          <w:i/>
          <w:iCs/>
          <w:sz w:val="20"/>
          <w:szCs w:val="20"/>
          <w:lang w:bidi="ar-IQ"/>
        </w:rPr>
        <w:t xml:space="preserve"> </w:t>
      </w:r>
      <w:r w:rsidRPr="0050249C">
        <w:rPr>
          <w:sz w:val="20"/>
          <w:szCs w:val="20"/>
          <w:lang w:bidi="ar-IQ"/>
        </w:rPr>
        <w:t>=</w:t>
      </w:r>
      <w:r w:rsidR="002B1968">
        <w:rPr>
          <w:sz w:val="20"/>
          <w:szCs w:val="20"/>
          <w:lang w:bidi="ar-IQ"/>
        </w:rPr>
        <w:t xml:space="preserve"> Universal</w:t>
      </w:r>
      <w:r>
        <w:rPr>
          <w:sz w:val="20"/>
          <w:szCs w:val="20"/>
          <w:lang w:bidi="ar-IQ"/>
        </w:rPr>
        <w:t xml:space="preserve"> gas constant,</w:t>
      </w:r>
      <w:r w:rsidRPr="0050249C">
        <w:rPr>
          <w:sz w:val="20"/>
          <w:szCs w:val="20"/>
          <w:lang w:bidi="ar-IQ"/>
        </w:rPr>
        <w:br/>
        <w:t xml:space="preserve">T = </w:t>
      </w:r>
      <w:r>
        <w:rPr>
          <w:sz w:val="20"/>
          <w:szCs w:val="20"/>
          <w:lang w:bidi="ar-IQ"/>
        </w:rPr>
        <w:t>Absolute temp.,</w:t>
      </w:r>
      <w:r w:rsidRPr="0050249C">
        <w:rPr>
          <w:sz w:val="20"/>
          <w:szCs w:val="20"/>
          <w:lang w:bidi="ar-IQ"/>
        </w:rPr>
        <w:br/>
        <w:t xml:space="preserve">V = </w:t>
      </w:r>
      <w:r>
        <w:rPr>
          <w:sz w:val="20"/>
          <w:szCs w:val="20"/>
          <w:lang w:bidi="ar-IQ"/>
        </w:rPr>
        <w:t>S</w:t>
      </w:r>
      <w:r w:rsidRPr="0050249C">
        <w:rPr>
          <w:sz w:val="20"/>
          <w:szCs w:val="20"/>
          <w:lang w:bidi="ar-IQ"/>
        </w:rPr>
        <w:t xml:space="preserve">pecific </w:t>
      </w:r>
      <w:r>
        <w:rPr>
          <w:sz w:val="20"/>
          <w:szCs w:val="20"/>
          <w:lang w:bidi="ar-IQ"/>
        </w:rPr>
        <w:t>vol</w:t>
      </w:r>
      <w:r w:rsidR="00E21440">
        <w:rPr>
          <w:sz w:val="20"/>
          <w:szCs w:val="20"/>
          <w:lang w:bidi="ar-IQ"/>
        </w:rPr>
        <w:t>ume of water at specified temp.</w:t>
      </w:r>
    </w:p>
    <w:tbl>
      <w:tblPr>
        <w:tblpPr w:leftFromText="180" w:rightFromText="180" w:vertAnchor="text" w:tblpXSpec="center" w:tblpY="1"/>
        <w:tblOverlap w:val="never"/>
        <w:tblW w:w="3986" w:type="pct"/>
        <w:tblBorders>
          <w:top w:val="triple" w:sz="4" w:space="0" w:color="auto"/>
          <w:left w:val="triple" w:sz="4" w:space="0" w:color="auto"/>
          <w:bottom w:val="triple" w:sz="4" w:space="0" w:color="auto"/>
          <w:right w:val="triple" w:sz="4" w:space="0" w:color="auto"/>
          <w:insideH w:val="single" w:sz="6" w:space="0" w:color="auto"/>
          <w:insideV w:val="single" w:sz="6" w:space="0" w:color="auto"/>
        </w:tblBorders>
        <w:tblCellMar>
          <w:left w:w="0" w:type="dxa"/>
          <w:right w:w="0" w:type="dxa"/>
        </w:tblCellMar>
        <w:tblLook w:val="01E0"/>
      </w:tblPr>
      <w:tblGrid>
        <w:gridCol w:w="331"/>
        <w:gridCol w:w="2078"/>
        <w:gridCol w:w="2554"/>
        <w:gridCol w:w="2268"/>
      </w:tblGrid>
      <w:tr w:rsidR="00E92277" w:rsidRPr="00004FEA" w:rsidTr="00943C94">
        <w:trPr>
          <w:cantSplit/>
          <w:trHeight w:val="291"/>
        </w:trPr>
        <w:tc>
          <w:tcPr>
            <w:tcW w:w="5000" w:type="pct"/>
            <w:gridSpan w:val="4"/>
            <w:tcBorders>
              <w:top w:val="nil"/>
              <w:left w:val="nil"/>
              <w:bottom w:val="single" w:sz="8" w:space="0" w:color="auto"/>
              <w:right w:val="nil"/>
            </w:tcBorders>
          </w:tcPr>
          <w:p w:rsidR="00E92277" w:rsidRPr="00004FEA" w:rsidRDefault="00E92277" w:rsidP="00E92277">
            <w:pPr>
              <w:bidi w:val="0"/>
              <w:rPr>
                <w:rFonts w:asciiTheme="majorBidi" w:hAnsiTheme="majorBidi" w:cstheme="majorBidi"/>
                <w:color w:val="000000"/>
                <w:sz w:val="20"/>
                <w:szCs w:val="20"/>
                <w:lang w:bidi="ar-IQ"/>
              </w:rPr>
            </w:pPr>
            <w:r>
              <w:rPr>
                <w:b/>
                <w:bCs/>
                <w:color w:val="000000"/>
                <w:sz w:val="20"/>
                <w:szCs w:val="20"/>
              </w:rPr>
              <w:t xml:space="preserve">Table </w:t>
            </w:r>
            <w:r w:rsidR="00943C94">
              <w:rPr>
                <w:b/>
                <w:bCs/>
                <w:color w:val="000000"/>
                <w:sz w:val="20"/>
                <w:szCs w:val="20"/>
              </w:rPr>
              <w:t>2</w:t>
            </w:r>
            <w:r w:rsidRPr="00004FEA">
              <w:rPr>
                <w:color w:val="000000"/>
                <w:sz w:val="20"/>
                <w:szCs w:val="20"/>
              </w:rPr>
              <w:t xml:space="preserve"> </w:t>
            </w:r>
            <w:r w:rsidRPr="00E92277">
              <w:rPr>
                <w:color w:val="000000"/>
                <w:sz w:val="20"/>
                <w:szCs w:val="20"/>
              </w:rPr>
              <w:t xml:space="preserve">Chemical </w:t>
            </w:r>
            <w:r>
              <w:rPr>
                <w:color w:val="000000"/>
                <w:sz w:val="20"/>
                <w:szCs w:val="20"/>
              </w:rPr>
              <w:t xml:space="preserve">solutions </w:t>
            </w:r>
            <w:r w:rsidRPr="00E92277">
              <w:rPr>
                <w:color w:val="000000"/>
                <w:sz w:val="20"/>
                <w:szCs w:val="20"/>
              </w:rPr>
              <w:t>used in the vapo</w:t>
            </w:r>
            <w:r>
              <w:rPr>
                <w:color w:val="000000"/>
                <w:sz w:val="20"/>
                <w:szCs w:val="20"/>
              </w:rPr>
              <w:t>u</w:t>
            </w:r>
            <w:r w:rsidRPr="00E92277">
              <w:rPr>
                <w:color w:val="000000"/>
                <w:sz w:val="20"/>
                <w:szCs w:val="20"/>
              </w:rPr>
              <w:t xml:space="preserve">r equilibrium </w:t>
            </w:r>
            <w:r>
              <w:rPr>
                <w:color w:val="000000"/>
                <w:sz w:val="20"/>
                <w:szCs w:val="20"/>
              </w:rPr>
              <w:t>technique</w:t>
            </w:r>
          </w:p>
        </w:tc>
      </w:tr>
      <w:tr w:rsidR="00E92277" w:rsidRPr="00004FEA" w:rsidTr="00943C94">
        <w:trPr>
          <w:cantSplit/>
          <w:trHeight w:val="227"/>
        </w:trPr>
        <w:tc>
          <w:tcPr>
            <w:tcW w:w="229" w:type="pct"/>
            <w:tcBorders>
              <w:top w:val="single" w:sz="8" w:space="0" w:color="auto"/>
              <w:left w:val="nil"/>
              <w:right w:val="nil"/>
            </w:tcBorders>
            <w:vAlign w:val="center"/>
            <w:hideMark/>
          </w:tcPr>
          <w:p w:rsidR="00E92277" w:rsidRPr="00004FEA" w:rsidRDefault="00E92277" w:rsidP="0058241F">
            <w:pPr>
              <w:bidi w:val="0"/>
              <w:jc w:val="center"/>
              <w:rPr>
                <w:rFonts w:asciiTheme="majorBidi" w:hAnsiTheme="majorBidi" w:cstheme="majorBidi"/>
                <w:sz w:val="20"/>
                <w:szCs w:val="20"/>
                <w:lang w:val="en-GB"/>
              </w:rPr>
            </w:pPr>
            <w:r w:rsidRPr="00004FEA">
              <w:rPr>
                <w:rFonts w:asciiTheme="majorBidi" w:hAnsiTheme="majorBidi" w:cstheme="majorBidi"/>
                <w:sz w:val="20"/>
                <w:szCs w:val="20"/>
              </w:rPr>
              <w:t>No</w:t>
            </w:r>
          </w:p>
        </w:tc>
        <w:tc>
          <w:tcPr>
            <w:tcW w:w="1437" w:type="pct"/>
            <w:tcBorders>
              <w:top w:val="single" w:sz="8" w:space="0" w:color="auto"/>
              <w:left w:val="nil"/>
              <w:right w:val="nil"/>
            </w:tcBorders>
            <w:vAlign w:val="center"/>
            <w:hideMark/>
          </w:tcPr>
          <w:p w:rsidR="00E92277" w:rsidRPr="00004FEA" w:rsidRDefault="00E92277" w:rsidP="0058241F">
            <w:pPr>
              <w:bidi w:val="0"/>
              <w:jc w:val="center"/>
              <w:rPr>
                <w:rFonts w:asciiTheme="majorBidi" w:hAnsiTheme="majorBidi" w:cstheme="majorBidi"/>
                <w:sz w:val="20"/>
                <w:szCs w:val="20"/>
                <w:lang w:val="en-GB"/>
              </w:rPr>
            </w:pPr>
            <w:r>
              <w:rPr>
                <w:rFonts w:asciiTheme="majorBidi" w:hAnsiTheme="majorBidi" w:cstheme="majorBidi"/>
                <w:sz w:val="20"/>
                <w:szCs w:val="20"/>
              </w:rPr>
              <w:t>Chemical composition</w:t>
            </w:r>
          </w:p>
        </w:tc>
        <w:tc>
          <w:tcPr>
            <w:tcW w:w="1766" w:type="pct"/>
            <w:tcBorders>
              <w:top w:val="single" w:sz="8" w:space="0" w:color="auto"/>
              <w:left w:val="nil"/>
              <w:right w:val="nil"/>
            </w:tcBorders>
            <w:vAlign w:val="center"/>
            <w:hideMark/>
          </w:tcPr>
          <w:p w:rsidR="00E92277" w:rsidRPr="00E21440" w:rsidRDefault="00E92277" w:rsidP="00E92277">
            <w:pPr>
              <w:bidi w:val="0"/>
              <w:jc w:val="center"/>
              <w:rPr>
                <w:sz w:val="20"/>
                <w:szCs w:val="20"/>
              </w:rPr>
            </w:pPr>
            <w:r w:rsidRPr="00E21440">
              <w:rPr>
                <w:rStyle w:val="fontstyle01"/>
                <w:sz w:val="20"/>
                <w:szCs w:val="20"/>
              </w:rPr>
              <w:t>Relative humidity (RH) %</w:t>
            </w:r>
          </w:p>
        </w:tc>
        <w:tc>
          <w:tcPr>
            <w:tcW w:w="1568" w:type="pct"/>
            <w:tcBorders>
              <w:top w:val="single" w:sz="8" w:space="0" w:color="auto"/>
              <w:left w:val="nil"/>
              <w:right w:val="nil"/>
            </w:tcBorders>
            <w:vAlign w:val="center"/>
          </w:tcPr>
          <w:p w:rsidR="00E92277" w:rsidRPr="00E21440" w:rsidRDefault="00943C94" w:rsidP="00943C94">
            <w:pPr>
              <w:bidi w:val="0"/>
              <w:jc w:val="center"/>
              <w:rPr>
                <w:sz w:val="20"/>
                <w:szCs w:val="20"/>
              </w:rPr>
            </w:pPr>
            <w:r w:rsidRPr="00E21440">
              <w:rPr>
                <w:rStyle w:val="fontstyle01"/>
                <w:sz w:val="20"/>
                <w:szCs w:val="20"/>
              </w:rPr>
              <w:t>Average s</w:t>
            </w:r>
            <w:r w:rsidR="00E92277" w:rsidRPr="00E21440">
              <w:rPr>
                <w:rStyle w:val="fontstyle01"/>
                <w:sz w:val="20"/>
                <w:szCs w:val="20"/>
              </w:rPr>
              <w:t>uction (kPa)</w:t>
            </w:r>
          </w:p>
        </w:tc>
      </w:tr>
      <w:tr w:rsidR="00E92277" w:rsidRPr="00004FEA" w:rsidTr="00943C94">
        <w:trPr>
          <w:cantSplit/>
        </w:trPr>
        <w:tc>
          <w:tcPr>
            <w:tcW w:w="229" w:type="pct"/>
            <w:tcBorders>
              <w:top w:val="single" w:sz="8" w:space="0" w:color="auto"/>
              <w:left w:val="nil"/>
              <w:bottom w:val="nil"/>
              <w:right w:val="nil"/>
            </w:tcBorders>
            <w:vAlign w:val="center"/>
            <w:hideMark/>
          </w:tcPr>
          <w:p w:rsidR="00E92277" w:rsidRPr="00004FEA" w:rsidRDefault="00E92277" w:rsidP="0058241F">
            <w:pPr>
              <w:bidi w:val="0"/>
              <w:jc w:val="center"/>
              <w:rPr>
                <w:rFonts w:asciiTheme="majorBidi" w:hAnsiTheme="majorBidi" w:cstheme="majorBidi"/>
                <w:sz w:val="20"/>
                <w:szCs w:val="20"/>
                <w:lang w:val="en-GB"/>
              </w:rPr>
            </w:pPr>
            <w:r w:rsidRPr="00004FEA">
              <w:rPr>
                <w:rFonts w:asciiTheme="majorBidi" w:hAnsiTheme="majorBidi" w:cstheme="majorBidi"/>
                <w:sz w:val="20"/>
                <w:szCs w:val="20"/>
              </w:rPr>
              <w:t>1</w:t>
            </w:r>
          </w:p>
        </w:tc>
        <w:tc>
          <w:tcPr>
            <w:tcW w:w="1437" w:type="pct"/>
            <w:tcBorders>
              <w:top w:val="single" w:sz="8" w:space="0" w:color="auto"/>
              <w:left w:val="nil"/>
              <w:bottom w:val="nil"/>
              <w:right w:val="nil"/>
            </w:tcBorders>
            <w:vAlign w:val="center"/>
            <w:hideMark/>
          </w:tcPr>
          <w:p w:rsidR="00E92277" w:rsidRPr="00E92277" w:rsidRDefault="00E92277" w:rsidP="00E92277">
            <w:pPr>
              <w:bidi w:val="0"/>
              <w:jc w:val="center"/>
            </w:pPr>
            <w:r>
              <w:rPr>
                <w:rStyle w:val="fontstyle01"/>
              </w:rPr>
              <w:t>LiCl</w:t>
            </w:r>
          </w:p>
        </w:tc>
        <w:tc>
          <w:tcPr>
            <w:tcW w:w="1766" w:type="pct"/>
            <w:tcBorders>
              <w:top w:val="single" w:sz="8" w:space="0" w:color="auto"/>
              <w:left w:val="nil"/>
              <w:bottom w:val="nil"/>
              <w:right w:val="nil"/>
            </w:tcBorders>
            <w:vAlign w:val="center"/>
            <w:hideMark/>
          </w:tcPr>
          <w:p w:rsidR="00E92277" w:rsidRPr="00004FEA" w:rsidRDefault="00E92277" w:rsidP="0058241F">
            <w:pPr>
              <w:bidi w:val="0"/>
              <w:jc w:val="center"/>
              <w:rPr>
                <w:rFonts w:asciiTheme="majorBidi" w:hAnsiTheme="majorBidi" w:cstheme="majorBidi"/>
                <w:sz w:val="20"/>
                <w:szCs w:val="20"/>
              </w:rPr>
            </w:pPr>
            <w:r>
              <w:rPr>
                <w:rFonts w:asciiTheme="majorBidi" w:hAnsiTheme="majorBidi" w:cstheme="majorBidi"/>
                <w:sz w:val="20"/>
                <w:szCs w:val="20"/>
              </w:rPr>
              <w:t>11</w:t>
            </w:r>
          </w:p>
        </w:tc>
        <w:tc>
          <w:tcPr>
            <w:tcW w:w="1568" w:type="pct"/>
            <w:tcBorders>
              <w:top w:val="single" w:sz="8" w:space="0" w:color="auto"/>
              <w:left w:val="nil"/>
              <w:bottom w:val="nil"/>
              <w:right w:val="nil"/>
            </w:tcBorders>
            <w:vAlign w:val="center"/>
          </w:tcPr>
          <w:p w:rsidR="00E92277" w:rsidRPr="00004FEA" w:rsidRDefault="00E92277" w:rsidP="0058241F">
            <w:pPr>
              <w:bidi w:val="0"/>
              <w:jc w:val="center"/>
              <w:rPr>
                <w:rFonts w:asciiTheme="majorBidi" w:hAnsiTheme="majorBidi" w:cstheme="majorBidi"/>
                <w:sz w:val="20"/>
                <w:szCs w:val="20"/>
              </w:rPr>
            </w:pPr>
            <w:r>
              <w:rPr>
                <w:rFonts w:asciiTheme="majorBidi" w:hAnsiTheme="majorBidi" w:cstheme="majorBidi"/>
                <w:sz w:val="20"/>
                <w:szCs w:val="20"/>
              </w:rPr>
              <w:t>288,570</w:t>
            </w:r>
          </w:p>
        </w:tc>
      </w:tr>
      <w:tr w:rsidR="00E92277" w:rsidRPr="00004FEA" w:rsidTr="00943C94">
        <w:trPr>
          <w:cantSplit/>
        </w:trPr>
        <w:tc>
          <w:tcPr>
            <w:tcW w:w="229" w:type="pct"/>
            <w:tcBorders>
              <w:top w:val="nil"/>
              <w:left w:val="nil"/>
              <w:bottom w:val="nil"/>
              <w:right w:val="nil"/>
            </w:tcBorders>
            <w:vAlign w:val="center"/>
            <w:hideMark/>
          </w:tcPr>
          <w:p w:rsidR="00E92277" w:rsidRPr="00004FEA" w:rsidRDefault="00E92277" w:rsidP="0058241F">
            <w:pPr>
              <w:bidi w:val="0"/>
              <w:jc w:val="center"/>
              <w:rPr>
                <w:rFonts w:asciiTheme="majorBidi" w:hAnsiTheme="majorBidi" w:cstheme="majorBidi"/>
                <w:sz w:val="20"/>
                <w:szCs w:val="20"/>
                <w:lang w:val="en-GB"/>
              </w:rPr>
            </w:pPr>
            <w:r w:rsidRPr="00004FEA">
              <w:rPr>
                <w:rFonts w:asciiTheme="majorBidi" w:hAnsiTheme="majorBidi" w:cstheme="majorBidi"/>
                <w:sz w:val="20"/>
                <w:szCs w:val="20"/>
              </w:rPr>
              <w:t>2</w:t>
            </w:r>
          </w:p>
        </w:tc>
        <w:tc>
          <w:tcPr>
            <w:tcW w:w="1437" w:type="pct"/>
            <w:tcBorders>
              <w:top w:val="nil"/>
              <w:left w:val="nil"/>
              <w:bottom w:val="nil"/>
              <w:right w:val="nil"/>
            </w:tcBorders>
            <w:vAlign w:val="center"/>
            <w:hideMark/>
          </w:tcPr>
          <w:p w:rsidR="00E92277" w:rsidRPr="00943C94" w:rsidRDefault="00943C94" w:rsidP="00943C94">
            <w:pPr>
              <w:bidi w:val="0"/>
              <w:jc w:val="center"/>
            </w:pPr>
            <w:r>
              <w:rPr>
                <w:rStyle w:val="fontstyle01"/>
              </w:rPr>
              <w:t>Ca(NO</w:t>
            </w:r>
            <w:r>
              <w:rPr>
                <w:rStyle w:val="fontstyle01"/>
                <w:sz w:val="16"/>
                <w:szCs w:val="16"/>
              </w:rPr>
              <w:t>3</w:t>
            </w:r>
            <w:r>
              <w:rPr>
                <w:rStyle w:val="fontstyle01"/>
              </w:rPr>
              <w:t>)</w:t>
            </w:r>
            <w:r>
              <w:rPr>
                <w:rStyle w:val="fontstyle01"/>
                <w:sz w:val="16"/>
                <w:szCs w:val="16"/>
              </w:rPr>
              <w:t>2</w:t>
            </w:r>
            <w:r>
              <w:rPr>
                <w:rStyle w:val="fontstyle01"/>
              </w:rPr>
              <w:t>.4H</w:t>
            </w:r>
            <w:r>
              <w:rPr>
                <w:rStyle w:val="fontstyle01"/>
                <w:sz w:val="16"/>
                <w:szCs w:val="16"/>
              </w:rPr>
              <w:t>2</w:t>
            </w:r>
            <w:r>
              <w:rPr>
                <w:rStyle w:val="fontstyle01"/>
              </w:rPr>
              <w:t>O</w:t>
            </w:r>
          </w:p>
        </w:tc>
        <w:tc>
          <w:tcPr>
            <w:tcW w:w="1766" w:type="pct"/>
            <w:tcBorders>
              <w:top w:val="nil"/>
              <w:left w:val="nil"/>
              <w:bottom w:val="nil"/>
              <w:right w:val="nil"/>
            </w:tcBorders>
            <w:vAlign w:val="center"/>
            <w:hideMark/>
          </w:tcPr>
          <w:p w:rsidR="00E92277" w:rsidRPr="00004FEA" w:rsidRDefault="00E92277" w:rsidP="0058241F">
            <w:pPr>
              <w:bidi w:val="0"/>
              <w:jc w:val="center"/>
              <w:rPr>
                <w:rFonts w:asciiTheme="majorBidi" w:hAnsiTheme="majorBidi" w:cstheme="majorBidi"/>
                <w:sz w:val="20"/>
                <w:szCs w:val="20"/>
              </w:rPr>
            </w:pPr>
            <w:r>
              <w:rPr>
                <w:rFonts w:asciiTheme="majorBidi" w:hAnsiTheme="majorBidi" w:cstheme="majorBidi"/>
                <w:sz w:val="20"/>
                <w:szCs w:val="20"/>
              </w:rPr>
              <w:t>44</w:t>
            </w:r>
          </w:p>
        </w:tc>
        <w:tc>
          <w:tcPr>
            <w:tcW w:w="1568" w:type="pct"/>
            <w:tcBorders>
              <w:top w:val="nil"/>
              <w:left w:val="nil"/>
              <w:bottom w:val="nil"/>
              <w:right w:val="nil"/>
            </w:tcBorders>
            <w:vAlign w:val="center"/>
          </w:tcPr>
          <w:p w:rsidR="00E92277" w:rsidRPr="00943C94" w:rsidRDefault="00943C94" w:rsidP="00943C94">
            <w:pPr>
              <w:bidi w:val="0"/>
              <w:jc w:val="center"/>
            </w:pPr>
            <w:r>
              <w:rPr>
                <w:rStyle w:val="fontstyle01"/>
              </w:rPr>
              <w:t>81,300</w:t>
            </w:r>
          </w:p>
        </w:tc>
      </w:tr>
      <w:tr w:rsidR="00E92277" w:rsidRPr="00004FEA" w:rsidTr="00943C94">
        <w:trPr>
          <w:cantSplit/>
        </w:trPr>
        <w:tc>
          <w:tcPr>
            <w:tcW w:w="229" w:type="pct"/>
            <w:tcBorders>
              <w:top w:val="nil"/>
              <w:left w:val="nil"/>
              <w:bottom w:val="nil"/>
              <w:right w:val="nil"/>
            </w:tcBorders>
            <w:vAlign w:val="center"/>
            <w:hideMark/>
          </w:tcPr>
          <w:p w:rsidR="00E92277" w:rsidRPr="00004FEA" w:rsidRDefault="00E92277" w:rsidP="0058241F">
            <w:pPr>
              <w:bidi w:val="0"/>
              <w:jc w:val="center"/>
              <w:rPr>
                <w:rFonts w:asciiTheme="majorBidi" w:hAnsiTheme="majorBidi" w:cstheme="majorBidi"/>
                <w:sz w:val="20"/>
                <w:szCs w:val="20"/>
              </w:rPr>
            </w:pPr>
            <w:r>
              <w:rPr>
                <w:rFonts w:asciiTheme="majorBidi" w:hAnsiTheme="majorBidi" w:cstheme="majorBidi"/>
                <w:sz w:val="20"/>
                <w:szCs w:val="20"/>
              </w:rPr>
              <w:t>3</w:t>
            </w:r>
          </w:p>
        </w:tc>
        <w:tc>
          <w:tcPr>
            <w:tcW w:w="1437" w:type="pct"/>
            <w:tcBorders>
              <w:top w:val="nil"/>
              <w:left w:val="nil"/>
              <w:bottom w:val="nil"/>
              <w:right w:val="nil"/>
            </w:tcBorders>
            <w:vAlign w:val="center"/>
            <w:hideMark/>
          </w:tcPr>
          <w:p w:rsidR="00E92277" w:rsidRPr="00E92277" w:rsidRDefault="00E92277" w:rsidP="00E92277">
            <w:pPr>
              <w:bidi w:val="0"/>
              <w:jc w:val="center"/>
            </w:pPr>
            <w:r>
              <w:rPr>
                <w:rStyle w:val="fontstyle01"/>
              </w:rPr>
              <w:t>NaCl</w:t>
            </w:r>
          </w:p>
        </w:tc>
        <w:tc>
          <w:tcPr>
            <w:tcW w:w="1766" w:type="pct"/>
            <w:tcBorders>
              <w:top w:val="nil"/>
              <w:left w:val="nil"/>
              <w:bottom w:val="nil"/>
              <w:right w:val="nil"/>
            </w:tcBorders>
            <w:vAlign w:val="center"/>
            <w:hideMark/>
          </w:tcPr>
          <w:p w:rsidR="00E92277" w:rsidRDefault="00E92277" w:rsidP="0058241F">
            <w:pPr>
              <w:bidi w:val="0"/>
              <w:jc w:val="center"/>
              <w:rPr>
                <w:rFonts w:asciiTheme="majorBidi" w:hAnsiTheme="majorBidi" w:cstheme="majorBidi"/>
                <w:sz w:val="20"/>
                <w:szCs w:val="20"/>
              </w:rPr>
            </w:pPr>
            <w:r>
              <w:rPr>
                <w:rFonts w:asciiTheme="majorBidi" w:hAnsiTheme="majorBidi" w:cstheme="majorBidi"/>
                <w:sz w:val="20"/>
                <w:szCs w:val="20"/>
              </w:rPr>
              <w:t>76</w:t>
            </w:r>
          </w:p>
        </w:tc>
        <w:tc>
          <w:tcPr>
            <w:tcW w:w="1568" w:type="pct"/>
            <w:tcBorders>
              <w:top w:val="nil"/>
              <w:left w:val="nil"/>
              <w:bottom w:val="nil"/>
              <w:right w:val="nil"/>
            </w:tcBorders>
            <w:vAlign w:val="center"/>
          </w:tcPr>
          <w:p w:rsidR="00E92277" w:rsidRDefault="00E92277" w:rsidP="0058241F">
            <w:pPr>
              <w:bidi w:val="0"/>
              <w:jc w:val="center"/>
              <w:rPr>
                <w:rFonts w:asciiTheme="majorBidi" w:hAnsiTheme="majorBidi" w:cstheme="majorBidi"/>
                <w:sz w:val="20"/>
                <w:szCs w:val="20"/>
              </w:rPr>
            </w:pPr>
            <w:r>
              <w:rPr>
                <w:rFonts w:asciiTheme="majorBidi" w:hAnsiTheme="majorBidi" w:cstheme="majorBidi"/>
                <w:sz w:val="20"/>
                <w:szCs w:val="20"/>
              </w:rPr>
              <w:t>37,350</w:t>
            </w:r>
          </w:p>
        </w:tc>
      </w:tr>
      <w:tr w:rsidR="00E92277" w:rsidRPr="00004FEA" w:rsidTr="00943C94">
        <w:trPr>
          <w:cantSplit/>
        </w:trPr>
        <w:tc>
          <w:tcPr>
            <w:tcW w:w="229" w:type="pct"/>
            <w:tcBorders>
              <w:top w:val="nil"/>
              <w:left w:val="nil"/>
              <w:bottom w:val="nil"/>
              <w:right w:val="nil"/>
            </w:tcBorders>
            <w:vAlign w:val="center"/>
            <w:hideMark/>
          </w:tcPr>
          <w:p w:rsidR="00E92277" w:rsidRPr="00004FEA" w:rsidRDefault="00E92277" w:rsidP="0058241F">
            <w:pPr>
              <w:bidi w:val="0"/>
              <w:jc w:val="center"/>
              <w:rPr>
                <w:rFonts w:asciiTheme="majorBidi" w:hAnsiTheme="majorBidi" w:cstheme="majorBidi"/>
                <w:sz w:val="20"/>
                <w:szCs w:val="20"/>
              </w:rPr>
            </w:pPr>
            <w:r>
              <w:rPr>
                <w:rFonts w:asciiTheme="majorBidi" w:hAnsiTheme="majorBidi" w:cstheme="majorBidi"/>
                <w:sz w:val="20"/>
                <w:szCs w:val="20"/>
              </w:rPr>
              <w:t>4</w:t>
            </w:r>
          </w:p>
        </w:tc>
        <w:tc>
          <w:tcPr>
            <w:tcW w:w="1437" w:type="pct"/>
            <w:tcBorders>
              <w:top w:val="nil"/>
              <w:left w:val="nil"/>
              <w:bottom w:val="nil"/>
              <w:right w:val="nil"/>
            </w:tcBorders>
            <w:vAlign w:val="center"/>
            <w:hideMark/>
          </w:tcPr>
          <w:p w:rsidR="00E92277" w:rsidRPr="00004FEA" w:rsidRDefault="00E92277" w:rsidP="0058241F">
            <w:pPr>
              <w:bidi w:val="0"/>
              <w:jc w:val="center"/>
              <w:rPr>
                <w:rFonts w:asciiTheme="majorBidi" w:hAnsiTheme="majorBidi" w:cstheme="majorBidi"/>
                <w:sz w:val="20"/>
                <w:szCs w:val="20"/>
              </w:rPr>
            </w:pPr>
            <w:r>
              <w:rPr>
                <w:rFonts w:asciiTheme="majorBidi" w:hAnsiTheme="majorBidi" w:cstheme="majorBidi"/>
                <w:sz w:val="20"/>
                <w:szCs w:val="20"/>
              </w:rPr>
              <w:t>KCl</w:t>
            </w:r>
          </w:p>
        </w:tc>
        <w:tc>
          <w:tcPr>
            <w:tcW w:w="1766" w:type="pct"/>
            <w:tcBorders>
              <w:top w:val="nil"/>
              <w:left w:val="nil"/>
              <w:bottom w:val="nil"/>
              <w:right w:val="nil"/>
            </w:tcBorders>
            <w:vAlign w:val="center"/>
            <w:hideMark/>
          </w:tcPr>
          <w:p w:rsidR="00E92277" w:rsidRDefault="00E92277" w:rsidP="0058241F">
            <w:pPr>
              <w:bidi w:val="0"/>
              <w:jc w:val="center"/>
              <w:rPr>
                <w:rFonts w:asciiTheme="majorBidi" w:hAnsiTheme="majorBidi" w:cstheme="majorBidi"/>
                <w:sz w:val="20"/>
                <w:szCs w:val="20"/>
              </w:rPr>
            </w:pPr>
            <w:r>
              <w:rPr>
                <w:rFonts w:asciiTheme="majorBidi" w:hAnsiTheme="majorBidi" w:cstheme="majorBidi"/>
                <w:sz w:val="20"/>
                <w:szCs w:val="20"/>
              </w:rPr>
              <w:t>86</w:t>
            </w:r>
          </w:p>
        </w:tc>
        <w:tc>
          <w:tcPr>
            <w:tcW w:w="1568" w:type="pct"/>
            <w:tcBorders>
              <w:top w:val="nil"/>
              <w:left w:val="nil"/>
              <w:bottom w:val="nil"/>
              <w:right w:val="nil"/>
            </w:tcBorders>
            <w:vAlign w:val="center"/>
          </w:tcPr>
          <w:p w:rsidR="00E92277" w:rsidRDefault="00E92277" w:rsidP="0058241F">
            <w:pPr>
              <w:bidi w:val="0"/>
              <w:jc w:val="center"/>
              <w:rPr>
                <w:rFonts w:asciiTheme="majorBidi" w:hAnsiTheme="majorBidi" w:cstheme="majorBidi"/>
                <w:sz w:val="20"/>
                <w:szCs w:val="20"/>
              </w:rPr>
            </w:pPr>
            <w:r>
              <w:rPr>
                <w:rFonts w:asciiTheme="majorBidi" w:hAnsiTheme="majorBidi" w:cstheme="majorBidi"/>
                <w:sz w:val="20"/>
                <w:szCs w:val="20"/>
              </w:rPr>
              <w:t>20,500</w:t>
            </w:r>
          </w:p>
        </w:tc>
      </w:tr>
      <w:tr w:rsidR="00E92277" w:rsidRPr="00004FEA" w:rsidTr="00943C94">
        <w:trPr>
          <w:cantSplit/>
        </w:trPr>
        <w:tc>
          <w:tcPr>
            <w:tcW w:w="229" w:type="pct"/>
            <w:tcBorders>
              <w:top w:val="nil"/>
              <w:left w:val="nil"/>
              <w:bottom w:val="single" w:sz="8" w:space="0" w:color="auto"/>
              <w:right w:val="nil"/>
            </w:tcBorders>
            <w:vAlign w:val="center"/>
            <w:hideMark/>
          </w:tcPr>
          <w:p w:rsidR="00E92277" w:rsidRPr="00004FEA" w:rsidRDefault="00E92277" w:rsidP="0058241F">
            <w:pPr>
              <w:bidi w:val="0"/>
              <w:jc w:val="center"/>
              <w:rPr>
                <w:rFonts w:asciiTheme="majorBidi" w:hAnsiTheme="majorBidi" w:cstheme="majorBidi"/>
                <w:sz w:val="20"/>
                <w:szCs w:val="20"/>
                <w:lang w:val="en-GB"/>
              </w:rPr>
            </w:pPr>
            <w:r>
              <w:rPr>
                <w:rFonts w:asciiTheme="majorBidi" w:hAnsiTheme="majorBidi" w:cstheme="majorBidi"/>
                <w:sz w:val="20"/>
                <w:szCs w:val="20"/>
              </w:rPr>
              <w:t>5</w:t>
            </w:r>
          </w:p>
        </w:tc>
        <w:tc>
          <w:tcPr>
            <w:tcW w:w="1437" w:type="pct"/>
            <w:tcBorders>
              <w:top w:val="nil"/>
              <w:left w:val="nil"/>
              <w:bottom w:val="single" w:sz="8" w:space="0" w:color="auto"/>
              <w:right w:val="nil"/>
            </w:tcBorders>
            <w:vAlign w:val="center"/>
            <w:hideMark/>
          </w:tcPr>
          <w:p w:rsidR="00E92277" w:rsidRPr="00E92277" w:rsidRDefault="00E92277" w:rsidP="00E92277">
            <w:pPr>
              <w:bidi w:val="0"/>
              <w:jc w:val="center"/>
            </w:pPr>
            <w:r>
              <w:rPr>
                <w:rStyle w:val="fontstyle01"/>
              </w:rPr>
              <w:t>CuSO</w:t>
            </w:r>
            <w:r>
              <w:rPr>
                <w:rStyle w:val="fontstyle01"/>
                <w:sz w:val="16"/>
                <w:szCs w:val="16"/>
              </w:rPr>
              <w:t>4</w:t>
            </w:r>
            <w:r>
              <w:rPr>
                <w:rStyle w:val="fontstyle01"/>
              </w:rPr>
              <w:t>.5H</w:t>
            </w:r>
            <w:r>
              <w:rPr>
                <w:rStyle w:val="fontstyle01"/>
                <w:sz w:val="16"/>
                <w:szCs w:val="16"/>
              </w:rPr>
              <w:t>2</w:t>
            </w:r>
            <w:r>
              <w:rPr>
                <w:rStyle w:val="fontstyle01"/>
              </w:rPr>
              <w:t>O</w:t>
            </w:r>
          </w:p>
        </w:tc>
        <w:tc>
          <w:tcPr>
            <w:tcW w:w="1766" w:type="pct"/>
            <w:tcBorders>
              <w:top w:val="nil"/>
              <w:left w:val="nil"/>
              <w:bottom w:val="single" w:sz="8" w:space="0" w:color="auto"/>
              <w:right w:val="nil"/>
            </w:tcBorders>
            <w:vAlign w:val="center"/>
            <w:hideMark/>
          </w:tcPr>
          <w:p w:rsidR="00E92277" w:rsidRPr="00004FEA" w:rsidRDefault="00E92277" w:rsidP="0058241F">
            <w:pPr>
              <w:bidi w:val="0"/>
              <w:jc w:val="center"/>
              <w:rPr>
                <w:rFonts w:asciiTheme="majorBidi" w:hAnsiTheme="majorBidi" w:cstheme="majorBidi"/>
                <w:sz w:val="20"/>
                <w:szCs w:val="20"/>
              </w:rPr>
            </w:pPr>
            <w:r>
              <w:rPr>
                <w:rFonts w:asciiTheme="majorBidi" w:hAnsiTheme="majorBidi" w:cstheme="majorBidi"/>
                <w:sz w:val="20"/>
                <w:szCs w:val="20"/>
              </w:rPr>
              <w:t>98</w:t>
            </w:r>
          </w:p>
        </w:tc>
        <w:tc>
          <w:tcPr>
            <w:tcW w:w="1568" w:type="pct"/>
            <w:tcBorders>
              <w:top w:val="nil"/>
              <w:left w:val="nil"/>
              <w:bottom w:val="single" w:sz="8" w:space="0" w:color="auto"/>
              <w:right w:val="nil"/>
            </w:tcBorders>
            <w:vAlign w:val="center"/>
          </w:tcPr>
          <w:p w:rsidR="00E92277" w:rsidRPr="00004FEA" w:rsidRDefault="00E92277" w:rsidP="0058241F">
            <w:pPr>
              <w:bidi w:val="0"/>
              <w:jc w:val="center"/>
              <w:rPr>
                <w:rFonts w:asciiTheme="majorBidi" w:hAnsiTheme="majorBidi" w:cstheme="majorBidi"/>
                <w:sz w:val="20"/>
                <w:szCs w:val="20"/>
              </w:rPr>
            </w:pPr>
            <w:r>
              <w:rPr>
                <w:rFonts w:asciiTheme="majorBidi" w:hAnsiTheme="majorBidi" w:cstheme="majorBidi"/>
                <w:sz w:val="20"/>
                <w:szCs w:val="20"/>
              </w:rPr>
              <w:t>2</w:t>
            </w:r>
            <w:r w:rsidR="009B1AC7">
              <w:rPr>
                <w:rFonts w:asciiTheme="majorBidi" w:hAnsiTheme="majorBidi" w:cstheme="majorBidi"/>
                <w:sz w:val="20"/>
                <w:szCs w:val="20"/>
              </w:rPr>
              <w:t>,</w:t>
            </w:r>
            <w:r>
              <w:rPr>
                <w:rFonts w:asciiTheme="majorBidi" w:hAnsiTheme="majorBidi" w:cstheme="majorBidi"/>
                <w:sz w:val="20"/>
                <w:szCs w:val="20"/>
              </w:rPr>
              <w:t>750</w:t>
            </w:r>
          </w:p>
        </w:tc>
      </w:tr>
    </w:tbl>
    <w:p w:rsidR="00E92277" w:rsidRPr="007C1BF2" w:rsidRDefault="00E92277" w:rsidP="00E92277">
      <w:pPr>
        <w:bidi w:val="0"/>
        <w:spacing w:before="120" w:after="120"/>
        <w:jc w:val="both"/>
        <w:rPr>
          <w:sz w:val="20"/>
          <w:szCs w:val="20"/>
          <w:lang w:bidi="ar-IQ"/>
        </w:rPr>
      </w:pPr>
    </w:p>
    <w:p w:rsidR="002516A6" w:rsidRDefault="002516A6" w:rsidP="002516A6">
      <w:pPr>
        <w:bidi w:val="0"/>
        <w:ind w:firstLine="567"/>
        <w:jc w:val="both"/>
        <w:rPr>
          <w:sz w:val="20"/>
          <w:szCs w:val="20"/>
          <w:lang w:bidi="ar-IQ"/>
        </w:rPr>
      </w:pPr>
    </w:p>
    <w:p w:rsidR="00943C94" w:rsidRDefault="00943C94" w:rsidP="00943C94">
      <w:pPr>
        <w:bidi w:val="0"/>
        <w:ind w:firstLine="567"/>
        <w:jc w:val="both"/>
        <w:rPr>
          <w:sz w:val="20"/>
          <w:szCs w:val="20"/>
          <w:lang w:bidi="ar-IQ"/>
        </w:rPr>
      </w:pPr>
    </w:p>
    <w:p w:rsidR="00943C94" w:rsidRDefault="00943C94" w:rsidP="00943C94">
      <w:pPr>
        <w:bidi w:val="0"/>
        <w:ind w:firstLine="567"/>
        <w:jc w:val="both"/>
        <w:rPr>
          <w:sz w:val="20"/>
          <w:szCs w:val="20"/>
          <w:lang w:bidi="ar-IQ"/>
        </w:rPr>
      </w:pPr>
    </w:p>
    <w:p w:rsidR="00943C94" w:rsidRDefault="00943C94" w:rsidP="00943C94">
      <w:pPr>
        <w:bidi w:val="0"/>
        <w:ind w:firstLine="567"/>
        <w:jc w:val="both"/>
        <w:rPr>
          <w:sz w:val="20"/>
          <w:szCs w:val="20"/>
          <w:lang w:bidi="ar-IQ"/>
        </w:rPr>
      </w:pPr>
    </w:p>
    <w:p w:rsidR="00943C94" w:rsidRDefault="00943C94" w:rsidP="00943C94">
      <w:pPr>
        <w:bidi w:val="0"/>
        <w:ind w:firstLine="567"/>
        <w:jc w:val="both"/>
        <w:rPr>
          <w:sz w:val="20"/>
          <w:szCs w:val="20"/>
          <w:lang w:bidi="ar-IQ"/>
        </w:rPr>
      </w:pPr>
    </w:p>
    <w:p w:rsidR="00943C94" w:rsidRDefault="00943C94" w:rsidP="00943C94">
      <w:pPr>
        <w:bidi w:val="0"/>
        <w:ind w:firstLine="567"/>
        <w:jc w:val="both"/>
        <w:rPr>
          <w:sz w:val="20"/>
          <w:szCs w:val="20"/>
          <w:lang w:bidi="ar-IQ"/>
        </w:rPr>
      </w:pPr>
    </w:p>
    <w:p w:rsidR="00943C94" w:rsidRDefault="00943C94" w:rsidP="0050249C">
      <w:pPr>
        <w:bidi w:val="0"/>
        <w:ind w:firstLine="340"/>
        <w:jc w:val="both"/>
        <w:rPr>
          <w:sz w:val="20"/>
          <w:szCs w:val="20"/>
          <w:lang w:bidi="ar-IQ"/>
        </w:rPr>
      </w:pPr>
    </w:p>
    <w:tbl>
      <w:tblPr>
        <w:tblpPr w:leftFromText="180" w:rightFromText="180" w:vertAnchor="text" w:tblpXSpec="center" w:tblpY="1"/>
        <w:tblOverlap w:val="never"/>
        <w:tblW w:w="0" w:type="auto"/>
        <w:tblLook w:val="01E0"/>
      </w:tblPr>
      <w:tblGrid>
        <w:gridCol w:w="4506"/>
        <w:gridCol w:w="4780"/>
      </w:tblGrid>
      <w:tr w:rsidR="00943C94" w:rsidRPr="00CE57CF" w:rsidTr="0058241F">
        <w:tc>
          <w:tcPr>
            <w:tcW w:w="4374" w:type="dxa"/>
            <w:shd w:val="clear" w:color="auto" w:fill="auto"/>
            <w:vAlign w:val="center"/>
          </w:tcPr>
          <w:p w:rsidR="00943C94" w:rsidRDefault="00943C94" w:rsidP="0058241F">
            <w:pPr>
              <w:pStyle w:val="BodyChar"/>
              <w:jc w:val="center"/>
              <w:rPr>
                <w:noProof/>
                <w:lang w:val="en-US"/>
              </w:rPr>
            </w:pPr>
            <w:r>
              <w:rPr>
                <w:rFonts w:ascii="Times New Roman" w:hAnsi="Times New Roman"/>
              </w:rPr>
              <w:t>-a-</w:t>
            </w:r>
            <w:r w:rsidRPr="00BE7EDD">
              <w:rPr>
                <w:noProof/>
                <w:lang w:val="en-US"/>
              </w:rPr>
              <w:drawing>
                <wp:inline distT="0" distB="0" distL="0" distR="0">
                  <wp:extent cx="2700000" cy="1418712"/>
                  <wp:effectExtent l="19050" t="0" r="5100" b="0"/>
                  <wp:docPr id="3"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srcRect l="754" t="1511" r="1447"/>
                          <a:stretch>
                            <a:fillRect/>
                          </a:stretch>
                        </pic:blipFill>
                        <pic:spPr bwMode="auto">
                          <a:xfrm>
                            <a:off x="0" y="0"/>
                            <a:ext cx="2700000" cy="1418712"/>
                          </a:xfrm>
                          <a:prstGeom prst="rect">
                            <a:avLst/>
                          </a:prstGeom>
                          <a:noFill/>
                          <a:ln w="9525">
                            <a:noFill/>
                            <a:miter lim="800000"/>
                            <a:headEnd/>
                            <a:tailEnd/>
                          </a:ln>
                        </pic:spPr>
                      </pic:pic>
                    </a:graphicData>
                  </a:graphic>
                </wp:inline>
              </w:drawing>
            </w:r>
          </w:p>
        </w:tc>
        <w:tc>
          <w:tcPr>
            <w:tcW w:w="4912" w:type="dxa"/>
            <w:shd w:val="clear" w:color="auto" w:fill="auto"/>
            <w:vAlign w:val="center"/>
          </w:tcPr>
          <w:p w:rsidR="00943C94" w:rsidRDefault="00943C94" w:rsidP="0058241F">
            <w:pPr>
              <w:pStyle w:val="BodyChar"/>
              <w:bidi/>
              <w:jc w:val="center"/>
              <w:rPr>
                <w:noProof/>
                <w:lang w:val="en-US"/>
              </w:rPr>
            </w:pPr>
            <w:r>
              <w:rPr>
                <w:rFonts w:ascii="Times New Roman" w:hAnsi="Times New Roman"/>
              </w:rPr>
              <w:t>-b-</w:t>
            </w:r>
            <w:r w:rsidRPr="00F3691E">
              <w:rPr>
                <w:noProof/>
                <w:lang w:val="en-US"/>
              </w:rPr>
              <w:drawing>
                <wp:inline distT="0" distB="0" distL="0" distR="0">
                  <wp:extent cx="2844000" cy="1439838"/>
                  <wp:effectExtent l="19050" t="0" r="0" b="0"/>
                  <wp:docPr id="6" name="صورة 3" descr="C:\Users\MNJ\Desktop\DSC01213.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C:\Users\MNJ\Desktop\DSC01213.JPG"/>
                          <pic:cNvPicPr>
                            <a:picLocks noChangeAspect="1" noChangeArrowheads="1"/>
                          </pic:cNvPicPr>
                        </pic:nvPicPr>
                        <pic:blipFill>
                          <a:blip r:embed="rId9" cstate="print"/>
                          <a:srcRect l="10979" t="11041" b="8518"/>
                          <a:stretch>
                            <a:fillRect/>
                          </a:stretch>
                        </pic:blipFill>
                        <pic:spPr bwMode="auto">
                          <a:xfrm>
                            <a:off x="0" y="0"/>
                            <a:ext cx="2844000" cy="1439838"/>
                          </a:xfrm>
                          <a:prstGeom prst="rect">
                            <a:avLst/>
                          </a:prstGeom>
                          <a:noFill/>
                          <a:ln w="9525">
                            <a:noFill/>
                            <a:miter lim="800000"/>
                            <a:headEnd/>
                            <a:tailEnd/>
                          </a:ln>
                        </pic:spPr>
                      </pic:pic>
                    </a:graphicData>
                  </a:graphic>
                </wp:inline>
              </w:drawing>
            </w:r>
          </w:p>
        </w:tc>
      </w:tr>
      <w:tr w:rsidR="00943C94" w:rsidRPr="00CE57CF" w:rsidTr="0058241F">
        <w:tc>
          <w:tcPr>
            <w:tcW w:w="0" w:type="auto"/>
            <w:gridSpan w:val="2"/>
            <w:shd w:val="clear" w:color="auto" w:fill="auto"/>
            <w:vAlign w:val="center"/>
          </w:tcPr>
          <w:p w:rsidR="00943C94" w:rsidRPr="00004FEA" w:rsidRDefault="00943C94" w:rsidP="0058241F">
            <w:pPr>
              <w:pStyle w:val="BodyChar"/>
              <w:jc w:val="center"/>
              <w:rPr>
                <w:rFonts w:ascii="Times New Roman" w:hAnsi="Times New Roman"/>
                <w:b/>
                <w:sz w:val="20"/>
                <w:szCs w:val="20"/>
              </w:rPr>
            </w:pPr>
            <w:r>
              <w:rPr>
                <w:rFonts w:ascii="Times New Roman" w:hAnsi="Times New Roman"/>
                <w:b/>
                <w:sz w:val="20"/>
                <w:szCs w:val="20"/>
              </w:rPr>
              <w:t>Fig. 1</w:t>
            </w:r>
            <w:r w:rsidRPr="00004FEA">
              <w:rPr>
                <w:rFonts w:ascii="Times New Roman" w:hAnsi="Times New Roman"/>
                <w:b/>
                <w:sz w:val="20"/>
                <w:szCs w:val="20"/>
              </w:rPr>
              <w:t xml:space="preserve"> </w:t>
            </w:r>
            <w:r w:rsidRPr="00004FEA">
              <w:rPr>
                <w:sz w:val="20"/>
                <w:szCs w:val="20"/>
              </w:rPr>
              <w:t>Vapour equilibrium technique, a) Schematic diagram</w:t>
            </w:r>
            <w:r>
              <w:rPr>
                <w:sz w:val="20"/>
                <w:szCs w:val="20"/>
              </w:rPr>
              <w:t>,</w:t>
            </w:r>
            <w:r w:rsidRPr="00004FEA">
              <w:rPr>
                <w:sz w:val="20"/>
                <w:szCs w:val="20"/>
              </w:rPr>
              <w:t xml:space="preserve"> b) Desiccators</w:t>
            </w:r>
            <w:r>
              <w:rPr>
                <w:sz w:val="20"/>
                <w:szCs w:val="20"/>
              </w:rPr>
              <w:t>, “</w:t>
            </w:r>
            <w:r w:rsidRPr="00C10C96">
              <w:rPr>
                <w:sz w:val="20"/>
                <w:szCs w:val="20"/>
              </w:rPr>
              <w:t>Khattab</w:t>
            </w:r>
            <w:r>
              <w:rPr>
                <w:sz w:val="20"/>
                <w:szCs w:val="20"/>
              </w:rPr>
              <w:t xml:space="preserve"> and</w:t>
            </w:r>
            <w:r w:rsidRPr="00C10C96">
              <w:rPr>
                <w:sz w:val="20"/>
                <w:szCs w:val="20"/>
              </w:rPr>
              <w:t xml:space="preserve"> Alzaidy </w:t>
            </w:r>
            <w:r>
              <w:rPr>
                <w:sz w:val="20"/>
                <w:szCs w:val="20"/>
              </w:rPr>
              <w:t>[12]”</w:t>
            </w:r>
          </w:p>
        </w:tc>
      </w:tr>
    </w:tbl>
    <w:p w:rsidR="002516A6" w:rsidRDefault="00930F30" w:rsidP="00E21440">
      <w:pPr>
        <w:bidi w:val="0"/>
        <w:spacing w:before="120" w:after="120"/>
        <w:ind w:firstLine="340"/>
        <w:jc w:val="both"/>
        <w:rPr>
          <w:sz w:val="20"/>
          <w:szCs w:val="20"/>
          <w:lang w:bidi="ar-IQ"/>
        </w:rPr>
      </w:pPr>
      <w:r w:rsidRPr="00004FEA">
        <w:rPr>
          <w:sz w:val="20"/>
          <w:szCs w:val="20"/>
          <w:lang w:bidi="ar-IQ"/>
        </w:rPr>
        <w:t xml:space="preserve">Fredlund &amp; Xing </w:t>
      </w:r>
      <w:r w:rsidR="000929EB">
        <w:rPr>
          <w:sz w:val="20"/>
          <w:szCs w:val="20"/>
          <w:lang w:bidi="ar-IQ"/>
        </w:rPr>
        <w:t>“</w:t>
      </w:r>
      <w:r w:rsidR="00DA030D" w:rsidRPr="00C10C96">
        <w:rPr>
          <w:color w:val="000000"/>
          <w:sz w:val="20"/>
          <w:szCs w:val="20"/>
        </w:rPr>
        <w:t>Fredlund and Rahardjo</w:t>
      </w:r>
      <w:r w:rsidR="000929EB">
        <w:rPr>
          <w:color w:val="000000"/>
          <w:sz w:val="20"/>
          <w:szCs w:val="20"/>
        </w:rPr>
        <w:t xml:space="preserve"> [6]”</w:t>
      </w:r>
      <w:r w:rsidRPr="00004FEA">
        <w:rPr>
          <w:sz w:val="20"/>
          <w:szCs w:val="20"/>
          <w:lang w:bidi="ar-IQ"/>
        </w:rPr>
        <w:t xml:space="preserve"> </w:t>
      </w:r>
      <w:r w:rsidR="00E21440">
        <w:rPr>
          <w:sz w:val="20"/>
          <w:szCs w:val="20"/>
          <w:lang w:bidi="ar-IQ"/>
        </w:rPr>
        <w:t xml:space="preserve">demonstated that </w:t>
      </w:r>
      <w:r>
        <w:rPr>
          <w:sz w:val="20"/>
          <w:szCs w:val="20"/>
          <w:lang w:bidi="ar-IQ"/>
        </w:rPr>
        <w:t xml:space="preserve">the air </w:t>
      </w:r>
      <w:r w:rsidRPr="00004FEA">
        <w:rPr>
          <w:sz w:val="20"/>
          <w:szCs w:val="20"/>
          <w:lang w:bidi="ar-IQ"/>
        </w:rPr>
        <w:t xml:space="preserve">entry value (AEV) defined as the suction where air starts to enter </w:t>
      </w:r>
      <w:r>
        <w:rPr>
          <w:sz w:val="20"/>
          <w:szCs w:val="20"/>
          <w:lang w:bidi="ar-IQ"/>
        </w:rPr>
        <w:t>in</w:t>
      </w:r>
      <w:r w:rsidRPr="00004FEA">
        <w:rPr>
          <w:sz w:val="20"/>
          <w:szCs w:val="20"/>
          <w:lang w:bidi="ar-IQ"/>
        </w:rPr>
        <w:t xml:space="preserve">to the largest pores existing </w:t>
      </w:r>
      <w:r>
        <w:rPr>
          <w:sz w:val="20"/>
          <w:szCs w:val="20"/>
          <w:lang w:bidi="ar-IQ"/>
        </w:rPr>
        <w:t>between</w:t>
      </w:r>
      <w:r w:rsidRPr="00004FEA">
        <w:rPr>
          <w:sz w:val="20"/>
          <w:szCs w:val="20"/>
          <w:lang w:bidi="ar-IQ"/>
        </w:rPr>
        <w:t xml:space="preserve"> soil</w:t>
      </w:r>
      <w:r>
        <w:rPr>
          <w:sz w:val="20"/>
          <w:szCs w:val="20"/>
          <w:lang w:bidi="ar-IQ"/>
        </w:rPr>
        <w:t xml:space="preserve"> particles</w:t>
      </w:r>
      <w:r w:rsidRPr="00004FEA">
        <w:rPr>
          <w:sz w:val="20"/>
          <w:szCs w:val="20"/>
          <w:lang w:bidi="ar-IQ"/>
        </w:rPr>
        <w:t xml:space="preserve">. The residual </w:t>
      </w:r>
      <w:r>
        <w:rPr>
          <w:sz w:val="20"/>
          <w:szCs w:val="20"/>
          <w:lang w:bidi="ar-IQ"/>
        </w:rPr>
        <w:t>moisture</w:t>
      </w:r>
      <w:r w:rsidRPr="00004FEA">
        <w:rPr>
          <w:sz w:val="20"/>
          <w:szCs w:val="20"/>
          <w:lang w:bidi="ar-IQ"/>
        </w:rPr>
        <w:t xml:space="preserve"> content (θr) is the moisture content </w:t>
      </w:r>
      <w:r w:rsidR="00E21440">
        <w:rPr>
          <w:sz w:val="20"/>
          <w:szCs w:val="20"/>
          <w:lang w:bidi="ar-IQ"/>
        </w:rPr>
        <w:t>which</w:t>
      </w:r>
      <w:r w:rsidRPr="00004FEA">
        <w:rPr>
          <w:sz w:val="20"/>
          <w:szCs w:val="20"/>
          <w:lang w:bidi="ar-IQ"/>
        </w:rPr>
        <w:t xml:space="preserve"> </w:t>
      </w:r>
      <w:r>
        <w:rPr>
          <w:sz w:val="20"/>
          <w:szCs w:val="20"/>
          <w:lang w:bidi="ar-IQ"/>
        </w:rPr>
        <w:t>high suction range</w:t>
      </w:r>
      <w:r w:rsidRPr="00004FEA">
        <w:rPr>
          <w:sz w:val="20"/>
          <w:szCs w:val="20"/>
          <w:lang w:bidi="ar-IQ"/>
        </w:rPr>
        <w:t xml:space="preserve"> is required to decrease additio</w:t>
      </w:r>
      <w:r w:rsidR="00E21440">
        <w:rPr>
          <w:sz w:val="20"/>
          <w:szCs w:val="20"/>
          <w:lang w:bidi="ar-IQ"/>
        </w:rPr>
        <w:t>nal moisture</w:t>
      </w:r>
      <w:r w:rsidR="002516A6">
        <w:rPr>
          <w:sz w:val="20"/>
          <w:szCs w:val="20"/>
          <w:lang w:bidi="ar-IQ"/>
        </w:rPr>
        <w:t>l. SWRC parameters represented by air entry and residual state could</w:t>
      </w:r>
      <w:r w:rsidRPr="00004FEA">
        <w:rPr>
          <w:sz w:val="20"/>
          <w:szCs w:val="20"/>
          <w:lang w:bidi="ar-IQ"/>
        </w:rPr>
        <w:t xml:space="preserve"> be ca</w:t>
      </w:r>
      <w:r w:rsidR="002516A6">
        <w:rPr>
          <w:sz w:val="20"/>
          <w:szCs w:val="20"/>
          <w:lang w:bidi="ar-IQ"/>
        </w:rPr>
        <w:t xml:space="preserve">lculated by drawing a three tangent lines; the first one at the initial point of the curve, the second one at the inflection point of the curve, and the last one at the </w:t>
      </w:r>
      <w:r w:rsidR="002516A6">
        <w:rPr>
          <w:sz w:val="20"/>
          <w:szCs w:val="20"/>
          <w:lang w:bidi="ar-IQ"/>
        </w:rPr>
        <w:lastRenderedPageBreak/>
        <w:t xml:space="preserve">point where the curve seems to </w:t>
      </w:r>
      <w:r w:rsidR="00397060">
        <w:rPr>
          <w:sz w:val="20"/>
          <w:szCs w:val="20"/>
          <w:lang w:bidi="ar-IQ"/>
        </w:rPr>
        <w:t>reduce</w:t>
      </w:r>
      <w:r w:rsidR="002516A6" w:rsidRPr="002516A6">
        <w:rPr>
          <w:sz w:val="20"/>
          <w:szCs w:val="20"/>
          <w:lang w:bidi="ar-IQ"/>
        </w:rPr>
        <w:t xml:space="preserve"> </w:t>
      </w:r>
      <w:r w:rsidR="00397060">
        <w:rPr>
          <w:sz w:val="20"/>
          <w:szCs w:val="20"/>
          <w:lang w:bidi="ar-IQ"/>
        </w:rPr>
        <w:t>linearly at high suction range.</w:t>
      </w:r>
      <w:r w:rsidR="002516A6" w:rsidRPr="00004FEA">
        <w:rPr>
          <w:sz w:val="20"/>
          <w:szCs w:val="20"/>
          <w:lang w:bidi="ar-IQ"/>
        </w:rPr>
        <w:t xml:space="preserve"> </w:t>
      </w:r>
      <w:r w:rsidR="00397060">
        <w:rPr>
          <w:sz w:val="20"/>
          <w:szCs w:val="20"/>
          <w:lang w:bidi="ar-IQ"/>
        </w:rPr>
        <w:t>SWRC parameters</w:t>
      </w:r>
      <w:r w:rsidR="00397060" w:rsidRPr="00004FEA">
        <w:rPr>
          <w:sz w:val="20"/>
          <w:szCs w:val="20"/>
          <w:lang w:bidi="ar-IQ"/>
        </w:rPr>
        <w:t xml:space="preserve"> </w:t>
      </w:r>
      <w:r w:rsidR="00397060">
        <w:rPr>
          <w:sz w:val="20"/>
          <w:szCs w:val="20"/>
          <w:lang w:bidi="ar-IQ"/>
        </w:rPr>
        <w:t xml:space="preserve">can be concluded from </w:t>
      </w:r>
      <w:r w:rsidR="002516A6" w:rsidRPr="00004FEA">
        <w:rPr>
          <w:sz w:val="20"/>
          <w:szCs w:val="20"/>
          <w:lang w:bidi="ar-IQ"/>
        </w:rPr>
        <w:t xml:space="preserve">the intersections of </w:t>
      </w:r>
      <w:r w:rsidR="002516A6">
        <w:rPr>
          <w:sz w:val="20"/>
          <w:szCs w:val="20"/>
          <w:lang w:bidi="ar-IQ"/>
        </w:rPr>
        <w:t>the</w:t>
      </w:r>
      <w:r w:rsidR="00397060">
        <w:rPr>
          <w:sz w:val="20"/>
          <w:szCs w:val="20"/>
          <w:lang w:bidi="ar-IQ"/>
        </w:rPr>
        <w:t>se</w:t>
      </w:r>
      <w:r w:rsidR="002516A6">
        <w:rPr>
          <w:sz w:val="20"/>
          <w:szCs w:val="20"/>
          <w:lang w:bidi="ar-IQ"/>
        </w:rPr>
        <w:t xml:space="preserve"> tangent lines</w:t>
      </w:r>
      <w:r w:rsidR="00397060">
        <w:rPr>
          <w:sz w:val="20"/>
          <w:szCs w:val="20"/>
          <w:lang w:bidi="ar-IQ"/>
        </w:rPr>
        <w:t xml:space="preserve"> a</w:t>
      </w:r>
      <w:r w:rsidR="00E21440">
        <w:rPr>
          <w:sz w:val="20"/>
          <w:szCs w:val="20"/>
          <w:lang w:bidi="ar-IQ"/>
        </w:rPr>
        <w:t>s exhibited</w:t>
      </w:r>
      <w:r w:rsidR="00CD4612">
        <w:rPr>
          <w:sz w:val="20"/>
          <w:szCs w:val="20"/>
          <w:lang w:bidi="ar-IQ"/>
        </w:rPr>
        <w:t xml:space="preserve"> in Fig. 2</w:t>
      </w:r>
      <w:r w:rsidR="002516A6">
        <w:rPr>
          <w:sz w:val="20"/>
          <w:szCs w:val="20"/>
          <w:lang w:bidi="ar-IQ"/>
        </w:rPr>
        <w:t>.</w:t>
      </w:r>
    </w:p>
    <w:tbl>
      <w:tblPr>
        <w:tblpPr w:leftFromText="180" w:rightFromText="180" w:vertAnchor="text" w:tblpXSpec="center" w:tblpY="1"/>
        <w:tblOverlap w:val="never"/>
        <w:tblW w:w="0" w:type="auto"/>
        <w:tblLook w:val="01E0"/>
      </w:tblPr>
      <w:tblGrid>
        <w:gridCol w:w="5839"/>
      </w:tblGrid>
      <w:tr w:rsidR="00930F30" w:rsidRPr="00CE57CF" w:rsidTr="00F95A52">
        <w:tc>
          <w:tcPr>
            <w:tcW w:w="5839" w:type="dxa"/>
            <w:shd w:val="clear" w:color="auto" w:fill="auto"/>
            <w:vAlign w:val="center"/>
          </w:tcPr>
          <w:p w:rsidR="00930F30" w:rsidRPr="00CE57CF" w:rsidRDefault="00930F30" w:rsidP="007E4488">
            <w:pPr>
              <w:pStyle w:val="BodyChar"/>
              <w:rPr>
                <w:rFonts w:ascii="Times New Roman" w:hAnsi="Times New Roman"/>
              </w:rPr>
            </w:pPr>
            <w:r w:rsidRPr="000C2751">
              <w:rPr>
                <w:rFonts w:ascii="Times New Roman" w:hAnsi="Times New Roman"/>
                <w:noProof/>
                <w:lang w:val="en-US"/>
              </w:rPr>
              <w:drawing>
                <wp:inline distT="0" distB="0" distL="0" distR="0">
                  <wp:extent cx="3548537" cy="2160000"/>
                  <wp:effectExtent l="19050" t="0" r="0" b="0"/>
                  <wp:docPr id="10"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2"/>
                          <pic:cNvPicPr>
                            <a:picLocks noChangeAspect="1" noChangeArrowheads="1"/>
                          </pic:cNvPicPr>
                        </pic:nvPicPr>
                        <pic:blipFill>
                          <a:blip r:embed="rId10"/>
                          <a:srcRect/>
                          <a:stretch>
                            <a:fillRect/>
                          </a:stretch>
                        </pic:blipFill>
                        <pic:spPr bwMode="auto">
                          <a:xfrm>
                            <a:off x="0" y="0"/>
                            <a:ext cx="3548537" cy="2160000"/>
                          </a:xfrm>
                          <a:prstGeom prst="rect">
                            <a:avLst/>
                          </a:prstGeom>
                          <a:noFill/>
                          <a:ln w="9525">
                            <a:noFill/>
                            <a:miter lim="800000"/>
                            <a:headEnd/>
                            <a:tailEnd/>
                          </a:ln>
                        </pic:spPr>
                      </pic:pic>
                    </a:graphicData>
                  </a:graphic>
                </wp:inline>
              </w:drawing>
            </w:r>
          </w:p>
        </w:tc>
      </w:tr>
      <w:tr w:rsidR="00930F30" w:rsidRPr="00CE57CF" w:rsidTr="00F95A52">
        <w:tc>
          <w:tcPr>
            <w:tcW w:w="5839" w:type="dxa"/>
            <w:shd w:val="clear" w:color="auto" w:fill="auto"/>
            <w:vAlign w:val="center"/>
          </w:tcPr>
          <w:p w:rsidR="00930F30" w:rsidRPr="00004FEA" w:rsidRDefault="00CD4612" w:rsidP="00B11783">
            <w:pPr>
              <w:pStyle w:val="BodyChar"/>
              <w:jc w:val="center"/>
              <w:rPr>
                <w:rFonts w:ascii="Times New Roman" w:hAnsi="Times New Roman"/>
                <w:sz w:val="20"/>
                <w:szCs w:val="20"/>
              </w:rPr>
            </w:pPr>
            <w:r>
              <w:rPr>
                <w:rFonts w:ascii="Times New Roman" w:hAnsi="Times New Roman"/>
                <w:b/>
                <w:sz w:val="20"/>
                <w:szCs w:val="20"/>
              </w:rPr>
              <w:t>Fig. 2</w:t>
            </w:r>
            <w:r w:rsidR="00930F30" w:rsidRPr="00004FEA">
              <w:rPr>
                <w:rFonts w:ascii="Times New Roman" w:hAnsi="Times New Roman"/>
                <w:b/>
                <w:sz w:val="20"/>
                <w:szCs w:val="20"/>
              </w:rPr>
              <w:t xml:space="preserve"> </w:t>
            </w:r>
            <w:r w:rsidR="00930F30" w:rsidRPr="00004FEA">
              <w:rPr>
                <w:sz w:val="20"/>
                <w:szCs w:val="20"/>
                <w:lang w:val="en-US"/>
              </w:rPr>
              <w:t>Soil water retention curve variables,</w:t>
            </w:r>
            <w:r w:rsidR="00EF3180">
              <w:rPr>
                <w:sz w:val="20"/>
                <w:szCs w:val="20"/>
                <w:lang w:val="en-US"/>
              </w:rPr>
              <w:t xml:space="preserve"> </w:t>
            </w:r>
            <w:r w:rsidR="00C90E9D">
              <w:rPr>
                <w:rFonts w:asciiTheme="majorBidi" w:hAnsiTheme="majorBidi" w:cstheme="majorBidi"/>
                <w:sz w:val="20"/>
                <w:szCs w:val="20"/>
                <w:lang w:val="en-CA" w:bidi="ar-IQ"/>
              </w:rPr>
              <w:t>“</w:t>
            </w:r>
            <w:r w:rsidR="00EF3180" w:rsidRPr="00C10C96">
              <w:rPr>
                <w:rFonts w:asciiTheme="majorBidi" w:hAnsiTheme="majorBidi" w:cstheme="majorBidi"/>
                <w:sz w:val="20"/>
                <w:szCs w:val="20"/>
                <w:lang w:val="en-CA" w:bidi="ar-IQ"/>
              </w:rPr>
              <w:t xml:space="preserve">Zhai and </w:t>
            </w:r>
            <w:r w:rsidR="00EF3180" w:rsidRPr="00C10C96">
              <w:rPr>
                <w:sz w:val="20"/>
                <w:szCs w:val="20"/>
              </w:rPr>
              <w:t>Rahardjo</w:t>
            </w:r>
            <w:r w:rsidR="00C90E9D">
              <w:rPr>
                <w:sz w:val="20"/>
                <w:szCs w:val="20"/>
              </w:rPr>
              <w:t xml:space="preserve"> [13]</w:t>
            </w:r>
            <w:r w:rsidR="00C90E9D">
              <w:rPr>
                <w:rFonts w:asciiTheme="majorBidi" w:hAnsiTheme="majorBidi" w:cstheme="majorBidi"/>
                <w:sz w:val="20"/>
                <w:szCs w:val="20"/>
                <w:lang w:val="en-CA" w:bidi="ar-IQ"/>
              </w:rPr>
              <w:t>”</w:t>
            </w:r>
          </w:p>
        </w:tc>
      </w:tr>
    </w:tbl>
    <w:p w:rsidR="00930F30" w:rsidRDefault="00930F30" w:rsidP="00930F30">
      <w:pPr>
        <w:autoSpaceDE w:val="0"/>
        <w:autoSpaceDN w:val="0"/>
        <w:bidi w:val="0"/>
        <w:adjustRightInd w:val="0"/>
        <w:ind w:firstLine="720"/>
        <w:jc w:val="both"/>
        <w:rPr>
          <w:b/>
          <w:bCs/>
          <w:i/>
          <w:iCs/>
          <w:lang w:bidi="ar-IQ"/>
        </w:rPr>
      </w:pPr>
    </w:p>
    <w:p w:rsidR="00930F30" w:rsidRDefault="00930F30" w:rsidP="00930F30">
      <w:pPr>
        <w:autoSpaceDE w:val="0"/>
        <w:autoSpaceDN w:val="0"/>
        <w:bidi w:val="0"/>
        <w:adjustRightInd w:val="0"/>
        <w:ind w:firstLine="720"/>
        <w:jc w:val="both"/>
        <w:rPr>
          <w:b/>
          <w:bCs/>
          <w:i/>
          <w:iCs/>
          <w:lang w:bidi="ar-IQ"/>
        </w:rPr>
      </w:pPr>
    </w:p>
    <w:p w:rsidR="00930F30" w:rsidRDefault="00930F30" w:rsidP="00930F30">
      <w:pPr>
        <w:autoSpaceDE w:val="0"/>
        <w:autoSpaceDN w:val="0"/>
        <w:bidi w:val="0"/>
        <w:adjustRightInd w:val="0"/>
        <w:ind w:firstLine="720"/>
        <w:jc w:val="both"/>
        <w:rPr>
          <w:b/>
          <w:bCs/>
          <w:i/>
          <w:iCs/>
          <w:lang w:bidi="ar-IQ"/>
        </w:rPr>
      </w:pPr>
    </w:p>
    <w:p w:rsidR="00930F30" w:rsidRDefault="00930F30" w:rsidP="00930F30">
      <w:pPr>
        <w:autoSpaceDE w:val="0"/>
        <w:autoSpaceDN w:val="0"/>
        <w:bidi w:val="0"/>
        <w:adjustRightInd w:val="0"/>
        <w:ind w:firstLine="720"/>
        <w:jc w:val="both"/>
        <w:rPr>
          <w:b/>
          <w:bCs/>
          <w:i/>
          <w:iCs/>
          <w:lang w:bidi="ar-IQ"/>
        </w:rPr>
      </w:pPr>
    </w:p>
    <w:p w:rsidR="00930F30" w:rsidRDefault="00930F30" w:rsidP="00930F30">
      <w:pPr>
        <w:autoSpaceDE w:val="0"/>
        <w:autoSpaceDN w:val="0"/>
        <w:bidi w:val="0"/>
        <w:adjustRightInd w:val="0"/>
        <w:ind w:firstLine="720"/>
        <w:jc w:val="both"/>
        <w:rPr>
          <w:b/>
          <w:bCs/>
          <w:i/>
          <w:iCs/>
          <w:lang w:bidi="ar-IQ"/>
        </w:rPr>
      </w:pPr>
    </w:p>
    <w:p w:rsidR="00930F30" w:rsidRDefault="00930F30" w:rsidP="00930F30">
      <w:pPr>
        <w:autoSpaceDE w:val="0"/>
        <w:autoSpaceDN w:val="0"/>
        <w:bidi w:val="0"/>
        <w:adjustRightInd w:val="0"/>
        <w:ind w:firstLine="720"/>
        <w:jc w:val="both"/>
        <w:rPr>
          <w:b/>
          <w:bCs/>
          <w:i/>
          <w:iCs/>
          <w:lang w:bidi="ar-IQ"/>
        </w:rPr>
      </w:pPr>
    </w:p>
    <w:p w:rsidR="00930F30" w:rsidRDefault="00930F30" w:rsidP="00930F30">
      <w:pPr>
        <w:autoSpaceDE w:val="0"/>
        <w:autoSpaceDN w:val="0"/>
        <w:bidi w:val="0"/>
        <w:adjustRightInd w:val="0"/>
        <w:ind w:firstLine="720"/>
        <w:jc w:val="both"/>
        <w:rPr>
          <w:b/>
          <w:bCs/>
          <w:i/>
          <w:iCs/>
          <w:lang w:bidi="ar-IQ"/>
        </w:rPr>
      </w:pPr>
    </w:p>
    <w:p w:rsidR="00930F30" w:rsidRDefault="00930F30" w:rsidP="00930F30">
      <w:pPr>
        <w:autoSpaceDE w:val="0"/>
        <w:autoSpaceDN w:val="0"/>
        <w:bidi w:val="0"/>
        <w:adjustRightInd w:val="0"/>
        <w:ind w:firstLine="720"/>
        <w:jc w:val="both"/>
        <w:rPr>
          <w:b/>
          <w:bCs/>
          <w:i/>
          <w:iCs/>
          <w:lang w:bidi="ar-IQ"/>
        </w:rPr>
      </w:pPr>
    </w:p>
    <w:p w:rsidR="00930F30" w:rsidRDefault="00930F30" w:rsidP="00930F30">
      <w:pPr>
        <w:autoSpaceDE w:val="0"/>
        <w:autoSpaceDN w:val="0"/>
        <w:bidi w:val="0"/>
        <w:adjustRightInd w:val="0"/>
        <w:ind w:firstLine="720"/>
        <w:jc w:val="both"/>
        <w:rPr>
          <w:b/>
          <w:bCs/>
          <w:i/>
          <w:iCs/>
          <w:lang w:bidi="ar-IQ"/>
        </w:rPr>
      </w:pPr>
    </w:p>
    <w:p w:rsidR="00930F30" w:rsidRDefault="00930F30" w:rsidP="00930F30">
      <w:pPr>
        <w:autoSpaceDE w:val="0"/>
        <w:autoSpaceDN w:val="0"/>
        <w:bidi w:val="0"/>
        <w:adjustRightInd w:val="0"/>
        <w:ind w:firstLine="720"/>
        <w:jc w:val="both"/>
        <w:rPr>
          <w:b/>
          <w:bCs/>
          <w:i/>
          <w:iCs/>
          <w:lang w:bidi="ar-IQ"/>
        </w:rPr>
      </w:pPr>
    </w:p>
    <w:p w:rsidR="00930F30" w:rsidRDefault="00930F30" w:rsidP="00930F30">
      <w:pPr>
        <w:autoSpaceDE w:val="0"/>
        <w:autoSpaceDN w:val="0"/>
        <w:bidi w:val="0"/>
        <w:adjustRightInd w:val="0"/>
        <w:ind w:firstLine="720"/>
        <w:jc w:val="both"/>
        <w:rPr>
          <w:b/>
          <w:bCs/>
          <w:i/>
          <w:iCs/>
          <w:lang w:bidi="ar-IQ"/>
        </w:rPr>
      </w:pPr>
    </w:p>
    <w:p w:rsidR="00930F30" w:rsidRDefault="00930F30" w:rsidP="00930F30">
      <w:pPr>
        <w:autoSpaceDE w:val="0"/>
        <w:autoSpaceDN w:val="0"/>
        <w:bidi w:val="0"/>
        <w:adjustRightInd w:val="0"/>
        <w:ind w:firstLine="720"/>
        <w:jc w:val="both"/>
        <w:rPr>
          <w:b/>
          <w:bCs/>
          <w:i/>
          <w:iCs/>
          <w:lang w:bidi="ar-IQ"/>
        </w:rPr>
      </w:pPr>
    </w:p>
    <w:p w:rsidR="00930F30" w:rsidRDefault="00930F30" w:rsidP="00930F30">
      <w:pPr>
        <w:autoSpaceDE w:val="0"/>
        <w:autoSpaceDN w:val="0"/>
        <w:bidi w:val="0"/>
        <w:adjustRightInd w:val="0"/>
        <w:ind w:firstLine="720"/>
        <w:jc w:val="both"/>
        <w:rPr>
          <w:b/>
          <w:bCs/>
          <w:i/>
          <w:iCs/>
          <w:lang w:bidi="ar-IQ"/>
        </w:rPr>
      </w:pPr>
    </w:p>
    <w:p w:rsidR="00930F30" w:rsidRDefault="00930F30" w:rsidP="00930F30">
      <w:pPr>
        <w:autoSpaceDE w:val="0"/>
        <w:autoSpaceDN w:val="0"/>
        <w:bidi w:val="0"/>
        <w:adjustRightInd w:val="0"/>
        <w:ind w:firstLine="720"/>
        <w:jc w:val="both"/>
        <w:rPr>
          <w:b/>
          <w:bCs/>
          <w:i/>
          <w:iCs/>
          <w:lang w:bidi="ar-IQ"/>
        </w:rPr>
      </w:pPr>
    </w:p>
    <w:p w:rsidR="00930F30" w:rsidRPr="00C8047B" w:rsidRDefault="00930F30" w:rsidP="0005421A">
      <w:pPr>
        <w:pStyle w:val="subsection"/>
        <w:numPr>
          <w:ilvl w:val="0"/>
          <w:numId w:val="0"/>
        </w:numPr>
        <w:spacing w:before="0"/>
        <w:rPr>
          <w:rFonts w:ascii="Times New Roman" w:hAnsi="Times New Roman"/>
          <w:b/>
          <w:bCs/>
        </w:rPr>
      </w:pPr>
      <w:r w:rsidRPr="00C8047B">
        <w:rPr>
          <w:rFonts w:ascii="Times New Roman" w:hAnsi="Times New Roman"/>
          <w:b/>
          <w:bCs/>
        </w:rPr>
        <w:t xml:space="preserve">2.5 Determination of </w:t>
      </w:r>
      <w:r>
        <w:rPr>
          <w:rFonts w:ascii="Times New Roman" w:hAnsi="Times New Roman"/>
          <w:b/>
          <w:bCs/>
        </w:rPr>
        <w:t>v</w:t>
      </w:r>
      <w:r w:rsidRPr="00C8047B">
        <w:rPr>
          <w:rFonts w:ascii="Times New Roman" w:hAnsi="Times New Roman"/>
          <w:b/>
          <w:bCs/>
        </w:rPr>
        <w:t xml:space="preserve">apour </w:t>
      </w:r>
      <w:r>
        <w:rPr>
          <w:rFonts w:ascii="Times New Roman" w:hAnsi="Times New Roman"/>
          <w:b/>
          <w:bCs/>
        </w:rPr>
        <w:t>d</w:t>
      </w:r>
      <w:r w:rsidRPr="00C8047B">
        <w:rPr>
          <w:rFonts w:ascii="Times New Roman" w:hAnsi="Times New Roman"/>
          <w:b/>
          <w:bCs/>
        </w:rPr>
        <w:t>iffusion</w:t>
      </w:r>
    </w:p>
    <w:p w:rsidR="00675577" w:rsidRPr="00004FEA" w:rsidRDefault="000027E9" w:rsidP="0055224D">
      <w:pPr>
        <w:autoSpaceDE w:val="0"/>
        <w:autoSpaceDN w:val="0"/>
        <w:bidi w:val="0"/>
        <w:adjustRightInd w:val="0"/>
        <w:spacing w:after="120"/>
        <w:ind w:firstLine="340"/>
        <w:jc w:val="both"/>
        <w:rPr>
          <w:color w:val="000000"/>
          <w:sz w:val="20"/>
          <w:szCs w:val="20"/>
        </w:rPr>
      </w:pPr>
      <w:r>
        <w:rPr>
          <w:color w:val="000000"/>
          <w:sz w:val="20"/>
          <w:szCs w:val="20"/>
        </w:rPr>
        <w:t>Measurements of</w:t>
      </w:r>
      <w:r w:rsidR="00930F30" w:rsidRPr="00004FEA">
        <w:rPr>
          <w:color w:val="000000"/>
          <w:sz w:val="20"/>
          <w:szCs w:val="20"/>
        </w:rPr>
        <w:t xml:space="preserve"> vapou</w:t>
      </w:r>
      <w:r>
        <w:rPr>
          <w:color w:val="000000"/>
          <w:sz w:val="20"/>
          <w:szCs w:val="20"/>
        </w:rPr>
        <w:t>r diffusion</w:t>
      </w:r>
      <w:r w:rsidR="00930F30">
        <w:rPr>
          <w:color w:val="000000"/>
          <w:sz w:val="20"/>
          <w:szCs w:val="20"/>
        </w:rPr>
        <w:t xml:space="preserve"> have been</w:t>
      </w:r>
      <w:r w:rsidR="00930F30" w:rsidRPr="00004FEA">
        <w:rPr>
          <w:color w:val="000000"/>
          <w:sz w:val="20"/>
          <w:szCs w:val="20"/>
        </w:rPr>
        <w:t xml:space="preserve"> </w:t>
      </w:r>
      <w:r w:rsidR="00930F30">
        <w:rPr>
          <w:color w:val="000000"/>
          <w:sz w:val="20"/>
          <w:szCs w:val="20"/>
        </w:rPr>
        <w:t>conducted</w:t>
      </w:r>
      <w:r w:rsidR="00930F30" w:rsidRPr="00004FEA">
        <w:rPr>
          <w:color w:val="000000"/>
          <w:sz w:val="20"/>
          <w:szCs w:val="20"/>
        </w:rPr>
        <w:t xml:space="preserve"> </w:t>
      </w:r>
      <w:r w:rsidR="00930F30">
        <w:rPr>
          <w:color w:val="000000"/>
          <w:sz w:val="20"/>
          <w:szCs w:val="20"/>
        </w:rPr>
        <w:t>with</w:t>
      </w:r>
      <w:r w:rsidR="00CD4612">
        <w:rPr>
          <w:color w:val="000000"/>
          <w:sz w:val="20"/>
          <w:szCs w:val="20"/>
        </w:rPr>
        <w:t xml:space="preserve"> the apparatus shown in Fig. 3</w:t>
      </w:r>
      <w:r>
        <w:rPr>
          <w:color w:val="000000"/>
          <w:sz w:val="20"/>
          <w:szCs w:val="20"/>
        </w:rPr>
        <w:t>. It is consisted of</w:t>
      </w:r>
      <w:r w:rsidR="00930F30" w:rsidRPr="00004FEA">
        <w:rPr>
          <w:color w:val="000000"/>
          <w:sz w:val="20"/>
          <w:szCs w:val="20"/>
        </w:rPr>
        <w:t xml:space="preserve"> </w:t>
      </w:r>
      <w:r>
        <w:rPr>
          <w:color w:val="000000"/>
          <w:sz w:val="20"/>
          <w:szCs w:val="20"/>
        </w:rPr>
        <w:t>two cells containing</w:t>
      </w:r>
      <w:r w:rsidR="00930F30" w:rsidRPr="00004FEA">
        <w:rPr>
          <w:color w:val="000000"/>
          <w:sz w:val="20"/>
          <w:szCs w:val="20"/>
        </w:rPr>
        <w:t xml:space="preserve"> </w:t>
      </w:r>
      <w:r w:rsidR="00930F30">
        <w:rPr>
          <w:color w:val="000000"/>
          <w:sz w:val="20"/>
          <w:szCs w:val="20"/>
        </w:rPr>
        <w:t>various</w:t>
      </w:r>
      <w:r w:rsidR="00930F30" w:rsidRPr="00004FEA">
        <w:rPr>
          <w:color w:val="000000"/>
          <w:sz w:val="20"/>
          <w:szCs w:val="20"/>
        </w:rPr>
        <w:t xml:space="preserve"> </w:t>
      </w:r>
      <w:r>
        <w:rPr>
          <w:color w:val="000000"/>
          <w:sz w:val="20"/>
          <w:szCs w:val="20"/>
        </w:rPr>
        <w:t>relative humidity due to the saturated salt solution at each one</w:t>
      </w:r>
      <w:r w:rsidR="00930F30" w:rsidRPr="00004FEA">
        <w:rPr>
          <w:color w:val="000000"/>
          <w:sz w:val="20"/>
          <w:szCs w:val="20"/>
        </w:rPr>
        <w:t xml:space="preserve">. Soil specimens (with 63.5 </w:t>
      </w:r>
      <w:r w:rsidR="00930F30" w:rsidRPr="00004FEA">
        <w:rPr>
          <w:i/>
          <w:iCs/>
          <w:color w:val="000000"/>
          <w:sz w:val="20"/>
          <w:szCs w:val="20"/>
        </w:rPr>
        <w:t>mm</w:t>
      </w:r>
      <w:r w:rsidR="00930F30" w:rsidRPr="00004FEA">
        <w:rPr>
          <w:color w:val="000000"/>
          <w:sz w:val="20"/>
          <w:szCs w:val="20"/>
        </w:rPr>
        <w:t xml:space="preserve"> in diameter and 19 </w:t>
      </w:r>
      <w:r w:rsidR="00930F30" w:rsidRPr="00004FEA">
        <w:rPr>
          <w:i/>
          <w:iCs/>
          <w:color w:val="000000"/>
          <w:sz w:val="20"/>
          <w:szCs w:val="20"/>
        </w:rPr>
        <w:t>mm</w:t>
      </w:r>
      <w:r w:rsidR="00930F30" w:rsidRPr="00004FEA">
        <w:rPr>
          <w:color w:val="000000"/>
          <w:sz w:val="20"/>
          <w:szCs w:val="20"/>
        </w:rPr>
        <w:t xml:space="preserve"> in height) were placed in the </w:t>
      </w:r>
      <w:r w:rsidR="00930F30">
        <w:rPr>
          <w:color w:val="000000"/>
          <w:sz w:val="20"/>
          <w:szCs w:val="20"/>
        </w:rPr>
        <w:t xml:space="preserve">middle of the </w:t>
      </w:r>
      <w:r w:rsidR="00930F30" w:rsidRPr="00004FEA">
        <w:rPr>
          <w:color w:val="000000"/>
          <w:sz w:val="20"/>
          <w:szCs w:val="20"/>
        </w:rPr>
        <w:t>apparatus</w:t>
      </w:r>
      <w:r w:rsidR="00930F30">
        <w:rPr>
          <w:color w:val="000000"/>
          <w:sz w:val="20"/>
          <w:szCs w:val="20"/>
        </w:rPr>
        <w:t xml:space="preserve"> between the two cells, the pans</w:t>
      </w:r>
      <w:r w:rsidR="00930F30" w:rsidRPr="00004FEA">
        <w:rPr>
          <w:color w:val="000000"/>
          <w:sz w:val="20"/>
          <w:szCs w:val="20"/>
        </w:rPr>
        <w:t xml:space="preserve"> of saturated salt solutions </w:t>
      </w:r>
      <w:r>
        <w:rPr>
          <w:color w:val="000000"/>
          <w:sz w:val="20"/>
          <w:szCs w:val="20"/>
        </w:rPr>
        <w:t>have been</w:t>
      </w:r>
      <w:r w:rsidR="00930F30" w:rsidRPr="00004FEA">
        <w:rPr>
          <w:color w:val="000000"/>
          <w:sz w:val="20"/>
          <w:szCs w:val="20"/>
        </w:rPr>
        <w:t xml:space="preserve"> weighed </w:t>
      </w:r>
      <w:r w:rsidR="00930F30">
        <w:rPr>
          <w:color w:val="000000"/>
          <w:sz w:val="20"/>
          <w:szCs w:val="20"/>
        </w:rPr>
        <w:t>rapidly</w:t>
      </w:r>
      <w:r w:rsidR="00930F30" w:rsidRPr="00004FEA">
        <w:rPr>
          <w:color w:val="000000"/>
          <w:sz w:val="20"/>
          <w:szCs w:val="20"/>
        </w:rPr>
        <w:t xml:space="preserve"> and </w:t>
      </w:r>
      <w:r>
        <w:rPr>
          <w:color w:val="000000"/>
          <w:sz w:val="20"/>
          <w:szCs w:val="20"/>
        </w:rPr>
        <w:t>installed immediately</w:t>
      </w:r>
      <w:r w:rsidRPr="00004FEA">
        <w:rPr>
          <w:color w:val="000000"/>
          <w:sz w:val="20"/>
          <w:szCs w:val="20"/>
        </w:rPr>
        <w:t xml:space="preserve"> </w:t>
      </w:r>
      <w:r>
        <w:rPr>
          <w:color w:val="000000"/>
          <w:sz w:val="20"/>
          <w:szCs w:val="20"/>
        </w:rPr>
        <w:t>in the cell</w:t>
      </w:r>
      <w:r w:rsidR="00930F30" w:rsidRPr="00004FEA">
        <w:rPr>
          <w:color w:val="000000"/>
          <w:sz w:val="20"/>
          <w:szCs w:val="20"/>
        </w:rPr>
        <w:t>.</w:t>
      </w:r>
      <w:r w:rsidR="00675577">
        <w:rPr>
          <w:color w:val="000000"/>
          <w:sz w:val="20"/>
          <w:szCs w:val="20"/>
        </w:rPr>
        <w:t xml:space="preserve"> The vapour diffusion is transferred due to the suction differences between the two cells, the left cell which has higher </w:t>
      </w:r>
      <w:r w:rsidR="00675577" w:rsidRPr="00004FEA">
        <w:rPr>
          <w:color w:val="000000"/>
          <w:sz w:val="20"/>
          <w:szCs w:val="20"/>
        </w:rPr>
        <w:t>relative</w:t>
      </w:r>
      <w:r w:rsidR="00675577">
        <w:rPr>
          <w:color w:val="000000"/>
          <w:sz w:val="20"/>
          <w:szCs w:val="20"/>
        </w:rPr>
        <w:t xml:space="preserve"> humidity to right one which has lower </w:t>
      </w:r>
      <w:r w:rsidR="00675577" w:rsidRPr="00004FEA">
        <w:rPr>
          <w:color w:val="000000"/>
          <w:sz w:val="20"/>
          <w:szCs w:val="20"/>
        </w:rPr>
        <w:t>relative</w:t>
      </w:r>
      <w:r w:rsidR="00675577">
        <w:rPr>
          <w:color w:val="000000"/>
          <w:sz w:val="20"/>
          <w:szCs w:val="20"/>
        </w:rPr>
        <w:t xml:space="preserve"> humidity. </w:t>
      </w:r>
      <w:r w:rsidR="00930F30" w:rsidRPr="00004FEA">
        <w:rPr>
          <w:color w:val="000000"/>
          <w:sz w:val="20"/>
          <w:szCs w:val="20"/>
        </w:rPr>
        <w:t xml:space="preserve">The water </w:t>
      </w:r>
      <w:r w:rsidR="00675577">
        <w:rPr>
          <w:color w:val="000000"/>
          <w:sz w:val="20"/>
          <w:szCs w:val="20"/>
        </w:rPr>
        <w:t xml:space="preserve">gain </w:t>
      </w:r>
      <w:r w:rsidR="00930F30" w:rsidRPr="00004FEA">
        <w:rPr>
          <w:color w:val="000000"/>
          <w:sz w:val="20"/>
          <w:szCs w:val="20"/>
        </w:rPr>
        <w:t xml:space="preserve">is measured with time. The right </w:t>
      </w:r>
      <w:r w:rsidR="00930F30">
        <w:rPr>
          <w:color w:val="000000"/>
          <w:sz w:val="20"/>
          <w:szCs w:val="20"/>
        </w:rPr>
        <w:t>pan</w:t>
      </w:r>
      <w:r w:rsidR="00930F30" w:rsidRPr="00004FEA">
        <w:rPr>
          <w:color w:val="000000"/>
          <w:sz w:val="20"/>
          <w:szCs w:val="20"/>
        </w:rPr>
        <w:t xml:space="preserve"> of </w:t>
      </w:r>
      <w:r w:rsidR="00930F30">
        <w:rPr>
          <w:color w:val="000000"/>
          <w:sz w:val="20"/>
          <w:szCs w:val="20"/>
        </w:rPr>
        <w:t>the</w:t>
      </w:r>
      <w:r w:rsidR="00930F30" w:rsidRPr="00004FEA">
        <w:rPr>
          <w:color w:val="000000"/>
          <w:sz w:val="20"/>
          <w:szCs w:val="20"/>
        </w:rPr>
        <w:t xml:space="preserve"> cell</w:t>
      </w:r>
      <w:r w:rsidR="00930F30">
        <w:rPr>
          <w:color w:val="000000"/>
          <w:sz w:val="20"/>
          <w:szCs w:val="20"/>
        </w:rPr>
        <w:t>s</w:t>
      </w:r>
      <w:r w:rsidR="00930F30" w:rsidRPr="00004FEA">
        <w:rPr>
          <w:color w:val="000000"/>
          <w:sz w:val="20"/>
          <w:szCs w:val="20"/>
        </w:rPr>
        <w:t xml:space="preserve"> was weighed every 48 </w:t>
      </w:r>
      <w:r w:rsidR="00930F30" w:rsidRPr="00004FEA">
        <w:rPr>
          <w:i/>
          <w:iCs/>
          <w:color w:val="000000"/>
          <w:sz w:val="20"/>
          <w:szCs w:val="20"/>
        </w:rPr>
        <w:t>hrs</w:t>
      </w:r>
      <w:r w:rsidR="00930F30" w:rsidRPr="00004FEA">
        <w:rPr>
          <w:color w:val="000000"/>
          <w:sz w:val="20"/>
          <w:szCs w:val="20"/>
        </w:rPr>
        <w:t xml:space="preserve"> every two weeks, </w:t>
      </w:r>
      <w:r w:rsidR="00930F30">
        <w:rPr>
          <w:color w:val="000000"/>
          <w:sz w:val="20"/>
          <w:szCs w:val="20"/>
        </w:rPr>
        <w:t>thereafter,</w:t>
      </w:r>
      <w:r w:rsidR="00675577">
        <w:rPr>
          <w:color w:val="000000"/>
          <w:sz w:val="20"/>
          <w:szCs w:val="20"/>
        </w:rPr>
        <w:t xml:space="preserve"> twice a week until</w:t>
      </w:r>
      <w:r w:rsidR="00930F30" w:rsidRPr="00004FEA">
        <w:rPr>
          <w:color w:val="000000"/>
          <w:sz w:val="20"/>
          <w:szCs w:val="20"/>
        </w:rPr>
        <w:t xml:space="preserve"> the e</w:t>
      </w:r>
      <w:r w:rsidR="0055224D">
        <w:rPr>
          <w:color w:val="000000"/>
          <w:sz w:val="20"/>
          <w:szCs w:val="20"/>
        </w:rPr>
        <w:t>quilibrium</w:t>
      </w:r>
      <w:r w:rsidR="00814C4A">
        <w:rPr>
          <w:color w:val="000000"/>
          <w:sz w:val="20"/>
          <w:szCs w:val="20"/>
        </w:rPr>
        <w:t xml:space="preserve"> reach which is approximately 8 week</w:t>
      </w:r>
      <w:r w:rsidR="00675577">
        <w:rPr>
          <w:color w:val="000000"/>
          <w:sz w:val="20"/>
          <w:szCs w:val="20"/>
        </w:rPr>
        <w:t xml:space="preserve"> </w:t>
      </w:r>
      <w:r w:rsidR="00C90E9D">
        <w:rPr>
          <w:rFonts w:asciiTheme="majorBidi" w:hAnsiTheme="majorBidi" w:cstheme="majorBidi"/>
          <w:sz w:val="20"/>
          <w:szCs w:val="20"/>
          <w:lang w:val="en-CA" w:bidi="ar-IQ"/>
        </w:rPr>
        <w:t>“</w:t>
      </w:r>
      <w:r w:rsidR="00EF3180" w:rsidRPr="002E5CFB">
        <w:rPr>
          <w:rFonts w:asciiTheme="majorBidi" w:hAnsiTheme="majorBidi" w:cstheme="majorBidi"/>
          <w:sz w:val="20"/>
          <w:szCs w:val="20"/>
          <w:lang w:val="en-CA" w:bidi="ar-IQ"/>
        </w:rPr>
        <w:t>Beck</w:t>
      </w:r>
      <w:r w:rsidR="00C90E9D">
        <w:rPr>
          <w:rFonts w:asciiTheme="majorBidi" w:hAnsiTheme="majorBidi" w:cstheme="majorBidi"/>
          <w:sz w:val="20"/>
          <w:szCs w:val="20"/>
          <w:lang w:val="en-CA" w:bidi="ar-IQ"/>
        </w:rPr>
        <w:t xml:space="preserve"> </w:t>
      </w:r>
      <w:r w:rsidR="00C90E9D" w:rsidRPr="00C10C96">
        <w:rPr>
          <w:color w:val="000000"/>
          <w:sz w:val="20"/>
          <w:szCs w:val="20"/>
        </w:rPr>
        <w:t>Al-Mukhtar</w:t>
      </w:r>
      <w:r w:rsidR="00C90E9D">
        <w:rPr>
          <w:color w:val="000000"/>
          <w:sz w:val="20"/>
          <w:szCs w:val="20"/>
        </w:rPr>
        <w:t xml:space="preserve">, </w:t>
      </w:r>
      <w:r w:rsidR="00C90E9D" w:rsidRPr="00C10C96">
        <w:rPr>
          <w:color w:val="000000"/>
          <w:sz w:val="20"/>
          <w:szCs w:val="20"/>
        </w:rPr>
        <w:t>Rozenbaumb</w:t>
      </w:r>
      <w:r w:rsidR="00C90E9D">
        <w:rPr>
          <w:rFonts w:asciiTheme="majorBidi" w:hAnsiTheme="majorBidi" w:cstheme="majorBidi"/>
          <w:sz w:val="20"/>
          <w:szCs w:val="20"/>
          <w:lang w:val="en-CA" w:bidi="ar-IQ"/>
        </w:rPr>
        <w:t xml:space="preserve"> </w:t>
      </w:r>
      <w:r w:rsidR="00C90E9D" w:rsidRPr="00C90E9D">
        <w:rPr>
          <w:rFonts w:asciiTheme="majorBidi" w:hAnsiTheme="majorBidi" w:cstheme="majorBidi"/>
          <w:i/>
          <w:iCs/>
          <w:sz w:val="20"/>
          <w:szCs w:val="20"/>
          <w:lang w:val="en-CA" w:bidi="ar-IQ"/>
        </w:rPr>
        <w:t>et al</w:t>
      </w:r>
      <w:r w:rsidR="00C90E9D">
        <w:rPr>
          <w:rFonts w:asciiTheme="majorBidi" w:hAnsiTheme="majorBidi" w:cstheme="majorBidi"/>
          <w:sz w:val="20"/>
          <w:szCs w:val="20"/>
          <w:lang w:val="en-CA" w:bidi="ar-IQ"/>
        </w:rPr>
        <w:t>., [14]”</w:t>
      </w:r>
      <w:r w:rsidR="00930F30" w:rsidRPr="00004FEA">
        <w:rPr>
          <w:color w:val="000000"/>
          <w:sz w:val="20"/>
          <w:szCs w:val="20"/>
        </w:rPr>
        <w:t xml:space="preserve">. This procedure is </w:t>
      </w:r>
      <w:r w:rsidR="00930F30">
        <w:rPr>
          <w:color w:val="000000"/>
          <w:sz w:val="20"/>
          <w:szCs w:val="20"/>
        </w:rPr>
        <w:t>carried out</w:t>
      </w:r>
      <w:r w:rsidR="00930F30" w:rsidRPr="00004FEA">
        <w:rPr>
          <w:color w:val="000000"/>
          <w:sz w:val="20"/>
          <w:szCs w:val="20"/>
        </w:rPr>
        <w:t xml:space="preserve"> </w:t>
      </w:r>
      <w:r w:rsidR="00930F30">
        <w:rPr>
          <w:color w:val="000000"/>
          <w:sz w:val="20"/>
          <w:szCs w:val="20"/>
        </w:rPr>
        <w:t>with</w:t>
      </w:r>
      <w:r w:rsidR="00930F30" w:rsidRPr="00004FEA">
        <w:rPr>
          <w:color w:val="000000"/>
          <w:sz w:val="20"/>
          <w:szCs w:val="20"/>
        </w:rPr>
        <w:t xml:space="preserve"> </w:t>
      </w:r>
      <w:r w:rsidR="00930F30">
        <w:rPr>
          <w:color w:val="000000"/>
          <w:sz w:val="20"/>
          <w:szCs w:val="20"/>
        </w:rPr>
        <w:t>four</w:t>
      </w:r>
      <w:r w:rsidR="00930F30" w:rsidRPr="00004FEA">
        <w:rPr>
          <w:color w:val="000000"/>
          <w:sz w:val="20"/>
          <w:szCs w:val="20"/>
        </w:rPr>
        <w:t xml:space="preserve"> diffusion apparatus with various saturated salt solutions</w:t>
      </w:r>
      <w:r w:rsidR="00930F30">
        <w:rPr>
          <w:color w:val="000000"/>
          <w:sz w:val="20"/>
          <w:szCs w:val="20"/>
        </w:rPr>
        <w:t xml:space="preserve"> (various suction gradients)</w:t>
      </w:r>
      <w:r w:rsidR="00930F30" w:rsidRPr="00004FEA">
        <w:rPr>
          <w:color w:val="000000"/>
          <w:sz w:val="20"/>
          <w:szCs w:val="20"/>
        </w:rPr>
        <w:t>.</w:t>
      </w:r>
    </w:p>
    <w:tbl>
      <w:tblPr>
        <w:tblpPr w:leftFromText="180" w:rightFromText="180" w:vertAnchor="text" w:tblpXSpec="center" w:tblpY="1"/>
        <w:tblOverlap w:val="never"/>
        <w:tblW w:w="0" w:type="auto"/>
        <w:tblLook w:val="01E0"/>
      </w:tblPr>
      <w:tblGrid>
        <w:gridCol w:w="4701"/>
        <w:gridCol w:w="4585"/>
      </w:tblGrid>
      <w:tr w:rsidR="0051401D" w:rsidRPr="00CE57CF" w:rsidTr="00797F40">
        <w:tc>
          <w:tcPr>
            <w:tcW w:w="4280" w:type="dxa"/>
            <w:shd w:val="clear" w:color="auto" w:fill="auto"/>
            <w:vAlign w:val="center"/>
          </w:tcPr>
          <w:p w:rsidR="0051401D" w:rsidRPr="00CE57CF" w:rsidRDefault="00D4503B" w:rsidP="00D4503B">
            <w:pPr>
              <w:pStyle w:val="BodyChar"/>
              <w:jc w:val="center"/>
              <w:rPr>
                <w:rFonts w:ascii="Times New Roman" w:hAnsi="Times New Roman"/>
              </w:rPr>
            </w:pPr>
            <w:r>
              <w:rPr>
                <w:rFonts w:ascii="Times New Roman" w:hAnsi="Times New Roman"/>
              </w:rPr>
              <w:t>-a-</w:t>
            </w:r>
            <w:r w:rsidR="0051401D">
              <w:rPr>
                <w:noProof/>
                <w:lang w:val="en-US"/>
              </w:rPr>
              <w:drawing>
                <wp:inline distT="0" distB="0" distL="0" distR="0">
                  <wp:extent cx="2881099" cy="1440000"/>
                  <wp:effectExtent l="19050" t="0" r="0" b="0"/>
                  <wp:docPr id="9" name="صورة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2881099" cy="1440000"/>
                          </a:xfrm>
                          <a:prstGeom prst="rect">
                            <a:avLst/>
                          </a:prstGeom>
                          <a:noFill/>
                          <a:ln w="9525">
                            <a:noFill/>
                            <a:miter lim="800000"/>
                            <a:headEnd/>
                            <a:tailEnd/>
                          </a:ln>
                        </pic:spPr>
                      </pic:pic>
                    </a:graphicData>
                  </a:graphic>
                </wp:inline>
              </w:drawing>
            </w:r>
          </w:p>
        </w:tc>
        <w:tc>
          <w:tcPr>
            <w:tcW w:w="4281" w:type="dxa"/>
            <w:shd w:val="clear" w:color="auto" w:fill="auto"/>
            <w:vAlign w:val="center"/>
          </w:tcPr>
          <w:p w:rsidR="0051401D" w:rsidRPr="00CE57CF" w:rsidRDefault="00D4503B" w:rsidP="00D4503B">
            <w:pPr>
              <w:pStyle w:val="BodyChar"/>
              <w:bidi/>
              <w:spacing w:after="120"/>
              <w:jc w:val="center"/>
              <w:rPr>
                <w:rFonts w:ascii="Times New Roman" w:hAnsi="Times New Roman"/>
              </w:rPr>
            </w:pPr>
            <w:r>
              <w:rPr>
                <w:rFonts w:ascii="Times New Roman" w:hAnsi="Times New Roman"/>
                <w:noProof/>
                <w:lang w:val="en-US"/>
              </w:rPr>
              <w:t>-b-</w:t>
            </w:r>
            <w:r w:rsidR="0051401D" w:rsidRPr="0051401D">
              <w:rPr>
                <w:rFonts w:ascii="Times New Roman" w:hAnsi="Times New Roman"/>
                <w:noProof/>
                <w:lang w:val="en-US"/>
              </w:rPr>
              <w:drawing>
                <wp:inline distT="0" distB="0" distL="0" distR="0">
                  <wp:extent cx="2806036" cy="1368000"/>
                  <wp:effectExtent l="19050" t="0" r="0" b="0"/>
                  <wp:docPr id="12" name="صورة 1" descr="C:\Users\MNJ\Desktop\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MNJ\Desktop\1.jpg"/>
                          <pic:cNvPicPr>
                            <a:picLocks noChangeAspect="1" noChangeArrowheads="1"/>
                          </pic:cNvPicPr>
                        </pic:nvPicPr>
                        <pic:blipFill>
                          <a:blip r:embed="rId12" cstate="print"/>
                          <a:srcRect/>
                          <a:stretch>
                            <a:fillRect/>
                          </a:stretch>
                        </pic:blipFill>
                        <pic:spPr bwMode="auto">
                          <a:xfrm>
                            <a:off x="0" y="0"/>
                            <a:ext cx="2806036" cy="1368000"/>
                          </a:xfrm>
                          <a:prstGeom prst="rect">
                            <a:avLst/>
                          </a:prstGeom>
                          <a:noFill/>
                          <a:ln w="9525">
                            <a:noFill/>
                            <a:miter lim="800000"/>
                            <a:headEnd/>
                            <a:tailEnd/>
                          </a:ln>
                        </pic:spPr>
                      </pic:pic>
                    </a:graphicData>
                  </a:graphic>
                </wp:inline>
              </w:drawing>
            </w:r>
          </w:p>
        </w:tc>
      </w:tr>
      <w:tr w:rsidR="00930F30" w:rsidRPr="00CE57CF" w:rsidTr="00EF3180">
        <w:tc>
          <w:tcPr>
            <w:tcW w:w="8561" w:type="dxa"/>
            <w:gridSpan w:val="2"/>
            <w:shd w:val="clear" w:color="auto" w:fill="auto"/>
            <w:vAlign w:val="center"/>
          </w:tcPr>
          <w:p w:rsidR="00930F30" w:rsidRPr="007C1BF2" w:rsidRDefault="00CD4612" w:rsidP="005E77A5">
            <w:pPr>
              <w:pStyle w:val="BodyChar"/>
              <w:jc w:val="center"/>
              <w:rPr>
                <w:rFonts w:ascii="Times New Roman" w:hAnsi="Times New Roman"/>
                <w:sz w:val="20"/>
                <w:szCs w:val="20"/>
              </w:rPr>
            </w:pPr>
            <w:r>
              <w:rPr>
                <w:rFonts w:ascii="Times New Roman" w:hAnsi="Times New Roman"/>
                <w:b/>
                <w:sz w:val="20"/>
                <w:szCs w:val="20"/>
              </w:rPr>
              <w:t>Fig. 3</w:t>
            </w:r>
            <w:r w:rsidR="00930F30" w:rsidRPr="007C1BF2">
              <w:rPr>
                <w:rFonts w:ascii="Times New Roman" w:hAnsi="Times New Roman"/>
                <w:b/>
                <w:sz w:val="20"/>
                <w:szCs w:val="20"/>
              </w:rPr>
              <w:t xml:space="preserve"> </w:t>
            </w:r>
            <w:r w:rsidR="00930F30" w:rsidRPr="007C1BF2">
              <w:rPr>
                <w:sz w:val="20"/>
                <w:szCs w:val="20"/>
                <w:lang w:val="en-US"/>
              </w:rPr>
              <w:t xml:space="preserve">Vapour diffusion apparatus, a) </w:t>
            </w:r>
            <w:r w:rsidR="005E77A5" w:rsidRPr="007C1BF2">
              <w:rPr>
                <w:rFonts w:ascii="Times New Roman" w:hAnsi="Times New Roman"/>
                <w:bCs/>
                <w:sz w:val="20"/>
                <w:szCs w:val="20"/>
              </w:rPr>
              <w:t>Schematic diagram</w:t>
            </w:r>
            <w:r w:rsidR="005E77A5">
              <w:rPr>
                <w:rFonts w:ascii="Times New Roman" w:hAnsi="Times New Roman"/>
                <w:bCs/>
                <w:sz w:val="20"/>
                <w:szCs w:val="20"/>
              </w:rPr>
              <w:t>,</w:t>
            </w:r>
            <w:r w:rsidR="005E77A5" w:rsidRPr="007C1BF2">
              <w:rPr>
                <w:sz w:val="20"/>
                <w:szCs w:val="20"/>
                <w:lang w:val="en-US"/>
              </w:rPr>
              <w:t xml:space="preserve"> b)</w:t>
            </w:r>
            <w:r w:rsidR="005E77A5">
              <w:rPr>
                <w:sz w:val="20"/>
                <w:szCs w:val="20"/>
                <w:lang w:val="en-US"/>
              </w:rPr>
              <w:t xml:space="preserve"> </w:t>
            </w:r>
            <w:r w:rsidR="00930F30" w:rsidRPr="007C1BF2">
              <w:rPr>
                <w:sz w:val="20"/>
                <w:szCs w:val="20"/>
                <w:lang w:val="en-US"/>
              </w:rPr>
              <w:t>Apparatus,</w:t>
            </w:r>
            <w:r w:rsidR="005E77A5">
              <w:rPr>
                <w:sz w:val="20"/>
                <w:szCs w:val="20"/>
                <w:lang w:val="en-US"/>
              </w:rPr>
              <w:t xml:space="preserve"> </w:t>
            </w:r>
            <w:r w:rsidR="00C90E9D">
              <w:rPr>
                <w:sz w:val="20"/>
                <w:szCs w:val="20"/>
              </w:rPr>
              <w:t>“</w:t>
            </w:r>
            <w:r w:rsidR="00C90E9D" w:rsidRPr="00C10C96">
              <w:rPr>
                <w:sz w:val="20"/>
                <w:szCs w:val="20"/>
              </w:rPr>
              <w:t>Khattab</w:t>
            </w:r>
            <w:r w:rsidR="00C90E9D">
              <w:rPr>
                <w:sz w:val="20"/>
                <w:szCs w:val="20"/>
              </w:rPr>
              <w:t xml:space="preserve"> and</w:t>
            </w:r>
            <w:r w:rsidR="00C90E9D" w:rsidRPr="00C10C96">
              <w:rPr>
                <w:sz w:val="20"/>
                <w:szCs w:val="20"/>
              </w:rPr>
              <w:t xml:space="preserve"> Alzaidy </w:t>
            </w:r>
            <w:r w:rsidR="00C90E9D">
              <w:rPr>
                <w:sz w:val="20"/>
                <w:szCs w:val="20"/>
              </w:rPr>
              <w:t>[12]”</w:t>
            </w:r>
          </w:p>
        </w:tc>
      </w:tr>
    </w:tbl>
    <w:p w:rsidR="00EF3180" w:rsidRDefault="00EF3180" w:rsidP="00930F30">
      <w:pPr>
        <w:autoSpaceDE w:val="0"/>
        <w:autoSpaceDN w:val="0"/>
        <w:bidi w:val="0"/>
        <w:adjustRightInd w:val="0"/>
        <w:ind w:firstLine="567"/>
        <w:jc w:val="both"/>
        <w:rPr>
          <w:color w:val="000000"/>
          <w:sz w:val="20"/>
          <w:szCs w:val="20"/>
        </w:rPr>
      </w:pPr>
    </w:p>
    <w:p w:rsidR="00930F30" w:rsidRPr="00004FEA" w:rsidRDefault="00930F30" w:rsidP="000D02A8">
      <w:pPr>
        <w:autoSpaceDE w:val="0"/>
        <w:autoSpaceDN w:val="0"/>
        <w:bidi w:val="0"/>
        <w:adjustRightInd w:val="0"/>
        <w:ind w:firstLine="340"/>
        <w:jc w:val="both"/>
        <w:rPr>
          <w:color w:val="000000"/>
          <w:sz w:val="20"/>
          <w:szCs w:val="20"/>
        </w:rPr>
      </w:pPr>
      <w:r>
        <w:rPr>
          <w:color w:val="000000"/>
          <w:sz w:val="20"/>
          <w:szCs w:val="20"/>
        </w:rPr>
        <w:t>V</w:t>
      </w:r>
      <w:r w:rsidRPr="00004FEA">
        <w:rPr>
          <w:color w:val="000000"/>
          <w:sz w:val="20"/>
          <w:szCs w:val="20"/>
        </w:rPr>
        <w:t xml:space="preserve">apour transfer occurs </w:t>
      </w:r>
      <w:r>
        <w:rPr>
          <w:color w:val="000000"/>
          <w:sz w:val="20"/>
          <w:szCs w:val="20"/>
        </w:rPr>
        <w:t>due to the</w:t>
      </w:r>
      <w:r w:rsidRPr="00004FEA">
        <w:rPr>
          <w:color w:val="000000"/>
          <w:sz w:val="20"/>
          <w:szCs w:val="20"/>
        </w:rPr>
        <w:t xml:space="preserve"> suction gradient </w:t>
      </w:r>
      <w:r w:rsidR="00675577">
        <w:rPr>
          <w:color w:val="000000"/>
          <w:sz w:val="20"/>
          <w:szCs w:val="20"/>
        </w:rPr>
        <w:t>between the two cells,</w:t>
      </w:r>
      <w:r w:rsidRPr="00004FEA">
        <w:rPr>
          <w:color w:val="000000"/>
          <w:sz w:val="20"/>
          <w:szCs w:val="20"/>
        </w:rPr>
        <w:t xml:space="preserve"> </w:t>
      </w:r>
      <w:r w:rsidR="00675577">
        <w:rPr>
          <w:color w:val="000000"/>
          <w:sz w:val="20"/>
          <w:szCs w:val="20"/>
        </w:rPr>
        <w:t xml:space="preserve">the </w:t>
      </w:r>
      <w:r w:rsidRPr="00004FEA">
        <w:rPr>
          <w:color w:val="000000"/>
          <w:sz w:val="20"/>
          <w:szCs w:val="20"/>
        </w:rPr>
        <w:t>coefficient of diffusion depend</w:t>
      </w:r>
      <w:r>
        <w:rPr>
          <w:color w:val="000000"/>
          <w:sz w:val="20"/>
          <w:szCs w:val="20"/>
        </w:rPr>
        <w:t>s</w:t>
      </w:r>
      <w:r w:rsidRPr="00004FEA">
        <w:rPr>
          <w:color w:val="000000"/>
          <w:sz w:val="20"/>
          <w:szCs w:val="20"/>
        </w:rPr>
        <w:t xml:space="preserve"> on the volumetric </w:t>
      </w:r>
      <w:r w:rsidR="004C3E9D">
        <w:rPr>
          <w:color w:val="000000"/>
          <w:sz w:val="20"/>
          <w:szCs w:val="20"/>
        </w:rPr>
        <w:t>moisture content of</w:t>
      </w:r>
      <w:r w:rsidRPr="00004FEA">
        <w:rPr>
          <w:color w:val="000000"/>
          <w:sz w:val="20"/>
          <w:szCs w:val="20"/>
        </w:rPr>
        <w:t xml:space="preserve"> the specimen. The transfer is conduct through the specimen thickness </w:t>
      </w:r>
      <w:r>
        <w:rPr>
          <w:color w:val="000000"/>
          <w:sz w:val="20"/>
          <w:szCs w:val="20"/>
        </w:rPr>
        <w:t>related to</w:t>
      </w:r>
      <w:r w:rsidRPr="00004FEA">
        <w:rPr>
          <w:color w:val="000000"/>
          <w:sz w:val="20"/>
          <w:szCs w:val="20"/>
        </w:rPr>
        <w:t xml:space="preserve"> suction difference</w:t>
      </w:r>
      <w:r>
        <w:rPr>
          <w:color w:val="000000"/>
          <w:sz w:val="20"/>
          <w:szCs w:val="20"/>
        </w:rPr>
        <w:t>s</w:t>
      </w:r>
      <w:r w:rsidRPr="00004FEA">
        <w:rPr>
          <w:color w:val="000000"/>
          <w:sz w:val="20"/>
          <w:szCs w:val="20"/>
        </w:rPr>
        <w:t xml:space="preserve"> </w:t>
      </w:r>
      <w:r>
        <w:rPr>
          <w:color w:val="000000"/>
          <w:sz w:val="20"/>
          <w:szCs w:val="20"/>
        </w:rPr>
        <w:t>imposed</w:t>
      </w:r>
      <w:r w:rsidRPr="00004FEA">
        <w:rPr>
          <w:color w:val="000000"/>
          <w:sz w:val="20"/>
          <w:szCs w:val="20"/>
        </w:rPr>
        <w:t xml:space="preserve"> </w:t>
      </w:r>
      <w:r>
        <w:rPr>
          <w:color w:val="000000"/>
          <w:sz w:val="20"/>
          <w:szCs w:val="20"/>
        </w:rPr>
        <w:t>at</w:t>
      </w:r>
      <w:r w:rsidRPr="00004FEA">
        <w:rPr>
          <w:color w:val="000000"/>
          <w:sz w:val="20"/>
          <w:szCs w:val="20"/>
        </w:rPr>
        <w:t xml:space="preserve"> the left and right of the specimen. Hence, the general flow e</w:t>
      </w:r>
      <w:r w:rsidR="00EF3180">
        <w:rPr>
          <w:color w:val="000000"/>
          <w:sz w:val="20"/>
          <w:szCs w:val="20"/>
        </w:rPr>
        <w:t xml:space="preserve">quation used in such problem </w:t>
      </w:r>
      <w:r w:rsidR="00C90E9D">
        <w:rPr>
          <w:rFonts w:asciiTheme="majorBidi" w:hAnsiTheme="majorBidi" w:cstheme="majorBidi"/>
          <w:sz w:val="20"/>
          <w:szCs w:val="20"/>
          <w:lang w:val="en-CA" w:bidi="ar-IQ"/>
        </w:rPr>
        <w:t>“</w:t>
      </w:r>
      <w:r w:rsidR="00C90E9D" w:rsidRPr="002E5CFB">
        <w:rPr>
          <w:rFonts w:asciiTheme="majorBidi" w:hAnsiTheme="majorBidi" w:cstheme="majorBidi"/>
          <w:sz w:val="20"/>
          <w:szCs w:val="20"/>
          <w:lang w:val="en-CA" w:bidi="ar-IQ"/>
        </w:rPr>
        <w:t>Beck</w:t>
      </w:r>
      <w:r w:rsidR="00C90E9D">
        <w:rPr>
          <w:rFonts w:asciiTheme="majorBidi" w:hAnsiTheme="majorBidi" w:cstheme="majorBidi"/>
          <w:sz w:val="20"/>
          <w:szCs w:val="20"/>
          <w:lang w:val="en-CA" w:bidi="ar-IQ"/>
        </w:rPr>
        <w:t xml:space="preserve"> </w:t>
      </w:r>
      <w:r w:rsidR="00C90E9D" w:rsidRPr="00C10C96">
        <w:rPr>
          <w:color w:val="000000"/>
          <w:sz w:val="20"/>
          <w:szCs w:val="20"/>
        </w:rPr>
        <w:t>Al-Mukhtar</w:t>
      </w:r>
      <w:r w:rsidR="00C90E9D">
        <w:rPr>
          <w:color w:val="000000"/>
          <w:sz w:val="20"/>
          <w:szCs w:val="20"/>
        </w:rPr>
        <w:t xml:space="preserve">, </w:t>
      </w:r>
      <w:r w:rsidR="00C90E9D" w:rsidRPr="00C10C96">
        <w:rPr>
          <w:color w:val="000000"/>
          <w:sz w:val="20"/>
          <w:szCs w:val="20"/>
        </w:rPr>
        <w:t>Rozenbaumb</w:t>
      </w:r>
      <w:r w:rsidR="00C90E9D">
        <w:rPr>
          <w:rFonts w:asciiTheme="majorBidi" w:hAnsiTheme="majorBidi" w:cstheme="majorBidi"/>
          <w:sz w:val="20"/>
          <w:szCs w:val="20"/>
          <w:lang w:val="en-CA" w:bidi="ar-IQ"/>
        </w:rPr>
        <w:t xml:space="preserve"> </w:t>
      </w:r>
      <w:r w:rsidR="00C90E9D" w:rsidRPr="00C90E9D">
        <w:rPr>
          <w:rFonts w:asciiTheme="majorBidi" w:hAnsiTheme="majorBidi" w:cstheme="majorBidi"/>
          <w:i/>
          <w:iCs/>
          <w:sz w:val="20"/>
          <w:szCs w:val="20"/>
          <w:lang w:val="en-CA" w:bidi="ar-IQ"/>
        </w:rPr>
        <w:t>et al</w:t>
      </w:r>
      <w:r w:rsidR="00C90E9D">
        <w:rPr>
          <w:rFonts w:asciiTheme="majorBidi" w:hAnsiTheme="majorBidi" w:cstheme="majorBidi"/>
          <w:sz w:val="20"/>
          <w:szCs w:val="20"/>
          <w:lang w:val="en-CA" w:bidi="ar-IQ"/>
        </w:rPr>
        <w:t>., [14]”</w:t>
      </w:r>
      <w:r w:rsidR="00EF3180">
        <w:rPr>
          <w:sz w:val="20"/>
          <w:szCs w:val="20"/>
        </w:rPr>
        <w:t xml:space="preserve"> </w:t>
      </w:r>
      <w:r w:rsidR="00EF3180">
        <w:rPr>
          <w:color w:val="000000"/>
          <w:sz w:val="20"/>
          <w:szCs w:val="20"/>
        </w:rPr>
        <w:t>is</w:t>
      </w:r>
      <w:r w:rsidRPr="00004FEA">
        <w:rPr>
          <w:color w:val="000000"/>
          <w:sz w:val="20"/>
          <w:szCs w:val="20"/>
        </w:rPr>
        <w:t>:</w:t>
      </w:r>
    </w:p>
    <w:p w:rsidR="00930F30" w:rsidRPr="00004FEA" w:rsidRDefault="00197D5C" w:rsidP="00930F30">
      <w:pPr>
        <w:autoSpaceDE w:val="0"/>
        <w:autoSpaceDN w:val="0"/>
        <w:bidi w:val="0"/>
        <w:adjustRightInd w:val="0"/>
        <w:spacing w:before="120" w:after="120"/>
        <w:jc w:val="both"/>
        <w:rPr>
          <w:color w:val="000000"/>
          <w:sz w:val="20"/>
          <w:szCs w:val="20"/>
        </w:rPr>
      </w:pPr>
      <m:oMathPara>
        <m:oMath>
          <m:f>
            <m:fPr>
              <m:ctrlPr>
                <w:rPr>
                  <w:rFonts w:ascii="Cambria Math" w:hAnsi="Cambria Math"/>
                  <w:i/>
                  <w:color w:val="000000"/>
                  <w:sz w:val="20"/>
                  <w:szCs w:val="20"/>
                </w:rPr>
              </m:ctrlPr>
            </m:fPr>
            <m:num>
              <m:r>
                <w:rPr>
                  <w:rFonts w:ascii="Cambria Math" w:hAnsi="Cambria Math"/>
                  <w:color w:val="000000"/>
                  <w:sz w:val="20"/>
                  <w:szCs w:val="20"/>
                </w:rPr>
                <m:t>∂ψ</m:t>
              </m:r>
            </m:num>
            <m:den>
              <m:r>
                <w:rPr>
                  <w:rFonts w:ascii="Cambria Math" w:hAnsi="Cambria Math"/>
                  <w:color w:val="000000"/>
                  <w:sz w:val="20"/>
                  <w:szCs w:val="20"/>
                </w:rPr>
                <m:t>∂t</m:t>
              </m:r>
            </m:den>
          </m:f>
          <m:r>
            <w:rPr>
              <w:rFonts w:ascii="Cambria Math" w:hAnsi="Cambria Math"/>
              <w:color w:val="000000"/>
              <w:sz w:val="20"/>
              <w:szCs w:val="20"/>
            </w:rPr>
            <m:t>=D(θ)</m:t>
          </m:r>
          <m:f>
            <m:fPr>
              <m:ctrlPr>
                <w:rPr>
                  <w:rFonts w:ascii="Cambria Math" w:hAnsi="Cambria Math"/>
                  <w:i/>
                  <w:color w:val="000000"/>
                  <w:sz w:val="20"/>
                  <w:szCs w:val="20"/>
                </w:rPr>
              </m:ctrlPr>
            </m:fPr>
            <m:num>
              <m:sSup>
                <m:sSupPr>
                  <m:ctrlPr>
                    <w:rPr>
                      <w:rFonts w:ascii="Cambria Math" w:hAnsi="Cambria Math"/>
                      <w:i/>
                      <w:color w:val="000000"/>
                      <w:sz w:val="20"/>
                      <w:szCs w:val="20"/>
                    </w:rPr>
                  </m:ctrlPr>
                </m:sSupPr>
                <m:e>
                  <m:r>
                    <w:rPr>
                      <w:rFonts w:ascii="Cambria Math" w:hAnsi="Cambria Math"/>
                      <w:color w:val="000000"/>
                      <w:sz w:val="20"/>
                      <w:szCs w:val="20"/>
                    </w:rPr>
                    <m:t>∂</m:t>
                  </m:r>
                </m:e>
                <m:sup>
                  <m:r>
                    <w:rPr>
                      <w:rFonts w:ascii="Cambria Math" w:hAnsi="Cambria Math"/>
                      <w:color w:val="000000"/>
                      <w:sz w:val="20"/>
                      <w:szCs w:val="20"/>
                    </w:rPr>
                    <m:t>2</m:t>
                  </m:r>
                </m:sup>
              </m:sSup>
              <m:r>
                <w:rPr>
                  <w:rFonts w:ascii="Cambria Math" w:hAnsi="Cambria Math"/>
                  <w:color w:val="000000"/>
                  <w:sz w:val="20"/>
                  <w:szCs w:val="20"/>
                </w:rPr>
                <m:t>ψ</m:t>
              </m:r>
            </m:num>
            <m:den>
              <m:r>
                <w:rPr>
                  <w:rFonts w:ascii="Cambria Math" w:hAnsi="Cambria Math"/>
                  <w:color w:val="000000"/>
                  <w:sz w:val="20"/>
                  <w:szCs w:val="20"/>
                </w:rPr>
                <m:t>∂</m:t>
              </m:r>
              <m:sSup>
                <m:sSupPr>
                  <m:ctrlPr>
                    <w:rPr>
                      <w:rFonts w:ascii="Cambria Math" w:hAnsi="Cambria Math"/>
                      <w:i/>
                      <w:color w:val="000000"/>
                      <w:sz w:val="20"/>
                      <w:szCs w:val="20"/>
                    </w:rPr>
                  </m:ctrlPr>
                </m:sSupPr>
                <m:e>
                  <m:r>
                    <w:rPr>
                      <w:rFonts w:ascii="Cambria Math" w:hAnsi="Cambria Math"/>
                      <w:color w:val="000000"/>
                      <w:sz w:val="20"/>
                      <w:szCs w:val="20"/>
                    </w:rPr>
                    <m:t>x</m:t>
                  </m:r>
                </m:e>
                <m:sup>
                  <m:r>
                    <w:rPr>
                      <w:rFonts w:ascii="Cambria Math" w:hAnsi="Cambria Math"/>
                      <w:color w:val="000000"/>
                      <w:sz w:val="20"/>
                      <w:szCs w:val="20"/>
                    </w:rPr>
                    <m:t>2</m:t>
                  </m:r>
                </m:sup>
              </m:sSup>
            </m:den>
          </m:f>
          <m:r>
            <w:rPr>
              <w:rFonts w:ascii="Cambria Math" w:hAnsi="Cambria Math"/>
              <w:color w:val="000000"/>
              <w:sz w:val="20"/>
              <w:szCs w:val="20"/>
            </w:rPr>
            <m:t xml:space="preserve">                                                                                                                                                                        (2)</m:t>
          </m:r>
        </m:oMath>
      </m:oMathPara>
    </w:p>
    <w:p w:rsidR="00234160" w:rsidRPr="00234160" w:rsidRDefault="00234160" w:rsidP="00F95A52">
      <w:pPr>
        <w:pStyle w:val="subsection"/>
        <w:numPr>
          <w:ilvl w:val="0"/>
          <w:numId w:val="0"/>
        </w:numPr>
        <w:spacing w:before="120"/>
        <w:rPr>
          <w:rFonts w:ascii="Times New Roman" w:hAnsi="Times New Roman"/>
          <w:i w:val="0"/>
          <w:iCs w:val="0"/>
          <w:sz w:val="20"/>
          <w:szCs w:val="20"/>
        </w:rPr>
      </w:pPr>
      <w:r w:rsidRPr="00234160">
        <w:rPr>
          <w:rFonts w:ascii="Times New Roman" w:hAnsi="Times New Roman"/>
          <w:i w:val="0"/>
          <w:iCs w:val="0"/>
          <w:sz w:val="20"/>
          <w:szCs w:val="20"/>
        </w:rPr>
        <w:t>Where:</w:t>
      </w:r>
    </w:p>
    <w:p w:rsidR="00234160" w:rsidRDefault="00234160" w:rsidP="004C3E9D">
      <w:pPr>
        <w:pStyle w:val="subsection"/>
        <w:numPr>
          <w:ilvl w:val="0"/>
          <w:numId w:val="0"/>
        </w:numPr>
        <w:spacing w:before="0"/>
        <w:rPr>
          <w:rFonts w:ascii="Times New Roman" w:hAnsi="Times New Roman"/>
          <w:i w:val="0"/>
          <w:iCs w:val="0"/>
        </w:rPr>
      </w:pPr>
      <w:r w:rsidRPr="00234160">
        <w:rPr>
          <w:rFonts w:ascii="Times New Roman" w:hAnsi="Times New Roman"/>
          <w:i w:val="0"/>
          <w:iCs w:val="0"/>
          <w:sz w:val="20"/>
          <w:szCs w:val="20"/>
        </w:rPr>
        <w:t xml:space="preserve">x = </w:t>
      </w:r>
      <w:r w:rsidR="004C3E9D">
        <w:rPr>
          <w:rFonts w:ascii="Times New Roman" w:hAnsi="Times New Roman"/>
          <w:i w:val="0"/>
          <w:iCs w:val="0"/>
          <w:sz w:val="20"/>
          <w:szCs w:val="20"/>
        </w:rPr>
        <w:t>Water transfer distance</w:t>
      </w:r>
      <w:r w:rsidRPr="00234160">
        <w:rPr>
          <w:rFonts w:ascii="Times New Roman" w:hAnsi="Times New Roman"/>
          <w:i w:val="0"/>
          <w:iCs w:val="0"/>
          <w:sz w:val="20"/>
          <w:szCs w:val="20"/>
        </w:rPr>
        <w:t>,</w:t>
      </w:r>
      <w:r w:rsidRPr="00234160">
        <w:rPr>
          <w:rFonts w:ascii="Times New Roman" w:hAnsi="Times New Roman"/>
          <w:i w:val="0"/>
          <w:iCs w:val="0"/>
          <w:sz w:val="20"/>
          <w:szCs w:val="20"/>
        </w:rPr>
        <w:br/>
        <w:t xml:space="preserve">t = </w:t>
      </w:r>
      <w:r w:rsidR="004C3E9D">
        <w:rPr>
          <w:rFonts w:ascii="Times New Roman" w:hAnsi="Times New Roman"/>
          <w:i w:val="0"/>
          <w:iCs w:val="0"/>
          <w:sz w:val="20"/>
          <w:szCs w:val="20"/>
        </w:rPr>
        <w:t>Required time for water</w:t>
      </w:r>
      <w:r w:rsidRPr="00234160">
        <w:rPr>
          <w:rFonts w:ascii="Times New Roman" w:hAnsi="Times New Roman"/>
          <w:i w:val="0"/>
          <w:iCs w:val="0"/>
          <w:sz w:val="20"/>
          <w:szCs w:val="20"/>
        </w:rPr>
        <w:t xml:space="preserve"> </w:t>
      </w:r>
      <w:r w:rsidR="004C3E9D">
        <w:rPr>
          <w:rFonts w:ascii="Times New Roman" w:hAnsi="Times New Roman"/>
          <w:i w:val="0"/>
          <w:iCs w:val="0"/>
          <w:sz w:val="20"/>
          <w:szCs w:val="20"/>
        </w:rPr>
        <w:t>transfer</w:t>
      </w:r>
      <w:r w:rsidRPr="00234160">
        <w:rPr>
          <w:rFonts w:ascii="Times New Roman" w:hAnsi="Times New Roman"/>
          <w:i w:val="0"/>
          <w:iCs w:val="0"/>
          <w:sz w:val="20"/>
          <w:szCs w:val="20"/>
        </w:rPr>
        <w:t>,</w:t>
      </w:r>
      <w:r w:rsidRPr="00234160">
        <w:rPr>
          <w:rFonts w:ascii="Times New Roman" w:hAnsi="Times New Roman"/>
          <w:i w:val="0"/>
          <w:iCs w:val="0"/>
          <w:sz w:val="20"/>
          <w:szCs w:val="20"/>
        </w:rPr>
        <w:br/>
        <w:t>ψ = Total suction, and</w:t>
      </w:r>
      <w:r w:rsidRPr="00234160">
        <w:rPr>
          <w:rFonts w:ascii="Times New Roman" w:hAnsi="Times New Roman"/>
          <w:i w:val="0"/>
          <w:iCs w:val="0"/>
          <w:sz w:val="20"/>
          <w:szCs w:val="20"/>
        </w:rPr>
        <w:br/>
      </w:r>
      <w:r w:rsidRPr="00234160">
        <w:rPr>
          <w:rFonts w:ascii="Times New Roman" w:hAnsi="Times New Roman"/>
          <w:sz w:val="20"/>
          <w:szCs w:val="20"/>
        </w:rPr>
        <w:t xml:space="preserve">D </w:t>
      </w:r>
      <w:r w:rsidRPr="00234160">
        <w:rPr>
          <w:rFonts w:ascii="Times New Roman" w:hAnsi="Times New Roman"/>
          <w:i w:val="0"/>
          <w:iCs w:val="0"/>
          <w:sz w:val="20"/>
          <w:szCs w:val="20"/>
        </w:rPr>
        <w:t>(</w:t>
      </w:r>
      <w:r w:rsidRPr="00234160">
        <w:rPr>
          <w:rFonts w:ascii="Times New Roman" w:hAnsi="Times New Roman"/>
          <w:sz w:val="20"/>
          <w:szCs w:val="20"/>
        </w:rPr>
        <w:t>θ</w:t>
      </w:r>
      <w:r w:rsidRPr="00234160">
        <w:rPr>
          <w:rFonts w:ascii="Times New Roman" w:hAnsi="Times New Roman"/>
          <w:i w:val="0"/>
          <w:iCs w:val="0"/>
          <w:sz w:val="20"/>
          <w:szCs w:val="20"/>
        </w:rPr>
        <w:t>) = Water vapo</w:t>
      </w:r>
      <w:r w:rsidR="004C3E9D">
        <w:rPr>
          <w:rFonts w:ascii="Times New Roman" w:hAnsi="Times New Roman"/>
          <w:i w:val="0"/>
          <w:iCs w:val="0"/>
          <w:sz w:val="20"/>
          <w:szCs w:val="20"/>
        </w:rPr>
        <w:t>u</w:t>
      </w:r>
      <w:r w:rsidRPr="00234160">
        <w:rPr>
          <w:rFonts w:ascii="Times New Roman" w:hAnsi="Times New Roman"/>
          <w:i w:val="0"/>
          <w:iCs w:val="0"/>
          <w:sz w:val="20"/>
          <w:szCs w:val="20"/>
        </w:rPr>
        <w:t>r diffusivity.</w:t>
      </w:r>
    </w:p>
    <w:p w:rsidR="0005421A" w:rsidRDefault="0005421A" w:rsidP="00234160">
      <w:pPr>
        <w:pStyle w:val="subsection"/>
        <w:numPr>
          <w:ilvl w:val="0"/>
          <w:numId w:val="0"/>
        </w:numPr>
        <w:spacing w:before="0"/>
        <w:rPr>
          <w:rFonts w:ascii="Times New Roman" w:hAnsi="Times New Roman"/>
          <w:i w:val="0"/>
          <w:iCs w:val="0"/>
        </w:rPr>
      </w:pPr>
    </w:p>
    <w:p w:rsidR="004C3E9D" w:rsidRDefault="004C3E9D" w:rsidP="00234160">
      <w:pPr>
        <w:pStyle w:val="subsection"/>
        <w:numPr>
          <w:ilvl w:val="0"/>
          <w:numId w:val="0"/>
        </w:numPr>
        <w:spacing w:before="0"/>
        <w:rPr>
          <w:rFonts w:ascii="Times New Roman" w:hAnsi="Times New Roman"/>
          <w:i w:val="0"/>
          <w:iCs w:val="0"/>
        </w:rPr>
      </w:pPr>
    </w:p>
    <w:p w:rsidR="004C3E9D" w:rsidRDefault="004C3E9D" w:rsidP="00234160">
      <w:pPr>
        <w:pStyle w:val="subsection"/>
        <w:numPr>
          <w:ilvl w:val="0"/>
          <w:numId w:val="0"/>
        </w:numPr>
        <w:spacing w:before="0"/>
        <w:rPr>
          <w:rFonts w:ascii="Times New Roman" w:hAnsi="Times New Roman"/>
          <w:i w:val="0"/>
          <w:iCs w:val="0"/>
        </w:rPr>
      </w:pPr>
    </w:p>
    <w:p w:rsidR="004C3E9D" w:rsidRPr="00234160" w:rsidRDefault="004C3E9D" w:rsidP="00234160">
      <w:pPr>
        <w:pStyle w:val="subsection"/>
        <w:numPr>
          <w:ilvl w:val="0"/>
          <w:numId w:val="0"/>
        </w:numPr>
        <w:spacing w:before="0"/>
        <w:rPr>
          <w:rFonts w:ascii="Times New Roman" w:hAnsi="Times New Roman"/>
          <w:i w:val="0"/>
          <w:iCs w:val="0"/>
        </w:rPr>
      </w:pPr>
    </w:p>
    <w:p w:rsidR="00930F30" w:rsidRPr="00C8047B" w:rsidRDefault="00930F30" w:rsidP="00F95A52">
      <w:pPr>
        <w:pStyle w:val="subsection"/>
        <w:numPr>
          <w:ilvl w:val="0"/>
          <w:numId w:val="0"/>
        </w:numPr>
        <w:spacing w:before="120"/>
        <w:rPr>
          <w:rFonts w:ascii="Times New Roman" w:hAnsi="Times New Roman"/>
          <w:b/>
          <w:bCs/>
        </w:rPr>
      </w:pPr>
      <w:r w:rsidRPr="00C8047B">
        <w:rPr>
          <w:rFonts w:ascii="Times New Roman" w:hAnsi="Times New Roman"/>
          <w:b/>
          <w:bCs/>
        </w:rPr>
        <w:lastRenderedPageBreak/>
        <w:t xml:space="preserve">2.6 Determination of </w:t>
      </w:r>
      <w:r>
        <w:rPr>
          <w:rFonts w:ascii="Times New Roman" w:hAnsi="Times New Roman"/>
          <w:b/>
          <w:bCs/>
        </w:rPr>
        <w:t>u</w:t>
      </w:r>
      <w:r w:rsidRPr="00C8047B">
        <w:rPr>
          <w:rFonts w:ascii="Times New Roman" w:hAnsi="Times New Roman"/>
          <w:b/>
          <w:bCs/>
        </w:rPr>
        <w:t xml:space="preserve">nsaturated </w:t>
      </w:r>
      <w:r>
        <w:rPr>
          <w:rFonts w:ascii="Times New Roman" w:hAnsi="Times New Roman"/>
          <w:b/>
          <w:bCs/>
        </w:rPr>
        <w:t>s</w:t>
      </w:r>
      <w:r w:rsidRPr="00C8047B">
        <w:rPr>
          <w:rFonts w:ascii="Times New Roman" w:hAnsi="Times New Roman"/>
          <w:b/>
          <w:bCs/>
        </w:rPr>
        <w:t xml:space="preserve">hear </w:t>
      </w:r>
      <w:r>
        <w:rPr>
          <w:rFonts w:ascii="Times New Roman" w:hAnsi="Times New Roman"/>
          <w:b/>
          <w:bCs/>
        </w:rPr>
        <w:t>s</w:t>
      </w:r>
      <w:r w:rsidRPr="00C8047B">
        <w:rPr>
          <w:rFonts w:ascii="Times New Roman" w:hAnsi="Times New Roman"/>
          <w:b/>
          <w:bCs/>
        </w:rPr>
        <w:t xml:space="preserve">trength </w:t>
      </w:r>
      <w:r>
        <w:rPr>
          <w:rFonts w:ascii="Times New Roman" w:hAnsi="Times New Roman"/>
          <w:b/>
          <w:bCs/>
        </w:rPr>
        <w:t>p</w:t>
      </w:r>
      <w:r w:rsidRPr="00C8047B">
        <w:rPr>
          <w:rFonts w:ascii="Times New Roman" w:hAnsi="Times New Roman"/>
          <w:b/>
          <w:bCs/>
        </w:rPr>
        <w:t>arameters</w:t>
      </w:r>
    </w:p>
    <w:p w:rsidR="00930F30" w:rsidRPr="00004FEA" w:rsidRDefault="00930F30" w:rsidP="000D02A8">
      <w:pPr>
        <w:autoSpaceDE w:val="0"/>
        <w:autoSpaceDN w:val="0"/>
        <w:bidi w:val="0"/>
        <w:adjustRightInd w:val="0"/>
        <w:ind w:firstLine="340"/>
        <w:jc w:val="both"/>
        <w:rPr>
          <w:color w:val="000000"/>
          <w:sz w:val="20"/>
          <w:szCs w:val="20"/>
        </w:rPr>
      </w:pPr>
      <w:r w:rsidRPr="00004FEA">
        <w:rPr>
          <w:color w:val="000000"/>
          <w:sz w:val="20"/>
          <w:szCs w:val="20"/>
        </w:rPr>
        <w:t xml:space="preserve">Mohr–Coulomb failure criterion </w:t>
      </w:r>
      <w:r w:rsidR="00DF468E" w:rsidRPr="00004FEA">
        <w:rPr>
          <w:color w:val="000000"/>
          <w:sz w:val="20"/>
          <w:szCs w:val="20"/>
        </w:rPr>
        <w:t>and the effective stres</w:t>
      </w:r>
      <w:r w:rsidR="00DF468E">
        <w:rPr>
          <w:color w:val="000000"/>
          <w:sz w:val="20"/>
          <w:szCs w:val="20"/>
        </w:rPr>
        <w:t>s concept are</w:t>
      </w:r>
      <w:r>
        <w:rPr>
          <w:color w:val="000000"/>
          <w:sz w:val="20"/>
          <w:szCs w:val="20"/>
        </w:rPr>
        <w:t xml:space="preserve"> usually used to describe t</w:t>
      </w:r>
      <w:r w:rsidRPr="00004FEA">
        <w:rPr>
          <w:color w:val="000000"/>
          <w:sz w:val="20"/>
          <w:szCs w:val="20"/>
        </w:rPr>
        <w:t>he shear strength of a saturated soi</w:t>
      </w:r>
      <w:r>
        <w:rPr>
          <w:color w:val="000000"/>
          <w:sz w:val="20"/>
          <w:szCs w:val="20"/>
        </w:rPr>
        <w:t>l. For unsaturated soil</w:t>
      </w:r>
      <w:r w:rsidRPr="00004FEA">
        <w:rPr>
          <w:color w:val="000000"/>
          <w:sz w:val="20"/>
          <w:szCs w:val="20"/>
        </w:rPr>
        <w:t xml:space="preserve"> </w:t>
      </w:r>
      <w:r w:rsidR="00DF468E">
        <w:rPr>
          <w:color w:val="000000"/>
          <w:sz w:val="20"/>
          <w:szCs w:val="20"/>
        </w:rPr>
        <w:t xml:space="preserve">it is defined as an </w:t>
      </w:r>
      <w:r w:rsidRPr="00004FEA">
        <w:rPr>
          <w:color w:val="000000"/>
          <w:sz w:val="20"/>
          <w:szCs w:val="20"/>
        </w:rPr>
        <w:t>extended Mohr</w:t>
      </w:r>
      <w:r w:rsidR="00DF468E">
        <w:rPr>
          <w:color w:val="000000"/>
          <w:sz w:val="20"/>
          <w:szCs w:val="20"/>
        </w:rPr>
        <w:t xml:space="preserve"> Coulomb failure envelope</w:t>
      </w:r>
      <w:r>
        <w:rPr>
          <w:color w:val="000000"/>
          <w:sz w:val="20"/>
          <w:szCs w:val="20"/>
        </w:rPr>
        <w:t>, where</w:t>
      </w:r>
      <w:r w:rsidRPr="00004FEA">
        <w:rPr>
          <w:color w:val="000000"/>
          <w:sz w:val="20"/>
          <w:szCs w:val="20"/>
        </w:rPr>
        <w:t xml:space="preserve"> </w:t>
      </w:r>
      <w:r>
        <w:rPr>
          <w:color w:val="000000"/>
          <w:sz w:val="20"/>
          <w:szCs w:val="20"/>
        </w:rPr>
        <w:t xml:space="preserve">it </w:t>
      </w:r>
      <w:r w:rsidR="00DF468E">
        <w:rPr>
          <w:color w:val="000000"/>
          <w:sz w:val="20"/>
          <w:szCs w:val="20"/>
        </w:rPr>
        <w:t xml:space="preserve">can be </w:t>
      </w:r>
      <w:r w:rsidRPr="00004FEA">
        <w:rPr>
          <w:color w:val="000000"/>
          <w:sz w:val="20"/>
          <w:szCs w:val="20"/>
        </w:rPr>
        <w:t>considered</w:t>
      </w:r>
      <w:r>
        <w:rPr>
          <w:color w:val="000000"/>
          <w:sz w:val="20"/>
          <w:szCs w:val="20"/>
        </w:rPr>
        <w:t xml:space="preserve"> </w:t>
      </w:r>
      <w:r w:rsidR="00DF468E">
        <w:rPr>
          <w:color w:val="000000"/>
          <w:sz w:val="20"/>
          <w:szCs w:val="20"/>
        </w:rPr>
        <w:t xml:space="preserve">as </w:t>
      </w:r>
      <w:r>
        <w:rPr>
          <w:color w:val="000000"/>
          <w:sz w:val="20"/>
          <w:szCs w:val="20"/>
        </w:rPr>
        <w:t xml:space="preserve">an extension for the </w:t>
      </w:r>
      <w:r w:rsidRPr="00004FEA">
        <w:rPr>
          <w:color w:val="000000"/>
          <w:sz w:val="20"/>
          <w:szCs w:val="20"/>
        </w:rPr>
        <w:t>saturate</w:t>
      </w:r>
      <w:r>
        <w:rPr>
          <w:color w:val="000000"/>
          <w:sz w:val="20"/>
          <w:szCs w:val="20"/>
        </w:rPr>
        <w:t>d shear strength equation, which is as</w:t>
      </w:r>
      <w:r w:rsidR="00C90E9D">
        <w:rPr>
          <w:color w:val="000000"/>
          <w:sz w:val="20"/>
          <w:szCs w:val="20"/>
        </w:rPr>
        <w:t xml:space="preserve"> follows “</w:t>
      </w:r>
      <w:r w:rsidR="00C90E9D" w:rsidRPr="00C10C96">
        <w:rPr>
          <w:color w:val="000000"/>
          <w:sz w:val="20"/>
          <w:szCs w:val="20"/>
        </w:rPr>
        <w:t>Fredlund</w:t>
      </w:r>
      <w:r w:rsidR="00C90E9D">
        <w:rPr>
          <w:rFonts w:asciiTheme="majorBidi" w:hAnsiTheme="majorBidi" w:cstheme="majorBidi"/>
          <w:sz w:val="20"/>
          <w:szCs w:val="20"/>
        </w:rPr>
        <w:t>,</w:t>
      </w:r>
      <w:r w:rsidR="00C90E9D" w:rsidRPr="00500E8B">
        <w:rPr>
          <w:rFonts w:asciiTheme="majorBidi" w:hAnsiTheme="majorBidi" w:cstheme="majorBidi"/>
          <w:sz w:val="20"/>
          <w:szCs w:val="20"/>
        </w:rPr>
        <w:t xml:space="preserve"> </w:t>
      </w:r>
      <w:r w:rsidR="00C90E9D" w:rsidRPr="00C10C96">
        <w:rPr>
          <w:rFonts w:asciiTheme="majorBidi" w:hAnsiTheme="majorBidi" w:cstheme="majorBidi"/>
          <w:sz w:val="20"/>
          <w:szCs w:val="20"/>
        </w:rPr>
        <w:t>Morgernstern</w:t>
      </w:r>
      <w:r w:rsidR="00C90E9D">
        <w:rPr>
          <w:rFonts w:asciiTheme="majorBidi" w:hAnsiTheme="majorBidi" w:cstheme="majorBidi"/>
          <w:sz w:val="20"/>
          <w:szCs w:val="20"/>
        </w:rPr>
        <w:t xml:space="preserve">, </w:t>
      </w:r>
      <w:r w:rsidR="00C90E9D" w:rsidRPr="00C10C96">
        <w:rPr>
          <w:rFonts w:asciiTheme="majorBidi" w:hAnsiTheme="majorBidi" w:cstheme="majorBidi"/>
          <w:sz w:val="20"/>
          <w:szCs w:val="20"/>
        </w:rPr>
        <w:t>Widger</w:t>
      </w:r>
      <w:r w:rsidR="00C90E9D" w:rsidRPr="00C10C96">
        <w:rPr>
          <w:color w:val="000000"/>
          <w:sz w:val="20"/>
          <w:szCs w:val="20"/>
        </w:rPr>
        <w:t xml:space="preserve"> </w:t>
      </w:r>
      <w:r w:rsidR="00C90E9D">
        <w:rPr>
          <w:color w:val="000000"/>
          <w:sz w:val="20"/>
          <w:szCs w:val="20"/>
        </w:rPr>
        <w:t>[15]”</w:t>
      </w:r>
      <w:r w:rsidRPr="00004FEA">
        <w:rPr>
          <w:color w:val="000000"/>
          <w:sz w:val="20"/>
          <w:szCs w:val="20"/>
        </w:rPr>
        <w:t>:</w:t>
      </w:r>
    </w:p>
    <w:p w:rsidR="00930F30" w:rsidRDefault="00930F30" w:rsidP="00930F30">
      <w:pPr>
        <w:autoSpaceDE w:val="0"/>
        <w:autoSpaceDN w:val="0"/>
        <w:bidi w:val="0"/>
        <w:adjustRightInd w:val="0"/>
        <w:spacing w:before="120" w:after="120"/>
        <w:jc w:val="both"/>
        <w:rPr>
          <w:rFonts w:asciiTheme="majorBidi" w:hAnsiTheme="majorBidi" w:cstheme="majorBidi"/>
          <w:color w:val="000000"/>
          <w:sz w:val="20"/>
          <w:szCs w:val="20"/>
          <w:lang w:bidi="ar-IQ"/>
        </w:rPr>
      </w:pPr>
      <w:r w:rsidRPr="00E85244">
        <w:rPr>
          <w:rFonts w:asciiTheme="majorBidi" w:hAnsiTheme="majorBidi" w:cstheme="majorBidi"/>
          <w:color w:val="000000"/>
          <w:sz w:val="20"/>
          <w:szCs w:val="20"/>
          <w:lang w:bidi="ar-IQ"/>
        </w:rPr>
        <w:t>τ</w:t>
      </w:r>
      <w:r w:rsidRPr="00E85244">
        <w:rPr>
          <w:rFonts w:asciiTheme="majorBidi" w:hAnsiTheme="majorBidi" w:cstheme="majorBidi"/>
          <w:i/>
          <w:iCs/>
          <w:color w:val="000000"/>
          <w:sz w:val="20"/>
          <w:szCs w:val="20"/>
          <w:vertAlign w:val="subscript"/>
          <w:lang w:bidi="ar-IQ"/>
        </w:rPr>
        <w:t>ff</w:t>
      </w:r>
      <w:r w:rsidRPr="00E85244">
        <w:rPr>
          <w:rFonts w:asciiTheme="majorBidi" w:hAnsiTheme="majorBidi" w:cstheme="majorBidi"/>
          <w:color w:val="000000"/>
          <w:sz w:val="20"/>
          <w:szCs w:val="20"/>
          <w:lang w:bidi="ar-IQ"/>
        </w:rPr>
        <w:t xml:space="preserve"> = c' + (σ</w:t>
      </w:r>
      <w:r w:rsidRPr="00E85244">
        <w:rPr>
          <w:rFonts w:asciiTheme="majorBidi" w:hAnsiTheme="majorBidi" w:cstheme="majorBidi"/>
          <w:i/>
          <w:iCs/>
          <w:color w:val="000000"/>
          <w:sz w:val="20"/>
          <w:szCs w:val="20"/>
          <w:vertAlign w:val="subscript"/>
          <w:lang w:bidi="ar-IQ"/>
        </w:rPr>
        <w:t>f</w:t>
      </w:r>
      <w:r w:rsidRPr="00E85244">
        <w:rPr>
          <w:rFonts w:asciiTheme="majorBidi" w:hAnsiTheme="majorBidi" w:cstheme="majorBidi"/>
          <w:color w:val="000000"/>
          <w:sz w:val="20"/>
          <w:szCs w:val="20"/>
          <w:lang w:bidi="ar-IQ"/>
        </w:rPr>
        <w:t xml:space="preserve"> – u</w:t>
      </w:r>
      <w:r w:rsidRPr="00E85244">
        <w:rPr>
          <w:rFonts w:asciiTheme="majorBidi" w:hAnsiTheme="majorBidi" w:cstheme="majorBidi"/>
          <w:i/>
          <w:iCs/>
          <w:color w:val="000000"/>
          <w:sz w:val="20"/>
          <w:szCs w:val="20"/>
          <w:vertAlign w:val="subscript"/>
          <w:lang w:bidi="ar-IQ"/>
        </w:rPr>
        <w:t>a</w:t>
      </w:r>
      <w:r w:rsidRPr="00E85244">
        <w:rPr>
          <w:rFonts w:asciiTheme="majorBidi" w:hAnsiTheme="majorBidi" w:cstheme="majorBidi"/>
          <w:color w:val="000000"/>
          <w:sz w:val="20"/>
          <w:szCs w:val="20"/>
          <w:lang w:bidi="ar-IQ"/>
        </w:rPr>
        <w:t>)</w:t>
      </w:r>
      <w:r w:rsidRPr="00E85244">
        <w:rPr>
          <w:rFonts w:asciiTheme="majorBidi" w:hAnsiTheme="majorBidi" w:cstheme="majorBidi"/>
          <w:i/>
          <w:iCs/>
          <w:color w:val="000000"/>
          <w:sz w:val="20"/>
          <w:szCs w:val="20"/>
          <w:vertAlign w:val="subscript"/>
          <w:lang w:bidi="ar-IQ"/>
        </w:rPr>
        <w:t>f</w:t>
      </w:r>
      <w:r w:rsidRPr="00E85244">
        <w:rPr>
          <w:rFonts w:asciiTheme="majorBidi" w:hAnsiTheme="majorBidi" w:cstheme="majorBidi"/>
          <w:color w:val="000000"/>
          <w:sz w:val="20"/>
          <w:szCs w:val="20"/>
          <w:lang w:bidi="ar-IQ"/>
        </w:rPr>
        <w:t xml:space="preserve"> tan φ' + (u</w:t>
      </w:r>
      <w:r w:rsidRPr="00E85244">
        <w:rPr>
          <w:rFonts w:asciiTheme="majorBidi" w:hAnsiTheme="majorBidi" w:cstheme="majorBidi"/>
          <w:i/>
          <w:iCs/>
          <w:color w:val="000000"/>
          <w:sz w:val="20"/>
          <w:szCs w:val="20"/>
          <w:vertAlign w:val="subscript"/>
          <w:lang w:bidi="ar-IQ"/>
        </w:rPr>
        <w:t>a</w:t>
      </w:r>
      <w:r w:rsidRPr="00E85244">
        <w:rPr>
          <w:rFonts w:asciiTheme="majorBidi" w:hAnsiTheme="majorBidi" w:cstheme="majorBidi"/>
          <w:color w:val="000000"/>
          <w:sz w:val="20"/>
          <w:szCs w:val="20"/>
          <w:lang w:bidi="ar-IQ"/>
        </w:rPr>
        <w:t xml:space="preserve"> – u</w:t>
      </w:r>
      <w:r w:rsidRPr="00E85244">
        <w:rPr>
          <w:rFonts w:asciiTheme="majorBidi" w:hAnsiTheme="majorBidi" w:cstheme="majorBidi"/>
          <w:i/>
          <w:iCs/>
          <w:color w:val="000000"/>
          <w:sz w:val="20"/>
          <w:szCs w:val="20"/>
          <w:vertAlign w:val="subscript"/>
          <w:lang w:bidi="ar-IQ"/>
        </w:rPr>
        <w:t>w</w:t>
      </w:r>
      <w:r w:rsidRPr="00E85244">
        <w:rPr>
          <w:rFonts w:asciiTheme="majorBidi" w:hAnsiTheme="majorBidi" w:cstheme="majorBidi"/>
          <w:color w:val="000000"/>
          <w:sz w:val="20"/>
          <w:szCs w:val="20"/>
          <w:lang w:bidi="ar-IQ"/>
        </w:rPr>
        <w:t>) tan φ</w:t>
      </w:r>
      <w:r w:rsidRPr="00E85244">
        <w:rPr>
          <w:rFonts w:asciiTheme="majorBidi" w:hAnsiTheme="majorBidi" w:cstheme="majorBidi"/>
          <w:i/>
          <w:iCs/>
          <w:color w:val="000000"/>
          <w:sz w:val="20"/>
          <w:szCs w:val="20"/>
          <w:vertAlign w:val="superscript"/>
          <w:lang w:bidi="ar-IQ"/>
        </w:rPr>
        <w:t>b</w:t>
      </w:r>
      <w:r w:rsidRPr="00E85244">
        <w:rPr>
          <w:rFonts w:asciiTheme="majorBidi" w:hAnsiTheme="majorBidi" w:cstheme="majorBidi"/>
          <w:color w:val="000000"/>
          <w:sz w:val="20"/>
          <w:szCs w:val="20"/>
          <w:lang w:bidi="ar-IQ"/>
        </w:rPr>
        <w:t xml:space="preserve">                                 </w:t>
      </w:r>
      <w:r>
        <w:rPr>
          <w:rFonts w:asciiTheme="majorBidi" w:hAnsiTheme="majorBidi" w:cstheme="majorBidi"/>
          <w:color w:val="000000"/>
          <w:sz w:val="20"/>
          <w:szCs w:val="20"/>
          <w:lang w:bidi="ar-IQ"/>
        </w:rPr>
        <w:t xml:space="preserve">                              </w:t>
      </w:r>
      <w:r w:rsidRPr="00E85244">
        <w:rPr>
          <w:rFonts w:asciiTheme="majorBidi" w:hAnsiTheme="majorBidi" w:cstheme="majorBidi"/>
          <w:color w:val="000000"/>
          <w:sz w:val="20"/>
          <w:szCs w:val="20"/>
          <w:lang w:bidi="ar-IQ"/>
        </w:rPr>
        <w:t xml:space="preserve">                 </w:t>
      </w:r>
      <w:r w:rsidR="003A7CAE">
        <w:rPr>
          <w:rFonts w:asciiTheme="majorBidi" w:hAnsiTheme="majorBidi" w:cstheme="majorBidi"/>
          <w:color w:val="000000"/>
          <w:sz w:val="20"/>
          <w:szCs w:val="20"/>
          <w:lang w:bidi="ar-IQ"/>
        </w:rPr>
        <w:t xml:space="preserve">                              (3</w:t>
      </w:r>
      <w:r w:rsidRPr="00E85244">
        <w:rPr>
          <w:rFonts w:asciiTheme="majorBidi" w:hAnsiTheme="majorBidi" w:cstheme="majorBidi"/>
          <w:color w:val="000000"/>
          <w:sz w:val="20"/>
          <w:szCs w:val="20"/>
          <w:lang w:bidi="ar-IQ"/>
        </w:rPr>
        <w:t>)</w:t>
      </w:r>
    </w:p>
    <w:p w:rsidR="00234160" w:rsidRPr="00234160" w:rsidRDefault="00234160" w:rsidP="00234160">
      <w:pPr>
        <w:autoSpaceDE w:val="0"/>
        <w:autoSpaceDN w:val="0"/>
        <w:bidi w:val="0"/>
        <w:adjustRightInd w:val="0"/>
        <w:spacing w:before="120"/>
        <w:jc w:val="both"/>
        <w:rPr>
          <w:color w:val="000000"/>
          <w:sz w:val="20"/>
          <w:szCs w:val="20"/>
        </w:rPr>
      </w:pPr>
      <w:r>
        <w:rPr>
          <w:color w:val="000000"/>
          <w:sz w:val="20"/>
          <w:szCs w:val="20"/>
        </w:rPr>
        <w:t>Where:</w:t>
      </w:r>
    </w:p>
    <w:p w:rsidR="00234160" w:rsidRPr="00234160" w:rsidRDefault="00234160" w:rsidP="00234160">
      <w:pPr>
        <w:autoSpaceDE w:val="0"/>
        <w:autoSpaceDN w:val="0"/>
        <w:bidi w:val="0"/>
        <w:adjustRightInd w:val="0"/>
        <w:jc w:val="both"/>
        <w:rPr>
          <w:color w:val="000000"/>
          <w:sz w:val="20"/>
          <w:szCs w:val="20"/>
        </w:rPr>
      </w:pPr>
      <w:r w:rsidRPr="00234160">
        <w:rPr>
          <w:color w:val="000000"/>
          <w:sz w:val="20"/>
          <w:szCs w:val="20"/>
        </w:rPr>
        <w:t>τ</w:t>
      </w:r>
      <w:r w:rsidRPr="00234160">
        <w:rPr>
          <w:i/>
          <w:iCs/>
          <w:color w:val="000000"/>
          <w:sz w:val="20"/>
          <w:szCs w:val="20"/>
          <w:vertAlign w:val="subscript"/>
        </w:rPr>
        <w:t>ff</w:t>
      </w:r>
      <w:r w:rsidRPr="00234160">
        <w:rPr>
          <w:color w:val="000000"/>
          <w:sz w:val="20"/>
          <w:szCs w:val="20"/>
        </w:rPr>
        <w:t xml:space="preserve"> : </w:t>
      </w:r>
      <w:r>
        <w:rPr>
          <w:color w:val="000000"/>
          <w:sz w:val="20"/>
          <w:szCs w:val="20"/>
        </w:rPr>
        <w:t>S</w:t>
      </w:r>
      <w:r w:rsidRPr="00234160">
        <w:rPr>
          <w:color w:val="000000"/>
          <w:sz w:val="20"/>
          <w:szCs w:val="20"/>
        </w:rPr>
        <w:t>hear stre</w:t>
      </w:r>
      <w:r w:rsidR="004C3E9D">
        <w:rPr>
          <w:color w:val="000000"/>
          <w:sz w:val="20"/>
          <w:szCs w:val="20"/>
        </w:rPr>
        <w:t>ss</w:t>
      </w:r>
      <w:r>
        <w:rPr>
          <w:color w:val="000000"/>
          <w:sz w:val="20"/>
          <w:szCs w:val="20"/>
        </w:rPr>
        <w:t xml:space="preserve"> at failure</w:t>
      </w:r>
      <w:r w:rsidRPr="00234160">
        <w:rPr>
          <w:color w:val="000000"/>
          <w:sz w:val="20"/>
          <w:szCs w:val="20"/>
        </w:rPr>
        <w:t>,</w:t>
      </w:r>
    </w:p>
    <w:p w:rsidR="00234160" w:rsidRPr="00234160" w:rsidRDefault="00234160" w:rsidP="00234160">
      <w:pPr>
        <w:autoSpaceDE w:val="0"/>
        <w:autoSpaceDN w:val="0"/>
        <w:bidi w:val="0"/>
        <w:adjustRightInd w:val="0"/>
        <w:jc w:val="both"/>
        <w:rPr>
          <w:color w:val="000000"/>
          <w:sz w:val="20"/>
          <w:szCs w:val="20"/>
        </w:rPr>
      </w:pPr>
      <w:r>
        <w:rPr>
          <w:color w:val="000000"/>
          <w:sz w:val="20"/>
          <w:szCs w:val="20"/>
        </w:rPr>
        <w:t>c'</w:t>
      </w:r>
      <w:r w:rsidRPr="00234160">
        <w:rPr>
          <w:color w:val="000000"/>
          <w:sz w:val="20"/>
          <w:szCs w:val="20"/>
        </w:rPr>
        <w:t xml:space="preserve">: </w:t>
      </w:r>
      <w:r>
        <w:rPr>
          <w:color w:val="000000"/>
          <w:sz w:val="20"/>
          <w:szCs w:val="20"/>
        </w:rPr>
        <w:t>I</w:t>
      </w:r>
      <w:r w:rsidRPr="00234160">
        <w:rPr>
          <w:color w:val="000000"/>
          <w:sz w:val="20"/>
          <w:szCs w:val="20"/>
        </w:rPr>
        <w:t xml:space="preserve">ntercept of the extended </w:t>
      </w:r>
      <w:r w:rsidR="0024606E">
        <w:rPr>
          <w:color w:val="000000"/>
          <w:sz w:val="20"/>
          <w:szCs w:val="20"/>
        </w:rPr>
        <w:t>Mohr Coulomb failure envelope with</w:t>
      </w:r>
      <w:r w:rsidRPr="00234160">
        <w:rPr>
          <w:color w:val="000000"/>
          <w:sz w:val="20"/>
          <w:szCs w:val="20"/>
        </w:rPr>
        <w:t xml:space="preserve"> shear stress ax</w:t>
      </w:r>
      <w:r w:rsidR="004C3E9D">
        <w:rPr>
          <w:color w:val="000000"/>
          <w:sz w:val="20"/>
          <w:szCs w:val="20"/>
        </w:rPr>
        <w:t>is</w:t>
      </w:r>
      <w:r w:rsidRPr="00234160">
        <w:rPr>
          <w:color w:val="000000"/>
          <w:sz w:val="20"/>
          <w:szCs w:val="20"/>
        </w:rPr>
        <w:t>,</w:t>
      </w:r>
    </w:p>
    <w:p w:rsidR="00234160" w:rsidRPr="00234160" w:rsidRDefault="00234160" w:rsidP="00234160">
      <w:pPr>
        <w:autoSpaceDE w:val="0"/>
        <w:autoSpaceDN w:val="0"/>
        <w:bidi w:val="0"/>
        <w:adjustRightInd w:val="0"/>
        <w:jc w:val="both"/>
        <w:rPr>
          <w:color w:val="000000"/>
          <w:sz w:val="20"/>
          <w:szCs w:val="20"/>
        </w:rPr>
      </w:pPr>
      <w:r w:rsidRPr="00234160">
        <w:rPr>
          <w:color w:val="000000"/>
          <w:sz w:val="20"/>
          <w:szCs w:val="20"/>
        </w:rPr>
        <w:t>(σ</w:t>
      </w:r>
      <w:r w:rsidRPr="00234160">
        <w:rPr>
          <w:i/>
          <w:iCs/>
          <w:color w:val="000000"/>
          <w:sz w:val="20"/>
          <w:szCs w:val="20"/>
          <w:vertAlign w:val="subscript"/>
        </w:rPr>
        <w:t>f</w:t>
      </w:r>
      <w:r w:rsidRPr="00234160">
        <w:rPr>
          <w:color w:val="000000"/>
          <w:sz w:val="20"/>
          <w:szCs w:val="20"/>
        </w:rPr>
        <w:t xml:space="preserve"> – u</w:t>
      </w:r>
      <w:r w:rsidRPr="00234160">
        <w:rPr>
          <w:i/>
          <w:iCs/>
          <w:color w:val="000000"/>
          <w:sz w:val="20"/>
          <w:szCs w:val="20"/>
          <w:vertAlign w:val="subscript"/>
        </w:rPr>
        <w:t>a</w:t>
      </w:r>
      <w:r w:rsidRPr="00234160">
        <w:rPr>
          <w:color w:val="000000"/>
          <w:sz w:val="20"/>
          <w:szCs w:val="20"/>
        </w:rPr>
        <w:t>)</w:t>
      </w:r>
      <w:r w:rsidRPr="00234160">
        <w:rPr>
          <w:i/>
          <w:iCs/>
          <w:color w:val="000000"/>
          <w:sz w:val="20"/>
          <w:szCs w:val="20"/>
          <w:vertAlign w:val="subscript"/>
        </w:rPr>
        <w:t>f</w:t>
      </w:r>
      <w:r>
        <w:rPr>
          <w:color w:val="000000"/>
          <w:sz w:val="20"/>
          <w:szCs w:val="20"/>
        </w:rPr>
        <w:t xml:space="preserve"> </w:t>
      </w:r>
      <w:r w:rsidRPr="00234160">
        <w:rPr>
          <w:color w:val="000000"/>
          <w:sz w:val="20"/>
          <w:szCs w:val="20"/>
        </w:rPr>
        <w:t xml:space="preserve">: </w:t>
      </w:r>
      <w:r>
        <w:rPr>
          <w:color w:val="000000"/>
          <w:sz w:val="20"/>
          <w:szCs w:val="20"/>
        </w:rPr>
        <w:t>N</w:t>
      </w:r>
      <w:r w:rsidRPr="00234160">
        <w:rPr>
          <w:color w:val="000000"/>
          <w:sz w:val="20"/>
          <w:szCs w:val="20"/>
        </w:rPr>
        <w:t>et normal stre</w:t>
      </w:r>
      <w:r w:rsidR="0024606E">
        <w:rPr>
          <w:color w:val="000000"/>
          <w:sz w:val="20"/>
          <w:szCs w:val="20"/>
        </w:rPr>
        <w:t>ss</w:t>
      </w:r>
      <w:r>
        <w:rPr>
          <w:color w:val="000000"/>
          <w:sz w:val="20"/>
          <w:szCs w:val="20"/>
        </w:rPr>
        <w:t xml:space="preserve"> at failure</w:t>
      </w:r>
      <w:r w:rsidRPr="00234160">
        <w:rPr>
          <w:color w:val="000000"/>
          <w:sz w:val="20"/>
          <w:szCs w:val="20"/>
        </w:rPr>
        <w:t>,</w:t>
      </w:r>
    </w:p>
    <w:p w:rsidR="00234160" w:rsidRPr="00234160" w:rsidRDefault="00234160" w:rsidP="00234160">
      <w:pPr>
        <w:autoSpaceDE w:val="0"/>
        <w:autoSpaceDN w:val="0"/>
        <w:bidi w:val="0"/>
        <w:adjustRightInd w:val="0"/>
        <w:jc w:val="both"/>
        <w:rPr>
          <w:color w:val="000000"/>
          <w:sz w:val="20"/>
          <w:szCs w:val="20"/>
        </w:rPr>
      </w:pPr>
      <w:r w:rsidRPr="00234160">
        <w:rPr>
          <w:color w:val="000000"/>
          <w:sz w:val="20"/>
          <w:szCs w:val="20"/>
        </w:rPr>
        <w:t>u</w:t>
      </w:r>
      <w:r w:rsidRPr="00234160">
        <w:rPr>
          <w:i/>
          <w:iCs/>
          <w:color w:val="000000"/>
          <w:sz w:val="20"/>
          <w:szCs w:val="20"/>
          <w:vertAlign w:val="subscript"/>
        </w:rPr>
        <w:t>af</w:t>
      </w:r>
      <w:r>
        <w:rPr>
          <w:color w:val="000000"/>
          <w:sz w:val="20"/>
          <w:szCs w:val="20"/>
        </w:rPr>
        <w:t xml:space="preserve"> </w:t>
      </w:r>
      <w:r w:rsidRPr="00234160">
        <w:rPr>
          <w:color w:val="000000"/>
          <w:sz w:val="20"/>
          <w:szCs w:val="20"/>
        </w:rPr>
        <w:t xml:space="preserve">: </w:t>
      </w:r>
      <w:r>
        <w:rPr>
          <w:color w:val="000000"/>
          <w:sz w:val="20"/>
          <w:szCs w:val="20"/>
        </w:rPr>
        <w:t>P</w:t>
      </w:r>
      <w:r w:rsidR="0024606E">
        <w:rPr>
          <w:color w:val="000000"/>
          <w:sz w:val="20"/>
          <w:szCs w:val="20"/>
        </w:rPr>
        <w:t>ore air pressure</w:t>
      </w:r>
      <w:r w:rsidRPr="00234160">
        <w:rPr>
          <w:color w:val="000000"/>
          <w:sz w:val="20"/>
          <w:szCs w:val="20"/>
        </w:rPr>
        <w:t>,</w:t>
      </w:r>
    </w:p>
    <w:p w:rsidR="00234160" w:rsidRPr="00234160" w:rsidRDefault="00234160" w:rsidP="0024606E">
      <w:pPr>
        <w:autoSpaceDE w:val="0"/>
        <w:autoSpaceDN w:val="0"/>
        <w:bidi w:val="0"/>
        <w:adjustRightInd w:val="0"/>
        <w:jc w:val="both"/>
        <w:rPr>
          <w:color w:val="000000"/>
          <w:sz w:val="20"/>
          <w:szCs w:val="20"/>
          <w:rtl/>
          <w:lang w:bidi="ar-IQ"/>
        </w:rPr>
      </w:pPr>
      <w:r>
        <w:rPr>
          <w:color w:val="000000"/>
          <w:sz w:val="20"/>
          <w:szCs w:val="20"/>
        </w:rPr>
        <w:t>φ'</w:t>
      </w:r>
      <w:r w:rsidRPr="00234160">
        <w:rPr>
          <w:color w:val="000000"/>
          <w:sz w:val="20"/>
          <w:szCs w:val="20"/>
        </w:rPr>
        <w:t xml:space="preserve">: </w:t>
      </w:r>
      <w:r>
        <w:rPr>
          <w:color w:val="000000"/>
          <w:sz w:val="20"/>
          <w:szCs w:val="20"/>
        </w:rPr>
        <w:t>I</w:t>
      </w:r>
      <w:r w:rsidRPr="00234160">
        <w:rPr>
          <w:color w:val="000000"/>
          <w:sz w:val="20"/>
          <w:szCs w:val="20"/>
        </w:rPr>
        <w:t>nternal friction angle,</w:t>
      </w:r>
    </w:p>
    <w:p w:rsidR="00234160" w:rsidRPr="00234160" w:rsidRDefault="00234160" w:rsidP="00234160">
      <w:pPr>
        <w:autoSpaceDE w:val="0"/>
        <w:autoSpaceDN w:val="0"/>
        <w:bidi w:val="0"/>
        <w:adjustRightInd w:val="0"/>
        <w:jc w:val="both"/>
        <w:rPr>
          <w:color w:val="000000"/>
          <w:sz w:val="20"/>
          <w:szCs w:val="20"/>
        </w:rPr>
      </w:pPr>
      <w:r w:rsidRPr="00234160">
        <w:rPr>
          <w:color w:val="000000"/>
          <w:sz w:val="20"/>
          <w:szCs w:val="20"/>
        </w:rPr>
        <w:t>(u</w:t>
      </w:r>
      <w:r w:rsidRPr="00234160">
        <w:rPr>
          <w:i/>
          <w:iCs/>
          <w:color w:val="000000"/>
          <w:sz w:val="20"/>
          <w:szCs w:val="20"/>
          <w:vertAlign w:val="subscript"/>
        </w:rPr>
        <w:t>a</w:t>
      </w:r>
      <w:r w:rsidRPr="00234160">
        <w:rPr>
          <w:color w:val="000000"/>
          <w:sz w:val="20"/>
          <w:szCs w:val="20"/>
        </w:rPr>
        <w:t xml:space="preserve"> – u</w:t>
      </w:r>
      <w:r w:rsidRPr="00234160">
        <w:rPr>
          <w:i/>
          <w:iCs/>
          <w:color w:val="000000"/>
          <w:sz w:val="20"/>
          <w:szCs w:val="20"/>
          <w:vertAlign w:val="subscript"/>
        </w:rPr>
        <w:t>w</w:t>
      </w:r>
      <w:r w:rsidRPr="00234160">
        <w:rPr>
          <w:color w:val="000000"/>
          <w:sz w:val="20"/>
          <w:szCs w:val="20"/>
        </w:rPr>
        <w:t>)</w:t>
      </w:r>
      <w:r w:rsidRPr="00234160">
        <w:rPr>
          <w:i/>
          <w:iCs/>
          <w:color w:val="000000"/>
          <w:sz w:val="20"/>
          <w:szCs w:val="20"/>
          <w:vertAlign w:val="subscript"/>
        </w:rPr>
        <w:t xml:space="preserve">f </w:t>
      </w:r>
      <w:r w:rsidRPr="00234160">
        <w:rPr>
          <w:color w:val="000000"/>
          <w:sz w:val="20"/>
          <w:szCs w:val="20"/>
        </w:rPr>
        <w:t xml:space="preserve">: </w:t>
      </w:r>
      <w:r>
        <w:rPr>
          <w:color w:val="000000"/>
          <w:sz w:val="20"/>
          <w:szCs w:val="20"/>
        </w:rPr>
        <w:t>M</w:t>
      </w:r>
      <w:r w:rsidRPr="00234160">
        <w:rPr>
          <w:color w:val="000000"/>
          <w:sz w:val="20"/>
          <w:szCs w:val="20"/>
        </w:rPr>
        <w:t>atric sucti</w:t>
      </w:r>
      <w:r w:rsidR="0024606E">
        <w:rPr>
          <w:color w:val="000000"/>
          <w:sz w:val="20"/>
          <w:szCs w:val="20"/>
        </w:rPr>
        <w:t xml:space="preserve">on </w:t>
      </w:r>
      <w:r>
        <w:rPr>
          <w:color w:val="000000"/>
          <w:sz w:val="20"/>
          <w:szCs w:val="20"/>
        </w:rPr>
        <w:t>at failure</w:t>
      </w:r>
      <w:r w:rsidR="004C3E9D">
        <w:rPr>
          <w:color w:val="000000"/>
          <w:sz w:val="20"/>
          <w:szCs w:val="20"/>
        </w:rPr>
        <w:t>,</w:t>
      </w:r>
      <w:r w:rsidRPr="00234160">
        <w:rPr>
          <w:color w:val="000000"/>
          <w:sz w:val="20"/>
          <w:szCs w:val="20"/>
        </w:rPr>
        <w:t xml:space="preserve"> and </w:t>
      </w:r>
    </w:p>
    <w:p w:rsidR="00234160" w:rsidRPr="00E85244" w:rsidRDefault="00234160" w:rsidP="00234160">
      <w:pPr>
        <w:autoSpaceDE w:val="0"/>
        <w:autoSpaceDN w:val="0"/>
        <w:bidi w:val="0"/>
        <w:adjustRightInd w:val="0"/>
        <w:spacing w:after="120"/>
        <w:jc w:val="both"/>
        <w:rPr>
          <w:color w:val="000000"/>
          <w:sz w:val="20"/>
          <w:szCs w:val="20"/>
        </w:rPr>
      </w:pPr>
      <w:r w:rsidRPr="00234160">
        <w:rPr>
          <w:color w:val="000000"/>
          <w:sz w:val="20"/>
          <w:szCs w:val="20"/>
        </w:rPr>
        <w:t>φ</w:t>
      </w:r>
      <w:r w:rsidRPr="00234160">
        <w:rPr>
          <w:i/>
          <w:iCs/>
          <w:color w:val="000000"/>
          <w:sz w:val="20"/>
          <w:szCs w:val="20"/>
          <w:vertAlign w:val="superscript"/>
        </w:rPr>
        <w:t>b</w:t>
      </w:r>
      <w:r w:rsidRPr="00234160">
        <w:rPr>
          <w:color w:val="000000"/>
          <w:sz w:val="20"/>
          <w:szCs w:val="20"/>
        </w:rPr>
        <w:t xml:space="preserve">: </w:t>
      </w:r>
      <w:r>
        <w:rPr>
          <w:color w:val="000000"/>
          <w:sz w:val="20"/>
          <w:szCs w:val="20"/>
        </w:rPr>
        <w:t>A</w:t>
      </w:r>
      <w:r w:rsidRPr="00234160">
        <w:rPr>
          <w:color w:val="000000"/>
          <w:sz w:val="20"/>
          <w:szCs w:val="20"/>
        </w:rPr>
        <w:t>ngle indicating the increasing rate in shear strength re</w:t>
      </w:r>
      <w:r w:rsidR="004C3E9D">
        <w:rPr>
          <w:color w:val="000000"/>
          <w:sz w:val="20"/>
          <w:szCs w:val="20"/>
        </w:rPr>
        <w:t>lative t</w:t>
      </w:r>
      <w:r w:rsidR="00CC38CB">
        <w:rPr>
          <w:color w:val="000000"/>
          <w:sz w:val="20"/>
          <w:szCs w:val="20"/>
        </w:rPr>
        <w:t>o</w:t>
      </w:r>
      <w:r w:rsidR="004C3E9D">
        <w:rPr>
          <w:color w:val="000000"/>
          <w:sz w:val="20"/>
          <w:szCs w:val="20"/>
        </w:rPr>
        <w:t xml:space="preserve"> matric suction</w:t>
      </w:r>
      <w:r w:rsidRPr="00234160">
        <w:rPr>
          <w:color w:val="000000"/>
          <w:sz w:val="20"/>
          <w:szCs w:val="20"/>
        </w:rPr>
        <w:t>.</w:t>
      </w:r>
    </w:p>
    <w:p w:rsidR="00930F30" w:rsidRPr="00004FEA" w:rsidRDefault="00930F30" w:rsidP="000D02A8">
      <w:pPr>
        <w:autoSpaceDE w:val="0"/>
        <w:autoSpaceDN w:val="0"/>
        <w:bidi w:val="0"/>
        <w:adjustRightInd w:val="0"/>
        <w:ind w:firstLine="340"/>
        <w:jc w:val="both"/>
        <w:rPr>
          <w:color w:val="000000"/>
          <w:sz w:val="20"/>
          <w:szCs w:val="20"/>
        </w:rPr>
      </w:pPr>
      <w:r w:rsidRPr="00004FEA">
        <w:rPr>
          <w:color w:val="000000"/>
          <w:sz w:val="20"/>
          <w:szCs w:val="20"/>
        </w:rPr>
        <w:t xml:space="preserve">Mohr Coulomb </w:t>
      </w:r>
      <w:r>
        <w:rPr>
          <w:color w:val="000000"/>
          <w:sz w:val="20"/>
          <w:szCs w:val="20"/>
        </w:rPr>
        <w:t>circles at</w:t>
      </w:r>
      <w:r w:rsidRPr="00004FEA">
        <w:rPr>
          <w:color w:val="000000"/>
          <w:sz w:val="20"/>
          <w:szCs w:val="20"/>
        </w:rPr>
        <w:t xml:space="preserve"> failure </w:t>
      </w:r>
      <w:r w:rsidR="00DF468E">
        <w:rPr>
          <w:color w:val="000000"/>
          <w:sz w:val="20"/>
          <w:szCs w:val="20"/>
        </w:rPr>
        <w:t>criteria for</w:t>
      </w:r>
      <w:r w:rsidRPr="00004FEA">
        <w:rPr>
          <w:color w:val="000000"/>
          <w:sz w:val="20"/>
          <w:szCs w:val="20"/>
        </w:rPr>
        <w:t xml:space="preserve"> unsaturated soil</w:t>
      </w:r>
      <w:r w:rsidR="00DF468E">
        <w:rPr>
          <w:color w:val="000000"/>
          <w:sz w:val="20"/>
          <w:szCs w:val="20"/>
        </w:rPr>
        <w:t>s</w:t>
      </w:r>
      <w:r w:rsidRPr="00004FEA">
        <w:rPr>
          <w:color w:val="000000"/>
          <w:sz w:val="20"/>
          <w:szCs w:val="20"/>
        </w:rPr>
        <w:t xml:space="preserve"> </w:t>
      </w:r>
      <w:r w:rsidR="00DF468E">
        <w:rPr>
          <w:color w:val="000000"/>
          <w:sz w:val="20"/>
          <w:szCs w:val="20"/>
        </w:rPr>
        <w:t>are</w:t>
      </w:r>
      <w:r w:rsidRPr="00004FEA">
        <w:rPr>
          <w:color w:val="000000"/>
          <w:sz w:val="20"/>
          <w:szCs w:val="20"/>
        </w:rPr>
        <w:t xml:space="preserve"> </w:t>
      </w:r>
      <w:r>
        <w:rPr>
          <w:color w:val="000000"/>
          <w:sz w:val="20"/>
          <w:szCs w:val="20"/>
        </w:rPr>
        <w:t>drawn</w:t>
      </w:r>
      <w:r w:rsidRPr="00004FEA">
        <w:rPr>
          <w:color w:val="000000"/>
          <w:sz w:val="20"/>
          <w:szCs w:val="20"/>
        </w:rPr>
        <w:t xml:space="preserve"> </w:t>
      </w:r>
      <w:r>
        <w:rPr>
          <w:color w:val="000000"/>
          <w:sz w:val="20"/>
          <w:szCs w:val="20"/>
        </w:rPr>
        <w:t>with</w:t>
      </w:r>
      <w:r w:rsidRPr="00004FEA">
        <w:rPr>
          <w:color w:val="000000"/>
          <w:sz w:val="20"/>
          <w:szCs w:val="20"/>
        </w:rPr>
        <w:t xml:space="preserve"> three dimensional axes, as </w:t>
      </w:r>
      <w:r>
        <w:rPr>
          <w:color w:val="000000"/>
          <w:sz w:val="20"/>
          <w:szCs w:val="20"/>
        </w:rPr>
        <w:t>exhibited</w:t>
      </w:r>
      <w:r w:rsidR="00CD4612">
        <w:rPr>
          <w:color w:val="000000"/>
          <w:sz w:val="20"/>
          <w:szCs w:val="20"/>
        </w:rPr>
        <w:t xml:space="preserve"> in Fig. 4</w:t>
      </w:r>
      <w:r>
        <w:rPr>
          <w:color w:val="000000"/>
          <w:sz w:val="20"/>
          <w:szCs w:val="20"/>
        </w:rPr>
        <w:t xml:space="preserve">. The </w:t>
      </w:r>
      <w:r w:rsidRPr="00004FEA">
        <w:rPr>
          <w:color w:val="000000"/>
          <w:sz w:val="20"/>
          <w:szCs w:val="20"/>
        </w:rPr>
        <w:t xml:space="preserve">y-axis </w:t>
      </w:r>
      <w:r>
        <w:rPr>
          <w:color w:val="000000"/>
          <w:sz w:val="20"/>
          <w:szCs w:val="20"/>
        </w:rPr>
        <w:t>axi</w:t>
      </w:r>
      <w:r w:rsidRPr="00004FEA">
        <w:rPr>
          <w:color w:val="000000"/>
          <w:sz w:val="20"/>
          <w:szCs w:val="20"/>
        </w:rPr>
        <w:t xml:space="preserve">s </w:t>
      </w:r>
      <w:r>
        <w:rPr>
          <w:color w:val="000000"/>
          <w:sz w:val="20"/>
          <w:szCs w:val="20"/>
        </w:rPr>
        <w:t>is</w:t>
      </w:r>
      <w:r w:rsidRPr="00004FEA">
        <w:rPr>
          <w:color w:val="000000"/>
          <w:sz w:val="20"/>
          <w:szCs w:val="20"/>
        </w:rPr>
        <w:t xml:space="preserve"> the shear stress, τ, </w:t>
      </w:r>
      <w:r>
        <w:rPr>
          <w:color w:val="000000"/>
          <w:sz w:val="20"/>
          <w:szCs w:val="20"/>
        </w:rPr>
        <w:t xml:space="preserve">the </w:t>
      </w:r>
      <w:r w:rsidRPr="00004FEA">
        <w:rPr>
          <w:color w:val="000000"/>
          <w:sz w:val="20"/>
          <w:szCs w:val="20"/>
        </w:rPr>
        <w:t>x-axis</w:t>
      </w:r>
      <w:r>
        <w:rPr>
          <w:color w:val="000000"/>
          <w:sz w:val="20"/>
          <w:szCs w:val="20"/>
        </w:rPr>
        <w:t xml:space="preserve"> is </w:t>
      </w:r>
      <w:r w:rsidRPr="00004FEA">
        <w:rPr>
          <w:color w:val="000000"/>
          <w:sz w:val="20"/>
          <w:szCs w:val="20"/>
        </w:rPr>
        <w:t>(</w:t>
      </w:r>
      <w:r w:rsidRPr="00E85244">
        <w:rPr>
          <w:rFonts w:asciiTheme="majorBidi" w:hAnsiTheme="majorBidi" w:cstheme="majorBidi"/>
          <w:color w:val="000000"/>
          <w:sz w:val="20"/>
          <w:szCs w:val="20"/>
          <w:lang w:bidi="ar-IQ"/>
        </w:rPr>
        <w:t>σ</w:t>
      </w:r>
      <w:r w:rsidRPr="00E85244">
        <w:rPr>
          <w:rFonts w:asciiTheme="majorBidi" w:hAnsiTheme="majorBidi" w:cstheme="majorBidi"/>
          <w:i/>
          <w:iCs/>
          <w:color w:val="000000"/>
          <w:sz w:val="20"/>
          <w:szCs w:val="20"/>
          <w:vertAlign w:val="subscript"/>
          <w:lang w:bidi="ar-IQ"/>
        </w:rPr>
        <w:t>f</w:t>
      </w:r>
      <w:r w:rsidRPr="00E85244">
        <w:rPr>
          <w:rFonts w:asciiTheme="majorBidi" w:hAnsiTheme="majorBidi" w:cstheme="majorBidi"/>
          <w:color w:val="000000"/>
          <w:sz w:val="20"/>
          <w:szCs w:val="20"/>
          <w:lang w:bidi="ar-IQ"/>
        </w:rPr>
        <w:t xml:space="preserve"> – u</w:t>
      </w:r>
      <w:r w:rsidRPr="00E85244">
        <w:rPr>
          <w:rFonts w:asciiTheme="majorBidi" w:hAnsiTheme="majorBidi" w:cstheme="majorBidi"/>
          <w:i/>
          <w:iCs/>
          <w:color w:val="000000"/>
          <w:sz w:val="20"/>
          <w:szCs w:val="20"/>
          <w:vertAlign w:val="subscript"/>
          <w:lang w:bidi="ar-IQ"/>
        </w:rPr>
        <w:t>a</w:t>
      </w:r>
      <w:r w:rsidRPr="00004FEA">
        <w:rPr>
          <w:color w:val="000000"/>
          <w:sz w:val="20"/>
          <w:szCs w:val="20"/>
        </w:rPr>
        <w:t xml:space="preserve">), and the z-axis </w:t>
      </w:r>
      <w:r>
        <w:rPr>
          <w:color w:val="000000"/>
          <w:sz w:val="20"/>
          <w:szCs w:val="20"/>
        </w:rPr>
        <w:t xml:space="preserve">is </w:t>
      </w:r>
      <w:r w:rsidRPr="00004FEA">
        <w:rPr>
          <w:color w:val="000000"/>
          <w:sz w:val="20"/>
          <w:szCs w:val="20"/>
        </w:rPr>
        <w:t>(</w:t>
      </w:r>
      <w:r w:rsidRPr="00E85244">
        <w:rPr>
          <w:rFonts w:asciiTheme="majorBidi" w:hAnsiTheme="majorBidi" w:cstheme="majorBidi"/>
          <w:color w:val="000000"/>
          <w:sz w:val="20"/>
          <w:szCs w:val="20"/>
          <w:lang w:bidi="ar-IQ"/>
        </w:rPr>
        <w:t>u</w:t>
      </w:r>
      <w:r w:rsidRPr="00E85244">
        <w:rPr>
          <w:rFonts w:asciiTheme="majorBidi" w:hAnsiTheme="majorBidi" w:cstheme="majorBidi"/>
          <w:i/>
          <w:iCs/>
          <w:color w:val="000000"/>
          <w:sz w:val="20"/>
          <w:szCs w:val="20"/>
          <w:vertAlign w:val="subscript"/>
          <w:lang w:bidi="ar-IQ"/>
        </w:rPr>
        <w:t>a</w:t>
      </w:r>
      <w:r w:rsidRPr="00E85244">
        <w:rPr>
          <w:rFonts w:asciiTheme="majorBidi" w:hAnsiTheme="majorBidi" w:cstheme="majorBidi"/>
          <w:color w:val="000000"/>
          <w:sz w:val="20"/>
          <w:szCs w:val="20"/>
          <w:lang w:bidi="ar-IQ"/>
        </w:rPr>
        <w:t xml:space="preserve"> – u</w:t>
      </w:r>
      <w:r w:rsidRPr="00E85244">
        <w:rPr>
          <w:rFonts w:asciiTheme="majorBidi" w:hAnsiTheme="majorBidi" w:cstheme="majorBidi"/>
          <w:i/>
          <w:iCs/>
          <w:color w:val="000000"/>
          <w:sz w:val="20"/>
          <w:szCs w:val="20"/>
          <w:vertAlign w:val="subscript"/>
          <w:lang w:bidi="ar-IQ"/>
        </w:rPr>
        <w:t>w</w:t>
      </w:r>
      <w:r w:rsidRPr="00004FEA">
        <w:rPr>
          <w:color w:val="000000"/>
          <w:sz w:val="20"/>
          <w:szCs w:val="20"/>
        </w:rPr>
        <w:t>)</w:t>
      </w:r>
      <w:r>
        <w:rPr>
          <w:color w:val="000000"/>
          <w:sz w:val="20"/>
          <w:szCs w:val="20"/>
        </w:rPr>
        <w:t xml:space="preserve"> which are the stresses variables</w:t>
      </w:r>
      <w:r w:rsidRPr="00004FEA">
        <w:rPr>
          <w:color w:val="000000"/>
          <w:sz w:val="20"/>
          <w:szCs w:val="20"/>
        </w:rPr>
        <w:t xml:space="preserve">. The plane tangent to Mohr Coulomb </w:t>
      </w:r>
      <w:r>
        <w:rPr>
          <w:color w:val="000000"/>
          <w:sz w:val="20"/>
          <w:szCs w:val="20"/>
        </w:rPr>
        <w:t xml:space="preserve">circles </w:t>
      </w:r>
      <w:r w:rsidRPr="00004FEA">
        <w:rPr>
          <w:color w:val="000000"/>
          <w:sz w:val="20"/>
          <w:szCs w:val="20"/>
        </w:rPr>
        <w:t xml:space="preserve">at failure is described as the extended Mohr Coulomb failure envelope </w:t>
      </w:r>
      <w:r>
        <w:rPr>
          <w:color w:val="000000"/>
          <w:sz w:val="20"/>
          <w:szCs w:val="20"/>
        </w:rPr>
        <w:t>of</w:t>
      </w:r>
      <w:r w:rsidR="00D316E7">
        <w:rPr>
          <w:color w:val="000000"/>
          <w:sz w:val="20"/>
          <w:szCs w:val="20"/>
        </w:rPr>
        <w:t xml:space="preserve"> unsaturated soil</w:t>
      </w:r>
      <w:r w:rsidRPr="00004FEA">
        <w:rPr>
          <w:color w:val="000000"/>
          <w:sz w:val="20"/>
          <w:szCs w:val="20"/>
        </w:rPr>
        <w:t xml:space="preserve"> which </w:t>
      </w:r>
      <w:r w:rsidR="00DF468E">
        <w:rPr>
          <w:color w:val="000000"/>
          <w:sz w:val="20"/>
          <w:szCs w:val="20"/>
        </w:rPr>
        <w:t>describes</w:t>
      </w:r>
      <w:r w:rsidRPr="00004FEA">
        <w:rPr>
          <w:color w:val="000000"/>
          <w:sz w:val="20"/>
          <w:szCs w:val="20"/>
        </w:rPr>
        <w:t xml:space="preserve"> the uns</w:t>
      </w:r>
      <w:r w:rsidR="00D316E7">
        <w:rPr>
          <w:color w:val="000000"/>
          <w:sz w:val="20"/>
          <w:szCs w:val="20"/>
        </w:rPr>
        <w:t>aturated shear strength of soil</w:t>
      </w:r>
      <w:r w:rsidRPr="00004FEA">
        <w:rPr>
          <w:color w:val="000000"/>
          <w:sz w:val="20"/>
          <w:szCs w:val="20"/>
        </w:rPr>
        <w:t xml:space="preserve">. The intersection line between </w:t>
      </w:r>
      <w:r w:rsidR="00DF468E">
        <w:rPr>
          <w:color w:val="000000"/>
          <w:sz w:val="20"/>
          <w:szCs w:val="20"/>
        </w:rPr>
        <w:t xml:space="preserve">the </w:t>
      </w:r>
      <w:r w:rsidR="00DF468E" w:rsidRPr="00004FEA">
        <w:rPr>
          <w:color w:val="000000"/>
          <w:sz w:val="20"/>
          <w:szCs w:val="20"/>
        </w:rPr>
        <w:t xml:space="preserve">x-y </w:t>
      </w:r>
      <w:r w:rsidR="00DF468E">
        <w:rPr>
          <w:color w:val="000000"/>
          <w:sz w:val="20"/>
          <w:szCs w:val="20"/>
        </w:rPr>
        <w:t xml:space="preserve">plane and </w:t>
      </w:r>
      <w:r w:rsidRPr="00004FEA">
        <w:rPr>
          <w:color w:val="000000"/>
          <w:sz w:val="20"/>
          <w:szCs w:val="20"/>
        </w:rPr>
        <w:t xml:space="preserve">the extended Mohr Coulomb failure envelope is </w:t>
      </w:r>
      <w:r w:rsidR="00DF468E">
        <w:rPr>
          <w:color w:val="000000"/>
          <w:sz w:val="20"/>
          <w:szCs w:val="20"/>
        </w:rPr>
        <w:t xml:space="preserve">considered </w:t>
      </w:r>
      <w:r w:rsidRPr="00004FEA">
        <w:rPr>
          <w:color w:val="000000"/>
          <w:sz w:val="20"/>
          <w:szCs w:val="20"/>
        </w:rPr>
        <w:t>the</w:t>
      </w:r>
      <w:r w:rsidR="00DF468E">
        <w:rPr>
          <w:color w:val="000000"/>
          <w:sz w:val="20"/>
          <w:szCs w:val="20"/>
        </w:rPr>
        <w:t xml:space="preserve"> saturated</w:t>
      </w:r>
      <w:r w:rsidRPr="00004FEA">
        <w:rPr>
          <w:color w:val="000000"/>
          <w:sz w:val="20"/>
          <w:szCs w:val="20"/>
        </w:rPr>
        <w:t xml:space="preserve"> failure envelope</w:t>
      </w:r>
      <w:r>
        <w:rPr>
          <w:color w:val="000000"/>
          <w:sz w:val="20"/>
          <w:szCs w:val="20"/>
        </w:rPr>
        <w:t xml:space="preserve">, </w:t>
      </w:r>
      <w:r w:rsidRPr="00004FEA">
        <w:rPr>
          <w:color w:val="000000"/>
          <w:sz w:val="20"/>
          <w:szCs w:val="20"/>
        </w:rPr>
        <w:t>w</w:t>
      </w:r>
      <w:r>
        <w:rPr>
          <w:color w:val="000000"/>
          <w:sz w:val="20"/>
          <w:szCs w:val="20"/>
        </w:rPr>
        <w:t xml:space="preserve">hereas at </w:t>
      </w:r>
      <w:r w:rsidR="00DF468E">
        <w:rPr>
          <w:color w:val="000000"/>
          <w:sz w:val="20"/>
          <w:szCs w:val="20"/>
        </w:rPr>
        <w:t xml:space="preserve">the intersection with </w:t>
      </w:r>
      <w:r>
        <w:rPr>
          <w:color w:val="000000"/>
          <w:sz w:val="20"/>
          <w:szCs w:val="20"/>
        </w:rPr>
        <w:t>x-y plane the matric suction is zero</w:t>
      </w:r>
      <w:r w:rsidRPr="00004FEA">
        <w:rPr>
          <w:color w:val="000000"/>
          <w:sz w:val="20"/>
          <w:szCs w:val="20"/>
        </w:rPr>
        <w:t>.</w:t>
      </w:r>
    </w:p>
    <w:p w:rsidR="00930F30" w:rsidRPr="00004FEA" w:rsidRDefault="00930F30" w:rsidP="00D316E7">
      <w:pPr>
        <w:autoSpaceDE w:val="0"/>
        <w:autoSpaceDN w:val="0"/>
        <w:bidi w:val="0"/>
        <w:adjustRightInd w:val="0"/>
        <w:spacing w:after="120"/>
        <w:ind w:firstLine="340"/>
        <w:jc w:val="both"/>
        <w:rPr>
          <w:color w:val="000000"/>
          <w:sz w:val="20"/>
          <w:szCs w:val="20"/>
        </w:rPr>
      </w:pPr>
      <w:r w:rsidRPr="00004FEA">
        <w:rPr>
          <w:color w:val="000000"/>
          <w:sz w:val="20"/>
          <w:szCs w:val="20"/>
        </w:rPr>
        <w:t xml:space="preserve">The unsaturated shear strength </w:t>
      </w:r>
      <w:r>
        <w:rPr>
          <w:color w:val="000000"/>
          <w:sz w:val="20"/>
          <w:szCs w:val="20"/>
        </w:rPr>
        <w:t xml:space="preserve">of </w:t>
      </w:r>
      <w:r w:rsidRPr="00004FEA">
        <w:rPr>
          <w:color w:val="000000"/>
          <w:sz w:val="20"/>
          <w:szCs w:val="20"/>
        </w:rPr>
        <w:t xml:space="preserve">soil can be </w:t>
      </w:r>
      <w:r>
        <w:rPr>
          <w:color w:val="000000"/>
          <w:sz w:val="20"/>
          <w:szCs w:val="20"/>
        </w:rPr>
        <w:t>computed with</w:t>
      </w:r>
      <w:r w:rsidRPr="00004FEA">
        <w:rPr>
          <w:color w:val="000000"/>
          <w:sz w:val="20"/>
          <w:szCs w:val="20"/>
        </w:rPr>
        <w:t xml:space="preserve"> </w:t>
      </w:r>
      <w:r w:rsidR="00E44431" w:rsidRPr="00004FEA">
        <w:rPr>
          <w:color w:val="000000"/>
          <w:sz w:val="20"/>
          <w:szCs w:val="20"/>
        </w:rPr>
        <w:t>customized</w:t>
      </w:r>
      <w:r w:rsidRPr="00004FEA">
        <w:rPr>
          <w:color w:val="000000"/>
          <w:sz w:val="20"/>
          <w:szCs w:val="20"/>
        </w:rPr>
        <w:t xml:space="preserve"> direct shear</w:t>
      </w:r>
      <w:r>
        <w:rPr>
          <w:color w:val="000000"/>
          <w:sz w:val="20"/>
          <w:szCs w:val="20"/>
        </w:rPr>
        <w:t xml:space="preserve"> or </w:t>
      </w:r>
      <w:r w:rsidRPr="00004FEA">
        <w:rPr>
          <w:color w:val="000000"/>
          <w:sz w:val="20"/>
          <w:szCs w:val="20"/>
        </w:rPr>
        <w:t xml:space="preserve">triaxial </w:t>
      </w:r>
      <w:r>
        <w:rPr>
          <w:color w:val="000000"/>
          <w:sz w:val="20"/>
          <w:szCs w:val="20"/>
        </w:rPr>
        <w:t>tests</w:t>
      </w:r>
      <w:r w:rsidRPr="00004FEA">
        <w:rPr>
          <w:color w:val="000000"/>
          <w:sz w:val="20"/>
          <w:szCs w:val="20"/>
        </w:rPr>
        <w:t xml:space="preserve">. </w:t>
      </w:r>
      <w:r w:rsidR="00D316E7">
        <w:rPr>
          <w:color w:val="000000"/>
          <w:sz w:val="20"/>
          <w:szCs w:val="20"/>
        </w:rPr>
        <w:t>Researches</w:t>
      </w:r>
      <w:r w:rsidRPr="00004FEA">
        <w:rPr>
          <w:color w:val="000000"/>
          <w:sz w:val="20"/>
          <w:szCs w:val="20"/>
        </w:rPr>
        <w:t xml:space="preserve"> </w:t>
      </w:r>
      <w:r w:rsidR="007D301F">
        <w:rPr>
          <w:color w:val="000000"/>
          <w:sz w:val="20"/>
          <w:szCs w:val="20"/>
        </w:rPr>
        <w:t>corresponding</w:t>
      </w:r>
      <w:r w:rsidRPr="00004FEA">
        <w:rPr>
          <w:color w:val="000000"/>
          <w:sz w:val="20"/>
          <w:szCs w:val="20"/>
        </w:rPr>
        <w:t xml:space="preserve"> to the </w:t>
      </w:r>
      <w:r>
        <w:rPr>
          <w:color w:val="000000"/>
          <w:sz w:val="20"/>
          <w:szCs w:val="20"/>
        </w:rPr>
        <w:t>computation</w:t>
      </w:r>
      <w:r w:rsidRPr="00004FEA">
        <w:rPr>
          <w:color w:val="000000"/>
          <w:sz w:val="20"/>
          <w:szCs w:val="20"/>
        </w:rPr>
        <w:t xml:space="preserve"> of the uns</w:t>
      </w:r>
      <w:r w:rsidR="007D301F">
        <w:rPr>
          <w:color w:val="000000"/>
          <w:sz w:val="20"/>
          <w:szCs w:val="20"/>
        </w:rPr>
        <w:t>aturated shear strength</w:t>
      </w:r>
      <w:r w:rsidRPr="00004FEA">
        <w:rPr>
          <w:color w:val="000000"/>
          <w:sz w:val="20"/>
          <w:szCs w:val="20"/>
        </w:rPr>
        <w:t xml:space="preserve"> </w:t>
      </w:r>
      <w:r w:rsidR="007D301F">
        <w:rPr>
          <w:color w:val="000000"/>
          <w:sz w:val="20"/>
          <w:szCs w:val="20"/>
        </w:rPr>
        <w:t xml:space="preserve">consider cost and </w:t>
      </w:r>
      <w:r w:rsidR="007D301F" w:rsidRPr="00004FEA">
        <w:rPr>
          <w:color w:val="000000"/>
          <w:sz w:val="20"/>
          <w:szCs w:val="20"/>
        </w:rPr>
        <w:t xml:space="preserve">time consuming </w:t>
      </w:r>
      <w:r w:rsidR="007D301F">
        <w:rPr>
          <w:color w:val="000000"/>
          <w:sz w:val="20"/>
          <w:szCs w:val="20"/>
        </w:rPr>
        <w:t xml:space="preserve">and </w:t>
      </w:r>
      <w:r w:rsidRPr="00004FEA">
        <w:rPr>
          <w:color w:val="000000"/>
          <w:sz w:val="20"/>
          <w:szCs w:val="20"/>
        </w:rPr>
        <w:t>require ext</w:t>
      </w:r>
      <w:r w:rsidR="007D301F">
        <w:rPr>
          <w:color w:val="000000"/>
          <w:sz w:val="20"/>
          <w:szCs w:val="20"/>
        </w:rPr>
        <w:t>ensive laboratory facilities to conduct</w:t>
      </w:r>
      <w:r w:rsidRPr="00004FEA">
        <w:rPr>
          <w:color w:val="000000"/>
          <w:sz w:val="20"/>
          <w:szCs w:val="20"/>
        </w:rPr>
        <w:t xml:space="preserve"> </w:t>
      </w:r>
      <w:r w:rsidR="000D02A8">
        <w:rPr>
          <w:color w:val="000000"/>
          <w:sz w:val="20"/>
          <w:szCs w:val="20"/>
        </w:rPr>
        <w:t>“</w:t>
      </w:r>
      <w:r w:rsidR="00EF3180" w:rsidRPr="00C10C96">
        <w:rPr>
          <w:rFonts w:asciiTheme="majorBidi" w:hAnsiTheme="majorBidi" w:cstheme="majorBidi"/>
          <w:sz w:val="20"/>
          <w:szCs w:val="20"/>
        </w:rPr>
        <w:t>Gan</w:t>
      </w:r>
      <w:r w:rsidR="000D02A8">
        <w:rPr>
          <w:rFonts w:asciiTheme="majorBidi" w:hAnsiTheme="majorBidi" w:cstheme="majorBidi"/>
          <w:sz w:val="20"/>
          <w:szCs w:val="20"/>
        </w:rPr>
        <w:t>,</w:t>
      </w:r>
      <w:r w:rsidR="00EF3180">
        <w:rPr>
          <w:rFonts w:asciiTheme="majorBidi" w:hAnsiTheme="majorBidi" w:cstheme="majorBidi"/>
          <w:sz w:val="20"/>
          <w:szCs w:val="20"/>
        </w:rPr>
        <w:t xml:space="preserve"> </w:t>
      </w:r>
      <w:r w:rsidR="000D02A8" w:rsidRPr="00C10C96">
        <w:rPr>
          <w:rFonts w:asciiTheme="majorBidi" w:hAnsiTheme="majorBidi" w:cstheme="majorBidi"/>
          <w:sz w:val="20"/>
          <w:szCs w:val="20"/>
        </w:rPr>
        <w:t>Fredlund</w:t>
      </w:r>
      <w:r w:rsidR="000D02A8">
        <w:rPr>
          <w:rFonts w:asciiTheme="majorBidi" w:hAnsiTheme="majorBidi" w:cstheme="majorBidi"/>
          <w:sz w:val="20"/>
          <w:szCs w:val="20"/>
        </w:rPr>
        <w:t>,</w:t>
      </w:r>
      <w:r w:rsidR="000D02A8" w:rsidRPr="00C10C96">
        <w:rPr>
          <w:rFonts w:asciiTheme="majorBidi" w:hAnsiTheme="majorBidi" w:cstheme="majorBidi"/>
          <w:sz w:val="20"/>
          <w:szCs w:val="20"/>
        </w:rPr>
        <w:t xml:space="preserve"> </w:t>
      </w:r>
      <w:r w:rsidR="000D02A8">
        <w:rPr>
          <w:rFonts w:asciiTheme="majorBidi" w:hAnsiTheme="majorBidi" w:cstheme="majorBidi"/>
          <w:sz w:val="20"/>
          <w:szCs w:val="20"/>
        </w:rPr>
        <w:t xml:space="preserve">and </w:t>
      </w:r>
      <w:r w:rsidR="000D02A8" w:rsidRPr="00C10C96">
        <w:rPr>
          <w:rFonts w:asciiTheme="majorBidi" w:hAnsiTheme="majorBidi" w:cstheme="majorBidi"/>
          <w:sz w:val="20"/>
          <w:szCs w:val="20"/>
        </w:rPr>
        <w:t>Rahardjio</w:t>
      </w:r>
      <w:r w:rsidR="000D02A8">
        <w:rPr>
          <w:rFonts w:asciiTheme="majorBidi" w:hAnsiTheme="majorBidi" w:cstheme="majorBidi"/>
          <w:sz w:val="20"/>
          <w:szCs w:val="20"/>
        </w:rPr>
        <w:t xml:space="preserve"> [16]”</w:t>
      </w:r>
      <w:r w:rsidRPr="00004FEA">
        <w:rPr>
          <w:color w:val="000000"/>
          <w:sz w:val="20"/>
          <w:szCs w:val="20"/>
        </w:rPr>
        <w:t xml:space="preserve">. </w:t>
      </w:r>
      <w:r>
        <w:rPr>
          <w:color w:val="000000"/>
          <w:sz w:val="20"/>
          <w:szCs w:val="20"/>
        </w:rPr>
        <w:t>Recently</w:t>
      </w:r>
      <w:r w:rsidRPr="00004FEA">
        <w:rPr>
          <w:color w:val="000000"/>
          <w:sz w:val="20"/>
          <w:szCs w:val="20"/>
        </w:rPr>
        <w:t xml:space="preserve">, </w:t>
      </w:r>
      <w:r>
        <w:rPr>
          <w:color w:val="000000"/>
          <w:sz w:val="20"/>
          <w:szCs w:val="20"/>
        </w:rPr>
        <w:t>many</w:t>
      </w:r>
      <w:r w:rsidRPr="00004FEA">
        <w:rPr>
          <w:color w:val="000000"/>
          <w:sz w:val="20"/>
          <w:szCs w:val="20"/>
        </w:rPr>
        <w:t xml:space="preserve"> semi empirical procedures </w:t>
      </w:r>
      <w:r>
        <w:rPr>
          <w:color w:val="000000"/>
          <w:sz w:val="20"/>
          <w:szCs w:val="20"/>
        </w:rPr>
        <w:t xml:space="preserve">were </w:t>
      </w:r>
      <w:r w:rsidRPr="00004FEA">
        <w:rPr>
          <w:color w:val="000000"/>
          <w:sz w:val="20"/>
          <w:szCs w:val="20"/>
        </w:rPr>
        <w:t xml:space="preserve">proposed </w:t>
      </w:r>
      <w:r w:rsidR="007D301F">
        <w:rPr>
          <w:color w:val="000000"/>
          <w:sz w:val="20"/>
          <w:szCs w:val="20"/>
        </w:rPr>
        <w:t>in order to predict</w:t>
      </w:r>
      <w:r>
        <w:rPr>
          <w:color w:val="000000"/>
          <w:sz w:val="20"/>
          <w:szCs w:val="20"/>
        </w:rPr>
        <w:t xml:space="preserve"> the </w:t>
      </w:r>
      <w:r w:rsidRPr="00004FEA">
        <w:rPr>
          <w:color w:val="000000"/>
          <w:sz w:val="20"/>
          <w:szCs w:val="20"/>
        </w:rPr>
        <w:t>unsaturated sh</w:t>
      </w:r>
      <w:r>
        <w:rPr>
          <w:color w:val="000000"/>
          <w:sz w:val="20"/>
          <w:szCs w:val="20"/>
        </w:rPr>
        <w:t xml:space="preserve">ear strength </w:t>
      </w:r>
      <w:r w:rsidR="00D316E7">
        <w:rPr>
          <w:color w:val="000000"/>
          <w:sz w:val="20"/>
          <w:szCs w:val="20"/>
        </w:rPr>
        <w:t>of soil</w:t>
      </w:r>
      <w:r w:rsidR="00EF3180">
        <w:rPr>
          <w:color w:val="000000"/>
          <w:sz w:val="20"/>
          <w:szCs w:val="20"/>
        </w:rPr>
        <w:t xml:space="preserve"> </w:t>
      </w:r>
      <w:r w:rsidR="0093254C" w:rsidRPr="00C23509">
        <w:rPr>
          <w:spacing w:val="-1"/>
          <w:sz w:val="20"/>
          <w:szCs w:val="20"/>
          <w:lang w:bidi="ar-IQ"/>
        </w:rPr>
        <w:t xml:space="preserve">“Vanapalli, Fredlund, Pufahl </w:t>
      </w:r>
      <w:r w:rsidR="0093254C" w:rsidRPr="0093254C">
        <w:rPr>
          <w:i/>
          <w:iCs/>
          <w:spacing w:val="-1"/>
          <w:sz w:val="20"/>
          <w:szCs w:val="20"/>
          <w:lang w:bidi="ar-IQ"/>
        </w:rPr>
        <w:t>et al</w:t>
      </w:r>
      <w:r w:rsidR="0093254C" w:rsidRPr="00C23509">
        <w:rPr>
          <w:spacing w:val="-1"/>
          <w:sz w:val="20"/>
          <w:szCs w:val="20"/>
          <w:lang w:bidi="ar-IQ"/>
        </w:rPr>
        <w:t>., [2]”</w:t>
      </w:r>
      <w:r>
        <w:rPr>
          <w:color w:val="000000"/>
          <w:sz w:val="20"/>
          <w:szCs w:val="20"/>
        </w:rPr>
        <w:t xml:space="preserve">. </w:t>
      </w:r>
      <w:r w:rsidR="007D301F">
        <w:rPr>
          <w:color w:val="000000"/>
          <w:sz w:val="20"/>
          <w:szCs w:val="20"/>
        </w:rPr>
        <w:t>They are depend on</w:t>
      </w:r>
      <w:r w:rsidRPr="00004FEA">
        <w:rPr>
          <w:color w:val="000000"/>
          <w:sz w:val="20"/>
          <w:szCs w:val="20"/>
        </w:rPr>
        <w:t xml:space="preserve"> SWRC</w:t>
      </w:r>
      <w:r>
        <w:rPr>
          <w:color w:val="000000"/>
          <w:sz w:val="20"/>
          <w:szCs w:val="20"/>
        </w:rPr>
        <w:t xml:space="preserve"> variables and</w:t>
      </w:r>
      <w:r w:rsidRPr="00004FEA">
        <w:rPr>
          <w:color w:val="000000"/>
          <w:sz w:val="20"/>
          <w:szCs w:val="20"/>
        </w:rPr>
        <w:t xml:space="preserve"> saturated she</w:t>
      </w:r>
      <w:r w:rsidR="00D316E7">
        <w:rPr>
          <w:color w:val="000000"/>
          <w:sz w:val="20"/>
          <w:szCs w:val="20"/>
        </w:rPr>
        <w:t>ar strength parameters</w:t>
      </w:r>
      <w:r w:rsidR="007D301F">
        <w:rPr>
          <w:color w:val="000000"/>
          <w:sz w:val="20"/>
          <w:szCs w:val="20"/>
        </w:rPr>
        <w:t xml:space="preserve"> to perform</w:t>
      </w:r>
      <w:r w:rsidRPr="00004FEA">
        <w:rPr>
          <w:color w:val="000000"/>
          <w:sz w:val="20"/>
          <w:szCs w:val="20"/>
        </w:rPr>
        <w:t>.</w:t>
      </w:r>
    </w:p>
    <w:tbl>
      <w:tblPr>
        <w:tblpPr w:leftFromText="180" w:rightFromText="180" w:vertAnchor="text" w:tblpXSpec="center" w:tblpY="1"/>
        <w:tblOverlap w:val="never"/>
        <w:tblW w:w="0" w:type="auto"/>
        <w:tblLook w:val="01E0"/>
      </w:tblPr>
      <w:tblGrid>
        <w:gridCol w:w="8050"/>
      </w:tblGrid>
      <w:tr w:rsidR="00930F30" w:rsidRPr="00CE57CF" w:rsidTr="00EF3180">
        <w:tc>
          <w:tcPr>
            <w:tcW w:w="8050" w:type="dxa"/>
            <w:shd w:val="clear" w:color="auto" w:fill="auto"/>
            <w:vAlign w:val="center"/>
          </w:tcPr>
          <w:p w:rsidR="00930F30" w:rsidRPr="00CE57CF" w:rsidRDefault="00930F30" w:rsidP="007E4488">
            <w:pPr>
              <w:pStyle w:val="BodyChar"/>
              <w:jc w:val="center"/>
              <w:rPr>
                <w:rFonts w:ascii="Times New Roman" w:hAnsi="Times New Roman"/>
              </w:rPr>
            </w:pPr>
            <w:r w:rsidRPr="000C1795">
              <w:rPr>
                <w:rFonts w:ascii="Times New Roman" w:hAnsi="Times New Roman"/>
                <w:noProof/>
                <w:lang w:val="en-US"/>
              </w:rPr>
              <w:drawing>
                <wp:inline distT="0" distB="0" distL="0" distR="0">
                  <wp:extent cx="3240000" cy="2163171"/>
                  <wp:effectExtent l="19050" t="0" r="0" b="0"/>
                  <wp:docPr id="5" name="صورة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صورة 5"/>
                          <pic:cNvPicPr>
                            <a:picLocks noChangeAspect="1" noChangeArrowheads="1"/>
                          </pic:cNvPicPr>
                        </pic:nvPicPr>
                        <pic:blipFill>
                          <a:blip r:embed="rId13" cstate="print"/>
                          <a:srcRect/>
                          <a:stretch>
                            <a:fillRect/>
                          </a:stretch>
                        </pic:blipFill>
                        <pic:spPr bwMode="auto">
                          <a:xfrm>
                            <a:off x="0" y="0"/>
                            <a:ext cx="3240000" cy="2163171"/>
                          </a:xfrm>
                          <a:prstGeom prst="rect">
                            <a:avLst/>
                          </a:prstGeom>
                          <a:noFill/>
                        </pic:spPr>
                      </pic:pic>
                    </a:graphicData>
                  </a:graphic>
                </wp:inline>
              </w:drawing>
            </w:r>
          </w:p>
        </w:tc>
      </w:tr>
      <w:tr w:rsidR="00930F30" w:rsidRPr="00CE57CF" w:rsidTr="00EF3180">
        <w:tc>
          <w:tcPr>
            <w:tcW w:w="8050" w:type="dxa"/>
            <w:shd w:val="clear" w:color="auto" w:fill="auto"/>
            <w:vAlign w:val="center"/>
          </w:tcPr>
          <w:p w:rsidR="00930F30" w:rsidRPr="007C1BF2" w:rsidRDefault="00CD4612" w:rsidP="00B11783">
            <w:pPr>
              <w:pStyle w:val="BodyChar"/>
              <w:jc w:val="center"/>
              <w:rPr>
                <w:rFonts w:ascii="Times New Roman" w:hAnsi="Times New Roman"/>
                <w:sz w:val="20"/>
                <w:szCs w:val="20"/>
              </w:rPr>
            </w:pPr>
            <w:r>
              <w:rPr>
                <w:rFonts w:ascii="Times New Roman" w:hAnsi="Times New Roman"/>
                <w:b/>
                <w:sz w:val="20"/>
                <w:szCs w:val="20"/>
              </w:rPr>
              <w:t>Fig. 4</w:t>
            </w:r>
            <w:r w:rsidR="00930F30" w:rsidRPr="007C1BF2">
              <w:rPr>
                <w:rFonts w:ascii="Times New Roman" w:hAnsi="Times New Roman"/>
                <w:b/>
                <w:sz w:val="20"/>
                <w:szCs w:val="20"/>
              </w:rPr>
              <w:t xml:space="preserve"> </w:t>
            </w:r>
            <w:r w:rsidR="00930F30" w:rsidRPr="007C1BF2">
              <w:rPr>
                <w:rFonts w:asciiTheme="majorBidi" w:hAnsiTheme="majorBidi" w:cstheme="majorBidi"/>
                <w:color w:val="auto"/>
                <w:sz w:val="20"/>
                <w:szCs w:val="20"/>
                <w:lang w:val="en-US" w:bidi="ar-IQ"/>
              </w:rPr>
              <w:t xml:space="preserve"> </w:t>
            </w:r>
            <w:r w:rsidR="00930F30" w:rsidRPr="007C1BF2">
              <w:rPr>
                <w:rFonts w:ascii="Times New Roman" w:hAnsi="Times New Roman"/>
                <w:bCs/>
                <w:sz w:val="20"/>
                <w:szCs w:val="20"/>
                <w:lang w:val="en-US"/>
              </w:rPr>
              <w:t>Extended Mohr</w:t>
            </w:r>
            <w:r w:rsidR="00930F30">
              <w:rPr>
                <w:rFonts w:ascii="Times New Roman" w:hAnsi="Times New Roman"/>
                <w:bCs/>
                <w:sz w:val="20"/>
                <w:szCs w:val="20"/>
                <w:lang w:val="en-US"/>
              </w:rPr>
              <w:t>’s</w:t>
            </w:r>
            <w:r w:rsidR="00930F30" w:rsidRPr="007C1BF2">
              <w:rPr>
                <w:rFonts w:ascii="Times New Roman" w:hAnsi="Times New Roman"/>
                <w:bCs/>
                <w:sz w:val="20"/>
                <w:szCs w:val="20"/>
                <w:lang w:val="en-US"/>
              </w:rPr>
              <w:t xml:space="preserve"> Coulomb failure envelope </w:t>
            </w:r>
            <w:r w:rsidR="00930F30">
              <w:rPr>
                <w:rFonts w:ascii="Times New Roman" w:hAnsi="Times New Roman"/>
                <w:bCs/>
                <w:sz w:val="20"/>
                <w:szCs w:val="20"/>
                <w:lang w:val="en-US"/>
              </w:rPr>
              <w:t>of</w:t>
            </w:r>
            <w:r w:rsidR="00930F30" w:rsidRPr="007C1BF2">
              <w:rPr>
                <w:rFonts w:ascii="Times New Roman" w:hAnsi="Times New Roman"/>
                <w:bCs/>
                <w:sz w:val="20"/>
                <w:szCs w:val="20"/>
                <w:lang w:val="en-US"/>
              </w:rPr>
              <w:t xml:space="preserve"> unsaturated </w:t>
            </w:r>
            <w:r w:rsidR="00930F30">
              <w:rPr>
                <w:rFonts w:ascii="Times New Roman" w:hAnsi="Times New Roman"/>
                <w:bCs/>
                <w:sz w:val="20"/>
                <w:szCs w:val="20"/>
                <w:lang w:val="en-US"/>
              </w:rPr>
              <w:t>soil</w:t>
            </w:r>
            <w:r w:rsidR="00930F30" w:rsidRPr="007C1BF2">
              <w:rPr>
                <w:rFonts w:ascii="Times New Roman" w:hAnsi="Times New Roman"/>
                <w:bCs/>
                <w:sz w:val="20"/>
                <w:szCs w:val="20"/>
                <w:lang w:val="en-US"/>
              </w:rPr>
              <w:t>,</w:t>
            </w:r>
            <w:r w:rsidR="00EF3180">
              <w:rPr>
                <w:rFonts w:ascii="Times New Roman" w:hAnsi="Times New Roman"/>
                <w:bCs/>
                <w:sz w:val="20"/>
                <w:szCs w:val="20"/>
                <w:lang w:val="en-US"/>
              </w:rPr>
              <w:t xml:space="preserve"> </w:t>
            </w:r>
            <w:r w:rsidR="00DE40A8">
              <w:rPr>
                <w:rFonts w:ascii="Times New Roman" w:hAnsi="Times New Roman"/>
                <w:bCs/>
                <w:sz w:val="20"/>
                <w:szCs w:val="20"/>
                <w:lang w:val="en-US"/>
              </w:rPr>
              <w:t>“</w:t>
            </w:r>
            <w:r w:rsidR="00EF3180" w:rsidRPr="00C10C96">
              <w:rPr>
                <w:sz w:val="20"/>
                <w:szCs w:val="20"/>
              </w:rPr>
              <w:t>Fredlund</w:t>
            </w:r>
            <w:r w:rsidR="00EF3180">
              <w:rPr>
                <w:sz w:val="20"/>
                <w:szCs w:val="20"/>
              </w:rPr>
              <w:t xml:space="preserve"> </w:t>
            </w:r>
            <w:r w:rsidR="00EF3180" w:rsidRPr="00DE40A8">
              <w:rPr>
                <w:i/>
                <w:iCs/>
                <w:sz w:val="20"/>
                <w:szCs w:val="20"/>
              </w:rPr>
              <w:t>et al</w:t>
            </w:r>
            <w:r w:rsidR="00EF3180">
              <w:rPr>
                <w:sz w:val="20"/>
                <w:szCs w:val="20"/>
              </w:rPr>
              <w:t>.</w:t>
            </w:r>
            <w:r w:rsidR="00DE40A8">
              <w:rPr>
                <w:sz w:val="20"/>
                <w:szCs w:val="20"/>
              </w:rPr>
              <w:t xml:space="preserve"> [17]</w:t>
            </w:r>
            <w:r w:rsidR="00DE40A8">
              <w:rPr>
                <w:rFonts w:ascii="Times New Roman" w:hAnsi="Times New Roman"/>
                <w:bCs/>
                <w:sz w:val="20"/>
                <w:szCs w:val="20"/>
                <w:lang w:val="en-US"/>
              </w:rPr>
              <w:t>”</w:t>
            </w:r>
          </w:p>
        </w:tc>
      </w:tr>
    </w:tbl>
    <w:p w:rsidR="00930F30" w:rsidRDefault="00930F30" w:rsidP="00930F30">
      <w:pPr>
        <w:bidi w:val="0"/>
        <w:rPr>
          <w:rFonts w:asciiTheme="majorBidi" w:hAnsiTheme="majorBidi" w:cstheme="majorBidi"/>
          <w:lang w:bidi="ar-IQ"/>
        </w:rPr>
      </w:pPr>
    </w:p>
    <w:p w:rsidR="00930F30" w:rsidRPr="00004FEA" w:rsidRDefault="00930F30" w:rsidP="0093254C">
      <w:pPr>
        <w:autoSpaceDE w:val="0"/>
        <w:autoSpaceDN w:val="0"/>
        <w:bidi w:val="0"/>
        <w:adjustRightInd w:val="0"/>
        <w:ind w:firstLine="340"/>
        <w:jc w:val="both"/>
        <w:rPr>
          <w:color w:val="000000"/>
          <w:sz w:val="20"/>
          <w:szCs w:val="20"/>
        </w:rPr>
      </w:pPr>
      <w:r w:rsidRPr="00004FEA">
        <w:rPr>
          <w:color w:val="000000"/>
          <w:sz w:val="20"/>
          <w:szCs w:val="20"/>
        </w:rPr>
        <w:t xml:space="preserve">Vanapalli </w:t>
      </w:r>
      <w:r w:rsidR="007E4488">
        <w:rPr>
          <w:color w:val="000000"/>
          <w:sz w:val="20"/>
          <w:szCs w:val="20"/>
        </w:rPr>
        <w:t xml:space="preserve">and others </w:t>
      </w:r>
      <w:r w:rsidR="0093254C" w:rsidRPr="00C23509">
        <w:rPr>
          <w:spacing w:val="-1"/>
          <w:sz w:val="20"/>
          <w:szCs w:val="20"/>
          <w:lang w:bidi="ar-IQ"/>
        </w:rPr>
        <w:t xml:space="preserve">“Vanapalli, Fredlund, Pufahl </w:t>
      </w:r>
      <w:r w:rsidR="0093254C" w:rsidRPr="0093254C">
        <w:rPr>
          <w:i/>
          <w:iCs/>
          <w:spacing w:val="-1"/>
          <w:sz w:val="20"/>
          <w:szCs w:val="20"/>
          <w:lang w:bidi="ar-IQ"/>
        </w:rPr>
        <w:t>et al</w:t>
      </w:r>
      <w:r w:rsidR="0093254C" w:rsidRPr="00C23509">
        <w:rPr>
          <w:spacing w:val="-1"/>
          <w:sz w:val="20"/>
          <w:szCs w:val="20"/>
          <w:lang w:bidi="ar-IQ"/>
        </w:rPr>
        <w:t>., [2]”</w:t>
      </w:r>
      <w:r>
        <w:rPr>
          <w:color w:val="000000"/>
          <w:sz w:val="20"/>
          <w:szCs w:val="20"/>
        </w:rPr>
        <w:t xml:space="preserve"> were proposed a general</w:t>
      </w:r>
      <w:r w:rsidRPr="00004FEA">
        <w:rPr>
          <w:color w:val="000000"/>
          <w:sz w:val="20"/>
          <w:szCs w:val="20"/>
        </w:rPr>
        <w:t xml:space="preserve"> nonlinear </w:t>
      </w:r>
      <w:r w:rsidR="009D2CFD">
        <w:rPr>
          <w:color w:val="000000"/>
          <w:sz w:val="20"/>
          <w:szCs w:val="20"/>
        </w:rPr>
        <w:t>equation</w:t>
      </w:r>
      <w:r w:rsidRPr="00004FEA">
        <w:rPr>
          <w:color w:val="000000"/>
          <w:sz w:val="20"/>
          <w:szCs w:val="20"/>
        </w:rPr>
        <w:t xml:space="preserve"> </w:t>
      </w:r>
      <w:r w:rsidR="009D2CFD">
        <w:rPr>
          <w:color w:val="000000"/>
          <w:sz w:val="20"/>
          <w:szCs w:val="20"/>
        </w:rPr>
        <w:t xml:space="preserve">for </w:t>
      </w:r>
      <w:r w:rsidRPr="00004FEA">
        <w:rPr>
          <w:color w:val="000000"/>
          <w:sz w:val="20"/>
          <w:szCs w:val="20"/>
        </w:rPr>
        <w:t xml:space="preserve">the unsaturated shear strength </w:t>
      </w:r>
      <w:r w:rsidR="009D2CFD">
        <w:rPr>
          <w:color w:val="000000"/>
          <w:sz w:val="20"/>
          <w:szCs w:val="20"/>
        </w:rPr>
        <w:t xml:space="preserve">prediction </w:t>
      </w:r>
      <w:r>
        <w:rPr>
          <w:color w:val="000000"/>
          <w:sz w:val="20"/>
          <w:szCs w:val="20"/>
        </w:rPr>
        <w:t>with</w:t>
      </w:r>
      <w:r w:rsidRPr="00004FEA">
        <w:rPr>
          <w:color w:val="000000"/>
          <w:sz w:val="20"/>
          <w:szCs w:val="20"/>
        </w:rPr>
        <w:t xml:space="preserve"> </w:t>
      </w:r>
      <w:r>
        <w:rPr>
          <w:color w:val="000000"/>
          <w:sz w:val="20"/>
          <w:szCs w:val="20"/>
        </w:rPr>
        <w:t>full</w:t>
      </w:r>
      <w:r w:rsidRPr="00004FEA">
        <w:rPr>
          <w:color w:val="000000"/>
          <w:sz w:val="20"/>
          <w:szCs w:val="20"/>
        </w:rPr>
        <w:t xml:space="preserve"> suction range of SWRC</w:t>
      </w:r>
      <w:r>
        <w:rPr>
          <w:color w:val="000000"/>
          <w:sz w:val="20"/>
          <w:szCs w:val="20"/>
        </w:rPr>
        <w:t xml:space="preserve"> (0-</w:t>
      </w:r>
      <w:r w:rsidRPr="00004FEA">
        <w:rPr>
          <w:color w:val="000000"/>
          <w:sz w:val="20"/>
          <w:szCs w:val="20"/>
        </w:rPr>
        <w:t>1</w:t>
      </w:r>
      <w:r>
        <w:rPr>
          <w:color w:val="000000"/>
          <w:sz w:val="20"/>
          <w:szCs w:val="20"/>
        </w:rPr>
        <w:t>,00</w:t>
      </w:r>
      <w:r w:rsidRPr="00004FEA">
        <w:rPr>
          <w:color w:val="000000"/>
          <w:sz w:val="20"/>
          <w:szCs w:val="20"/>
        </w:rPr>
        <w:t>0</w:t>
      </w:r>
      <w:r>
        <w:rPr>
          <w:color w:val="000000"/>
          <w:sz w:val="20"/>
          <w:szCs w:val="20"/>
        </w:rPr>
        <w:t>,000</w:t>
      </w:r>
      <w:r w:rsidRPr="00004FEA">
        <w:rPr>
          <w:color w:val="000000"/>
          <w:sz w:val="20"/>
          <w:szCs w:val="20"/>
        </w:rPr>
        <w:t xml:space="preserve">) kPa, and the saturated shear strength </w:t>
      </w:r>
      <w:r>
        <w:rPr>
          <w:color w:val="000000"/>
          <w:sz w:val="20"/>
          <w:szCs w:val="20"/>
        </w:rPr>
        <w:t>variables</w:t>
      </w:r>
      <w:r w:rsidRPr="00004FEA">
        <w:rPr>
          <w:color w:val="000000"/>
          <w:sz w:val="20"/>
          <w:szCs w:val="20"/>
        </w:rPr>
        <w:t xml:space="preserve"> as shown:</w:t>
      </w:r>
    </w:p>
    <w:p w:rsidR="00930F30" w:rsidRDefault="00930F30" w:rsidP="00930F30">
      <w:pPr>
        <w:autoSpaceDE w:val="0"/>
        <w:autoSpaceDN w:val="0"/>
        <w:bidi w:val="0"/>
        <w:adjustRightInd w:val="0"/>
        <w:spacing w:before="120" w:after="120"/>
        <w:jc w:val="both"/>
        <w:rPr>
          <w:rFonts w:asciiTheme="majorBidi" w:hAnsiTheme="majorBidi" w:cstheme="majorBidi"/>
          <w:color w:val="000000"/>
          <w:spacing w:val="-2"/>
          <w:sz w:val="20"/>
          <w:szCs w:val="20"/>
          <w:lang w:bidi="ar-IQ"/>
        </w:rPr>
      </w:pPr>
      <w:r w:rsidRPr="00E85244">
        <w:rPr>
          <w:rFonts w:asciiTheme="majorBidi" w:hAnsiTheme="majorBidi" w:cstheme="majorBidi"/>
          <w:color w:val="000000"/>
          <w:sz w:val="20"/>
          <w:szCs w:val="20"/>
          <w:lang w:bidi="ar-IQ"/>
        </w:rPr>
        <w:t>τ</w:t>
      </w:r>
      <w:r w:rsidRPr="00E85244">
        <w:rPr>
          <w:rFonts w:asciiTheme="majorBidi" w:hAnsiTheme="majorBidi" w:cstheme="majorBidi"/>
          <w:i/>
          <w:iCs/>
          <w:color w:val="000000"/>
          <w:sz w:val="20"/>
          <w:szCs w:val="20"/>
          <w:vertAlign w:val="subscript"/>
          <w:lang w:bidi="ar-IQ"/>
        </w:rPr>
        <w:t>ff</w:t>
      </w:r>
      <w:r w:rsidRPr="00E85244">
        <w:rPr>
          <w:rFonts w:asciiTheme="majorBidi" w:hAnsiTheme="majorBidi" w:cstheme="majorBidi"/>
          <w:color w:val="000000"/>
          <w:sz w:val="20"/>
          <w:szCs w:val="20"/>
          <w:lang w:bidi="ar-IQ"/>
        </w:rPr>
        <w:t xml:space="preserve"> = [c' + (σ</w:t>
      </w:r>
      <w:r w:rsidRPr="00E85244">
        <w:rPr>
          <w:rFonts w:asciiTheme="majorBidi" w:hAnsiTheme="majorBidi" w:cstheme="majorBidi"/>
          <w:i/>
          <w:iCs/>
          <w:color w:val="000000"/>
          <w:sz w:val="20"/>
          <w:szCs w:val="20"/>
          <w:vertAlign w:val="subscript"/>
          <w:lang w:bidi="ar-IQ"/>
        </w:rPr>
        <w:t>f</w:t>
      </w:r>
      <w:r w:rsidRPr="00E85244">
        <w:rPr>
          <w:rFonts w:asciiTheme="majorBidi" w:hAnsiTheme="majorBidi" w:cstheme="majorBidi"/>
          <w:color w:val="000000"/>
          <w:sz w:val="20"/>
          <w:szCs w:val="20"/>
          <w:lang w:bidi="ar-IQ"/>
        </w:rPr>
        <w:t xml:space="preserve"> - u</w:t>
      </w:r>
      <w:r w:rsidRPr="00E85244">
        <w:rPr>
          <w:rFonts w:asciiTheme="majorBidi" w:hAnsiTheme="majorBidi" w:cstheme="majorBidi"/>
          <w:i/>
          <w:iCs/>
          <w:color w:val="000000"/>
          <w:sz w:val="20"/>
          <w:szCs w:val="20"/>
          <w:vertAlign w:val="subscript"/>
          <w:lang w:bidi="ar-IQ"/>
        </w:rPr>
        <w:t>a</w:t>
      </w:r>
      <w:r w:rsidRPr="00E85244">
        <w:rPr>
          <w:rFonts w:asciiTheme="majorBidi" w:hAnsiTheme="majorBidi" w:cstheme="majorBidi"/>
          <w:color w:val="000000"/>
          <w:sz w:val="20"/>
          <w:szCs w:val="20"/>
          <w:lang w:bidi="ar-IQ"/>
        </w:rPr>
        <w:t>) tan</w:t>
      </w:r>
      <w:r w:rsidRPr="00E85244">
        <w:rPr>
          <w:rFonts w:asciiTheme="majorBidi" w:hAnsiTheme="majorBidi" w:cstheme="majorBidi"/>
          <w:i/>
          <w:iCs/>
          <w:color w:val="000000"/>
          <w:sz w:val="20"/>
          <w:szCs w:val="20"/>
          <w:lang w:bidi="ar-IQ"/>
        </w:rPr>
        <w:t>φ</w:t>
      </w:r>
      <w:r w:rsidRPr="00E85244">
        <w:rPr>
          <w:rFonts w:asciiTheme="majorBidi" w:hAnsiTheme="majorBidi" w:cstheme="majorBidi"/>
          <w:color w:val="000000"/>
          <w:sz w:val="20"/>
          <w:szCs w:val="20"/>
          <w:lang w:bidi="ar-IQ"/>
        </w:rPr>
        <w:t>' ] + [(u</w:t>
      </w:r>
      <w:r w:rsidRPr="00E85244">
        <w:rPr>
          <w:rFonts w:asciiTheme="majorBidi" w:hAnsiTheme="majorBidi" w:cstheme="majorBidi"/>
          <w:i/>
          <w:iCs/>
          <w:color w:val="000000"/>
          <w:sz w:val="20"/>
          <w:szCs w:val="20"/>
          <w:vertAlign w:val="subscript"/>
          <w:lang w:bidi="ar-IQ"/>
        </w:rPr>
        <w:t xml:space="preserve">a </w:t>
      </w:r>
      <w:r w:rsidRPr="00E85244">
        <w:rPr>
          <w:rFonts w:asciiTheme="majorBidi" w:hAnsiTheme="majorBidi" w:cstheme="majorBidi"/>
          <w:color w:val="000000"/>
          <w:sz w:val="20"/>
          <w:szCs w:val="20"/>
          <w:lang w:bidi="ar-IQ"/>
        </w:rPr>
        <w:t>- u</w:t>
      </w:r>
      <w:r w:rsidRPr="00E85244">
        <w:rPr>
          <w:rFonts w:asciiTheme="majorBidi" w:hAnsiTheme="majorBidi" w:cstheme="majorBidi"/>
          <w:i/>
          <w:iCs/>
          <w:color w:val="000000"/>
          <w:sz w:val="20"/>
          <w:szCs w:val="20"/>
          <w:vertAlign w:val="subscript"/>
          <w:lang w:bidi="ar-IQ"/>
        </w:rPr>
        <w:t>w</w:t>
      </w:r>
      <w:r w:rsidRPr="00E85244">
        <w:rPr>
          <w:rFonts w:asciiTheme="majorBidi" w:hAnsiTheme="majorBidi" w:cstheme="majorBidi"/>
          <w:color w:val="000000"/>
          <w:sz w:val="20"/>
          <w:szCs w:val="20"/>
          <w:lang w:bidi="ar-IQ"/>
        </w:rPr>
        <w:t>)</w:t>
      </w:r>
      <w:r w:rsidRPr="00E85244">
        <w:rPr>
          <w:rFonts w:asciiTheme="majorBidi" w:hAnsiTheme="majorBidi" w:cstheme="majorBidi"/>
          <w:color w:val="000000"/>
          <w:spacing w:val="-2"/>
          <w:sz w:val="20"/>
          <w:szCs w:val="20"/>
          <w:lang w:bidi="ar-IQ"/>
        </w:rPr>
        <w:t xml:space="preserve"> Θ</w:t>
      </w:r>
      <w:r w:rsidRPr="00E85244">
        <w:rPr>
          <w:rFonts w:asciiTheme="majorBidi" w:hAnsiTheme="majorBidi" w:cstheme="majorBidi"/>
          <w:color w:val="000000"/>
          <w:sz w:val="20"/>
          <w:szCs w:val="20"/>
          <w:lang w:bidi="ar-IQ"/>
        </w:rPr>
        <w:t xml:space="preserve"> tan</w:t>
      </w:r>
      <w:r w:rsidRPr="00E85244">
        <w:rPr>
          <w:rFonts w:asciiTheme="majorBidi" w:hAnsiTheme="majorBidi" w:cstheme="majorBidi"/>
          <w:i/>
          <w:iCs/>
          <w:color w:val="000000"/>
          <w:sz w:val="20"/>
          <w:szCs w:val="20"/>
          <w:lang w:bidi="ar-IQ"/>
        </w:rPr>
        <w:t>φ</w:t>
      </w:r>
      <w:r w:rsidRPr="00E85244">
        <w:rPr>
          <w:rFonts w:asciiTheme="majorBidi" w:hAnsiTheme="majorBidi" w:cstheme="majorBidi"/>
          <w:color w:val="000000"/>
          <w:sz w:val="20"/>
          <w:szCs w:val="20"/>
          <w:lang w:bidi="ar-IQ"/>
        </w:rPr>
        <w:t>']</w:t>
      </w:r>
      <w:r w:rsidRPr="00E85244">
        <w:rPr>
          <w:rFonts w:asciiTheme="majorBidi" w:hAnsiTheme="majorBidi" w:cstheme="majorBidi"/>
          <w:color w:val="000000"/>
          <w:spacing w:val="-2"/>
          <w:sz w:val="20"/>
          <w:szCs w:val="20"/>
          <w:lang w:bidi="ar-IQ"/>
        </w:rPr>
        <w:t xml:space="preserve">                                </w:t>
      </w:r>
      <w:r>
        <w:rPr>
          <w:rFonts w:asciiTheme="majorBidi" w:hAnsiTheme="majorBidi" w:cstheme="majorBidi"/>
          <w:color w:val="000000"/>
          <w:spacing w:val="-2"/>
          <w:sz w:val="20"/>
          <w:szCs w:val="20"/>
          <w:lang w:bidi="ar-IQ"/>
        </w:rPr>
        <w:t xml:space="preserve">                            </w:t>
      </w:r>
      <w:r w:rsidRPr="00E85244">
        <w:rPr>
          <w:rFonts w:asciiTheme="majorBidi" w:hAnsiTheme="majorBidi" w:cstheme="majorBidi"/>
          <w:color w:val="000000"/>
          <w:spacing w:val="-2"/>
          <w:sz w:val="20"/>
          <w:szCs w:val="20"/>
          <w:lang w:bidi="ar-IQ"/>
        </w:rPr>
        <w:t xml:space="preserve">                </w:t>
      </w:r>
      <w:r w:rsidR="003A7CAE">
        <w:rPr>
          <w:rFonts w:asciiTheme="majorBidi" w:hAnsiTheme="majorBidi" w:cstheme="majorBidi"/>
          <w:color w:val="000000"/>
          <w:spacing w:val="-2"/>
          <w:sz w:val="20"/>
          <w:szCs w:val="20"/>
          <w:lang w:bidi="ar-IQ"/>
        </w:rPr>
        <w:t xml:space="preserve">                              (4</w:t>
      </w:r>
      <w:r w:rsidRPr="00E85244">
        <w:rPr>
          <w:rFonts w:asciiTheme="majorBidi" w:hAnsiTheme="majorBidi" w:cstheme="majorBidi"/>
          <w:color w:val="000000"/>
          <w:spacing w:val="-2"/>
          <w:sz w:val="20"/>
          <w:szCs w:val="20"/>
          <w:lang w:bidi="ar-IQ"/>
        </w:rPr>
        <w:t>)</w:t>
      </w:r>
    </w:p>
    <w:p w:rsidR="00234160" w:rsidRPr="00E85244" w:rsidRDefault="00234160" w:rsidP="00234160">
      <w:pPr>
        <w:autoSpaceDE w:val="0"/>
        <w:autoSpaceDN w:val="0"/>
        <w:bidi w:val="0"/>
        <w:adjustRightInd w:val="0"/>
        <w:spacing w:before="120" w:after="120"/>
        <w:jc w:val="both"/>
        <w:rPr>
          <w:color w:val="000000"/>
          <w:sz w:val="20"/>
          <w:szCs w:val="20"/>
        </w:rPr>
      </w:pPr>
      <w:r>
        <w:rPr>
          <w:color w:val="000000"/>
          <w:sz w:val="20"/>
          <w:szCs w:val="20"/>
        </w:rPr>
        <w:t xml:space="preserve">Where: </w:t>
      </w:r>
      <w:r w:rsidRPr="00234160">
        <w:rPr>
          <w:color w:val="000000"/>
          <w:sz w:val="20"/>
          <w:szCs w:val="20"/>
        </w:rPr>
        <w:t xml:space="preserve">Θ: </w:t>
      </w:r>
      <w:r>
        <w:rPr>
          <w:color w:val="000000"/>
          <w:sz w:val="20"/>
          <w:szCs w:val="20"/>
        </w:rPr>
        <w:t>N</w:t>
      </w:r>
      <w:r w:rsidRPr="00234160">
        <w:rPr>
          <w:color w:val="000000"/>
          <w:sz w:val="20"/>
          <w:szCs w:val="20"/>
        </w:rPr>
        <w:t xml:space="preserve">ormalized water content, </w:t>
      </w:r>
      <m:oMath>
        <m:f>
          <m:fPr>
            <m:ctrlPr>
              <w:rPr>
                <w:rFonts w:ascii="Cambria Math" w:hAnsi="Cambria Math"/>
                <w:i/>
                <w:color w:val="000000"/>
                <w:sz w:val="20"/>
                <w:szCs w:val="20"/>
              </w:rPr>
            </m:ctrlPr>
          </m:fPr>
          <m:num>
            <m:r>
              <w:rPr>
                <w:rFonts w:ascii="Cambria Math" w:hAnsi="Cambria Math"/>
                <w:color w:val="000000"/>
                <w:sz w:val="20"/>
                <w:szCs w:val="20"/>
              </w:rPr>
              <m:t>θ-</m:t>
            </m:r>
            <m:sSub>
              <m:sSubPr>
                <m:ctrlPr>
                  <w:rPr>
                    <w:rFonts w:ascii="Cambria Math" w:hAnsi="Cambria Math"/>
                    <w:i/>
                    <w:color w:val="000000"/>
                    <w:sz w:val="20"/>
                    <w:szCs w:val="20"/>
                  </w:rPr>
                </m:ctrlPr>
              </m:sSubPr>
              <m:e>
                <m:r>
                  <w:rPr>
                    <w:rFonts w:ascii="Cambria Math" w:hAnsi="Cambria Math"/>
                    <w:color w:val="000000"/>
                    <w:sz w:val="20"/>
                    <w:szCs w:val="20"/>
                  </w:rPr>
                  <m:t>θ</m:t>
                </m:r>
              </m:e>
              <m:sub>
                <m:r>
                  <w:rPr>
                    <w:rFonts w:ascii="Cambria Math" w:hAnsi="Cambria Math"/>
                    <w:color w:val="000000"/>
                    <w:sz w:val="20"/>
                    <w:szCs w:val="20"/>
                  </w:rPr>
                  <m:t>r</m:t>
                </m:r>
              </m:sub>
            </m:sSub>
          </m:num>
          <m:den>
            <m:sSub>
              <m:sSubPr>
                <m:ctrlPr>
                  <w:rPr>
                    <w:rFonts w:ascii="Cambria Math" w:hAnsi="Cambria Math"/>
                    <w:i/>
                    <w:color w:val="000000"/>
                    <w:sz w:val="20"/>
                    <w:szCs w:val="20"/>
                  </w:rPr>
                </m:ctrlPr>
              </m:sSubPr>
              <m:e>
                <m:r>
                  <w:rPr>
                    <w:rFonts w:ascii="Cambria Math" w:hAnsi="Cambria Math"/>
                    <w:color w:val="000000"/>
                    <w:sz w:val="20"/>
                    <w:szCs w:val="20"/>
                  </w:rPr>
                  <m:t>θ</m:t>
                </m:r>
              </m:e>
              <m:sub>
                <m:r>
                  <w:rPr>
                    <w:rFonts w:ascii="Cambria Math" w:hAnsi="Cambria Math"/>
                    <w:color w:val="000000"/>
                    <w:sz w:val="20"/>
                    <w:szCs w:val="20"/>
                  </w:rPr>
                  <m:t>s</m:t>
                </m:r>
              </m:sub>
            </m:sSub>
            <m:r>
              <w:rPr>
                <w:rFonts w:ascii="Cambria Math" w:hAnsi="Cambria Math"/>
                <w:color w:val="000000"/>
                <w:sz w:val="20"/>
                <w:szCs w:val="20"/>
              </w:rPr>
              <m:t>-</m:t>
            </m:r>
            <m:sSub>
              <m:sSubPr>
                <m:ctrlPr>
                  <w:rPr>
                    <w:rFonts w:ascii="Cambria Math" w:hAnsi="Cambria Math"/>
                    <w:i/>
                    <w:color w:val="000000"/>
                    <w:sz w:val="20"/>
                    <w:szCs w:val="20"/>
                  </w:rPr>
                </m:ctrlPr>
              </m:sSubPr>
              <m:e>
                <m:r>
                  <w:rPr>
                    <w:rFonts w:ascii="Cambria Math" w:hAnsi="Cambria Math"/>
                    <w:color w:val="000000"/>
                    <w:sz w:val="20"/>
                    <w:szCs w:val="20"/>
                  </w:rPr>
                  <m:t>θ</m:t>
                </m:r>
              </m:e>
              <m:sub>
                <m:r>
                  <w:rPr>
                    <w:rFonts w:ascii="Cambria Math" w:hAnsi="Cambria Math"/>
                    <w:color w:val="000000"/>
                    <w:sz w:val="20"/>
                    <w:szCs w:val="20"/>
                  </w:rPr>
                  <m:t>r</m:t>
                </m:r>
              </m:sub>
            </m:sSub>
          </m:den>
        </m:f>
      </m:oMath>
    </w:p>
    <w:p w:rsidR="00930F30" w:rsidRDefault="00930F30" w:rsidP="0093254C">
      <w:pPr>
        <w:autoSpaceDE w:val="0"/>
        <w:autoSpaceDN w:val="0"/>
        <w:bidi w:val="0"/>
        <w:adjustRightInd w:val="0"/>
        <w:ind w:firstLine="340"/>
        <w:jc w:val="both"/>
        <w:rPr>
          <w:color w:val="000000"/>
          <w:sz w:val="20"/>
          <w:szCs w:val="20"/>
        </w:rPr>
      </w:pPr>
      <w:r w:rsidRPr="00004FEA">
        <w:rPr>
          <w:color w:val="000000"/>
          <w:sz w:val="20"/>
          <w:szCs w:val="20"/>
        </w:rPr>
        <w:t xml:space="preserve">The shear strength contribution due to suction </w:t>
      </w:r>
      <w:r w:rsidR="009D2CFD">
        <w:rPr>
          <w:color w:val="000000"/>
          <w:sz w:val="20"/>
          <w:szCs w:val="20"/>
        </w:rPr>
        <w:t>consists</w:t>
      </w:r>
      <w:r w:rsidRPr="00004FEA">
        <w:rPr>
          <w:color w:val="000000"/>
          <w:sz w:val="20"/>
          <w:szCs w:val="20"/>
        </w:rPr>
        <w:t xml:space="preserve"> </w:t>
      </w:r>
      <w:r w:rsidR="009D2CFD">
        <w:rPr>
          <w:color w:val="000000"/>
          <w:sz w:val="20"/>
          <w:szCs w:val="20"/>
        </w:rPr>
        <w:t xml:space="preserve">on </w:t>
      </w:r>
      <w:r w:rsidRPr="00004FEA">
        <w:rPr>
          <w:color w:val="000000"/>
          <w:sz w:val="20"/>
          <w:szCs w:val="20"/>
        </w:rPr>
        <w:t xml:space="preserve">the second </w:t>
      </w:r>
      <w:r>
        <w:rPr>
          <w:color w:val="000000"/>
          <w:sz w:val="20"/>
          <w:szCs w:val="20"/>
        </w:rPr>
        <w:t xml:space="preserve">term of </w:t>
      </w:r>
      <w:r w:rsidR="000E4B20">
        <w:rPr>
          <w:color w:val="000000"/>
          <w:sz w:val="20"/>
          <w:szCs w:val="20"/>
        </w:rPr>
        <w:t>the</w:t>
      </w:r>
      <w:r w:rsidR="009D2CFD">
        <w:rPr>
          <w:color w:val="000000"/>
          <w:sz w:val="20"/>
          <w:szCs w:val="20"/>
        </w:rPr>
        <w:t xml:space="preserve"> </w:t>
      </w:r>
      <w:r>
        <w:rPr>
          <w:color w:val="000000"/>
          <w:sz w:val="20"/>
          <w:szCs w:val="20"/>
        </w:rPr>
        <w:t>equation</w:t>
      </w:r>
      <w:r w:rsidRPr="00004FEA">
        <w:rPr>
          <w:color w:val="000000"/>
          <w:sz w:val="20"/>
          <w:szCs w:val="20"/>
        </w:rPr>
        <w:t>: τ</w:t>
      </w:r>
      <w:r w:rsidRPr="0093254C">
        <w:rPr>
          <w:color w:val="000000"/>
          <w:sz w:val="20"/>
          <w:szCs w:val="20"/>
          <w:vertAlign w:val="subscript"/>
        </w:rPr>
        <w:t>us</w:t>
      </w:r>
      <w:r w:rsidRPr="00004FEA">
        <w:rPr>
          <w:color w:val="000000"/>
          <w:sz w:val="20"/>
          <w:szCs w:val="20"/>
        </w:rPr>
        <w:t>= [</w:t>
      </w:r>
      <w:r w:rsidRPr="00E85244">
        <w:rPr>
          <w:rFonts w:asciiTheme="majorBidi" w:hAnsiTheme="majorBidi" w:cstheme="majorBidi"/>
          <w:color w:val="000000"/>
          <w:sz w:val="20"/>
          <w:szCs w:val="20"/>
          <w:lang w:bidi="ar-IQ"/>
        </w:rPr>
        <w:t>(u</w:t>
      </w:r>
      <w:r w:rsidRPr="00E85244">
        <w:rPr>
          <w:rFonts w:asciiTheme="majorBidi" w:hAnsiTheme="majorBidi" w:cstheme="majorBidi"/>
          <w:i/>
          <w:iCs/>
          <w:color w:val="000000"/>
          <w:sz w:val="20"/>
          <w:szCs w:val="20"/>
          <w:vertAlign w:val="subscript"/>
          <w:lang w:bidi="ar-IQ"/>
        </w:rPr>
        <w:t xml:space="preserve">a </w:t>
      </w:r>
      <w:r w:rsidRPr="00E85244">
        <w:rPr>
          <w:rFonts w:asciiTheme="majorBidi" w:hAnsiTheme="majorBidi" w:cstheme="majorBidi"/>
          <w:color w:val="000000"/>
          <w:sz w:val="20"/>
          <w:szCs w:val="20"/>
          <w:lang w:bidi="ar-IQ"/>
        </w:rPr>
        <w:t>- u</w:t>
      </w:r>
      <w:r w:rsidRPr="00E85244">
        <w:rPr>
          <w:rFonts w:asciiTheme="majorBidi" w:hAnsiTheme="majorBidi" w:cstheme="majorBidi"/>
          <w:i/>
          <w:iCs/>
          <w:color w:val="000000"/>
          <w:sz w:val="20"/>
          <w:szCs w:val="20"/>
          <w:vertAlign w:val="subscript"/>
          <w:lang w:bidi="ar-IQ"/>
        </w:rPr>
        <w:t>w</w:t>
      </w:r>
      <w:r w:rsidRPr="00E85244">
        <w:rPr>
          <w:rFonts w:asciiTheme="majorBidi" w:hAnsiTheme="majorBidi" w:cstheme="majorBidi"/>
          <w:color w:val="000000"/>
          <w:sz w:val="20"/>
          <w:szCs w:val="20"/>
          <w:lang w:bidi="ar-IQ"/>
        </w:rPr>
        <w:t>)</w:t>
      </w:r>
      <w:r w:rsidRPr="00E85244">
        <w:rPr>
          <w:rFonts w:asciiTheme="majorBidi" w:hAnsiTheme="majorBidi" w:cstheme="majorBidi"/>
          <w:color w:val="000000"/>
          <w:spacing w:val="-2"/>
          <w:sz w:val="20"/>
          <w:szCs w:val="20"/>
          <w:lang w:bidi="ar-IQ"/>
        </w:rPr>
        <w:t xml:space="preserve"> Θ</w:t>
      </w:r>
      <w:r w:rsidRPr="00E85244">
        <w:rPr>
          <w:rFonts w:asciiTheme="majorBidi" w:hAnsiTheme="majorBidi" w:cstheme="majorBidi"/>
          <w:color w:val="000000"/>
          <w:sz w:val="20"/>
          <w:szCs w:val="20"/>
          <w:lang w:bidi="ar-IQ"/>
        </w:rPr>
        <w:t xml:space="preserve"> tan</w:t>
      </w:r>
      <w:r w:rsidRPr="00E85244">
        <w:rPr>
          <w:rFonts w:asciiTheme="majorBidi" w:hAnsiTheme="majorBidi" w:cstheme="majorBidi"/>
          <w:i/>
          <w:iCs/>
          <w:color w:val="000000"/>
          <w:sz w:val="20"/>
          <w:szCs w:val="20"/>
          <w:lang w:bidi="ar-IQ"/>
        </w:rPr>
        <w:t>φ</w:t>
      </w:r>
      <w:r w:rsidRPr="00E85244">
        <w:rPr>
          <w:rFonts w:asciiTheme="majorBidi" w:hAnsiTheme="majorBidi" w:cstheme="majorBidi"/>
          <w:color w:val="000000"/>
          <w:sz w:val="20"/>
          <w:szCs w:val="20"/>
          <w:lang w:bidi="ar-IQ"/>
        </w:rPr>
        <w:t>'</w:t>
      </w:r>
      <w:r w:rsidRPr="00004FEA">
        <w:rPr>
          <w:color w:val="000000"/>
          <w:sz w:val="20"/>
          <w:szCs w:val="20"/>
        </w:rPr>
        <w:t>]</w:t>
      </w:r>
      <w:r>
        <w:rPr>
          <w:color w:val="000000"/>
          <w:sz w:val="20"/>
          <w:szCs w:val="20"/>
        </w:rPr>
        <w:t xml:space="preserve">. </w:t>
      </w:r>
      <w:r w:rsidRPr="00004FEA">
        <w:rPr>
          <w:color w:val="000000"/>
          <w:sz w:val="20"/>
          <w:szCs w:val="20"/>
        </w:rPr>
        <w:t xml:space="preserve">Equation (4) can </w:t>
      </w:r>
      <w:r w:rsidR="009D2CFD">
        <w:rPr>
          <w:color w:val="000000"/>
          <w:sz w:val="20"/>
          <w:szCs w:val="20"/>
        </w:rPr>
        <w:t xml:space="preserve">be </w:t>
      </w:r>
      <w:r w:rsidRPr="00004FEA">
        <w:rPr>
          <w:color w:val="000000"/>
          <w:sz w:val="20"/>
          <w:szCs w:val="20"/>
        </w:rPr>
        <w:t xml:space="preserve">also </w:t>
      </w:r>
      <w:r w:rsidR="009D2CFD">
        <w:rPr>
          <w:color w:val="000000"/>
          <w:sz w:val="20"/>
          <w:szCs w:val="20"/>
        </w:rPr>
        <w:t>expressed in form</w:t>
      </w:r>
      <w:r w:rsidRPr="00004FEA">
        <w:rPr>
          <w:color w:val="000000"/>
          <w:sz w:val="20"/>
          <w:szCs w:val="20"/>
        </w:rPr>
        <w:t xml:space="preserve">s of </w:t>
      </w:r>
      <w:r>
        <w:rPr>
          <w:color w:val="000000"/>
          <w:sz w:val="20"/>
          <w:szCs w:val="20"/>
        </w:rPr>
        <w:t>gravimetric moisture</w:t>
      </w:r>
      <w:r w:rsidRPr="00004FEA">
        <w:rPr>
          <w:color w:val="000000"/>
          <w:sz w:val="20"/>
          <w:szCs w:val="20"/>
        </w:rPr>
        <w:t xml:space="preserve"> content </w:t>
      </w:r>
      <w:r>
        <w:rPr>
          <w:color w:val="000000"/>
          <w:sz w:val="20"/>
          <w:szCs w:val="20"/>
        </w:rPr>
        <w:t xml:space="preserve">or </w:t>
      </w:r>
      <w:r w:rsidRPr="00004FEA">
        <w:rPr>
          <w:color w:val="000000"/>
          <w:sz w:val="20"/>
          <w:szCs w:val="20"/>
        </w:rPr>
        <w:t xml:space="preserve">degree of saturation, </w:t>
      </w:r>
      <w:r>
        <w:rPr>
          <w:color w:val="000000"/>
          <w:sz w:val="20"/>
          <w:szCs w:val="20"/>
        </w:rPr>
        <w:t>giving</w:t>
      </w:r>
      <w:r w:rsidRPr="00004FEA">
        <w:rPr>
          <w:color w:val="000000"/>
          <w:sz w:val="20"/>
          <w:szCs w:val="20"/>
        </w:rPr>
        <w:t xml:space="preserve"> similar results.</w:t>
      </w:r>
    </w:p>
    <w:p w:rsidR="00494289" w:rsidRDefault="00494289" w:rsidP="00494289">
      <w:pPr>
        <w:autoSpaceDE w:val="0"/>
        <w:autoSpaceDN w:val="0"/>
        <w:bidi w:val="0"/>
        <w:adjustRightInd w:val="0"/>
        <w:ind w:firstLine="340"/>
        <w:jc w:val="both"/>
        <w:rPr>
          <w:color w:val="000000"/>
          <w:sz w:val="20"/>
          <w:szCs w:val="20"/>
        </w:rPr>
      </w:pPr>
    </w:p>
    <w:p w:rsidR="00494289" w:rsidRDefault="00494289" w:rsidP="00494289">
      <w:pPr>
        <w:autoSpaceDE w:val="0"/>
        <w:autoSpaceDN w:val="0"/>
        <w:bidi w:val="0"/>
        <w:adjustRightInd w:val="0"/>
        <w:ind w:firstLine="340"/>
        <w:jc w:val="both"/>
        <w:rPr>
          <w:color w:val="000000"/>
          <w:sz w:val="20"/>
          <w:szCs w:val="20"/>
        </w:rPr>
      </w:pPr>
    </w:p>
    <w:p w:rsidR="00494289" w:rsidRDefault="00494289" w:rsidP="00494289">
      <w:pPr>
        <w:autoSpaceDE w:val="0"/>
        <w:autoSpaceDN w:val="0"/>
        <w:bidi w:val="0"/>
        <w:adjustRightInd w:val="0"/>
        <w:ind w:firstLine="340"/>
        <w:jc w:val="both"/>
        <w:rPr>
          <w:color w:val="000000"/>
          <w:sz w:val="20"/>
          <w:szCs w:val="20"/>
        </w:rPr>
      </w:pPr>
    </w:p>
    <w:p w:rsidR="000E4B20" w:rsidRDefault="000E4B20" w:rsidP="000E4B20">
      <w:pPr>
        <w:autoSpaceDE w:val="0"/>
        <w:autoSpaceDN w:val="0"/>
        <w:bidi w:val="0"/>
        <w:adjustRightInd w:val="0"/>
        <w:ind w:firstLine="340"/>
        <w:jc w:val="both"/>
        <w:rPr>
          <w:color w:val="000000"/>
          <w:sz w:val="20"/>
          <w:szCs w:val="20"/>
        </w:rPr>
      </w:pPr>
    </w:p>
    <w:p w:rsidR="00494289" w:rsidRPr="00004FEA" w:rsidRDefault="00494289" w:rsidP="00494289">
      <w:pPr>
        <w:autoSpaceDE w:val="0"/>
        <w:autoSpaceDN w:val="0"/>
        <w:bidi w:val="0"/>
        <w:adjustRightInd w:val="0"/>
        <w:ind w:firstLine="340"/>
        <w:jc w:val="both"/>
        <w:rPr>
          <w:color w:val="000000"/>
          <w:sz w:val="20"/>
          <w:szCs w:val="20"/>
        </w:rPr>
      </w:pPr>
    </w:p>
    <w:p w:rsidR="00930F30" w:rsidRPr="00004FEA" w:rsidRDefault="00930F30" w:rsidP="00D2020E">
      <w:pPr>
        <w:pStyle w:val="section"/>
      </w:pPr>
      <w:r w:rsidRPr="00004FEA">
        <w:lastRenderedPageBreak/>
        <w:t>3. R</w:t>
      </w:r>
      <w:r w:rsidR="00C30332">
        <w:t>esults and d</w:t>
      </w:r>
      <w:r>
        <w:t>iscussion</w:t>
      </w:r>
    </w:p>
    <w:p w:rsidR="00930F30" w:rsidRPr="00C8047B" w:rsidRDefault="00930F30" w:rsidP="00F95A52">
      <w:pPr>
        <w:pStyle w:val="subsection"/>
        <w:numPr>
          <w:ilvl w:val="0"/>
          <w:numId w:val="0"/>
        </w:numPr>
        <w:spacing w:before="120"/>
        <w:rPr>
          <w:rFonts w:ascii="Times New Roman" w:hAnsi="Times New Roman"/>
          <w:b/>
          <w:bCs/>
        </w:rPr>
      </w:pPr>
      <w:r w:rsidRPr="00C8047B">
        <w:rPr>
          <w:rFonts w:ascii="Times New Roman" w:hAnsi="Times New Roman"/>
          <w:b/>
          <w:bCs/>
        </w:rPr>
        <w:t>3.1 Swelling potential test</w:t>
      </w:r>
    </w:p>
    <w:p w:rsidR="00930F30" w:rsidRDefault="00930F30" w:rsidP="000E4B20">
      <w:pPr>
        <w:autoSpaceDE w:val="0"/>
        <w:autoSpaceDN w:val="0"/>
        <w:bidi w:val="0"/>
        <w:adjustRightInd w:val="0"/>
        <w:ind w:firstLine="340"/>
        <w:jc w:val="both"/>
        <w:rPr>
          <w:color w:val="000000"/>
          <w:sz w:val="20"/>
          <w:szCs w:val="20"/>
        </w:rPr>
      </w:pPr>
      <w:r>
        <w:rPr>
          <w:color w:val="000000"/>
          <w:sz w:val="20"/>
          <w:szCs w:val="20"/>
        </w:rPr>
        <w:t xml:space="preserve">The effect of gypsum content on </w:t>
      </w:r>
      <w:r w:rsidRPr="00004FEA">
        <w:rPr>
          <w:color w:val="000000"/>
          <w:sz w:val="20"/>
          <w:szCs w:val="20"/>
        </w:rPr>
        <w:t>swell</w:t>
      </w:r>
      <w:r>
        <w:rPr>
          <w:color w:val="000000"/>
          <w:sz w:val="20"/>
          <w:szCs w:val="20"/>
        </w:rPr>
        <w:t>ing potential</w:t>
      </w:r>
      <w:r w:rsidRPr="00004FEA">
        <w:rPr>
          <w:color w:val="000000"/>
          <w:sz w:val="20"/>
          <w:szCs w:val="20"/>
        </w:rPr>
        <w:t xml:space="preserve"> of </w:t>
      </w:r>
      <w:r>
        <w:rPr>
          <w:color w:val="000000"/>
          <w:sz w:val="20"/>
          <w:szCs w:val="20"/>
        </w:rPr>
        <w:t xml:space="preserve">clayey soil </w:t>
      </w:r>
      <w:r w:rsidR="000E4B20">
        <w:rPr>
          <w:color w:val="000000"/>
          <w:sz w:val="20"/>
          <w:szCs w:val="20"/>
        </w:rPr>
        <w:t>samples</w:t>
      </w:r>
      <w:r w:rsidRPr="00004FEA">
        <w:rPr>
          <w:color w:val="000000"/>
          <w:sz w:val="20"/>
          <w:szCs w:val="20"/>
        </w:rPr>
        <w:t xml:space="preserve"> are plotted in Fig. </w:t>
      </w:r>
      <w:r w:rsidR="00CD4612">
        <w:rPr>
          <w:color w:val="000000"/>
          <w:sz w:val="20"/>
          <w:szCs w:val="20"/>
        </w:rPr>
        <w:t>5</w:t>
      </w:r>
      <w:r w:rsidRPr="00004FEA">
        <w:rPr>
          <w:color w:val="000000"/>
          <w:sz w:val="20"/>
          <w:szCs w:val="20"/>
        </w:rPr>
        <w:t xml:space="preserve">. It is </w:t>
      </w:r>
      <w:r>
        <w:rPr>
          <w:color w:val="000000"/>
          <w:sz w:val="20"/>
          <w:szCs w:val="20"/>
        </w:rPr>
        <w:t>noticed</w:t>
      </w:r>
      <w:r w:rsidRPr="00004FEA">
        <w:rPr>
          <w:color w:val="000000"/>
          <w:sz w:val="20"/>
          <w:szCs w:val="20"/>
        </w:rPr>
        <w:t xml:space="preserve"> that with an increase in gypsum content, there is a </w:t>
      </w:r>
      <w:r>
        <w:rPr>
          <w:color w:val="000000"/>
          <w:sz w:val="20"/>
          <w:szCs w:val="20"/>
        </w:rPr>
        <w:t>notable</w:t>
      </w:r>
      <w:r w:rsidRPr="00004FEA">
        <w:rPr>
          <w:color w:val="000000"/>
          <w:sz w:val="20"/>
          <w:szCs w:val="20"/>
        </w:rPr>
        <w:t xml:space="preserve"> decrease in swell potential and the variation curve showed a distinct reduce</w:t>
      </w:r>
      <w:r>
        <w:rPr>
          <w:color w:val="000000"/>
          <w:sz w:val="20"/>
          <w:szCs w:val="20"/>
        </w:rPr>
        <w:t xml:space="preserve"> initially</w:t>
      </w:r>
      <w:r w:rsidRPr="00004FEA">
        <w:rPr>
          <w:color w:val="000000"/>
          <w:sz w:val="20"/>
          <w:szCs w:val="20"/>
        </w:rPr>
        <w:t xml:space="preserve">. The swelling potential values are given in Table </w:t>
      </w:r>
      <w:r w:rsidR="005D5A54">
        <w:rPr>
          <w:color w:val="000000"/>
          <w:sz w:val="20"/>
          <w:szCs w:val="20"/>
        </w:rPr>
        <w:t>3</w:t>
      </w:r>
      <w:r w:rsidRPr="00004FEA">
        <w:rPr>
          <w:color w:val="000000"/>
          <w:sz w:val="20"/>
          <w:szCs w:val="20"/>
        </w:rPr>
        <w:t>. The value is reduced from 2.65% at 0% gypsum content (Natural soil) to be 1.9% at 5% gypsum content, thereafter, swe</w:t>
      </w:r>
      <w:r>
        <w:rPr>
          <w:color w:val="000000"/>
          <w:sz w:val="20"/>
          <w:szCs w:val="20"/>
        </w:rPr>
        <w:t>lling potential values reduced</w:t>
      </w:r>
      <w:r w:rsidRPr="00004FEA">
        <w:rPr>
          <w:color w:val="000000"/>
          <w:sz w:val="20"/>
          <w:szCs w:val="20"/>
        </w:rPr>
        <w:t xml:space="preserve"> </w:t>
      </w:r>
      <w:r>
        <w:rPr>
          <w:color w:val="000000"/>
          <w:sz w:val="20"/>
          <w:szCs w:val="20"/>
        </w:rPr>
        <w:t>in</w:t>
      </w:r>
      <w:r w:rsidRPr="00004FEA">
        <w:rPr>
          <w:color w:val="000000"/>
          <w:sz w:val="20"/>
          <w:szCs w:val="20"/>
        </w:rPr>
        <w:t xml:space="preserve"> a </w:t>
      </w:r>
      <w:r>
        <w:rPr>
          <w:color w:val="000000"/>
          <w:sz w:val="20"/>
          <w:szCs w:val="20"/>
        </w:rPr>
        <w:t>gentle slope to reach</w:t>
      </w:r>
      <w:r w:rsidRPr="00004FEA">
        <w:rPr>
          <w:color w:val="000000"/>
          <w:sz w:val="20"/>
          <w:szCs w:val="20"/>
        </w:rPr>
        <w:t xml:space="preserve"> 0.8% at 20% gypsum content. This drop in the swelling potential value is due to the role of gypsum content which is play as a cementitious material that binds the adjacent soil particles each other.</w:t>
      </w:r>
    </w:p>
    <w:p w:rsidR="00930F30" w:rsidRPr="00004FEA" w:rsidRDefault="00930F30" w:rsidP="00930F30">
      <w:pPr>
        <w:bidi w:val="0"/>
        <w:jc w:val="center"/>
        <w:rPr>
          <w:sz w:val="20"/>
          <w:szCs w:val="20"/>
        </w:rPr>
      </w:pPr>
    </w:p>
    <w:tbl>
      <w:tblPr>
        <w:tblpPr w:leftFromText="180" w:rightFromText="180" w:vertAnchor="text" w:tblpXSpec="center" w:tblpY="1"/>
        <w:tblOverlap w:val="never"/>
        <w:tblW w:w="0" w:type="auto"/>
        <w:tblLook w:val="01E0"/>
      </w:tblPr>
      <w:tblGrid>
        <w:gridCol w:w="6066"/>
      </w:tblGrid>
      <w:tr w:rsidR="00930F30" w:rsidRPr="00CE57CF" w:rsidTr="007E4488">
        <w:tc>
          <w:tcPr>
            <w:tcW w:w="6066" w:type="dxa"/>
            <w:shd w:val="clear" w:color="auto" w:fill="auto"/>
            <w:vAlign w:val="center"/>
          </w:tcPr>
          <w:p w:rsidR="00930F30" w:rsidRPr="00CE57CF" w:rsidRDefault="00930F30" w:rsidP="007E4488">
            <w:pPr>
              <w:pStyle w:val="BodyChar"/>
              <w:jc w:val="center"/>
              <w:rPr>
                <w:rFonts w:ascii="Times New Roman" w:hAnsi="Times New Roman"/>
              </w:rPr>
            </w:pPr>
            <w:r w:rsidRPr="007E3834">
              <w:rPr>
                <w:rFonts w:ascii="Times New Roman" w:hAnsi="Times New Roman"/>
                <w:noProof/>
                <w:lang w:val="en-US"/>
              </w:rPr>
              <w:drawing>
                <wp:inline distT="0" distB="0" distL="0" distR="0">
                  <wp:extent cx="3599028" cy="2160000"/>
                  <wp:effectExtent l="19050" t="0" r="20472" b="0"/>
                  <wp:docPr id="4" name="مخطط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tc>
      </w:tr>
      <w:tr w:rsidR="00930F30" w:rsidRPr="00CE57CF" w:rsidTr="007E4488">
        <w:tc>
          <w:tcPr>
            <w:tcW w:w="6066" w:type="dxa"/>
            <w:shd w:val="clear" w:color="auto" w:fill="auto"/>
            <w:vAlign w:val="center"/>
          </w:tcPr>
          <w:p w:rsidR="00930F30" w:rsidRPr="007C1BF2" w:rsidRDefault="00551D4E" w:rsidP="00CD4612">
            <w:pPr>
              <w:pStyle w:val="BodyChar"/>
              <w:jc w:val="center"/>
              <w:rPr>
                <w:rFonts w:ascii="Times New Roman" w:hAnsi="Times New Roman"/>
                <w:sz w:val="20"/>
                <w:szCs w:val="20"/>
              </w:rPr>
            </w:pPr>
            <w:r>
              <w:rPr>
                <w:rFonts w:ascii="Times New Roman" w:hAnsi="Times New Roman"/>
                <w:b/>
                <w:sz w:val="20"/>
                <w:szCs w:val="20"/>
              </w:rPr>
              <w:t xml:space="preserve">Fig. </w:t>
            </w:r>
            <w:r w:rsidR="00CD4612">
              <w:rPr>
                <w:rFonts w:ascii="Times New Roman" w:hAnsi="Times New Roman"/>
                <w:b/>
                <w:sz w:val="20"/>
                <w:szCs w:val="20"/>
              </w:rPr>
              <w:t>5</w:t>
            </w:r>
            <w:r w:rsidR="00930F30" w:rsidRPr="007C1BF2">
              <w:rPr>
                <w:rFonts w:ascii="Times New Roman" w:hAnsi="Times New Roman"/>
                <w:b/>
                <w:sz w:val="20"/>
                <w:szCs w:val="20"/>
              </w:rPr>
              <w:t xml:space="preserve"> </w:t>
            </w:r>
            <w:r w:rsidR="00930F30" w:rsidRPr="007C1BF2">
              <w:rPr>
                <w:sz w:val="20"/>
                <w:szCs w:val="20"/>
              </w:rPr>
              <w:t>Effect of gypsum content on swelling potential value</w:t>
            </w:r>
          </w:p>
        </w:tc>
      </w:tr>
    </w:tbl>
    <w:p w:rsidR="00930F30" w:rsidRDefault="00930F30" w:rsidP="00930F30">
      <w:pPr>
        <w:autoSpaceDE w:val="0"/>
        <w:autoSpaceDN w:val="0"/>
        <w:bidi w:val="0"/>
        <w:adjustRightInd w:val="0"/>
        <w:spacing w:before="120"/>
        <w:jc w:val="lowKashida"/>
        <w:rPr>
          <w:b/>
          <w:bCs/>
          <w:lang w:bidi="ar-IQ"/>
        </w:rPr>
      </w:pPr>
    </w:p>
    <w:p w:rsidR="00930F30" w:rsidRDefault="00930F30" w:rsidP="00930F30">
      <w:pPr>
        <w:autoSpaceDE w:val="0"/>
        <w:autoSpaceDN w:val="0"/>
        <w:bidi w:val="0"/>
        <w:adjustRightInd w:val="0"/>
        <w:spacing w:before="120"/>
        <w:jc w:val="lowKashida"/>
        <w:rPr>
          <w:b/>
          <w:bCs/>
          <w:lang w:bidi="ar-IQ"/>
        </w:rPr>
      </w:pPr>
    </w:p>
    <w:p w:rsidR="00930F30" w:rsidRDefault="00930F30" w:rsidP="00930F30">
      <w:pPr>
        <w:autoSpaceDE w:val="0"/>
        <w:autoSpaceDN w:val="0"/>
        <w:bidi w:val="0"/>
        <w:adjustRightInd w:val="0"/>
        <w:spacing w:before="120"/>
        <w:jc w:val="lowKashida"/>
        <w:rPr>
          <w:b/>
          <w:bCs/>
          <w:lang w:bidi="ar-IQ"/>
        </w:rPr>
      </w:pPr>
    </w:p>
    <w:p w:rsidR="00930F30" w:rsidRDefault="00930F30" w:rsidP="00930F30">
      <w:pPr>
        <w:autoSpaceDE w:val="0"/>
        <w:autoSpaceDN w:val="0"/>
        <w:bidi w:val="0"/>
        <w:adjustRightInd w:val="0"/>
        <w:spacing w:before="120"/>
        <w:jc w:val="lowKashida"/>
        <w:rPr>
          <w:b/>
          <w:bCs/>
          <w:lang w:bidi="ar-IQ"/>
        </w:rPr>
      </w:pPr>
    </w:p>
    <w:p w:rsidR="00930F30" w:rsidRDefault="00930F30" w:rsidP="00930F30">
      <w:pPr>
        <w:autoSpaceDE w:val="0"/>
        <w:autoSpaceDN w:val="0"/>
        <w:bidi w:val="0"/>
        <w:adjustRightInd w:val="0"/>
        <w:spacing w:before="120"/>
        <w:jc w:val="lowKashida"/>
        <w:rPr>
          <w:b/>
          <w:bCs/>
          <w:lang w:bidi="ar-IQ"/>
        </w:rPr>
      </w:pPr>
    </w:p>
    <w:p w:rsidR="00930F30" w:rsidRDefault="00930F30" w:rsidP="00930F30">
      <w:pPr>
        <w:autoSpaceDE w:val="0"/>
        <w:autoSpaceDN w:val="0"/>
        <w:bidi w:val="0"/>
        <w:adjustRightInd w:val="0"/>
        <w:spacing w:before="120"/>
        <w:jc w:val="lowKashida"/>
        <w:rPr>
          <w:b/>
          <w:bCs/>
          <w:lang w:bidi="ar-IQ"/>
        </w:rPr>
      </w:pPr>
    </w:p>
    <w:p w:rsidR="00930F30" w:rsidRDefault="00930F30" w:rsidP="00930F30">
      <w:pPr>
        <w:autoSpaceDE w:val="0"/>
        <w:autoSpaceDN w:val="0"/>
        <w:bidi w:val="0"/>
        <w:adjustRightInd w:val="0"/>
        <w:spacing w:before="120"/>
        <w:jc w:val="lowKashida"/>
        <w:rPr>
          <w:b/>
          <w:bCs/>
          <w:lang w:bidi="ar-IQ"/>
        </w:rPr>
      </w:pPr>
    </w:p>
    <w:p w:rsidR="00930F30" w:rsidRDefault="00930F30" w:rsidP="00930F30">
      <w:pPr>
        <w:autoSpaceDE w:val="0"/>
        <w:autoSpaceDN w:val="0"/>
        <w:bidi w:val="0"/>
        <w:adjustRightInd w:val="0"/>
        <w:jc w:val="lowKashida"/>
        <w:rPr>
          <w:b/>
          <w:bCs/>
          <w:lang w:bidi="ar-IQ"/>
        </w:rPr>
      </w:pPr>
    </w:p>
    <w:p w:rsidR="00930F30" w:rsidRDefault="00930F30" w:rsidP="00930F30">
      <w:pPr>
        <w:autoSpaceDE w:val="0"/>
        <w:autoSpaceDN w:val="0"/>
        <w:bidi w:val="0"/>
        <w:adjustRightInd w:val="0"/>
        <w:jc w:val="lowKashida"/>
        <w:rPr>
          <w:b/>
          <w:bCs/>
          <w:lang w:bidi="ar-IQ"/>
        </w:rPr>
      </w:pPr>
    </w:p>
    <w:p w:rsidR="00930F30" w:rsidRDefault="00930F30" w:rsidP="00930F30">
      <w:pPr>
        <w:autoSpaceDE w:val="0"/>
        <w:autoSpaceDN w:val="0"/>
        <w:bidi w:val="0"/>
        <w:adjustRightInd w:val="0"/>
        <w:jc w:val="lowKashida"/>
        <w:rPr>
          <w:b/>
          <w:bCs/>
          <w:sz w:val="20"/>
          <w:szCs w:val="20"/>
          <w:lang w:bidi="ar-IQ"/>
        </w:rPr>
      </w:pPr>
    </w:p>
    <w:p w:rsidR="00930F30" w:rsidRPr="00E85244" w:rsidRDefault="00930F30" w:rsidP="00930F30">
      <w:pPr>
        <w:autoSpaceDE w:val="0"/>
        <w:autoSpaceDN w:val="0"/>
        <w:bidi w:val="0"/>
        <w:adjustRightInd w:val="0"/>
        <w:jc w:val="lowKashida"/>
        <w:rPr>
          <w:b/>
          <w:bCs/>
          <w:sz w:val="20"/>
          <w:szCs w:val="20"/>
          <w:lang w:bidi="ar-IQ"/>
        </w:rPr>
      </w:pPr>
    </w:p>
    <w:tbl>
      <w:tblPr>
        <w:tblpPr w:leftFromText="180" w:rightFromText="180" w:vertAnchor="text" w:tblpXSpec="center" w:tblpY="1"/>
        <w:tblOverlap w:val="never"/>
        <w:tblW w:w="5000" w:type="pct"/>
        <w:tblBorders>
          <w:top w:val="triple" w:sz="4" w:space="0" w:color="auto"/>
          <w:left w:val="triple" w:sz="4" w:space="0" w:color="auto"/>
          <w:bottom w:val="triple" w:sz="4" w:space="0" w:color="auto"/>
          <w:right w:val="triple" w:sz="4" w:space="0" w:color="auto"/>
          <w:insideH w:val="single" w:sz="6" w:space="0" w:color="auto"/>
          <w:insideV w:val="single" w:sz="6" w:space="0" w:color="auto"/>
        </w:tblBorders>
        <w:tblCellMar>
          <w:left w:w="0" w:type="dxa"/>
          <w:right w:w="0" w:type="dxa"/>
        </w:tblCellMar>
        <w:tblLook w:val="01E0"/>
      </w:tblPr>
      <w:tblGrid>
        <w:gridCol w:w="419"/>
        <w:gridCol w:w="1874"/>
        <w:gridCol w:w="2079"/>
        <w:gridCol w:w="2006"/>
        <w:gridCol w:w="2692"/>
      </w:tblGrid>
      <w:tr w:rsidR="00930F30" w:rsidRPr="00004FEA" w:rsidTr="007E4488">
        <w:trPr>
          <w:cantSplit/>
          <w:trHeight w:val="291"/>
        </w:trPr>
        <w:tc>
          <w:tcPr>
            <w:tcW w:w="5000" w:type="pct"/>
            <w:gridSpan w:val="5"/>
            <w:tcBorders>
              <w:top w:val="nil"/>
              <w:left w:val="nil"/>
              <w:bottom w:val="single" w:sz="8" w:space="0" w:color="auto"/>
              <w:right w:val="nil"/>
            </w:tcBorders>
            <w:vAlign w:val="center"/>
            <w:hideMark/>
          </w:tcPr>
          <w:p w:rsidR="00930F30" w:rsidRPr="00004FEA" w:rsidRDefault="00930F30" w:rsidP="005D5A54">
            <w:pPr>
              <w:bidi w:val="0"/>
              <w:rPr>
                <w:rFonts w:asciiTheme="majorBidi" w:hAnsiTheme="majorBidi" w:cstheme="majorBidi"/>
                <w:color w:val="000000"/>
                <w:sz w:val="20"/>
                <w:szCs w:val="20"/>
                <w:lang w:bidi="ar-IQ"/>
              </w:rPr>
            </w:pPr>
            <w:r w:rsidRPr="00004FEA">
              <w:rPr>
                <w:b/>
                <w:bCs/>
                <w:color w:val="000000"/>
                <w:sz w:val="20"/>
                <w:szCs w:val="20"/>
              </w:rPr>
              <w:t xml:space="preserve">Table </w:t>
            </w:r>
            <w:r w:rsidR="005D5A54">
              <w:rPr>
                <w:b/>
                <w:bCs/>
                <w:color w:val="000000"/>
                <w:sz w:val="20"/>
                <w:szCs w:val="20"/>
              </w:rPr>
              <w:t>3</w:t>
            </w:r>
            <w:r w:rsidRPr="00004FEA">
              <w:rPr>
                <w:color w:val="000000"/>
                <w:sz w:val="20"/>
                <w:szCs w:val="20"/>
              </w:rPr>
              <w:t xml:space="preserve"> </w:t>
            </w:r>
            <w:r w:rsidRPr="00C10C96">
              <w:rPr>
                <w:color w:val="000000"/>
                <w:sz w:val="20"/>
                <w:szCs w:val="20"/>
              </w:rPr>
              <w:t>Swelling potential and shear strength parameters</w:t>
            </w:r>
          </w:p>
        </w:tc>
      </w:tr>
      <w:tr w:rsidR="00930F30" w:rsidRPr="00004FEA" w:rsidTr="007E4488">
        <w:trPr>
          <w:cantSplit/>
          <w:trHeight w:val="291"/>
        </w:trPr>
        <w:tc>
          <w:tcPr>
            <w:tcW w:w="231" w:type="pct"/>
            <w:vMerge w:val="restart"/>
            <w:tcBorders>
              <w:top w:val="single" w:sz="8" w:space="0" w:color="auto"/>
              <w:left w:val="nil"/>
              <w:bottom w:val="single" w:sz="8" w:space="0" w:color="auto"/>
              <w:right w:val="nil"/>
            </w:tcBorders>
            <w:vAlign w:val="center"/>
            <w:hideMark/>
          </w:tcPr>
          <w:p w:rsidR="00930F30" w:rsidRPr="00004FEA" w:rsidRDefault="00930F30" w:rsidP="007E4488">
            <w:pPr>
              <w:bidi w:val="0"/>
              <w:jc w:val="center"/>
              <w:rPr>
                <w:rFonts w:asciiTheme="majorBidi" w:hAnsiTheme="majorBidi" w:cstheme="majorBidi"/>
                <w:sz w:val="20"/>
                <w:szCs w:val="20"/>
                <w:lang w:val="en-GB"/>
              </w:rPr>
            </w:pPr>
            <w:r w:rsidRPr="00004FEA">
              <w:rPr>
                <w:rFonts w:asciiTheme="majorBidi" w:hAnsiTheme="majorBidi" w:cstheme="majorBidi"/>
                <w:sz w:val="20"/>
                <w:szCs w:val="20"/>
              </w:rPr>
              <w:t>No.</w:t>
            </w:r>
          </w:p>
        </w:tc>
        <w:tc>
          <w:tcPr>
            <w:tcW w:w="1033" w:type="pct"/>
            <w:vMerge w:val="restart"/>
            <w:tcBorders>
              <w:top w:val="single" w:sz="8" w:space="0" w:color="auto"/>
              <w:left w:val="nil"/>
              <w:bottom w:val="single" w:sz="8" w:space="0" w:color="auto"/>
              <w:right w:val="nil"/>
            </w:tcBorders>
            <w:vAlign w:val="center"/>
            <w:hideMark/>
          </w:tcPr>
          <w:p w:rsidR="00930F30" w:rsidRPr="00004FEA" w:rsidRDefault="00930F30" w:rsidP="007E4488">
            <w:pPr>
              <w:bidi w:val="0"/>
              <w:jc w:val="center"/>
              <w:rPr>
                <w:rFonts w:asciiTheme="majorBidi" w:hAnsiTheme="majorBidi" w:cstheme="majorBidi"/>
                <w:sz w:val="20"/>
                <w:szCs w:val="20"/>
                <w:lang w:val="en-GB"/>
              </w:rPr>
            </w:pPr>
            <w:r w:rsidRPr="00004FEA">
              <w:rPr>
                <w:rFonts w:asciiTheme="majorBidi" w:hAnsiTheme="majorBidi" w:cstheme="majorBidi"/>
                <w:sz w:val="20"/>
                <w:szCs w:val="20"/>
              </w:rPr>
              <w:t xml:space="preserve">Gypsum content </w:t>
            </w:r>
          </w:p>
          <w:p w:rsidR="00930F30" w:rsidRPr="00004FEA" w:rsidRDefault="00930F30" w:rsidP="007E4488">
            <w:pPr>
              <w:bidi w:val="0"/>
              <w:jc w:val="center"/>
              <w:rPr>
                <w:rFonts w:asciiTheme="majorBidi" w:hAnsiTheme="majorBidi" w:cstheme="majorBidi"/>
                <w:sz w:val="20"/>
                <w:szCs w:val="20"/>
                <w:lang w:val="en-GB"/>
              </w:rPr>
            </w:pPr>
            <w:r w:rsidRPr="00004FEA">
              <w:rPr>
                <w:rFonts w:asciiTheme="majorBidi" w:hAnsiTheme="majorBidi" w:cstheme="majorBidi"/>
                <w:sz w:val="20"/>
                <w:szCs w:val="20"/>
              </w:rPr>
              <w:t>(%)</w:t>
            </w:r>
          </w:p>
        </w:tc>
        <w:tc>
          <w:tcPr>
            <w:tcW w:w="1146" w:type="pct"/>
            <w:vMerge w:val="restart"/>
            <w:tcBorders>
              <w:top w:val="single" w:sz="8" w:space="0" w:color="auto"/>
              <w:left w:val="nil"/>
              <w:bottom w:val="single" w:sz="8" w:space="0" w:color="auto"/>
              <w:right w:val="nil"/>
            </w:tcBorders>
            <w:vAlign w:val="center"/>
            <w:hideMark/>
          </w:tcPr>
          <w:p w:rsidR="00930F30" w:rsidRPr="00004FEA" w:rsidRDefault="00930F30" w:rsidP="007E4488">
            <w:pPr>
              <w:bidi w:val="0"/>
              <w:jc w:val="center"/>
              <w:rPr>
                <w:rFonts w:asciiTheme="majorBidi" w:hAnsiTheme="majorBidi" w:cstheme="majorBidi"/>
                <w:sz w:val="20"/>
                <w:szCs w:val="20"/>
                <w:lang w:val="en-GB"/>
              </w:rPr>
            </w:pPr>
            <w:r w:rsidRPr="00004FEA">
              <w:rPr>
                <w:rFonts w:asciiTheme="majorBidi" w:hAnsiTheme="majorBidi" w:cstheme="majorBidi"/>
                <w:sz w:val="20"/>
                <w:szCs w:val="20"/>
              </w:rPr>
              <w:t>Swelling potential</w:t>
            </w:r>
          </w:p>
          <w:p w:rsidR="00930F30" w:rsidRPr="00004FEA" w:rsidRDefault="00930F30" w:rsidP="007E4488">
            <w:pPr>
              <w:bidi w:val="0"/>
              <w:jc w:val="center"/>
              <w:rPr>
                <w:rFonts w:asciiTheme="majorBidi" w:hAnsiTheme="majorBidi" w:cstheme="majorBidi"/>
                <w:sz w:val="20"/>
                <w:szCs w:val="20"/>
                <w:lang w:val="en-GB"/>
              </w:rPr>
            </w:pPr>
            <w:r w:rsidRPr="00004FEA">
              <w:rPr>
                <w:rFonts w:asciiTheme="majorBidi" w:hAnsiTheme="majorBidi" w:cstheme="majorBidi"/>
                <w:sz w:val="20"/>
                <w:szCs w:val="20"/>
              </w:rPr>
              <w:t xml:space="preserve"> (%)</w:t>
            </w:r>
          </w:p>
        </w:tc>
        <w:tc>
          <w:tcPr>
            <w:tcW w:w="2590" w:type="pct"/>
            <w:gridSpan w:val="2"/>
            <w:tcBorders>
              <w:top w:val="single" w:sz="8" w:space="0" w:color="auto"/>
              <w:left w:val="nil"/>
              <w:bottom w:val="single" w:sz="8" w:space="0" w:color="auto"/>
              <w:right w:val="nil"/>
            </w:tcBorders>
            <w:vAlign w:val="center"/>
          </w:tcPr>
          <w:p w:rsidR="00930F30" w:rsidRPr="00004FEA" w:rsidRDefault="00930F30" w:rsidP="007E4488">
            <w:pPr>
              <w:bidi w:val="0"/>
              <w:jc w:val="center"/>
              <w:rPr>
                <w:rFonts w:asciiTheme="majorBidi" w:hAnsiTheme="majorBidi" w:cstheme="majorBidi"/>
                <w:color w:val="000000"/>
                <w:sz w:val="20"/>
                <w:szCs w:val="20"/>
                <w:lang w:bidi="ar-IQ"/>
              </w:rPr>
            </w:pPr>
            <w:r w:rsidRPr="00004FEA">
              <w:rPr>
                <w:rFonts w:asciiTheme="majorBidi" w:hAnsiTheme="majorBidi" w:cstheme="majorBidi"/>
                <w:color w:val="000000"/>
                <w:sz w:val="20"/>
                <w:szCs w:val="20"/>
                <w:lang w:bidi="ar-IQ"/>
              </w:rPr>
              <w:t>Saturated shear strength parameters</w:t>
            </w:r>
          </w:p>
        </w:tc>
      </w:tr>
      <w:tr w:rsidR="00930F30" w:rsidRPr="00004FEA" w:rsidTr="007E4488">
        <w:trPr>
          <w:cantSplit/>
          <w:trHeight w:val="276"/>
        </w:trPr>
        <w:tc>
          <w:tcPr>
            <w:tcW w:w="231" w:type="pct"/>
            <w:vMerge/>
            <w:tcBorders>
              <w:top w:val="single" w:sz="8" w:space="0" w:color="auto"/>
              <w:left w:val="nil"/>
              <w:bottom w:val="single" w:sz="8" w:space="0" w:color="auto"/>
              <w:right w:val="nil"/>
            </w:tcBorders>
            <w:vAlign w:val="center"/>
            <w:hideMark/>
          </w:tcPr>
          <w:p w:rsidR="00930F30" w:rsidRPr="00004FEA" w:rsidRDefault="00930F30" w:rsidP="007E4488">
            <w:pPr>
              <w:rPr>
                <w:rFonts w:asciiTheme="majorBidi" w:hAnsiTheme="majorBidi" w:cstheme="majorBidi"/>
                <w:sz w:val="20"/>
                <w:szCs w:val="20"/>
                <w:lang w:val="en-GB"/>
              </w:rPr>
            </w:pPr>
          </w:p>
        </w:tc>
        <w:tc>
          <w:tcPr>
            <w:tcW w:w="1033" w:type="pct"/>
            <w:vMerge/>
            <w:tcBorders>
              <w:top w:val="single" w:sz="8" w:space="0" w:color="auto"/>
              <w:left w:val="nil"/>
              <w:bottom w:val="single" w:sz="8" w:space="0" w:color="auto"/>
              <w:right w:val="nil"/>
            </w:tcBorders>
            <w:vAlign w:val="center"/>
            <w:hideMark/>
          </w:tcPr>
          <w:p w:rsidR="00930F30" w:rsidRPr="00004FEA" w:rsidRDefault="00930F30" w:rsidP="007E4488">
            <w:pPr>
              <w:rPr>
                <w:rFonts w:asciiTheme="majorBidi" w:hAnsiTheme="majorBidi" w:cstheme="majorBidi"/>
                <w:sz w:val="20"/>
                <w:szCs w:val="20"/>
                <w:lang w:val="en-GB"/>
              </w:rPr>
            </w:pPr>
          </w:p>
        </w:tc>
        <w:tc>
          <w:tcPr>
            <w:tcW w:w="1146" w:type="pct"/>
            <w:vMerge/>
            <w:tcBorders>
              <w:top w:val="single" w:sz="8" w:space="0" w:color="auto"/>
              <w:left w:val="nil"/>
              <w:bottom w:val="single" w:sz="8" w:space="0" w:color="auto"/>
              <w:right w:val="nil"/>
            </w:tcBorders>
            <w:vAlign w:val="center"/>
            <w:hideMark/>
          </w:tcPr>
          <w:p w:rsidR="00930F30" w:rsidRPr="00004FEA" w:rsidRDefault="00930F30" w:rsidP="007E4488">
            <w:pPr>
              <w:rPr>
                <w:rFonts w:asciiTheme="majorBidi" w:hAnsiTheme="majorBidi" w:cstheme="majorBidi"/>
                <w:sz w:val="20"/>
                <w:szCs w:val="20"/>
                <w:lang w:val="en-GB"/>
              </w:rPr>
            </w:pPr>
          </w:p>
        </w:tc>
        <w:tc>
          <w:tcPr>
            <w:tcW w:w="1106" w:type="pct"/>
            <w:tcBorders>
              <w:top w:val="single" w:sz="8" w:space="0" w:color="auto"/>
              <w:left w:val="nil"/>
              <w:bottom w:val="single" w:sz="8" w:space="0" w:color="auto"/>
              <w:right w:val="nil"/>
            </w:tcBorders>
            <w:vAlign w:val="center"/>
          </w:tcPr>
          <w:p w:rsidR="00930F30" w:rsidRPr="00004FEA" w:rsidRDefault="00930F30" w:rsidP="007E4488">
            <w:pPr>
              <w:jc w:val="center"/>
              <w:rPr>
                <w:rFonts w:asciiTheme="majorBidi" w:hAnsiTheme="majorBidi" w:cstheme="majorBidi"/>
                <w:sz w:val="20"/>
                <w:szCs w:val="20"/>
              </w:rPr>
            </w:pPr>
            <w:r w:rsidRPr="00004FEA">
              <w:rPr>
                <w:rFonts w:asciiTheme="majorBidi" w:hAnsiTheme="majorBidi" w:cstheme="majorBidi"/>
                <w:sz w:val="20"/>
                <w:szCs w:val="20"/>
              </w:rPr>
              <w:t>Cohesion (kPa)</w:t>
            </w:r>
          </w:p>
        </w:tc>
        <w:tc>
          <w:tcPr>
            <w:tcW w:w="1483" w:type="pct"/>
            <w:tcBorders>
              <w:top w:val="single" w:sz="8" w:space="0" w:color="auto"/>
              <w:left w:val="nil"/>
              <w:bottom w:val="single" w:sz="8" w:space="0" w:color="auto"/>
              <w:right w:val="nil"/>
            </w:tcBorders>
            <w:vAlign w:val="center"/>
          </w:tcPr>
          <w:p w:rsidR="00930F30" w:rsidRPr="00004FEA" w:rsidRDefault="00930F30" w:rsidP="007E4488">
            <w:pPr>
              <w:jc w:val="center"/>
              <w:rPr>
                <w:rFonts w:asciiTheme="majorBidi" w:hAnsiTheme="majorBidi" w:cstheme="majorBidi"/>
                <w:sz w:val="20"/>
                <w:szCs w:val="20"/>
              </w:rPr>
            </w:pPr>
            <w:r w:rsidRPr="00004FEA">
              <w:rPr>
                <w:rFonts w:asciiTheme="majorBidi" w:hAnsiTheme="majorBidi" w:cstheme="majorBidi"/>
                <w:sz w:val="20"/>
                <w:szCs w:val="20"/>
              </w:rPr>
              <w:t>Internal friction</w:t>
            </w:r>
            <w:r w:rsidRPr="00004FEA">
              <w:rPr>
                <w:rFonts w:asciiTheme="majorBidi" w:hAnsiTheme="majorBidi" w:cstheme="majorBidi"/>
                <w:color w:val="000000"/>
                <w:sz w:val="20"/>
                <w:szCs w:val="20"/>
                <w:lang w:bidi="ar-IQ"/>
              </w:rPr>
              <w:t xml:space="preserve"> Angle (°)</w:t>
            </w:r>
          </w:p>
        </w:tc>
      </w:tr>
      <w:tr w:rsidR="00930F30" w:rsidRPr="00004FEA" w:rsidTr="007E4488">
        <w:trPr>
          <w:cantSplit/>
        </w:trPr>
        <w:tc>
          <w:tcPr>
            <w:tcW w:w="231" w:type="pct"/>
            <w:tcBorders>
              <w:top w:val="single" w:sz="8" w:space="0" w:color="auto"/>
              <w:left w:val="nil"/>
              <w:bottom w:val="nil"/>
              <w:right w:val="nil"/>
            </w:tcBorders>
            <w:vAlign w:val="center"/>
            <w:hideMark/>
          </w:tcPr>
          <w:p w:rsidR="00930F30" w:rsidRPr="00004FEA" w:rsidRDefault="00930F30" w:rsidP="007E4488">
            <w:pPr>
              <w:bidi w:val="0"/>
              <w:jc w:val="center"/>
              <w:rPr>
                <w:rFonts w:asciiTheme="majorBidi" w:hAnsiTheme="majorBidi" w:cstheme="majorBidi"/>
                <w:sz w:val="20"/>
                <w:szCs w:val="20"/>
                <w:lang w:val="en-GB"/>
              </w:rPr>
            </w:pPr>
            <w:r w:rsidRPr="00004FEA">
              <w:rPr>
                <w:rFonts w:asciiTheme="majorBidi" w:hAnsiTheme="majorBidi" w:cstheme="majorBidi"/>
                <w:sz w:val="20"/>
                <w:szCs w:val="20"/>
              </w:rPr>
              <w:t>1</w:t>
            </w:r>
          </w:p>
        </w:tc>
        <w:tc>
          <w:tcPr>
            <w:tcW w:w="1033" w:type="pct"/>
            <w:tcBorders>
              <w:top w:val="single" w:sz="8" w:space="0" w:color="auto"/>
              <w:left w:val="nil"/>
              <w:bottom w:val="nil"/>
              <w:right w:val="nil"/>
            </w:tcBorders>
            <w:vAlign w:val="center"/>
            <w:hideMark/>
          </w:tcPr>
          <w:p w:rsidR="00930F30" w:rsidRPr="00004FEA" w:rsidRDefault="00930F30" w:rsidP="007E4488">
            <w:pPr>
              <w:bidi w:val="0"/>
              <w:jc w:val="center"/>
              <w:rPr>
                <w:rFonts w:asciiTheme="majorBidi" w:hAnsiTheme="majorBidi" w:cstheme="majorBidi"/>
                <w:sz w:val="20"/>
                <w:szCs w:val="20"/>
                <w:lang w:val="en-GB"/>
              </w:rPr>
            </w:pPr>
            <w:r w:rsidRPr="00004FEA">
              <w:rPr>
                <w:rFonts w:asciiTheme="majorBidi" w:hAnsiTheme="majorBidi" w:cstheme="majorBidi"/>
                <w:sz w:val="20"/>
                <w:szCs w:val="20"/>
              </w:rPr>
              <w:t>0</w:t>
            </w:r>
          </w:p>
        </w:tc>
        <w:tc>
          <w:tcPr>
            <w:tcW w:w="1146" w:type="pct"/>
            <w:tcBorders>
              <w:top w:val="single" w:sz="8" w:space="0" w:color="auto"/>
              <w:left w:val="nil"/>
              <w:bottom w:val="nil"/>
              <w:right w:val="nil"/>
            </w:tcBorders>
            <w:vAlign w:val="center"/>
            <w:hideMark/>
          </w:tcPr>
          <w:p w:rsidR="00930F30" w:rsidRPr="00004FEA" w:rsidRDefault="00930F30" w:rsidP="007E4488">
            <w:pPr>
              <w:bidi w:val="0"/>
              <w:jc w:val="center"/>
              <w:rPr>
                <w:rFonts w:asciiTheme="majorBidi" w:hAnsiTheme="majorBidi" w:cstheme="majorBidi"/>
                <w:sz w:val="20"/>
                <w:szCs w:val="20"/>
                <w:lang w:val="en-GB"/>
              </w:rPr>
            </w:pPr>
            <w:r w:rsidRPr="00004FEA">
              <w:rPr>
                <w:rFonts w:asciiTheme="majorBidi" w:hAnsiTheme="majorBidi" w:cstheme="majorBidi"/>
                <w:sz w:val="20"/>
                <w:szCs w:val="20"/>
              </w:rPr>
              <w:t>2.65</w:t>
            </w:r>
          </w:p>
        </w:tc>
        <w:tc>
          <w:tcPr>
            <w:tcW w:w="1106" w:type="pct"/>
            <w:tcBorders>
              <w:top w:val="single" w:sz="8" w:space="0" w:color="auto"/>
              <w:left w:val="nil"/>
              <w:bottom w:val="nil"/>
              <w:right w:val="nil"/>
            </w:tcBorders>
          </w:tcPr>
          <w:p w:rsidR="00930F30" w:rsidRPr="00004FEA" w:rsidRDefault="00930F30" w:rsidP="007E4488">
            <w:pPr>
              <w:bidi w:val="0"/>
              <w:jc w:val="center"/>
              <w:rPr>
                <w:rFonts w:asciiTheme="majorBidi" w:hAnsiTheme="majorBidi" w:cstheme="majorBidi"/>
                <w:sz w:val="20"/>
                <w:szCs w:val="20"/>
              </w:rPr>
            </w:pPr>
            <w:r w:rsidRPr="00004FEA">
              <w:rPr>
                <w:rFonts w:asciiTheme="majorBidi" w:hAnsiTheme="majorBidi" w:cstheme="majorBidi"/>
                <w:sz w:val="20"/>
                <w:szCs w:val="20"/>
              </w:rPr>
              <w:t>35.4</w:t>
            </w:r>
          </w:p>
        </w:tc>
        <w:tc>
          <w:tcPr>
            <w:tcW w:w="1483" w:type="pct"/>
            <w:tcBorders>
              <w:top w:val="single" w:sz="8" w:space="0" w:color="auto"/>
              <w:left w:val="nil"/>
              <w:bottom w:val="nil"/>
              <w:right w:val="nil"/>
            </w:tcBorders>
          </w:tcPr>
          <w:p w:rsidR="00930F30" w:rsidRPr="00004FEA" w:rsidRDefault="00930F30" w:rsidP="007E4488">
            <w:pPr>
              <w:bidi w:val="0"/>
              <w:jc w:val="center"/>
              <w:rPr>
                <w:rFonts w:asciiTheme="majorBidi" w:hAnsiTheme="majorBidi" w:cstheme="majorBidi"/>
                <w:sz w:val="20"/>
                <w:szCs w:val="20"/>
              </w:rPr>
            </w:pPr>
            <w:r w:rsidRPr="00004FEA">
              <w:rPr>
                <w:rFonts w:asciiTheme="majorBidi" w:hAnsiTheme="majorBidi" w:cstheme="majorBidi"/>
                <w:sz w:val="20"/>
                <w:szCs w:val="20"/>
              </w:rPr>
              <w:t>28.8</w:t>
            </w:r>
          </w:p>
        </w:tc>
      </w:tr>
      <w:tr w:rsidR="00930F30" w:rsidRPr="00004FEA" w:rsidTr="007E4488">
        <w:trPr>
          <w:cantSplit/>
        </w:trPr>
        <w:tc>
          <w:tcPr>
            <w:tcW w:w="231" w:type="pct"/>
            <w:tcBorders>
              <w:top w:val="nil"/>
              <w:left w:val="nil"/>
              <w:bottom w:val="nil"/>
              <w:right w:val="nil"/>
            </w:tcBorders>
            <w:vAlign w:val="center"/>
            <w:hideMark/>
          </w:tcPr>
          <w:p w:rsidR="00930F30" w:rsidRPr="00004FEA" w:rsidRDefault="00930F30" w:rsidP="007E4488">
            <w:pPr>
              <w:bidi w:val="0"/>
              <w:jc w:val="center"/>
              <w:rPr>
                <w:rFonts w:asciiTheme="majorBidi" w:hAnsiTheme="majorBidi" w:cstheme="majorBidi"/>
                <w:sz w:val="20"/>
                <w:szCs w:val="20"/>
                <w:lang w:val="en-GB"/>
              </w:rPr>
            </w:pPr>
            <w:r w:rsidRPr="00004FEA">
              <w:rPr>
                <w:rFonts w:asciiTheme="majorBidi" w:hAnsiTheme="majorBidi" w:cstheme="majorBidi"/>
                <w:sz w:val="20"/>
                <w:szCs w:val="20"/>
              </w:rPr>
              <w:t>2</w:t>
            </w:r>
          </w:p>
        </w:tc>
        <w:tc>
          <w:tcPr>
            <w:tcW w:w="1033" w:type="pct"/>
            <w:tcBorders>
              <w:top w:val="nil"/>
              <w:left w:val="nil"/>
              <w:bottom w:val="nil"/>
              <w:right w:val="nil"/>
            </w:tcBorders>
            <w:vAlign w:val="center"/>
            <w:hideMark/>
          </w:tcPr>
          <w:p w:rsidR="00930F30" w:rsidRPr="00004FEA" w:rsidRDefault="00930F30" w:rsidP="007E4488">
            <w:pPr>
              <w:bidi w:val="0"/>
              <w:jc w:val="center"/>
              <w:rPr>
                <w:rFonts w:asciiTheme="majorBidi" w:hAnsiTheme="majorBidi" w:cstheme="majorBidi"/>
                <w:sz w:val="20"/>
                <w:szCs w:val="20"/>
                <w:lang w:val="en-GB"/>
              </w:rPr>
            </w:pPr>
            <w:r w:rsidRPr="00004FEA">
              <w:rPr>
                <w:rFonts w:asciiTheme="majorBidi" w:hAnsiTheme="majorBidi" w:cstheme="majorBidi"/>
                <w:sz w:val="20"/>
                <w:szCs w:val="20"/>
              </w:rPr>
              <w:t>5</w:t>
            </w:r>
          </w:p>
        </w:tc>
        <w:tc>
          <w:tcPr>
            <w:tcW w:w="1146" w:type="pct"/>
            <w:tcBorders>
              <w:top w:val="nil"/>
              <w:left w:val="nil"/>
              <w:bottom w:val="nil"/>
              <w:right w:val="nil"/>
            </w:tcBorders>
            <w:vAlign w:val="center"/>
            <w:hideMark/>
          </w:tcPr>
          <w:p w:rsidR="00930F30" w:rsidRPr="00004FEA" w:rsidRDefault="00930F30" w:rsidP="007E4488">
            <w:pPr>
              <w:bidi w:val="0"/>
              <w:jc w:val="center"/>
              <w:rPr>
                <w:rFonts w:asciiTheme="majorBidi" w:hAnsiTheme="majorBidi" w:cstheme="majorBidi"/>
                <w:sz w:val="20"/>
                <w:szCs w:val="20"/>
                <w:lang w:val="en-GB"/>
              </w:rPr>
            </w:pPr>
            <w:r w:rsidRPr="00004FEA">
              <w:rPr>
                <w:rFonts w:asciiTheme="majorBidi" w:hAnsiTheme="majorBidi" w:cstheme="majorBidi"/>
                <w:sz w:val="20"/>
                <w:szCs w:val="20"/>
              </w:rPr>
              <w:t>1.90</w:t>
            </w:r>
          </w:p>
        </w:tc>
        <w:tc>
          <w:tcPr>
            <w:tcW w:w="1106" w:type="pct"/>
            <w:tcBorders>
              <w:top w:val="nil"/>
              <w:left w:val="nil"/>
              <w:bottom w:val="nil"/>
              <w:right w:val="nil"/>
            </w:tcBorders>
          </w:tcPr>
          <w:p w:rsidR="00930F30" w:rsidRPr="00004FEA" w:rsidRDefault="00930F30" w:rsidP="007E4488">
            <w:pPr>
              <w:bidi w:val="0"/>
              <w:jc w:val="center"/>
              <w:rPr>
                <w:rFonts w:asciiTheme="majorBidi" w:hAnsiTheme="majorBidi" w:cstheme="majorBidi"/>
                <w:sz w:val="20"/>
                <w:szCs w:val="20"/>
              </w:rPr>
            </w:pPr>
            <w:r w:rsidRPr="00004FEA">
              <w:rPr>
                <w:rFonts w:asciiTheme="majorBidi" w:hAnsiTheme="majorBidi" w:cstheme="majorBidi"/>
                <w:sz w:val="20"/>
                <w:szCs w:val="20"/>
              </w:rPr>
              <w:t>25.1</w:t>
            </w:r>
          </w:p>
        </w:tc>
        <w:tc>
          <w:tcPr>
            <w:tcW w:w="1483" w:type="pct"/>
            <w:tcBorders>
              <w:top w:val="nil"/>
              <w:left w:val="nil"/>
              <w:bottom w:val="nil"/>
              <w:right w:val="nil"/>
            </w:tcBorders>
          </w:tcPr>
          <w:p w:rsidR="00930F30" w:rsidRPr="00004FEA" w:rsidRDefault="00930F30" w:rsidP="007E4488">
            <w:pPr>
              <w:bidi w:val="0"/>
              <w:jc w:val="center"/>
              <w:rPr>
                <w:rFonts w:asciiTheme="majorBidi" w:hAnsiTheme="majorBidi" w:cstheme="majorBidi"/>
                <w:sz w:val="20"/>
                <w:szCs w:val="20"/>
              </w:rPr>
            </w:pPr>
            <w:r w:rsidRPr="00004FEA">
              <w:rPr>
                <w:rFonts w:asciiTheme="majorBidi" w:hAnsiTheme="majorBidi" w:cstheme="majorBidi"/>
                <w:sz w:val="20"/>
                <w:szCs w:val="20"/>
              </w:rPr>
              <w:t>25.8</w:t>
            </w:r>
          </w:p>
        </w:tc>
      </w:tr>
      <w:tr w:rsidR="00930F30" w:rsidRPr="00004FEA" w:rsidTr="007E4488">
        <w:trPr>
          <w:cantSplit/>
        </w:trPr>
        <w:tc>
          <w:tcPr>
            <w:tcW w:w="231" w:type="pct"/>
            <w:tcBorders>
              <w:top w:val="nil"/>
              <w:left w:val="nil"/>
              <w:bottom w:val="single" w:sz="8" w:space="0" w:color="auto"/>
              <w:right w:val="nil"/>
            </w:tcBorders>
            <w:vAlign w:val="center"/>
            <w:hideMark/>
          </w:tcPr>
          <w:p w:rsidR="00930F30" w:rsidRPr="00004FEA" w:rsidRDefault="00930F30" w:rsidP="007E4488">
            <w:pPr>
              <w:bidi w:val="0"/>
              <w:jc w:val="center"/>
              <w:rPr>
                <w:rFonts w:asciiTheme="majorBidi" w:hAnsiTheme="majorBidi" w:cstheme="majorBidi"/>
                <w:sz w:val="20"/>
                <w:szCs w:val="20"/>
                <w:lang w:val="en-GB"/>
              </w:rPr>
            </w:pPr>
            <w:r w:rsidRPr="00004FEA">
              <w:rPr>
                <w:rFonts w:asciiTheme="majorBidi" w:hAnsiTheme="majorBidi" w:cstheme="majorBidi"/>
                <w:sz w:val="20"/>
                <w:szCs w:val="20"/>
              </w:rPr>
              <w:t>3</w:t>
            </w:r>
          </w:p>
        </w:tc>
        <w:tc>
          <w:tcPr>
            <w:tcW w:w="1033" w:type="pct"/>
            <w:tcBorders>
              <w:top w:val="nil"/>
              <w:left w:val="nil"/>
              <w:bottom w:val="single" w:sz="8" w:space="0" w:color="auto"/>
              <w:right w:val="nil"/>
            </w:tcBorders>
            <w:vAlign w:val="center"/>
            <w:hideMark/>
          </w:tcPr>
          <w:p w:rsidR="00930F30" w:rsidRPr="00004FEA" w:rsidRDefault="00930F30" w:rsidP="007E4488">
            <w:pPr>
              <w:bidi w:val="0"/>
              <w:jc w:val="center"/>
              <w:rPr>
                <w:rFonts w:asciiTheme="majorBidi" w:hAnsiTheme="majorBidi" w:cstheme="majorBidi"/>
                <w:sz w:val="20"/>
                <w:szCs w:val="20"/>
                <w:lang w:val="en-GB"/>
              </w:rPr>
            </w:pPr>
            <w:r w:rsidRPr="00004FEA">
              <w:rPr>
                <w:rFonts w:asciiTheme="majorBidi" w:hAnsiTheme="majorBidi" w:cstheme="majorBidi"/>
                <w:sz w:val="20"/>
                <w:szCs w:val="20"/>
              </w:rPr>
              <w:t>20</w:t>
            </w:r>
          </w:p>
        </w:tc>
        <w:tc>
          <w:tcPr>
            <w:tcW w:w="1146" w:type="pct"/>
            <w:tcBorders>
              <w:top w:val="nil"/>
              <w:left w:val="nil"/>
              <w:bottom w:val="single" w:sz="8" w:space="0" w:color="auto"/>
              <w:right w:val="nil"/>
            </w:tcBorders>
            <w:vAlign w:val="center"/>
            <w:hideMark/>
          </w:tcPr>
          <w:p w:rsidR="00930F30" w:rsidRPr="00004FEA" w:rsidRDefault="00930F30" w:rsidP="007E4488">
            <w:pPr>
              <w:bidi w:val="0"/>
              <w:jc w:val="center"/>
              <w:rPr>
                <w:rFonts w:asciiTheme="majorBidi" w:hAnsiTheme="majorBidi" w:cstheme="majorBidi"/>
                <w:sz w:val="20"/>
                <w:szCs w:val="20"/>
                <w:lang w:val="en-GB"/>
              </w:rPr>
            </w:pPr>
            <w:r w:rsidRPr="00004FEA">
              <w:rPr>
                <w:rFonts w:asciiTheme="majorBidi" w:hAnsiTheme="majorBidi" w:cstheme="majorBidi"/>
                <w:sz w:val="20"/>
                <w:szCs w:val="20"/>
              </w:rPr>
              <w:t>0.80</w:t>
            </w:r>
          </w:p>
        </w:tc>
        <w:tc>
          <w:tcPr>
            <w:tcW w:w="1106" w:type="pct"/>
            <w:tcBorders>
              <w:top w:val="nil"/>
              <w:left w:val="nil"/>
              <w:bottom w:val="single" w:sz="8" w:space="0" w:color="auto"/>
              <w:right w:val="nil"/>
            </w:tcBorders>
          </w:tcPr>
          <w:p w:rsidR="00930F30" w:rsidRPr="00004FEA" w:rsidRDefault="00930F30" w:rsidP="007E4488">
            <w:pPr>
              <w:bidi w:val="0"/>
              <w:jc w:val="center"/>
              <w:rPr>
                <w:rFonts w:asciiTheme="majorBidi" w:hAnsiTheme="majorBidi" w:cstheme="majorBidi"/>
                <w:sz w:val="20"/>
                <w:szCs w:val="20"/>
              </w:rPr>
            </w:pPr>
            <w:r w:rsidRPr="00004FEA">
              <w:rPr>
                <w:rFonts w:asciiTheme="majorBidi" w:hAnsiTheme="majorBidi" w:cstheme="majorBidi"/>
                <w:sz w:val="20"/>
                <w:szCs w:val="20"/>
              </w:rPr>
              <w:t>20.</w:t>
            </w:r>
            <w:r>
              <w:rPr>
                <w:rFonts w:asciiTheme="majorBidi" w:hAnsiTheme="majorBidi" w:cstheme="majorBidi"/>
                <w:sz w:val="20"/>
                <w:szCs w:val="20"/>
              </w:rPr>
              <w:t>0</w:t>
            </w:r>
          </w:p>
        </w:tc>
        <w:tc>
          <w:tcPr>
            <w:tcW w:w="1483" w:type="pct"/>
            <w:tcBorders>
              <w:top w:val="nil"/>
              <w:left w:val="nil"/>
              <w:bottom w:val="single" w:sz="8" w:space="0" w:color="auto"/>
              <w:right w:val="nil"/>
            </w:tcBorders>
          </w:tcPr>
          <w:p w:rsidR="00930F30" w:rsidRPr="00004FEA" w:rsidRDefault="00930F30" w:rsidP="007E4488">
            <w:pPr>
              <w:bidi w:val="0"/>
              <w:jc w:val="center"/>
              <w:rPr>
                <w:rFonts w:asciiTheme="majorBidi" w:hAnsiTheme="majorBidi" w:cstheme="majorBidi"/>
                <w:sz w:val="20"/>
                <w:szCs w:val="20"/>
              </w:rPr>
            </w:pPr>
            <w:r w:rsidRPr="00004FEA">
              <w:rPr>
                <w:rFonts w:asciiTheme="majorBidi" w:hAnsiTheme="majorBidi" w:cstheme="majorBidi"/>
                <w:sz w:val="20"/>
                <w:szCs w:val="20"/>
              </w:rPr>
              <w:t>23.</w:t>
            </w:r>
            <w:r>
              <w:rPr>
                <w:rFonts w:asciiTheme="majorBidi" w:hAnsiTheme="majorBidi" w:cstheme="majorBidi"/>
                <w:sz w:val="20"/>
                <w:szCs w:val="20"/>
              </w:rPr>
              <w:t>8</w:t>
            </w:r>
          </w:p>
        </w:tc>
      </w:tr>
    </w:tbl>
    <w:p w:rsidR="00930F30" w:rsidRPr="00C8047B" w:rsidRDefault="00930F30" w:rsidP="00F95A52">
      <w:pPr>
        <w:pStyle w:val="subsection"/>
        <w:numPr>
          <w:ilvl w:val="0"/>
          <w:numId w:val="0"/>
        </w:numPr>
        <w:spacing w:before="120"/>
        <w:rPr>
          <w:rFonts w:ascii="Times New Roman" w:hAnsi="Times New Roman"/>
          <w:b/>
          <w:bCs/>
        </w:rPr>
      </w:pPr>
      <w:r w:rsidRPr="00C8047B">
        <w:rPr>
          <w:rFonts w:ascii="Times New Roman" w:hAnsi="Times New Roman"/>
          <w:b/>
          <w:bCs/>
        </w:rPr>
        <w:t>3.2 Soil water retention curve</w:t>
      </w:r>
    </w:p>
    <w:p w:rsidR="00930F30" w:rsidRPr="00C10C96" w:rsidRDefault="00930F30" w:rsidP="00762CD4">
      <w:pPr>
        <w:autoSpaceDE w:val="0"/>
        <w:autoSpaceDN w:val="0"/>
        <w:bidi w:val="0"/>
        <w:adjustRightInd w:val="0"/>
        <w:ind w:firstLine="340"/>
        <w:jc w:val="both"/>
        <w:rPr>
          <w:sz w:val="20"/>
          <w:szCs w:val="20"/>
          <w:lang w:bidi="ar-IQ"/>
        </w:rPr>
      </w:pPr>
      <w:r w:rsidRPr="00C10C96">
        <w:rPr>
          <w:sz w:val="20"/>
          <w:szCs w:val="20"/>
          <w:lang w:bidi="ar-IQ"/>
        </w:rPr>
        <w:t xml:space="preserve">SWRC of soil specimens compacted at standard compactive effort is plotted in Fig. </w:t>
      </w:r>
      <w:r w:rsidR="00CD4612">
        <w:rPr>
          <w:sz w:val="20"/>
          <w:szCs w:val="20"/>
          <w:lang w:bidi="ar-IQ"/>
        </w:rPr>
        <w:t>6</w:t>
      </w:r>
      <w:r w:rsidRPr="00C10C96">
        <w:rPr>
          <w:b/>
          <w:bCs/>
          <w:sz w:val="20"/>
          <w:szCs w:val="20"/>
          <w:lang w:bidi="ar-IQ"/>
        </w:rPr>
        <w:t xml:space="preserve"> </w:t>
      </w:r>
      <w:r w:rsidRPr="00C10C96">
        <w:rPr>
          <w:sz w:val="20"/>
          <w:szCs w:val="20"/>
          <w:lang w:bidi="ar-IQ"/>
        </w:rPr>
        <w:t>in</w:t>
      </w:r>
      <w:r w:rsidRPr="00C10C96">
        <w:rPr>
          <w:b/>
          <w:bCs/>
          <w:sz w:val="20"/>
          <w:szCs w:val="20"/>
          <w:lang w:bidi="ar-IQ"/>
        </w:rPr>
        <w:t xml:space="preserve"> </w:t>
      </w:r>
      <w:r w:rsidR="00762CD4">
        <w:rPr>
          <w:sz w:val="20"/>
          <w:szCs w:val="20"/>
          <w:lang w:bidi="ar-IQ"/>
        </w:rPr>
        <w:t>term</w:t>
      </w:r>
      <w:r w:rsidRPr="00C10C96">
        <w:rPr>
          <w:sz w:val="20"/>
          <w:szCs w:val="20"/>
          <w:lang w:bidi="ar-IQ"/>
        </w:rPr>
        <w:t xml:space="preserve"> of volumetric water content </w:t>
      </w:r>
      <w:r w:rsidR="00762CD4">
        <w:rPr>
          <w:sz w:val="20"/>
          <w:szCs w:val="20"/>
          <w:lang w:bidi="ar-IQ"/>
        </w:rPr>
        <w:t>with</w:t>
      </w:r>
      <w:r w:rsidRPr="00C10C96">
        <w:rPr>
          <w:sz w:val="20"/>
          <w:szCs w:val="20"/>
          <w:lang w:bidi="ar-IQ"/>
        </w:rPr>
        <w:t xml:space="preserve"> so</w:t>
      </w:r>
      <w:r w:rsidR="009051A7">
        <w:rPr>
          <w:sz w:val="20"/>
          <w:szCs w:val="20"/>
          <w:lang w:bidi="ar-IQ"/>
        </w:rPr>
        <w:t>il suction. It can be seen that</w:t>
      </w:r>
      <w:r w:rsidRPr="00C10C96">
        <w:rPr>
          <w:sz w:val="20"/>
          <w:szCs w:val="20"/>
          <w:lang w:bidi="ar-IQ"/>
        </w:rPr>
        <w:t xml:space="preserve"> </w:t>
      </w:r>
      <w:r w:rsidR="009051A7">
        <w:rPr>
          <w:sz w:val="20"/>
          <w:szCs w:val="20"/>
          <w:lang w:bidi="ar-IQ"/>
        </w:rPr>
        <w:t>the increasing in</w:t>
      </w:r>
      <w:r w:rsidRPr="00C10C96">
        <w:rPr>
          <w:sz w:val="20"/>
          <w:szCs w:val="20"/>
          <w:lang w:bidi="ar-IQ"/>
        </w:rPr>
        <w:t xml:space="preserve"> gypsum content </w:t>
      </w:r>
      <w:r w:rsidR="009051A7">
        <w:rPr>
          <w:sz w:val="20"/>
          <w:szCs w:val="20"/>
          <w:lang w:bidi="ar-IQ"/>
        </w:rPr>
        <w:t>led to</w:t>
      </w:r>
      <w:r w:rsidRPr="00C10C96">
        <w:rPr>
          <w:sz w:val="20"/>
          <w:szCs w:val="20"/>
          <w:lang w:bidi="ar-IQ"/>
        </w:rPr>
        <w:t xml:space="preserve"> </w:t>
      </w:r>
      <w:r w:rsidR="009051A7">
        <w:rPr>
          <w:sz w:val="20"/>
          <w:szCs w:val="20"/>
          <w:lang w:bidi="ar-IQ"/>
        </w:rPr>
        <w:t xml:space="preserve">increase in </w:t>
      </w:r>
      <w:r w:rsidRPr="00C10C96">
        <w:rPr>
          <w:sz w:val="20"/>
          <w:szCs w:val="20"/>
          <w:lang w:bidi="ar-IQ"/>
        </w:rPr>
        <w:t>water content</w:t>
      </w:r>
      <w:r>
        <w:rPr>
          <w:sz w:val="20"/>
          <w:szCs w:val="20"/>
          <w:lang w:bidi="ar-IQ"/>
        </w:rPr>
        <w:t>.</w:t>
      </w:r>
      <w:r w:rsidRPr="00C10C96">
        <w:rPr>
          <w:sz w:val="20"/>
          <w:szCs w:val="20"/>
          <w:lang w:bidi="ar-IQ"/>
        </w:rPr>
        <w:t xml:space="preserve"> </w:t>
      </w:r>
      <w:r>
        <w:rPr>
          <w:sz w:val="20"/>
          <w:szCs w:val="20"/>
          <w:lang w:bidi="ar-IQ"/>
        </w:rPr>
        <w:t>T</w:t>
      </w:r>
      <w:r w:rsidRPr="00C10C96">
        <w:rPr>
          <w:sz w:val="20"/>
          <w:szCs w:val="20"/>
          <w:lang w:bidi="ar-IQ"/>
        </w:rPr>
        <w:t xml:space="preserve">he water storage </w:t>
      </w:r>
      <w:r w:rsidR="00A90B13">
        <w:rPr>
          <w:sz w:val="20"/>
          <w:szCs w:val="20"/>
          <w:lang w:bidi="ar-IQ"/>
        </w:rPr>
        <w:t>behavior</w:t>
      </w:r>
      <w:r w:rsidRPr="00C10C96">
        <w:rPr>
          <w:sz w:val="20"/>
          <w:szCs w:val="20"/>
          <w:lang w:bidi="ar-IQ"/>
        </w:rPr>
        <w:t xml:space="preserve"> can be divided into three </w:t>
      </w:r>
      <w:r>
        <w:rPr>
          <w:sz w:val="20"/>
          <w:szCs w:val="20"/>
          <w:lang w:bidi="ar-IQ"/>
        </w:rPr>
        <w:t>parts</w:t>
      </w:r>
      <w:r w:rsidRPr="00C10C96">
        <w:rPr>
          <w:sz w:val="20"/>
          <w:szCs w:val="20"/>
          <w:lang w:bidi="ar-IQ"/>
        </w:rPr>
        <w:t xml:space="preserve"> due to the suction value:</w:t>
      </w:r>
    </w:p>
    <w:p w:rsidR="00930F30" w:rsidRPr="00C10C96" w:rsidRDefault="00930F30" w:rsidP="00930F30">
      <w:pPr>
        <w:pStyle w:val="a6"/>
        <w:numPr>
          <w:ilvl w:val="0"/>
          <w:numId w:val="2"/>
        </w:numPr>
        <w:autoSpaceDE w:val="0"/>
        <w:autoSpaceDN w:val="0"/>
        <w:bidi w:val="0"/>
        <w:adjustRightInd w:val="0"/>
        <w:ind w:left="227" w:hanging="227"/>
        <w:jc w:val="both"/>
        <w:rPr>
          <w:sz w:val="20"/>
          <w:szCs w:val="20"/>
          <w:lang w:bidi="ar-IQ"/>
        </w:rPr>
      </w:pPr>
      <w:r w:rsidRPr="00C10C96">
        <w:rPr>
          <w:sz w:val="20"/>
          <w:szCs w:val="20"/>
          <w:lang w:bidi="ar-IQ"/>
        </w:rPr>
        <w:t xml:space="preserve">At higher suction values (more than 100,000 kPa) the moisture contents obtained for </w:t>
      </w:r>
      <w:r>
        <w:rPr>
          <w:sz w:val="20"/>
          <w:szCs w:val="20"/>
          <w:lang w:bidi="ar-IQ"/>
        </w:rPr>
        <w:t>different gypsum content are practically equivalent</w:t>
      </w:r>
      <w:r w:rsidRPr="00C10C96">
        <w:rPr>
          <w:sz w:val="20"/>
          <w:szCs w:val="20"/>
          <w:lang w:bidi="ar-IQ"/>
        </w:rPr>
        <w:t>.</w:t>
      </w:r>
    </w:p>
    <w:p w:rsidR="00930F30" w:rsidRPr="00C10C96" w:rsidRDefault="00930F30" w:rsidP="00930F30">
      <w:pPr>
        <w:pStyle w:val="a6"/>
        <w:numPr>
          <w:ilvl w:val="0"/>
          <w:numId w:val="2"/>
        </w:numPr>
        <w:autoSpaceDE w:val="0"/>
        <w:autoSpaceDN w:val="0"/>
        <w:bidi w:val="0"/>
        <w:adjustRightInd w:val="0"/>
        <w:ind w:left="227" w:hanging="227"/>
        <w:jc w:val="both"/>
        <w:rPr>
          <w:sz w:val="20"/>
          <w:szCs w:val="20"/>
          <w:lang w:bidi="ar-IQ"/>
        </w:rPr>
      </w:pPr>
      <w:r w:rsidRPr="00C10C96">
        <w:rPr>
          <w:sz w:val="20"/>
          <w:szCs w:val="20"/>
          <w:lang w:bidi="ar-IQ"/>
        </w:rPr>
        <w:t>At suction values (2700-100,000) kPa,</w:t>
      </w:r>
      <w:r>
        <w:rPr>
          <w:sz w:val="20"/>
          <w:szCs w:val="20"/>
          <w:lang w:bidi="ar-IQ"/>
        </w:rPr>
        <w:t xml:space="preserve"> </w:t>
      </w:r>
      <w:r w:rsidRPr="00C10C96">
        <w:rPr>
          <w:sz w:val="20"/>
          <w:szCs w:val="20"/>
          <w:lang w:bidi="ar-IQ"/>
        </w:rPr>
        <w:t xml:space="preserve">a little higher moisture content can be noticed </w:t>
      </w:r>
      <w:r>
        <w:rPr>
          <w:sz w:val="20"/>
          <w:szCs w:val="20"/>
          <w:lang w:bidi="ar-IQ"/>
        </w:rPr>
        <w:t>for</w:t>
      </w:r>
      <w:r w:rsidRPr="00C10C96">
        <w:rPr>
          <w:sz w:val="20"/>
          <w:szCs w:val="20"/>
          <w:lang w:bidi="ar-IQ"/>
        </w:rPr>
        <w:t xml:space="preserve"> specimens </w:t>
      </w:r>
      <w:r>
        <w:rPr>
          <w:sz w:val="20"/>
          <w:szCs w:val="20"/>
          <w:lang w:bidi="ar-IQ"/>
        </w:rPr>
        <w:t>having</w:t>
      </w:r>
      <w:r w:rsidRPr="00C10C96">
        <w:rPr>
          <w:sz w:val="20"/>
          <w:szCs w:val="20"/>
          <w:lang w:bidi="ar-IQ"/>
        </w:rPr>
        <w:t xml:space="preserve"> higher gypsum content</w:t>
      </w:r>
    </w:p>
    <w:p w:rsidR="00930F30" w:rsidRDefault="00930F30" w:rsidP="002C7DEC">
      <w:pPr>
        <w:pStyle w:val="a6"/>
        <w:numPr>
          <w:ilvl w:val="0"/>
          <w:numId w:val="2"/>
        </w:numPr>
        <w:autoSpaceDE w:val="0"/>
        <w:autoSpaceDN w:val="0"/>
        <w:bidi w:val="0"/>
        <w:adjustRightInd w:val="0"/>
        <w:ind w:left="227" w:hanging="227"/>
        <w:jc w:val="both"/>
        <w:rPr>
          <w:sz w:val="20"/>
          <w:szCs w:val="20"/>
          <w:lang w:bidi="ar-IQ"/>
        </w:rPr>
      </w:pPr>
      <w:r w:rsidRPr="00C10C96">
        <w:rPr>
          <w:sz w:val="20"/>
          <w:szCs w:val="20"/>
          <w:lang w:bidi="ar-IQ"/>
        </w:rPr>
        <w:t xml:space="preserve">At suction values less than 2700 kPa, </w:t>
      </w:r>
      <w:r>
        <w:rPr>
          <w:sz w:val="20"/>
          <w:szCs w:val="20"/>
          <w:lang w:bidi="ar-IQ"/>
        </w:rPr>
        <w:t xml:space="preserve">the variations of </w:t>
      </w:r>
      <w:r w:rsidRPr="00C10C96">
        <w:rPr>
          <w:sz w:val="20"/>
          <w:szCs w:val="20"/>
          <w:lang w:bidi="ar-IQ"/>
        </w:rPr>
        <w:t xml:space="preserve">moisture content </w:t>
      </w:r>
      <w:r w:rsidR="00E44431">
        <w:rPr>
          <w:sz w:val="20"/>
          <w:szCs w:val="20"/>
          <w:lang w:bidi="ar-IQ"/>
        </w:rPr>
        <w:t>seems to begin</w:t>
      </w:r>
      <w:r>
        <w:rPr>
          <w:sz w:val="20"/>
          <w:szCs w:val="20"/>
          <w:lang w:bidi="ar-IQ"/>
        </w:rPr>
        <w:t xml:space="preserve"> with high </w:t>
      </w:r>
      <w:r w:rsidR="00E44431">
        <w:rPr>
          <w:sz w:val="20"/>
          <w:szCs w:val="20"/>
          <w:lang w:bidi="ar-IQ"/>
        </w:rPr>
        <w:t xml:space="preserve">to </w:t>
      </w:r>
      <w:r w:rsidR="002C7DEC">
        <w:rPr>
          <w:sz w:val="20"/>
          <w:szCs w:val="20"/>
          <w:lang w:bidi="ar-IQ"/>
        </w:rPr>
        <w:t>low</w:t>
      </w:r>
      <w:r w:rsidR="00E44431">
        <w:rPr>
          <w:sz w:val="20"/>
          <w:szCs w:val="20"/>
          <w:lang w:bidi="ar-IQ"/>
        </w:rPr>
        <w:t xml:space="preserve">er </w:t>
      </w:r>
      <w:r>
        <w:rPr>
          <w:sz w:val="20"/>
          <w:szCs w:val="20"/>
          <w:lang w:bidi="ar-IQ"/>
        </w:rPr>
        <w:t xml:space="preserve">variation </w:t>
      </w:r>
      <w:r w:rsidR="002C7DEC">
        <w:rPr>
          <w:sz w:val="20"/>
          <w:szCs w:val="20"/>
          <w:lang w:bidi="ar-IQ"/>
        </w:rPr>
        <w:t>and</w:t>
      </w:r>
      <w:r>
        <w:rPr>
          <w:sz w:val="20"/>
          <w:szCs w:val="20"/>
          <w:lang w:bidi="ar-IQ"/>
        </w:rPr>
        <w:t xml:space="preserve"> continues until </w:t>
      </w:r>
      <w:r w:rsidRPr="00C10C96">
        <w:rPr>
          <w:sz w:val="20"/>
          <w:szCs w:val="20"/>
          <w:lang w:bidi="ar-IQ"/>
        </w:rPr>
        <w:t>saturation</w:t>
      </w:r>
      <w:r w:rsidR="002C7DEC">
        <w:rPr>
          <w:sz w:val="20"/>
          <w:szCs w:val="20"/>
          <w:lang w:bidi="ar-IQ"/>
        </w:rPr>
        <w:t xml:space="preserve"> occurs</w:t>
      </w:r>
      <w:r w:rsidRPr="00C10C96">
        <w:rPr>
          <w:sz w:val="20"/>
          <w:szCs w:val="20"/>
          <w:lang w:bidi="ar-IQ"/>
        </w:rPr>
        <w:t xml:space="preserve">. The </w:t>
      </w:r>
      <w:r>
        <w:rPr>
          <w:sz w:val="20"/>
          <w:szCs w:val="20"/>
          <w:lang w:bidi="ar-IQ"/>
        </w:rPr>
        <w:t>variation</w:t>
      </w:r>
      <w:r w:rsidRPr="00C10C96">
        <w:rPr>
          <w:sz w:val="20"/>
          <w:szCs w:val="20"/>
          <w:lang w:bidi="ar-IQ"/>
        </w:rPr>
        <w:t xml:space="preserve"> </w:t>
      </w:r>
      <w:r>
        <w:rPr>
          <w:sz w:val="20"/>
          <w:szCs w:val="20"/>
          <w:lang w:bidi="ar-IQ"/>
        </w:rPr>
        <w:t>in</w:t>
      </w:r>
      <w:r w:rsidRPr="00C10C96">
        <w:rPr>
          <w:sz w:val="20"/>
          <w:szCs w:val="20"/>
          <w:lang w:bidi="ar-IQ"/>
        </w:rPr>
        <w:t xml:space="preserve"> the moisture contents of specimens having various gypsum contents seem</w:t>
      </w:r>
      <w:r>
        <w:rPr>
          <w:sz w:val="20"/>
          <w:szCs w:val="20"/>
          <w:lang w:bidi="ar-IQ"/>
        </w:rPr>
        <w:t>s</w:t>
      </w:r>
      <w:r w:rsidRPr="00C10C96">
        <w:rPr>
          <w:sz w:val="20"/>
          <w:szCs w:val="20"/>
          <w:lang w:bidi="ar-IQ"/>
        </w:rPr>
        <w:t xml:space="preserve"> to </w:t>
      </w:r>
      <w:r w:rsidR="00E44431">
        <w:rPr>
          <w:sz w:val="20"/>
          <w:szCs w:val="20"/>
          <w:lang w:bidi="ar-IQ"/>
        </w:rPr>
        <w:t xml:space="preserve">be a steady </w:t>
      </w:r>
      <w:r w:rsidRPr="00C10C96">
        <w:rPr>
          <w:sz w:val="20"/>
          <w:szCs w:val="20"/>
          <w:lang w:bidi="ar-IQ"/>
        </w:rPr>
        <w:t xml:space="preserve">for suctions </w:t>
      </w:r>
      <w:r w:rsidR="00E44431">
        <w:rPr>
          <w:sz w:val="20"/>
          <w:szCs w:val="20"/>
          <w:lang w:bidi="ar-IQ"/>
        </w:rPr>
        <w:t>under</w:t>
      </w:r>
      <w:r w:rsidRPr="00C10C96">
        <w:rPr>
          <w:sz w:val="20"/>
          <w:szCs w:val="20"/>
          <w:lang w:bidi="ar-IQ"/>
        </w:rPr>
        <w:t xml:space="preserve"> 200 kPa.</w:t>
      </w:r>
    </w:p>
    <w:p w:rsidR="00930F30" w:rsidRPr="00E85244" w:rsidRDefault="00930F30" w:rsidP="00930F30">
      <w:pPr>
        <w:jc w:val="right"/>
        <w:rPr>
          <w:lang w:bidi="ar-IQ"/>
        </w:rPr>
      </w:pPr>
    </w:p>
    <w:tbl>
      <w:tblPr>
        <w:tblpPr w:leftFromText="180" w:rightFromText="180" w:vertAnchor="text" w:tblpXSpec="center" w:tblpY="1"/>
        <w:tblOverlap w:val="never"/>
        <w:tblW w:w="0" w:type="auto"/>
        <w:tblLook w:val="01E0"/>
      </w:tblPr>
      <w:tblGrid>
        <w:gridCol w:w="7630"/>
      </w:tblGrid>
      <w:tr w:rsidR="00930F30" w:rsidRPr="00CE57CF" w:rsidTr="007E4488">
        <w:tc>
          <w:tcPr>
            <w:tcW w:w="7630" w:type="dxa"/>
            <w:shd w:val="clear" w:color="auto" w:fill="auto"/>
            <w:vAlign w:val="center"/>
          </w:tcPr>
          <w:p w:rsidR="00930F30" w:rsidRPr="00CE57CF" w:rsidRDefault="00930F30" w:rsidP="00F95A52">
            <w:pPr>
              <w:pStyle w:val="BodyChar"/>
              <w:jc w:val="center"/>
              <w:rPr>
                <w:rFonts w:ascii="Times New Roman" w:hAnsi="Times New Roman"/>
              </w:rPr>
            </w:pPr>
            <w:r w:rsidRPr="00FF3DF6">
              <w:rPr>
                <w:rFonts w:ascii="Times New Roman" w:hAnsi="Times New Roman"/>
                <w:noProof/>
                <w:lang w:val="en-US"/>
              </w:rPr>
              <w:lastRenderedPageBreak/>
              <w:drawing>
                <wp:inline distT="0" distB="0" distL="0" distR="0">
                  <wp:extent cx="4401403" cy="2520000"/>
                  <wp:effectExtent l="0" t="0" r="0" b="0"/>
                  <wp:docPr id="8" name="مخطط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tc>
      </w:tr>
      <w:tr w:rsidR="00930F30" w:rsidRPr="00CE57CF" w:rsidTr="007E4488">
        <w:tc>
          <w:tcPr>
            <w:tcW w:w="7630" w:type="dxa"/>
            <w:shd w:val="clear" w:color="auto" w:fill="auto"/>
            <w:vAlign w:val="center"/>
          </w:tcPr>
          <w:p w:rsidR="00930F30" w:rsidRPr="007C1BF2" w:rsidRDefault="00551D4E" w:rsidP="00CD4612">
            <w:pPr>
              <w:pStyle w:val="BodyChar"/>
              <w:spacing w:after="20"/>
              <w:jc w:val="center"/>
              <w:rPr>
                <w:rFonts w:ascii="Times New Roman" w:hAnsi="Times New Roman"/>
                <w:sz w:val="20"/>
                <w:szCs w:val="20"/>
              </w:rPr>
            </w:pPr>
            <w:r>
              <w:rPr>
                <w:rFonts w:ascii="Times New Roman" w:hAnsi="Times New Roman"/>
                <w:b/>
                <w:sz w:val="20"/>
                <w:szCs w:val="20"/>
              </w:rPr>
              <w:t xml:space="preserve">Fig. </w:t>
            </w:r>
            <w:r w:rsidR="00CD4612">
              <w:rPr>
                <w:rFonts w:ascii="Times New Roman" w:hAnsi="Times New Roman"/>
                <w:b/>
                <w:sz w:val="20"/>
                <w:szCs w:val="20"/>
              </w:rPr>
              <w:t>6</w:t>
            </w:r>
            <w:r w:rsidR="00930F30" w:rsidRPr="007C1BF2">
              <w:rPr>
                <w:rFonts w:ascii="Times New Roman" w:hAnsi="Times New Roman"/>
                <w:b/>
                <w:sz w:val="20"/>
                <w:szCs w:val="20"/>
              </w:rPr>
              <w:t xml:space="preserve"> </w:t>
            </w:r>
            <w:r w:rsidR="00930F30" w:rsidRPr="007C1BF2">
              <w:rPr>
                <w:sz w:val="20"/>
                <w:szCs w:val="20"/>
                <w:lang w:val="en-US"/>
              </w:rPr>
              <w:t xml:space="preserve">Effect of gypsum content on SWRC </w:t>
            </w:r>
          </w:p>
        </w:tc>
      </w:tr>
    </w:tbl>
    <w:p w:rsidR="00930F30" w:rsidRDefault="00930F30" w:rsidP="00930F30">
      <w:pPr>
        <w:autoSpaceDE w:val="0"/>
        <w:autoSpaceDN w:val="0"/>
        <w:bidi w:val="0"/>
        <w:adjustRightInd w:val="0"/>
        <w:jc w:val="both"/>
        <w:rPr>
          <w:lang w:bidi="ar-IQ"/>
        </w:rPr>
      </w:pPr>
    </w:p>
    <w:p w:rsidR="00930F30" w:rsidRDefault="00930F30" w:rsidP="00930F30">
      <w:pPr>
        <w:autoSpaceDE w:val="0"/>
        <w:autoSpaceDN w:val="0"/>
        <w:bidi w:val="0"/>
        <w:adjustRightInd w:val="0"/>
        <w:jc w:val="both"/>
        <w:rPr>
          <w:lang w:bidi="ar-IQ"/>
        </w:rPr>
      </w:pPr>
    </w:p>
    <w:p w:rsidR="00930F30" w:rsidRDefault="00930F30" w:rsidP="00930F30">
      <w:pPr>
        <w:autoSpaceDE w:val="0"/>
        <w:autoSpaceDN w:val="0"/>
        <w:bidi w:val="0"/>
        <w:adjustRightInd w:val="0"/>
        <w:jc w:val="both"/>
        <w:rPr>
          <w:lang w:bidi="ar-IQ"/>
        </w:rPr>
      </w:pPr>
    </w:p>
    <w:p w:rsidR="00930F30" w:rsidRDefault="00930F30" w:rsidP="00930F30">
      <w:pPr>
        <w:autoSpaceDE w:val="0"/>
        <w:autoSpaceDN w:val="0"/>
        <w:bidi w:val="0"/>
        <w:adjustRightInd w:val="0"/>
        <w:jc w:val="both"/>
        <w:rPr>
          <w:lang w:bidi="ar-IQ"/>
        </w:rPr>
      </w:pPr>
    </w:p>
    <w:p w:rsidR="00930F30" w:rsidRDefault="00930F30" w:rsidP="00930F30">
      <w:pPr>
        <w:autoSpaceDE w:val="0"/>
        <w:autoSpaceDN w:val="0"/>
        <w:bidi w:val="0"/>
        <w:adjustRightInd w:val="0"/>
        <w:jc w:val="both"/>
        <w:rPr>
          <w:lang w:bidi="ar-IQ"/>
        </w:rPr>
      </w:pPr>
    </w:p>
    <w:p w:rsidR="00930F30" w:rsidRDefault="00930F30" w:rsidP="00930F30">
      <w:pPr>
        <w:autoSpaceDE w:val="0"/>
        <w:autoSpaceDN w:val="0"/>
        <w:bidi w:val="0"/>
        <w:adjustRightInd w:val="0"/>
        <w:jc w:val="both"/>
        <w:rPr>
          <w:lang w:bidi="ar-IQ"/>
        </w:rPr>
      </w:pPr>
    </w:p>
    <w:p w:rsidR="00930F30" w:rsidRDefault="00930F30" w:rsidP="00930F30">
      <w:pPr>
        <w:autoSpaceDE w:val="0"/>
        <w:autoSpaceDN w:val="0"/>
        <w:bidi w:val="0"/>
        <w:adjustRightInd w:val="0"/>
        <w:jc w:val="both"/>
        <w:rPr>
          <w:lang w:bidi="ar-IQ"/>
        </w:rPr>
      </w:pPr>
    </w:p>
    <w:p w:rsidR="00930F30" w:rsidRDefault="00930F30" w:rsidP="00930F30">
      <w:pPr>
        <w:autoSpaceDE w:val="0"/>
        <w:autoSpaceDN w:val="0"/>
        <w:bidi w:val="0"/>
        <w:adjustRightInd w:val="0"/>
        <w:jc w:val="both"/>
        <w:rPr>
          <w:lang w:bidi="ar-IQ"/>
        </w:rPr>
      </w:pPr>
    </w:p>
    <w:p w:rsidR="00930F30" w:rsidRDefault="00930F30" w:rsidP="00930F30">
      <w:pPr>
        <w:autoSpaceDE w:val="0"/>
        <w:autoSpaceDN w:val="0"/>
        <w:bidi w:val="0"/>
        <w:adjustRightInd w:val="0"/>
        <w:jc w:val="both"/>
        <w:rPr>
          <w:lang w:bidi="ar-IQ"/>
        </w:rPr>
      </w:pPr>
    </w:p>
    <w:p w:rsidR="00930F30" w:rsidRDefault="00930F30" w:rsidP="00930F30">
      <w:pPr>
        <w:autoSpaceDE w:val="0"/>
        <w:autoSpaceDN w:val="0"/>
        <w:bidi w:val="0"/>
        <w:adjustRightInd w:val="0"/>
        <w:jc w:val="both"/>
        <w:rPr>
          <w:lang w:bidi="ar-IQ"/>
        </w:rPr>
      </w:pPr>
    </w:p>
    <w:p w:rsidR="0068103B" w:rsidRDefault="00930F30" w:rsidP="005D5A54">
      <w:pPr>
        <w:autoSpaceDE w:val="0"/>
        <w:autoSpaceDN w:val="0"/>
        <w:bidi w:val="0"/>
        <w:adjustRightInd w:val="0"/>
        <w:spacing w:after="120"/>
        <w:ind w:firstLine="340"/>
        <w:jc w:val="both"/>
        <w:rPr>
          <w:sz w:val="20"/>
          <w:szCs w:val="20"/>
          <w:lang w:bidi="ar-IQ"/>
        </w:rPr>
      </w:pPr>
      <w:r w:rsidRPr="00C10C96">
        <w:rPr>
          <w:sz w:val="20"/>
          <w:szCs w:val="20"/>
          <w:lang w:bidi="ar-IQ"/>
        </w:rPr>
        <w:t xml:space="preserve">Table </w:t>
      </w:r>
      <w:r w:rsidR="005D5A54">
        <w:rPr>
          <w:sz w:val="20"/>
          <w:szCs w:val="20"/>
          <w:lang w:bidi="ar-IQ"/>
        </w:rPr>
        <w:t>4</w:t>
      </w:r>
      <w:r w:rsidRPr="00C10C96">
        <w:rPr>
          <w:sz w:val="20"/>
          <w:szCs w:val="20"/>
          <w:lang w:bidi="ar-IQ"/>
        </w:rPr>
        <w:t xml:space="preserve"> </w:t>
      </w:r>
      <w:r>
        <w:rPr>
          <w:sz w:val="20"/>
          <w:szCs w:val="20"/>
          <w:lang w:bidi="ar-IQ"/>
        </w:rPr>
        <w:t>exhibits</w:t>
      </w:r>
      <w:r w:rsidRPr="00C10C96">
        <w:rPr>
          <w:sz w:val="20"/>
          <w:szCs w:val="20"/>
          <w:lang w:bidi="ar-IQ"/>
        </w:rPr>
        <w:t xml:space="preserve"> the SWRC variables </w:t>
      </w:r>
      <w:r>
        <w:rPr>
          <w:sz w:val="20"/>
          <w:szCs w:val="20"/>
          <w:lang w:bidi="ar-IQ"/>
        </w:rPr>
        <w:t>consisted of</w:t>
      </w:r>
      <w:r w:rsidRPr="00C10C96">
        <w:rPr>
          <w:sz w:val="20"/>
          <w:szCs w:val="20"/>
          <w:lang w:bidi="ar-IQ"/>
        </w:rPr>
        <w:t xml:space="preserve"> (Air </w:t>
      </w:r>
      <w:r>
        <w:rPr>
          <w:sz w:val="20"/>
          <w:szCs w:val="20"/>
          <w:lang w:bidi="ar-IQ"/>
        </w:rPr>
        <w:t xml:space="preserve">entry </w:t>
      </w:r>
      <w:r w:rsidR="00E44431">
        <w:rPr>
          <w:sz w:val="20"/>
          <w:szCs w:val="20"/>
          <w:lang w:bidi="ar-IQ"/>
        </w:rPr>
        <w:t xml:space="preserve">and residual states </w:t>
      </w:r>
      <w:r>
        <w:rPr>
          <w:sz w:val="20"/>
          <w:szCs w:val="20"/>
          <w:lang w:bidi="ar-IQ"/>
        </w:rPr>
        <w:t>and their</w:t>
      </w:r>
      <w:r w:rsidRPr="00C10C96">
        <w:rPr>
          <w:sz w:val="20"/>
          <w:szCs w:val="20"/>
          <w:lang w:bidi="ar-IQ"/>
        </w:rPr>
        <w:t xml:space="preserve"> suction</w:t>
      </w:r>
      <w:r>
        <w:rPr>
          <w:sz w:val="20"/>
          <w:szCs w:val="20"/>
          <w:lang w:bidi="ar-IQ"/>
        </w:rPr>
        <w:t>s</w:t>
      </w:r>
      <w:r w:rsidRPr="00C10C96">
        <w:rPr>
          <w:sz w:val="20"/>
          <w:szCs w:val="20"/>
          <w:lang w:bidi="ar-IQ"/>
        </w:rPr>
        <w:t xml:space="preserve">) for 0%, 5% and 20% gypsum content, the 0% gypsum content has </w:t>
      </w:r>
      <w:r>
        <w:rPr>
          <w:sz w:val="20"/>
          <w:szCs w:val="20"/>
          <w:lang w:bidi="ar-IQ"/>
        </w:rPr>
        <w:t>high interconnected pores and exhibit</w:t>
      </w:r>
      <w:r w:rsidR="00E44431">
        <w:rPr>
          <w:sz w:val="20"/>
          <w:szCs w:val="20"/>
          <w:lang w:bidi="ar-IQ"/>
        </w:rPr>
        <w:t>s a trend to vary</w:t>
      </w:r>
      <w:r w:rsidRPr="00C10C96">
        <w:rPr>
          <w:sz w:val="20"/>
          <w:szCs w:val="20"/>
          <w:lang w:bidi="ar-IQ"/>
        </w:rPr>
        <w:t xml:space="preserve"> in volumetric</w:t>
      </w:r>
      <w:r>
        <w:rPr>
          <w:sz w:val="20"/>
          <w:szCs w:val="20"/>
          <w:lang w:bidi="ar-IQ"/>
        </w:rPr>
        <w:t xml:space="preserve"> moisture</w:t>
      </w:r>
      <w:r w:rsidRPr="00C10C96">
        <w:rPr>
          <w:sz w:val="20"/>
          <w:szCs w:val="20"/>
          <w:lang w:bidi="ar-IQ"/>
        </w:rPr>
        <w:t xml:space="preserve"> content with a relative </w:t>
      </w:r>
      <w:r w:rsidR="0068103B">
        <w:rPr>
          <w:sz w:val="20"/>
          <w:szCs w:val="20"/>
          <w:lang w:bidi="ar-IQ"/>
        </w:rPr>
        <w:t>high</w:t>
      </w:r>
      <w:r w:rsidRPr="00C10C96">
        <w:rPr>
          <w:sz w:val="20"/>
          <w:szCs w:val="20"/>
          <w:lang w:bidi="ar-IQ"/>
        </w:rPr>
        <w:t xml:space="preserve"> rate </w:t>
      </w:r>
      <w:r w:rsidR="0068103B">
        <w:rPr>
          <w:sz w:val="20"/>
          <w:szCs w:val="20"/>
          <w:lang w:bidi="ar-IQ"/>
        </w:rPr>
        <w:t>due to increase in suction, whereas</w:t>
      </w:r>
      <w:r w:rsidRPr="00C10C96">
        <w:rPr>
          <w:sz w:val="20"/>
          <w:szCs w:val="20"/>
          <w:lang w:bidi="ar-IQ"/>
        </w:rPr>
        <w:t xml:space="preserve"> the </w:t>
      </w:r>
      <w:r w:rsidR="0068103B">
        <w:rPr>
          <w:sz w:val="20"/>
          <w:szCs w:val="20"/>
          <w:lang w:bidi="ar-IQ"/>
        </w:rPr>
        <w:t>variety</w:t>
      </w:r>
      <w:r w:rsidRPr="00C10C96">
        <w:rPr>
          <w:sz w:val="20"/>
          <w:szCs w:val="20"/>
          <w:lang w:bidi="ar-IQ"/>
        </w:rPr>
        <w:t xml:space="preserve"> is </w:t>
      </w:r>
      <w:r>
        <w:rPr>
          <w:sz w:val="20"/>
          <w:szCs w:val="20"/>
          <w:lang w:bidi="ar-IQ"/>
        </w:rPr>
        <w:t>decreased</w:t>
      </w:r>
      <w:r w:rsidRPr="00C10C96">
        <w:rPr>
          <w:sz w:val="20"/>
          <w:szCs w:val="20"/>
          <w:lang w:bidi="ar-IQ"/>
        </w:rPr>
        <w:t xml:space="preserve"> with increasing gypsum content. </w:t>
      </w:r>
      <w:r w:rsidR="0068103B">
        <w:rPr>
          <w:sz w:val="20"/>
          <w:szCs w:val="20"/>
          <w:lang w:bidi="ar-IQ"/>
        </w:rPr>
        <w:t xml:space="preserve">It seems that the air entry and the saturation residual state trend to be high for soil having high </w:t>
      </w:r>
      <w:r w:rsidR="0068103B" w:rsidRPr="00C10C96">
        <w:rPr>
          <w:sz w:val="20"/>
          <w:szCs w:val="20"/>
          <w:lang w:bidi="ar-IQ"/>
        </w:rPr>
        <w:t>gypsum content</w:t>
      </w:r>
      <w:r w:rsidR="0068103B">
        <w:rPr>
          <w:sz w:val="20"/>
          <w:szCs w:val="20"/>
          <w:lang w:bidi="ar-IQ"/>
        </w:rPr>
        <w:t>.</w:t>
      </w:r>
    </w:p>
    <w:tbl>
      <w:tblPr>
        <w:tblpPr w:leftFromText="180" w:rightFromText="180" w:vertAnchor="text" w:tblpXSpec="center" w:tblpY="1"/>
        <w:tblOverlap w:val="never"/>
        <w:tblW w:w="0" w:type="auto"/>
        <w:tblLook w:val="01E0"/>
      </w:tblPr>
      <w:tblGrid>
        <w:gridCol w:w="4077"/>
        <w:gridCol w:w="1661"/>
        <w:gridCol w:w="1662"/>
        <w:gridCol w:w="1662"/>
      </w:tblGrid>
      <w:tr w:rsidR="00930F30" w:rsidRPr="00C10C96" w:rsidTr="007E4488">
        <w:tc>
          <w:tcPr>
            <w:tcW w:w="9062" w:type="dxa"/>
            <w:gridSpan w:val="4"/>
            <w:tcBorders>
              <w:bottom w:val="single" w:sz="4" w:space="0" w:color="auto"/>
            </w:tcBorders>
            <w:vAlign w:val="center"/>
          </w:tcPr>
          <w:p w:rsidR="00930F30" w:rsidRPr="00C10C96" w:rsidRDefault="00930F30" w:rsidP="005D5A54">
            <w:pPr>
              <w:bidi w:val="0"/>
              <w:rPr>
                <w:b/>
                <w:bCs/>
                <w:color w:val="000000"/>
                <w:sz w:val="20"/>
                <w:szCs w:val="20"/>
              </w:rPr>
            </w:pPr>
            <w:r w:rsidRPr="00C10C96">
              <w:rPr>
                <w:b/>
                <w:bCs/>
                <w:color w:val="000000"/>
                <w:sz w:val="20"/>
                <w:szCs w:val="20"/>
              </w:rPr>
              <w:t xml:space="preserve">Table </w:t>
            </w:r>
            <w:r w:rsidR="005D5A54">
              <w:rPr>
                <w:b/>
                <w:bCs/>
                <w:color w:val="000000"/>
                <w:sz w:val="20"/>
                <w:szCs w:val="20"/>
              </w:rPr>
              <w:t>4</w:t>
            </w:r>
            <w:r w:rsidRPr="00C10C96">
              <w:rPr>
                <w:color w:val="000000"/>
                <w:sz w:val="20"/>
                <w:szCs w:val="20"/>
              </w:rPr>
              <w:t xml:space="preserve"> </w:t>
            </w:r>
            <w:r w:rsidRPr="00C10C96">
              <w:rPr>
                <w:rFonts w:asciiTheme="majorBidi" w:hAnsiTheme="majorBidi" w:cstheme="majorBidi"/>
                <w:color w:val="000000"/>
                <w:sz w:val="20"/>
                <w:szCs w:val="20"/>
                <w:lang w:bidi="ar-IQ"/>
              </w:rPr>
              <w:t>Soil water retention curve variables</w:t>
            </w:r>
          </w:p>
        </w:tc>
      </w:tr>
      <w:tr w:rsidR="00930F30" w:rsidRPr="00C10C96" w:rsidTr="007E4488">
        <w:tc>
          <w:tcPr>
            <w:tcW w:w="4077" w:type="dxa"/>
            <w:vMerge w:val="restart"/>
            <w:tcBorders>
              <w:top w:val="single" w:sz="4" w:space="0" w:color="auto"/>
            </w:tcBorders>
            <w:vAlign w:val="center"/>
          </w:tcPr>
          <w:p w:rsidR="00930F30" w:rsidRPr="00C10C96" w:rsidRDefault="00930F30" w:rsidP="007E4488">
            <w:pPr>
              <w:bidi w:val="0"/>
              <w:rPr>
                <w:color w:val="000000"/>
                <w:sz w:val="20"/>
                <w:szCs w:val="20"/>
              </w:rPr>
            </w:pPr>
            <w:r w:rsidRPr="00C10C96">
              <w:rPr>
                <w:color w:val="000000"/>
                <w:sz w:val="20"/>
                <w:szCs w:val="20"/>
              </w:rPr>
              <w:t>Variable</w:t>
            </w:r>
          </w:p>
        </w:tc>
        <w:tc>
          <w:tcPr>
            <w:tcW w:w="4985" w:type="dxa"/>
            <w:gridSpan w:val="3"/>
            <w:tcBorders>
              <w:top w:val="single" w:sz="4" w:space="0" w:color="auto"/>
              <w:bottom w:val="single" w:sz="4" w:space="0" w:color="auto"/>
            </w:tcBorders>
          </w:tcPr>
          <w:p w:rsidR="00930F30" w:rsidRPr="00C10C96" w:rsidRDefault="00930F30" w:rsidP="007E4488">
            <w:pPr>
              <w:bidi w:val="0"/>
              <w:jc w:val="center"/>
              <w:rPr>
                <w:color w:val="000000"/>
                <w:sz w:val="20"/>
                <w:szCs w:val="20"/>
              </w:rPr>
            </w:pPr>
            <w:r w:rsidRPr="00C10C96">
              <w:rPr>
                <w:color w:val="000000"/>
                <w:sz w:val="20"/>
                <w:szCs w:val="20"/>
              </w:rPr>
              <w:t>Values</w:t>
            </w:r>
          </w:p>
        </w:tc>
      </w:tr>
      <w:tr w:rsidR="00930F30" w:rsidRPr="00C10C96" w:rsidTr="007E4488">
        <w:tc>
          <w:tcPr>
            <w:tcW w:w="4077" w:type="dxa"/>
            <w:vMerge/>
            <w:tcBorders>
              <w:bottom w:val="single" w:sz="4" w:space="0" w:color="auto"/>
            </w:tcBorders>
            <w:vAlign w:val="center"/>
          </w:tcPr>
          <w:p w:rsidR="00930F30" w:rsidRPr="00C10C96" w:rsidRDefault="00930F30" w:rsidP="007E4488">
            <w:pPr>
              <w:bidi w:val="0"/>
              <w:rPr>
                <w:color w:val="000000"/>
                <w:sz w:val="20"/>
                <w:szCs w:val="20"/>
              </w:rPr>
            </w:pPr>
          </w:p>
        </w:tc>
        <w:tc>
          <w:tcPr>
            <w:tcW w:w="1661" w:type="dxa"/>
            <w:tcBorders>
              <w:top w:val="single" w:sz="4" w:space="0" w:color="auto"/>
              <w:bottom w:val="single" w:sz="4" w:space="0" w:color="auto"/>
            </w:tcBorders>
            <w:vAlign w:val="center"/>
          </w:tcPr>
          <w:p w:rsidR="00930F30" w:rsidRPr="00C10C96" w:rsidRDefault="00930F30" w:rsidP="007E4488">
            <w:pPr>
              <w:bidi w:val="0"/>
              <w:jc w:val="center"/>
              <w:rPr>
                <w:color w:val="000000"/>
                <w:sz w:val="20"/>
                <w:szCs w:val="20"/>
              </w:rPr>
            </w:pPr>
            <w:r w:rsidRPr="00C10C96">
              <w:rPr>
                <w:color w:val="000000"/>
                <w:sz w:val="20"/>
                <w:szCs w:val="20"/>
              </w:rPr>
              <w:t>0% gypsum</w:t>
            </w:r>
          </w:p>
        </w:tc>
        <w:tc>
          <w:tcPr>
            <w:tcW w:w="1662" w:type="dxa"/>
            <w:tcBorders>
              <w:top w:val="single" w:sz="4" w:space="0" w:color="auto"/>
              <w:bottom w:val="single" w:sz="4" w:space="0" w:color="auto"/>
            </w:tcBorders>
            <w:vAlign w:val="center"/>
          </w:tcPr>
          <w:p w:rsidR="00930F30" w:rsidRPr="00C10C96" w:rsidRDefault="00930F30" w:rsidP="007E4488">
            <w:pPr>
              <w:bidi w:val="0"/>
              <w:jc w:val="center"/>
              <w:rPr>
                <w:color w:val="000000"/>
                <w:sz w:val="20"/>
                <w:szCs w:val="20"/>
              </w:rPr>
            </w:pPr>
            <w:r w:rsidRPr="00C10C96">
              <w:rPr>
                <w:color w:val="000000"/>
                <w:sz w:val="20"/>
                <w:szCs w:val="20"/>
              </w:rPr>
              <w:t>5% gypsum</w:t>
            </w:r>
          </w:p>
        </w:tc>
        <w:tc>
          <w:tcPr>
            <w:tcW w:w="1662" w:type="dxa"/>
            <w:tcBorders>
              <w:top w:val="single" w:sz="4" w:space="0" w:color="auto"/>
              <w:bottom w:val="single" w:sz="4" w:space="0" w:color="auto"/>
            </w:tcBorders>
            <w:vAlign w:val="center"/>
          </w:tcPr>
          <w:p w:rsidR="00930F30" w:rsidRPr="00C10C96" w:rsidRDefault="00930F30" w:rsidP="007E4488">
            <w:pPr>
              <w:bidi w:val="0"/>
              <w:jc w:val="center"/>
              <w:rPr>
                <w:color w:val="000000"/>
                <w:sz w:val="20"/>
                <w:szCs w:val="20"/>
              </w:rPr>
            </w:pPr>
            <w:r w:rsidRPr="00C10C96">
              <w:rPr>
                <w:color w:val="000000"/>
                <w:sz w:val="20"/>
                <w:szCs w:val="20"/>
              </w:rPr>
              <w:t>20% gypsum</w:t>
            </w:r>
          </w:p>
        </w:tc>
      </w:tr>
      <w:tr w:rsidR="00930F30" w:rsidRPr="00C10C96" w:rsidTr="007E4488">
        <w:tc>
          <w:tcPr>
            <w:tcW w:w="4077" w:type="dxa"/>
            <w:tcBorders>
              <w:top w:val="single" w:sz="4" w:space="0" w:color="auto"/>
            </w:tcBorders>
            <w:vAlign w:val="center"/>
          </w:tcPr>
          <w:p w:rsidR="00930F30" w:rsidRPr="00C10C96" w:rsidRDefault="00930F30" w:rsidP="007E4488">
            <w:pPr>
              <w:bidi w:val="0"/>
              <w:rPr>
                <w:rFonts w:asciiTheme="majorBidi" w:hAnsiTheme="majorBidi" w:cstheme="majorBidi"/>
                <w:sz w:val="20"/>
                <w:szCs w:val="20"/>
              </w:rPr>
            </w:pPr>
            <w:r w:rsidRPr="00C10C96">
              <w:rPr>
                <w:rFonts w:asciiTheme="majorBidi" w:hAnsiTheme="majorBidi" w:cstheme="majorBidi"/>
                <w:sz w:val="20"/>
                <w:szCs w:val="20"/>
              </w:rPr>
              <w:t xml:space="preserve">Air entry value (AEV), </w:t>
            </w:r>
            <w:r w:rsidRPr="00C10C96">
              <w:rPr>
                <w:rFonts w:asciiTheme="majorBidi" w:hAnsiTheme="majorBidi" w:cstheme="majorBidi"/>
                <w:i/>
                <w:iCs/>
                <w:sz w:val="20"/>
                <w:szCs w:val="20"/>
              </w:rPr>
              <w:t>ψ</w:t>
            </w:r>
            <w:r w:rsidRPr="00C10C96">
              <w:rPr>
                <w:rFonts w:asciiTheme="majorBidi" w:hAnsiTheme="majorBidi" w:cstheme="majorBidi"/>
                <w:i/>
                <w:iCs/>
                <w:sz w:val="20"/>
                <w:szCs w:val="20"/>
                <w:vertAlign w:val="subscript"/>
              </w:rPr>
              <w:t>b</w:t>
            </w:r>
            <w:r w:rsidRPr="00C10C96">
              <w:rPr>
                <w:rFonts w:asciiTheme="majorBidi" w:hAnsiTheme="majorBidi" w:cstheme="majorBidi"/>
                <w:sz w:val="20"/>
                <w:szCs w:val="20"/>
              </w:rPr>
              <w:t xml:space="preserve"> (kPa)</w:t>
            </w:r>
          </w:p>
        </w:tc>
        <w:tc>
          <w:tcPr>
            <w:tcW w:w="1661" w:type="dxa"/>
            <w:tcBorders>
              <w:top w:val="single" w:sz="4" w:space="0" w:color="auto"/>
            </w:tcBorders>
            <w:vAlign w:val="center"/>
          </w:tcPr>
          <w:p w:rsidR="00930F30" w:rsidRPr="00C10C96" w:rsidRDefault="00930F30" w:rsidP="007E4488">
            <w:pPr>
              <w:bidi w:val="0"/>
              <w:jc w:val="center"/>
              <w:rPr>
                <w:rFonts w:asciiTheme="majorBidi" w:hAnsiTheme="majorBidi" w:cstheme="majorBidi"/>
                <w:sz w:val="20"/>
                <w:szCs w:val="20"/>
              </w:rPr>
            </w:pPr>
            <w:r w:rsidRPr="00C10C96">
              <w:rPr>
                <w:rFonts w:asciiTheme="majorBidi" w:hAnsiTheme="majorBidi" w:cstheme="majorBidi" w:hint="cs"/>
                <w:sz w:val="20"/>
                <w:szCs w:val="20"/>
                <w:rtl/>
              </w:rPr>
              <w:t>850</w:t>
            </w:r>
          </w:p>
        </w:tc>
        <w:tc>
          <w:tcPr>
            <w:tcW w:w="1662" w:type="dxa"/>
            <w:tcBorders>
              <w:top w:val="single" w:sz="4" w:space="0" w:color="auto"/>
            </w:tcBorders>
            <w:vAlign w:val="center"/>
          </w:tcPr>
          <w:p w:rsidR="00930F30" w:rsidRPr="00C10C96" w:rsidRDefault="00930F30" w:rsidP="007E4488">
            <w:pPr>
              <w:bidi w:val="0"/>
              <w:jc w:val="center"/>
              <w:rPr>
                <w:rFonts w:asciiTheme="majorBidi" w:hAnsiTheme="majorBidi" w:cstheme="majorBidi"/>
                <w:sz w:val="20"/>
                <w:szCs w:val="20"/>
              </w:rPr>
            </w:pPr>
            <w:r w:rsidRPr="00C10C96">
              <w:rPr>
                <w:rFonts w:asciiTheme="majorBidi" w:hAnsiTheme="majorBidi" w:cstheme="majorBidi" w:hint="cs"/>
                <w:sz w:val="20"/>
                <w:szCs w:val="20"/>
                <w:rtl/>
              </w:rPr>
              <w:t>1000</w:t>
            </w:r>
          </w:p>
        </w:tc>
        <w:tc>
          <w:tcPr>
            <w:tcW w:w="1662" w:type="dxa"/>
            <w:tcBorders>
              <w:top w:val="single" w:sz="4" w:space="0" w:color="auto"/>
            </w:tcBorders>
            <w:vAlign w:val="center"/>
          </w:tcPr>
          <w:p w:rsidR="00930F30" w:rsidRPr="00C10C96" w:rsidRDefault="00930F30" w:rsidP="007E4488">
            <w:pPr>
              <w:bidi w:val="0"/>
              <w:jc w:val="center"/>
              <w:rPr>
                <w:rFonts w:asciiTheme="majorBidi" w:hAnsiTheme="majorBidi" w:cstheme="majorBidi"/>
                <w:sz w:val="20"/>
                <w:szCs w:val="20"/>
              </w:rPr>
            </w:pPr>
            <w:r w:rsidRPr="00C10C96">
              <w:rPr>
                <w:rFonts w:asciiTheme="majorBidi" w:hAnsiTheme="majorBidi" w:cstheme="majorBidi" w:hint="cs"/>
                <w:sz w:val="20"/>
                <w:szCs w:val="20"/>
                <w:rtl/>
              </w:rPr>
              <w:t>1050</w:t>
            </w:r>
          </w:p>
        </w:tc>
      </w:tr>
      <w:tr w:rsidR="00930F30" w:rsidRPr="00C10C96" w:rsidTr="007E4488">
        <w:tc>
          <w:tcPr>
            <w:tcW w:w="4077" w:type="dxa"/>
            <w:vAlign w:val="center"/>
          </w:tcPr>
          <w:p w:rsidR="00930F30" w:rsidRPr="00C10C96" w:rsidRDefault="00930F30" w:rsidP="007E4488">
            <w:pPr>
              <w:bidi w:val="0"/>
              <w:rPr>
                <w:rFonts w:asciiTheme="majorBidi" w:hAnsiTheme="majorBidi" w:cstheme="majorBidi"/>
                <w:sz w:val="20"/>
                <w:szCs w:val="20"/>
              </w:rPr>
            </w:pPr>
            <w:r w:rsidRPr="00C10C96">
              <w:rPr>
                <w:rFonts w:asciiTheme="majorBidi" w:hAnsiTheme="majorBidi" w:cstheme="majorBidi"/>
                <w:sz w:val="20"/>
                <w:szCs w:val="20"/>
              </w:rPr>
              <w:t xml:space="preserve">Saturated volumetric water content, </w:t>
            </w:r>
            <w:r w:rsidRPr="00C10C96">
              <w:rPr>
                <w:rFonts w:asciiTheme="majorBidi" w:hAnsiTheme="majorBidi" w:cstheme="majorBidi"/>
                <w:i/>
                <w:iCs/>
                <w:color w:val="000000"/>
                <w:sz w:val="20"/>
                <w:szCs w:val="20"/>
                <w:lang w:bidi="ar-IQ"/>
              </w:rPr>
              <w:t>θ</w:t>
            </w:r>
            <w:r w:rsidRPr="00C10C96">
              <w:rPr>
                <w:rFonts w:asciiTheme="majorBidi" w:hAnsiTheme="majorBidi" w:cstheme="majorBidi"/>
                <w:i/>
                <w:iCs/>
                <w:color w:val="000000"/>
                <w:sz w:val="20"/>
                <w:szCs w:val="20"/>
                <w:vertAlign w:val="subscript"/>
                <w:lang w:bidi="ar-IQ"/>
              </w:rPr>
              <w:t>s</w:t>
            </w:r>
            <w:r w:rsidRPr="00C10C96">
              <w:rPr>
                <w:rFonts w:asciiTheme="majorBidi" w:hAnsiTheme="majorBidi" w:cstheme="majorBidi"/>
                <w:sz w:val="20"/>
                <w:szCs w:val="20"/>
              </w:rPr>
              <w:t xml:space="preserve">  </w:t>
            </w:r>
          </w:p>
        </w:tc>
        <w:tc>
          <w:tcPr>
            <w:tcW w:w="1661" w:type="dxa"/>
            <w:vAlign w:val="center"/>
          </w:tcPr>
          <w:p w:rsidR="00930F30" w:rsidRPr="00C10C96" w:rsidRDefault="00930F30" w:rsidP="007E4488">
            <w:pPr>
              <w:bidi w:val="0"/>
              <w:jc w:val="center"/>
              <w:rPr>
                <w:rFonts w:asciiTheme="majorBidi" w:hAnsiTheme="majorBidi" w:cstheme="majorBidi"/>
                <w:sz w:val="20"/>
                <w:szCs w:val="20"/>
              </w:rPr>
            </w:pPr>
            <w:r w:rsidRPr="00C10C96">
              <w:rPr>
                <w:rFonts w:asciiTheme="majorBidi" w:hAnsiTheme="majorBidi" w:cstheme="majorBidi"/>
                <w:sz w:val="20"/>
                <w:szCs w:val="20"/>
              </w:rPr>
              <w:t>15.2</w:t>
            </w:r>
          </w:p>
        </w:tc>
        <w:tc>
          <w:tcPr>
            <w:tcW w:w="1662" w:type="dxa"/>
            <w:vAlign w:val="center"/>
          </w:tcPr>
          <w:p w:rsidR="00930F30" w:rsidRPr="00C10C96" w:rsidRDefault="00930F30" w:rsidP="007E4488">
            <w:pPr>
              <w:bidi w:val="0"/>
              <w:jc w:val="center"/>
              <w:rPr>
                <w:rFonts w:asciiTheme="majorBidi" w:hAnsiTheme="majorBidi" w:cstheme="majorBidi"/>
                <w:sz w:val="20"/>
                <w:szCs w:val="20"/>
              </w:rPr>
            </w:pPr>
            <w:r w:rsidRPr="00C10C96">
              <w:rPr>
                <w:rFonts w:asciiTheme="majorBidi" w:hAnsiTheme="majorBidi" w:cstheme="majorBidi"/>
                <w:sz w:val="20"/>
                <w:szCs w:val="20"/>
              </w:rPr>
              <w:t>16.5</w:t>
            </w:r>
          </w:p>
        </w:tc>
        <w:tc>
          <w:tcPr>
            <w:tcW w:w="1662" w:type="dxa"/>
            <w:vAlign w:val="center"/>
          </w:tcPr>
          <w:p w:rsidR="00930F30" w:rsidRPr="00C10C96" w:rsidRDefault="00930F30" w:rsidP="007E4488">
            <w:pPr>
              <w:bidi w:val="0"/>
              <w:jc w:val="center"/>
              <w:rPr>
                <w:rFonts w:asciiTheme="majorBidi" w:hAnsiTheme="majorBidi" w:cstheme="majorBidi"/>
                <w:sz w:val="20"/>
                <w:szCs w:val="20"/>
              </w:rPr>
            </w:pPr>
            <w:r w:rsidRPr="00C10C96">
              <w:rPr>
                <w:rFonts w:asciiTheme="majorBidi" w:hAnsiTheme="majorBidi" w:cstheme="majorBidi"/>
                <w:sz w:val="20"/>
                <w:szCs w:val="20"/>
              </w:rPr>
              <w:t>19.0</w:t>
            </w:r>
          </w:p>
        </w:tc>
      </w:tr>
      <w:tr w:rsidR="00930F30" w:rsidRPr="00C10C96" w:rsidTr="007E4488">
        <w:tc>
          <w:tcPr>
            <w:tcW w:w="4077" w:type="dxa"/>
            <w:vAlign w:val="center"/>
          </w:tcPr>
          <w:p w:rsidR="00930F30" w:rsidRPr="00C10C96" w:rsidRDefault="00930F30" w:rsidP="007E4488">
            <w:pPr>
              <w:bidi w:val="0"/>
              <w:rPr>
                <w:rFonts w:asciiTheme="majorBidi" w:hAnsiTheme="majorBidi" w:cstheme="majorBidi"/>
                <w:sz w:val="20"/>
                <w:szCs w:val="20"/>
              </w:rPr>
            </w:pPr>
            <w:r w:rsidRPr="00C10C96">
              <w:rPr>
                <w:rFonts w:asciiTheme="majorBidi" w:hAnsiTheme="majorBidi" w:cstheme="majorBidi"/>
                <w:sz w:val="20"/>
                <w:szCs w:val="20"/>
              </w:rPr>
              <w:t xml:space="preserve">Residual suction, </w:t>
            </w:r>
            <w:r w:rsidRPr="00C10C96">
              <w:rPr>
                <w:rFonts w:asciiTheme="majorBidi" w:hAnsiTheme="majorBidi" w:cstheme="majorBidi"/>
                <w:i/>
                <w:iCs/>
                <w:sz w:val="20"/>
                <w:szCs w:val="20"/>
              </w:rPr>
              <w:t>ψ</w:t>
            </w:r>
            <w:r w:rsidRPr="00C10C96">
              <w:rPr>
                <w:rFonts w:asciiTheme="majorBidi" w:hAnsiTheme="majorBidi" w:cstheme="majorBidi"/>
                <w:i/>
                <w:iCs/>
                <w:sz w:val="20"/>
                <w:szCs w:val="20"/>
                <w:vertAlign w:val="subscript"/>
              </w:rPr>
              <w:t>r</w:t>
            </w:r>
            <w:r w:rsidRPr="00C10C96">
              <w:rPr>
                <w:rFonts w:asciiTheme="majorBidi" w:hAnsiTheme="majorBidi" w:cstheme="majorBidi"/>
                <w:sz w:val="20"/>
                <w:szCs w:val="20"/>
              </w:rPr>
              <w:t xml:space="preserve"> (kPa)</w:t>
            </w:r>
          </w:p>
        </w:tc>
        <w:tc>
          <w:tcPr>
            <w:tcW w:w="1661" w:type="dxa"/>
            <w:vAlign w:val="center"/>
          </w:tcPr>
          <w:p w:rsidR="00930F30" w:rsidRPr="00C10C96" w:rsidRDefault="00930F30" w:rsidP="007E4488">
            <w:pPr>
              <w:bidi w:val="0"/>
              <w:jc w:val="center"/>
              <w:rPr>
                <w:rFonts w:asciiTheme="majorBidi" w:hAnsiTheme="majorBidi" w:cstheme="majorBidi"/>
                <w:sz w:val="20"/>
                <w:szCs w:val="20"/>
              </w:rPr>
            </w:pPr>
            <w:r w:rsidRPr="00C10C96">
              <w:rPr>
                <w:rFonts w:asciiTheme="majorBidi" w:hAnsiTheme="majorBidi" w:cstheme="majorBidi"/>
                <w:sz w:val="20"/>
                <w:szCs w:val="20"/>
              </w:rPr>
              <w:t>2550</w:t>
            </w:r>
          </w:p>
        </w:tc>
        <w:tc>
          <w:tcPr>
            <w:tcW w:w="1662" w:type="dxa"/>
            <w:vAlign w:val="center"/>
          </w:tcPr>
          <w:p w:rsidR="00930F30" w:rsidRPr="00C10C96" w:rsidRDefault="00930F30" w:rsidP="007E4488">
            <w:pPr>
              <w:bidi w:val="0"/>
              <w:jc w:val="center"/>
              <w:rPr>
                <w:rFonts w:asciiTheme="majorBidi" w:hAnsiTheme="majorBidi" w:cstheme="majorBidi"/>
                <w:sz w:val="20"/>
                <w:szCs w:val="20"/>
              </w:rPr>
            </w:pPr>
            <w:r w:rsidRPr="00C10C96">
              <w:rPr>
                <w:rFonts w:asciiTheme="majorBidi" w:hAnsiTheme="majorBidi" w:cstheme="majorBidi"/>
                <w:sz w:val="20"/>
                <w:szCs w:val="20"/>
              </w:rPr>
              <w:t>2700</w:t>
            </w:r>
          </w:p>
        </w:tc>
        <w:tc>
          <w:tcPr>
            <w:tcW w:w="1662" w:type="dxa"/>
            <w:vAlign w:val="center"/>
          </w:tcPr>
          <w:p w:rsidR="00930F30" w:rsidRPr="00C10C96" w:rsidRDefault="00930F30" w:rsidP="007E4488">
            <w:pPr>
              <w:bidi w:val="0"/>
              <w:jc w:val="center"/>
              <w:rPr>
                <w:rFonts w:asciiTheme="majorBidi" w:hAnsiTheme="majorBidi" w:cstheme="majorBidi"/>
                <w:sz w:val="20"/>
                <w:szCs w:val="20"/>
              </w:rPr>
            </w:pPr>
            <w:r w:rsidRPr="00C10C96">
              <w:rPr>
                <w:rFonts w:asciiTheme="majorBidi" w:hAnsiTheme="majorBidi" w:cstheme="majorBidi"/>
                <w:sz w:val="20"/>
                <w:szCs w:val="20"/>
              </w:rPr>
              <w:t>2800</w:t>
            </w:r>
          </w:p>
        </w:tc>
      </w:tr>
      <w:tr w:rsidR="00930F30" w:rsidRPr="00C10C96" w:rsidTr="007E4488">
        <w:tc>
          <w:tcPr>
            <w:tcW w:w="4077" w:type="dxa"/>
            <w:tcBorders>
              <w:bottom w:val="single" w:sz="4" w:space="0" w:color="auto"/>
            </w:tcBorders>
            <w:vAlign w:val="center"/>
          </w:tcPr>
          <w:p w:rsidR="00930F30" w:rsidRPr="00C10C96" w:rsidRDefault="00930F30" w:rsidP="007E4488">
            <w:pPr>
              <w:bidi w:val="0"/>
              <w:rPr>
                <w:rFonts w:asciiTheme="majorBidi" w:hAnsiTheme="majorBidi" w:cstheme="majorBidi"/>
                <w:sz w:val="20"/>
                <w:szCs w:val="20"/>
              </w:rPr>
            </w:pPr>
            <w:r w:rsidRPr="00C10C96">
              <w:rPr>
                <w:rFonts w:asciiTheme="majorBidi" w:hAnsiTheme="majorBidi" w:cstheme="majorBidi"/>
                <w:sz w:val="20"/>
                <w:szCs w:val="20"/>
              </w:rPr>
              <w:t xml:space="preserve">Residual volumetric water content, </w:t>
            </w:r>
            <w:r w:rsidRPr="00C10C96">
              <w:rPr>
                <w:rFonts w:asciiTheme="majorBidi" w:hAnsiTheme="majorBidi" w:cstheme="majorBidi"/>
                <w:i/>
                <w:iCs/>
                <w:color w:val="000000"/>
                <w:sz w:val="20"/>
                <w:szCs w:val="20"/>
                <w:lang w:bidi="ar-IQ"/>
              </w:rPr>
              <w:t>θ</w:t>
            </w:r>
            <w:r w:rsidRPr="00C10C96">
              <w:rPr>
                <w:rFonts w:asciiTheme="majorBidi" w:hAnsiTheme="majorBidi" w:cstheme="majorBidi"/>
                <w:i/>
                <w:iCs/>
                <w:color w:val="000000"/>
                <w:sz w:val="20"/>
                <w:szCs w:val="20"/>
                <w:vertAlign w:val="subscript"/>
                <w:lang w:bidi="ar-IQ"/>
              </w:rPr>
              <w:t>r</w:t>
            </w:r>
          </w:p>
        </w:tc>
        <w:tc>
          <w:tcPr>
            <w:tcW w:w="1661" w:type="dxa"/>
            <w:tcBorders>
              <w:bottom w:val="single" w:sz="4" w:space="0" w:color="auto"/>
            </w:tcBorders>
            <w:vAlign w:val="center"/>
          </w:tcPr>
          <w:p w:rsidR="00930F30" w:rsidRPr="00C10C96" w:rsidRDefault="00930F30" w:rsidP="007E4488">
            <w:pPr>
              <w:bidi w:val="0"/>
              <w:jc w:val="center"/>
              <w:rPr>
                <w:rFonts w:asciiTheme="majorBidi" w:hAnsiTheme="majorBidi" w:cstheme="majorBidi"/>
                <w:sz w:val="20"/>
                <w:szCs w:val="20"/>
              </w:rPr>
            </w:pPr>
            <w:r w:rsidRPr="00C10C96">
              <w:rPr>
                <w:rFonts w:asciiTheme="majorBidi" w:hAnsiTheme="majorBidi" w:cstheme="majorBidi"/>
                <w:sz w:val="20"/>
                <w:szCs w:val="20"/>
              </w:rPr>
              <w:t>6.2</w:t>
            </w:r>
          </w:p>
        </w:tc>
        <w:tc>
          <w:tcPr>
            <w:tcW w:w="1662" w:type="dxa"/>
            <w:tcBorders>
              <w:bottom w:val="single" w:sz="4" w:space="0" w:color="auto"/>
            </w:tcBorders>
            <w:vAlign w:val="center"/>
          </w:tcPr>
          <w:p w:rsidR="00930F30" w:rsidRPr="00C10C96" w:rsidRDefault="00930F30" w:rsidP="007E4488">
            <w:pPr>
              <w:bidi w:val="0"/>
              <w:jc w:val="center"/>
              <w:rPr>
                <w:rFonts w:asciiTheme="majorBidi" w:hAnsiTheme="majorBidi" w:cstheme="majorBidi"/>
                <w:sz w:val="20"/>
                <w:szCs w:val="20"/>
              </w:rPr>
            </w:pPr>
            <w:r w:rsidRPr="00C10C96">
              <w:rPr>
                <w:rFonts w:asciiTheme="majorBidi" w:hAnsiTheme="majorBidi" w:cstheme="majorBidi"/>
                <w:sz w:val="20"/>
                <w:szCs w:val="20"/>
              </w:rPr>
              <w:t>7.6</w:t>
            </w:r>
          </w:p>
        </w:tc>
        <w:tc>
          <w:tcPr>
            <w:tcW w:w="1662" w:type="dxa"/>
            <w:tcBorders>
              <w:bottom w:val="single" w:sz="4" w:space="0" w:color="auto"/>
            </w:tcBorders>
            <w:vAlign w:val="center"/>
          </w:tcPr>
          <w:p w:rsidR="00930F30" w:rsidRPr="00C10C96" w:rsidRDefault="00930F30" w:rsidP="007E4488">
            <w:pPr>
              <w:bidi w:val="0"/>
              <w:jc w:val="center"/>
              <w:rPr>
                <w:rFonts w:asciiTheme="majorBidi" w:hAnsiTheme="majorBidi" w:cstheme="majorBidi"/>
                <w:sz w:val="20"/>
                <w:szCs w:val="20"/>
              </w:rPr>
            </w:pPr>
            <w:r w:rsidRPr="00C10C96">
              <w:rPr>
                <w:rFonts w:asciiTheme="majorBidi" w:hAnsiTheme="majorBidi" w:cstheme="majorBidi"/>
                <w:sz w:val="20"/>
                <w:szCs w:val="20"/>
              </w:rPr>
              <w:t>8.4</w:t>
            </w:r>
          </w:p>
        </w:tc>
      </w:tr>
    </w:tbl>
    <w:p w:rsidR="00930F30" w:rsidRPr="00C8047B" w:rsidRDefault="00930F30" w:rsidP="00F95A52">
      <w:pPr>
        <w:pStyle w:val="subsection"/>
        <w:numPr>
          <w:ilvl w:val="0"/>
          <w:numId w:val="0"/>
        </w:numPr>
        <w:spacing w:before="120"/>
        <w:rPr>
          <w:rFonts w:ascii="Times New Roman" w:hAnsi="Times New Roman"/>
          <w:b/>
          <w:bCs/>
        </w:rPr>
      </w:pPr>
      <w:r w:rsidRPr="00C8047B">
        <w:rPr>
          <w:rFonts w:ascii="Times New Roman" w:hAnsi="Times New Roman"/>
          <w:b/>
          <w:bCs/>
        </w:rPr>
        <w:t xml:space="preserve">3.3 </w:t>
      </w:r>
      <w:r>
        <w:rPr>
          <w:rFonts w:ascii="Times New Roman" w:hAnsi="Times New Roman"/>
          <w:b/>
          <w:bCs/>
        </w:rPr>
        <w:t>Water v</w:t>
      </w:r>
      <w:r w:rsidRPr="00C8047B">
        <w:rPr>
          <w:rFonts w:ascii="Times New Roman" w:hAnsi="Times New Roman"/>
          <w:b/>
          <w:bCs/>
        </w:rPr>
        <w:t>apour diffusion results</w:t>
      </w:r>
    </w:p>
    <w:p w:rsidR="00930F30" w:rsidRDefault="00930F30" w:rsidP="005D1AEC">
      <w:pPr>
        <w:autoSpaceDE w:val="0"/>
        <w:autoSpaceDN w:val="0"/>
        <w:bidi w:val="0"/>
        <w:adjustRightInd w:val="0"/>
        <w:spacing w:after="120"/>
        <w:ind w:firstLine="340"/>
        <w:jc w:val="both"/>
        <w:rPr>
          <w:sz w:val="20"/>
          <w:szCs w:val="20"/>
          <w:lang w:bidi="ar-IQ"/>
        </w:rPr>
      </w:pPr>
      <w:r w:rsidRPr="00C10C96">
        <w:rPr>
          <w:sz w:val="20"/>
          <w:szCs w:val="20"/>
          <w:lang w:bidi="ar-IQ"/>
        </w:rPr>
        <w:t xml:space="preserve">The effect of gypsum content on the vapour diffusion with time at different suction gradient values (Different relative humidity at the two sides of the soil specimens) is plotted in Fig. </w:t>
      </w:r>
      <w:r w:rsidR="00CD4612">
        <w:rPr>
          <w:sz w:val="20"/>
          <w:szCs w:val="20"/>
          <w:lang w:bidi="ar-IQ"/>
        </w:rPr>
        <w:t>7</w:t>
      </w:r>
      <w:r w:rsidRPr="00C10C96">
        <w:rPr>
          <w:sz w:val="20"/>
          <w:szCs w:val="20"/>
          <w:lang w:bidi="ar-IQ"/>
        </w:rPr>
        <w:t xml:space="preserve">. </w:t>
      </w:r>
      <w:r>
        <w:rPr>
          <w:sz w:val="20"/>
          <w:szCs w:val="20"/>
          <w:lang w:bidi="ar-IQ"/>
        </w:rPr>
        <w:t xml:space="preserve">Also, </w:t>
      </w:r>
      <w:r w:rsidR="005D5A54">
        <w:rPr>
          <w:sz w:val="20"/>
          <w:szCs w:val="20"/>
          <w:lang w:bidi="ar-IQ"/>
        </w:rPr>
        <w:t>T</w:t>
      </w:r>
      <w:r>
        <w:rPr>
          <w:sz w:val="20"/>
          <w:szCs w:val="20"/>
          <w:lang w:bidi="ar-IQ"/>
        </w:rPr>
        <w:t xml:space="preserve">able </w:t>
      </w:r>
      <w:r w:rsidR="005D5A54">
        <w:rPr>
          <w:sz w:val="20"/>
          <w:szCs w:val="20"/>
          <w:lang w:bidi="ar-IQ"/>
        </w:rPr>
        <w:t>5</w:t>
      </w:r>
      <w:r>
        <w:rPr>
          <w:sz w:val="20"/>
          <w:szCs w:val="20"/>
          <w:lang w:bidi="ar-IQ"/>
        </w:rPr>
        <w:t xml:space="preserve"> </w:t>
      </w:r>
      <w:r w:rsidR="00494289">
        <w:rPr>
          <w:sz w:val="20"/>
          <w:szCs w:val="20"/>
          <w:lang w:bidi="ar-IQ"/>
        </w:rPr>
        <w:t>exhibited</w:t>
      </w:r>
      <w:r>
        <w:rPr>
          <w:sz w:val="20"/>
          <w:szCs w:val="20"/>
          <w:lang w:bidi="ar-IQ"/>
        </w:rPr>
        <w:t xml:space="preserve"> the maximum vapour diffusion weight gains at right cell through the soil specimen. </w:t>
      </w:r>
      <w:r w:rsidRPr="00C10C96">
        <w:rPr>
          <w:sz w:val="20"/>
          <w:szCs w:val="20"/>
          <w:lang w:bidi="ar-IQ"/>
        </w:rPr>
        <w:t xml:space="preserve">It is observed </w:t>
      </w:r>
      <w:r>
        <w:rPr>
          <w:sz w:val="20"/>
          <w:szCs w:val="20"/>
          <w:lang w:bidi="ar-IQ"/>
        </w:rPr>
        <w:t xml:space="preserve">from figure </w:t>
      </w:r>
      <w:r w:rsidRPr="00C10C96">
        <w:rPr>
          <w:sz w:val="20"/>
          <w:szCs w:val="20"/>
          <w:lang w:bidi="ar-IQ"/>
        </w:rPr>
        <w:t>that the vapour diffusion values increased non linearly for all specimens, and this increasing is decreased with time until equilibrium is reached. This increasing is relative with the suction gradient, whereas, the values of vapour weight</w:t>
      </w:r>
      <w:r>
        <w:rPr>
          <w:sz w:val="20"/>
          <w:szCs w:val="20"/>
          <w:lang w:bidi="ar-IQ"/>
        </w:rPr>
        <w:t xml:space="preserve"> gain</w:t>
      </w:r>
      <w:r w:rsidRPr="00C10C96">
        <w:rPr>
          <w:sz w:val="20"/>
          <w:szCs w:val="20"/>
          <w:lang w:bidi="ar-IQ"/>
        </w:rPr>
        <w:t xml:space="preserve"> are increased with increasing suction gradient. This </w:t>
      </w:r>
      <w:r w:rsidR="00A90B13">
        <w:rPr>
          <w:sz w:val="20"/>
          <w:szCs w:val="20"/>
          <w:lang w:bidi="ar-IQ"/>
        </w:rPr>
        <w:t>behavior</w:t>
      </w:r>
      <w:r w:rsidRPr="00C10C96">
        <w:rPr>
          <w:sz w:val="20"/>
          <w:szCs w:val="20"/>
          <w:lang w:bidi="ar-IQ"/>
        </w:rPr>
        <w:t xml:space="preserve"> can be attributed to the quick transfer and accessibility of the </w:t>
      </w:r>
      <w:r>
        <w:rPr>
          <w:sz w:val="20"/>
          <w:szCs w:val="20"/>
          <w:lang w:bidi="ar-IQ"/>
        </w:rPr>
        <w:t xml:space="preserve">water </w:t>
      </w:r>
      <w:r w:rsidRPr="00C10C96">
        <w:rPr>
          <w:sz w:val="20"/>
          <w:szCs w:val="20"/>
          <w:lang w:bidi="ar-IQ"/>
        </w:rPr>
        <w:t xml:space="preserve">vapour through the porous phase due to the large difference in the relative humidity existing at the two sides of the soil specimen. It is </w:t>
      </w:r>
      <w:r w:rsidR="005D1AEC">
        <w:rPr>
          <w:sz w:val="20"/>
          <w:szCs w:val="20"/>
          <w:lang w:bidi="ar-IQ"/>
        </w:rPr>
        <w:t>noticed</w:t>
      </w:r>
      <w:r w:rsidRPr="00C10C96">
        <w:rPr>
          <w:sz w:val="20"/>
          <w:szCs w:val="20"/>
          <w:lang w:bidi="ar-IQ"/>
        </w:rPr>
        <w:t xml:space="preserve"> that gypsum content has a significant influence on vapour diffusivity, whereas, the values is decreased with increasing gypsum content, and this relative differences is more evident at </w:t>
      </w:r>
      <w:r>
        <w:rPr>
          <w:sz w:val="20"/>
          <w:szCs w:val="20"/>
          <w:lang w:bidi="ar-IQ"/>
        </w:rPr>
        <w:t>low</w:t>
      </w:r>
      <w:r w:rsidRPr="00C10C96">
        <w:rPr>
          <w:sz w:val="20"/>
          <w:szCs w:val="20"/>
          <w:lang w:bidi="ar-IQ"/>
        </w:rPr>
        <w:t xml:space="preserve"> s</w:t>
      </w:r>
      <w:r>
        <w:rPr>
          <w:sz w:val="20"/>
          <w:szCs w:val="20"/>
          <w:lang w:bidi="ar-IQ"/>
        </w:rPr>
        <w:t>uction gradient than that at high</w:t>
      </w:r>
      <w:r w:rsidRPr="00C10C96">
        <w:rPr>
          <w:sz w:val="20"/>
          <w:szCs w:val="20"/>
          <w:lang w:bidi="ar-IQ"/>
        </w:rPr>
        <w:t xml:space="preserve"> suction gradient. This is can be attributed to the role of gypsum particles which are very fine materials led to clog the pore spaces existing between soil particles and formati</w:t>
      </w:r>
      <w:r>
        <w:rPr>
          <w:sz w:val="20"/>
          <w:szCs w:val="20"/>
          <w:lang w:bidi="ar-IQ"/>
        </w:rPr>
        <w:t>on of cementitious minerals causing</w:t>
      </w:r>
      <w:r w:rsidRPr="00C10C96">
        <w:rPr>
          <w:sz w:val="20"/>
          <w:szCs w:val="20"/>
          <w:lang w:bidi="ar-IQ"/>
        </w:rPr>
        <w:t xml:space="preserve"> </w:t>
      </w:r>
      <w:r>
        <w:rPr>
          <w:sz w:val="20"/>
          <w:szCs w:val="20"/>
          <w:lang w:bidi="ar-IQ"/>
        </w:rPr>
        <w:t xml:space="preserve">reduce </w:t>
      </w:r>
      <w:r w:rsidRPr="00C10C96">
        <w:rPr>
          <w:sz w:val="20"/>
          <w:szCs w:val="20"/>
          <w:lang w:bidi="ar-IQ"/>
        </w:rPr>
        <w:t xml:space="preserve">the water </w:t>
      </w:r>
      <w:r>
        <w:rPr>
          <w:sz w:val="20"/>
          <w:szCs w:val="20"/>
          <w:lang w:bidi="ar-IQ"/>
        </w:rPr>
        <w:t xml:space="preserve">vapour </w:t>
      </w:r>
      <w:r w:rsidRPr="00C10C96">
        <w:rPr>
          <w:sz w:val="20"/>
          <w:szCs w:val="20"/>
          <w:lang w:bidi="ar-IQ"/>
        </w:rPr>
        <w:t>diffusion through the porous phase.</w:t>
      </w:r>
    </w:p>
    <w:tbl>
      <w:tblPr>
        <w:tblpPr w:leftFromText="180" w:rightFromText="180" w:vertAnchor="text" w:tblpXSpec="center" w:tblpY="1"/>
        <w:tblOverlap w:val="never"/>
        <w:tblW w:w="5000" w:type="pct"/>
        <w:tblBorders>
          <w:top w:val="triple" w:sz="4" w:space="0" w:color="auto"/>
          <w:left w:val="triple" w:sz="4" w:space="0" w:color="auto"/>
          <w:bottom w:val="triple" w:sz="4" w:space="0" w:color="auto"/>
          <w:right w:val="triple" w:sz="4" w:space="0" w:color="auto"/>
          <w:insideH w:val="single" w:sz="6" w:space="0" w:color="auto"/>
          <w:insideV w:val="single" w:sz="6" w:space="0" w:color="auto"/>
        </w:tblBorders>
        <w:tblCellMar>
          <w:left w:w="0" w:type="dxa"/>
          <w:right w:w="0" w:type="dxa"/>
        </w:tblCellMar>
        <w:tblLook w:val="01E0"/>
      </w:tblPr>
      <w:tblGrid>
        <w:gridCol w:w="331"/>
        <w:gridCol w:w="1489"/>
        <w:gridCol w:w="1812"/>
        <w:gridCol w:w="1812"/>
        <w:gridCol w:w="1812"/>
        <w:gridCol w:w="1814"/>
      </w:tblGrid>
      <w:tr w:rsidR="00930F30" w:rsidRPr="00004FEA" w:rsidTr="007E4488">
        <w:trPr>
          <w:cantSplit/>
          <w:trHeight w:val="291"/>
        </w:trPr>
        <w:tc>
          <w:tcPr>
            <w:tcW w:w="5000" w:type="pct"/>
            <w:gridSpan w:val="6"/>
            <w:tcBorders>
              <w:top w:val="nil"/>
              <w:left w:val="nil"/>
              <w:bottom w:val="single" w:sz="8" w:space="0" w:color="auto"/>
              <w:right w:val="nil"/>
            </w:tcBorders>
          </w:tcPr>
          <w:p w:rsidR="00930F30" w:rsidRPr="00004FEA" w:rsidRDefault="00930F30" w:rsidP="005D5A54">
            <w:pPr>
              <w:bidi w:val="0"/>
              <w:rPr>
                <w:rFonts w:asciiTheme="majorBidi" w:hAnsiTheme="majorBidi" w:cstheme="majorBidi"/>
                <w:color w:val="000000"/>
                <w:sz w:val="20"/>
                <w:szCs w:val="20"/>
                <w:lang w:bidi="ar-IQ"/>
              </w:rPr>
            </w:pPr>
            <w:r>
              <w:rPr>
                <w:b/>
                <w:bCs/>
                <w:color w:val="000000"/>
                <w:sz w:val="20"/>
                <w:szCs w:val="20"/>
              </w:rPr>
              <w:t xml:space="preserve">Table </w:t>
            </w:r>
            <w:r w:rsidR="005D5A54">
              <w:rPr>
                <w:b/>
                <w:bCs/>
                <w:color w:val="000000"/>
                <w:sz w:val="20"/>
                <w:szCs w:val="20"/>
              </w:rPr>
              <w:t>5</w:t>
            </w:r>
            <w:r w:rsidRPr="00004FEA">
              <w:rPr>
                <w:color w:val="000000"/>
                <w:sz w:val="20"/>
                <w:szCs w:val="20"/>
              </w:rPr>
              <w:t xml:space="preserve"> </w:t>
            </w:r>
            <w:r>
              <w:rPr>
                <w:color w:val="000000"/>
                <w:sz w:val="20"/>
                <w:szCs w:val="20"/>
              </w:rPr>
              <w:t>Maximum vapour diffusion</w:t>
            </w:r>
            <w:r w:rsidRPr="00C10C96">
              <w:rPr>
                <w:color w:val="000000"/>
                <w:sz w:val="20"/>
                <w:szCs w:val="20"/>
              </w:rPr>
              <w:t xml:space="preserve"> </w:t>
            </w:r>
            <w:r>
              <w:rPr>
                <w:color w:val="000000"/>
                <w:sz w:val="20"/>
                <w:szCs w:val="20"/>
              </w:rPr>
              <w:t>weight gains</w:t>
            </w:r>
          </w:p>
        </w:tc>
      </w:tr>
      <w:tr w:rsidR="00930F30" w:rsidRPr="00004FEA" w:rsidTr="007E4488">
        <w:trPr>
          <w:cantSplit/>
          <w:trHeight w:val="244"/>
        </w:trPr>
        <w:tc>
          <w:tcPr>
            <w:tcW w:w="182" w:type="pct"/>
            <w:vMerge w:val="restart"/>
            <w:tcBorders>
              <w:top w:val="single" w:sz="8" w:space="0" w:color="auto"/>
              <w:left w:val="nil"/>
              <w:right w:val="nil"/>
            </w:tcBorders>
            <w:vAlign w:val="center"/>
            <w:hideMark/>
          </w:tcPr>
          <w:p w:rsidR="00930F30" w:rsidRPr="00004FEA" w:rsidRDefault="00930F30" w:rsidP="007E4488">
            <w:pPr>
              <w:bidi w:val="0"/>
              <w:jc w:val="center"/>
              <w:rPr>
                <w:rFonts w:asciiTheme="majorBidi" w:hAnsiTheme="majorBidi" w:cstheme="majorBidi"/>
                <w:sz w:val="20"/>
                <w:szCs w:val="20"/>
                <w:lang w:val="en-GB"/>
              </w:rPr>
            </w:pPr>
            <w:r w:rsidRPr="00004FEA">
              <w:rPr>
                <w:rFonts w:asciiTheme="majorBidi" w:hAnsiTheme="majorBidi" w:cstheme="majorBidi"/>
                <w:sz w:val="20"/>
                <w:szCs w:val="20"/>
              </w:rPr>
              <w:t>No.</w:t>
            </w:r>
          </w:p>
        </w:tc>
        <w:tc>
          <w:tcPr>
            <w:tcW w:w="821" w:type="pct"/>
            <w:vMerge w:val="restart"/>
            <w:tcBorders>
              <w:top w:val="single" w:sz="8" w:space="0" w:color="auto"/>
              <w:left w:val="nil"/>
              <w:right w:val="nil"/>
            </w:tcBorders>
            <w:vAlign w:val="center"/>
            <w:hideMark/>
          </w:tcPr>
          <w:p w:rsidR="00930F30" w:rsidRPr="00004FEA" w:rsidRDefault="00930F30" w:rsidP="007E4488">
            <w:pPr>
              <w:bidi w:val="0"/>
              <w:jc w:val="center"/>
              <w:rPr>
                <w:rFonts w:asciiTheme="majorBidi" w:hAnsiTheme="majorBidi" w:cstheme="majorBidi"/>
                <w:sz w:val="20"/>
                <w:szCs w:val="20"/>
                <w:lang w:val="en-GB"/>
              </w:rPr>
            </w:pPr>
            <w:r w:rsidRPr="00004FEA">
              <w:rPr>
                <w:rFonts w:asciiTheme="majorBidi" w:hAnsiTheme="majorBidi" w:cstheme="majorBidi"/>
                <w:sz w:val="20"/>
                <w:szCs w:val="20"/>
              </w:rPr>
              <w:t xml:space="preserve">Gypsum content </w:t>
            </w:r>
          </w:p>
          <w:p w:rsidR="00930F30" w:rsidRPr="00004FEA" w:rsidRDefault="00930F30" w:rsidP="007E4488">
            <w:pPr>
              <w:bidi w:val="0"/>
              <w:jc w:val="center"/>
              <w:rPr>
                <w:rFonts w:asciiTheme="majorBidi" w:hAnsiTheme="majorBidi" w:cstheme="majorBidi"/>
                <w:sz w:val="20"/>
                <w:szCs w:val="20"/>
                <w:lang w:val="en-GB"/>
              </w:rPr>
            </w:pPr>
            <w:r w:rsidRPr="00004FEA">
              <w:rPr>
                <w:rFonts w:asciiTheme="majorBidi" w:hAnsiTheme="majorBidi" w:cstheme="majorBidi"/>
                <w:sz w:val="20"/>
                <w:szCs w:val="20"/>
              </w:rPr>
              <w:t>(%)</w:t>
            </w:r>
          </w:p>
        </w:tc>
        <w:tc>
          <w:tcPr>
            <w:tcW w:w="3997" w:type="pct"/>
            <w:gridSpan w:val="4"/>
            <w:tcBorders>
              <w:top w:val="single" w:sz="8" w:space="0" w:color="auto"/>
              <w:left w:val="nil"/>
              <w:bottom w:val="single" w:sz="8" w:space="0" w:color="auto"/>
              <w:right w:val="nil"/>
            </w:tcBorders>
            <w:vAlign w:val="center"/>
            <w:hideMark/>
          </w:tcPr>
          <w:p w:rsidR="00930F30" w:rsidRPr="00004FEA" w:rsidRDefault="00930F30" w:rsidP="007E4488">
            <w:pPr>
              <w:bidi w:val="0"/>
              <w:jc w:val="center"/>
              <w:rPr>
                <w:rFonts w:asciiTheme="majorBidi" w:hAnsiTheme="majorBidi" w:cstheme="majorBidi"/>
                <w:color w:val="000000"/>
                <w:sz w:val="20"/>
                <w:szCs w:val="20"/>
                <w:lang w:bidi="ar-IQ"/>
              </w:rPr>
            </w:pPr>
            <w:r>
              <w:rPr>
                <w:rFonts w:asciiTheme="majorBidi" w:hAnsiTheme="majorBidi" w:cstheme="majorBidi"/>
                <w:color w:val="000000"/>
                <w:sz w:val="20"/>
                <w:szCs w:val="20"/>
                <w:lang w:bidi="ar-IQ"/>
              </w:rPr>
              <w:t>Relative humidity for the two cells (%)</w:t>
            </w:r>
          </w:p>
        </w:tc>
      </w:tr>
      <w:tr w:rsidR="00930F30" w:rsidRPr="00004FEA" w:rsidTr="007E4488">
        <w:trPr>
          <w:cantSplit/>
          <w:trHeight w:val="244"/>
        </w:trPr>
        <w:tc>
          <w:tcPr>
            <w:tcW w:w="182" w:type="pct"/>
            <w:vMerge/>
            <w:tcBorders>
              <w:left w:val="nil"/>
              <w:bottom w:val="single" w:sz="8" w:space="0" w:color="auto"/>
              <w:right w:val="nil"/>
            </w:tcBorders>
            <w:vAlign w:val="center"/>
            <w:hideMark/>
          </w:tcPr>
          <w:p w:rsidR="00930F30" w:rsidRPr="00004FEA" w:rsidRDefault="00930F30" w:rsidP="007E4488">
            <w:pPr>
              <w:bidi w:val="0"/>
              <w:jc w:val="center"/>
              <w:rPr>
                <w:rFonts w:asciiTheme="majorBidi" w:hAnsiTheme="majorBidi" w:cstheme="majorBidi"/>
                <w:sz w:val="20"/>
                <w:szCs w:val="20"/>
              </w:rPr>
            </w:pPr>
          </w:p>
        </w:tc>
        <w:tc>
          <w:tcPr>
            <w:tcW w:w="821" w:type="pct"/>
            <w:vMerge/>
            <w:tcBorders>
              <w:left w:val="nil"/>
              <w:bottom w:val="single" w:sz="8" w:space="0" w:color="auto"/>
              <w:right w:val="nil"/>
            </w:tcBorders>
            <w:vAlign w:val="center"/>
            <w:hideMark/>
          </w:tcPr>
          <w:p w:rsidR="00930F30" w:rsidRPr="00004FEA" w:rsidRDefault="00930F30" w:rsidP="007E4488">
            <w:pPr>
              <w:bidi w:val="0"/>
              <w:jc w:val="center"/>
              <w:rPr>
                <w:rFonts w:asciiTheme="majorBidi" w:hAnsiTheme="majorBidi" w:cstheme="majorBidi"/>
                <w:sz w:val="20"/>
                <w:szCs w:val="20"/>
              </w:rPr>
            </w:pPr>
          </w:p>
        </w:tc>
        <w:tc>
          <w:tcPr>
            <w:tcW w:w="999" w:type="pct"/>
            <w:tcBorders>
              <w:top w:val="single" w:sz="8" w:space="0" w:color="auto"/>
              <w:left w:val="nil"/>
              <w:bottom w:val="single" w:sz="8" w:space="0" w:color="auto"/>
              <w:right w:val="nil"/>
            </w:tcBorders>
            <w:vAlign w:val="center"/>
            <w:hideMark/>
          </w:tcPr>
          <w:p w:rsidR="00930F30" w:rsidRPr="00004FEA" w:rsidRDefault="00930F30" w:rsidP="007E4488">
            <w:pPr>
              <w:bidi w:val="0"/>
              <w:jc w:val="center"/>
              <w:rPr>
                <w:rFonts w:asciiTheme="majorBidi" w:hAnsiTheme="majorBidi" w:cstheme="majorBidi"/>
                <w:color w:val="000000"/>
                <w:sz w:val="20"/>
                <w:szCs w:val="20"/>
                <w:lang w:bidi="ar-IQ"/>
              </w:rPr>
            </w:pPr>
            <w:r>
              <w:rPr>
                <w:rFonts w:asciiTheme="majorBidi" w:hAnsiTheme="majorBidi" w:cstheme="majorBidi"/>
                <w:color w:val="000000"/>
                <w:sz w:val="20"/>
                <w:szCs w:val="20"/>
                <w:lang w:bidi="ar-IQ"/>
              </w:rPr>
              <w:t>11-44</w:t>
            </w:r>
          </w:p>
        </w:tc>
        <w:tc>
          <w:tcPr>
            <w:tcW w:w="999" w:type="pct"/>
            <w:tcBorders>
              <w:top w:val="single" w:sz="8" w:space="0" w:color="auto"/>
              <w:left w:val="nil"/>
              <w:bottom w:val="single" w:sz="8" w:space="0" w:color="auto"/>
              <w:right w:val="nil"/>
            </w:tcBorders>
            <w:vAlign w:val="center"/>
          </w:tcPr>
          <w:p w:rsidR="00930F30" w:rsidRPr="00004FEA" w:rsidRDefault="00930F30" w:rsidP="007E4488">
            <w:pPr>
              <w:bidi w:val="0"/>
              <w:jc w:val="center"/>
              <w:rPr>
                <w:rFonts w:asciiTheme="majorBidi" w:hAnsiTheme="majorBidi" w:cstheme="majorBidi"/>
                <w:color w:val="000000"/>
                <w:sz w:val="20"/>
                <w:szCs w:val="20"/>
                <w:lang w:bidi="ar-IQ"/>
              </w:rPr>
            </w:pPr>
            <w:r>
              <w:rPr>
                <w:rFonts w:asciiTheme="majorBidi" w:hAnsiTheme="majorBidi" w:cstheme="majorBidi"/>
                <w:color w:val="000000"/>
                <w:sz w:val="20"/>
                <w:szCs w:val="20"/>
                <w:lang w:bidi="ar-IQ"/>
              </w:rPr>
              <w:t>44-76</w:t>
            </w:r>
          </w:p>
        </w:tc>
        <w:tc>
          <w:tcPr>
            <w:tcW w:w="999" w:type="pct"/>
            <w:tcBorders>
              <w:top w:val="single" w:sz="8" w:space="0" w:color="auto"/>
              <w:left w:val="nil"/>
              <w:bottom w:val="single" w:sz="8" w:space="0" w:color="auto"/>
              <w:right w:val="nil"/>
            </w:tcBorders>
            <w:vAlign w:val="center"/>
          </w:tcPr>
          <w:p w:rsidR="00930F30" w:rsidRPr="00004FEA" w:rsidRDefault="00930F30" w:rsidP="007E4488">
            <w:pPr>
              <w:bidi w:val="0"/>
              <w:jc w:val="center"/>
              <w:rPr>
                <w:rFonts w:asciiTheme="majorBidi" w:hAnsiTheme="majorBidi" w:cstheme="majorBidi"/>
                <w:color w:val="000000"/>
                <w:sz w:val="20"/>
                <w:szCs w:val="20"/>
                <w:lang w:bidi="ar-IQ"/>
              </w:rPr>
            </w:pPr>
            <w:r>
              <w:rPr>
                <w:rFonts w:asciiTheme="majorBidi" w:hAnsiTheme="majorBidi" w:cstheme="majorBidi"/>
                <w:color w:val="000000"/>
                <w:sz w:val="20"/>
                <w:szCs w:val="20"/>
                <w:lang w:bidi="ar-IQ"/>
              </w:rPr>
              <w:t>76-86</w:t>
            </w:r>
          </w:p>
        </w:tc>
        <w:tc>
          <w:tcPr>
            <w:tcW w:w="999" w:type="pct"/>
            <w:tcBorders>
              <w:top w:val="single" w:sz="8" w:space="0" w:color="auto"/>
              <w:left w:val="nil"/>
              <w:bottom w:val="single" w:sz="8" w:space="0" w:color="auto"/>
              <w:right w:val="nil"/>
            </w:tcBorders>
            <w:vAlign w:val="center"/>
          </w:tcPr>
          <w:p w:rsidR="00930F30" w:rsidRPr="00004FEA" w:rsidRDefault="00930F30" w:rsidP="007E4488">
            <w:pPr>
              <w:bidi w:val="0"/>
              <w:jc w:val="center"/>
              <w:rPr>
                <w:rFonts w:asciiTheme="majorBidi" w:hAnsiTheme="majorBidi" w:cstheme="majorBidi"/>
                <w:color w:val="000000"/>
                <w:sz w:val="20"/>
                <w:szCs w:val="20"/>
                <w:lang w:bidi="ar-IQ"/>
              </w:rPr>
            </w:pPr>
            <w:r>
              <w:rPr>
                <w:rFonts w:asciiTheme="majorBidi" w:hAnsiTheme="majorBidi" w:cstheme="majorBidi"/>
                <w:color w:val="000000"/>
                <w:sz w:val="20"/>
                <w:szCs w:val="20"/>
                <w:lang w:bidi="ar-IQ"/>
              </w:rPr>
              <w:t>86-98</w:t>
            </w:r>
          </w:p>
        </w:tc>
      </w:tr>
      <w:tr w:rsidR="00930F30" w:rsidRPr="00004FEA" w:rsidTr="007E4488">
        <w:trPr>
          <w:cantSplit/>
        </w:trPr>
        <w:tc>
          <w:tcPr>
            <w:tcW w:w="182" w:type="pct"/>
            <w:tcBorders>
              <w:top w:val="single" w:sz="8" w:space="0" w:color="auto"/>
              <w:left w:val="nil"/>
              <w:bottom w:val="nil"/>
              <w:right w:val="nil"/>
            </w:tcBorders>
            <w:vAlign w:val="center"/>
            <w:hideMark/>
          </w:tcPr>
          <w:p w:rsidR="00930F30" w:rsidRPr="00004FEA" w:rsidRDefault="00930F30" w:rsidP="007E4488">
            <w:pPr>
              <w:bidi w:val="0"/>
              <w:jc w:val="center"/>
              <w:rPr>
                <w:rFonts w:asciiTheme="majorBidi" w:hAnsiTheme="majorBidi" w:cstheme="majorBidi"/>
                <w:sz w:val="20"/>
                <w:szCs w:val="20"/>
                <w:lang w:val="en-GB"/>
              </w:rPr>
            </w:pPr>
            <w:r w:rsidRPr="00004FEA">
              <w:rPr>
                <w:rFonts w:asciiTheme="majorBidi" w:hAnsiTheme="majorBidi" w:cstheme="majorBidi"/>
                <w:sz w:val="20"/>
                <w:szCs w:val="20"/>
              </w:rPr>
              <w:t>1</w:t>
            </w:r>
          </w:p>
        </w:tc>
        <w:tc>
          <w:tcPr>
            <w:tcW w:w="821" w:type="pct"/>
            <w:tcBorders>
              <w:top w:val="single" w:sz="8" w:space="0" w:color="auto"/>
              <w:left w:val="nil"/>
              <w:bottom w:val="nil"/>
              <w:right w:val="nil"/>
            </w:tcBorders>
            <w:vAlign w:val="center"/>
            <w:hideMark/>
          </w:tcPr>
          <w:p w:rsidR="00930F30" w:rsidRPr="00004FEA" w:rsidRDefault="00930F30" w:rsidP="007E4488">
            <w:pPr>
              <w:bidi w:val="0"/>
              <w:jc w:val="center"/>
              <w:rPr>
                <w:rFonts w:asciiTheme="majorBidi" w:hAnsiTheme="majorBidi" w:cstheme="majorBidi"/>
                <w:sz w:val="20"/>
                <w:szCs w:val="20"/>
                <w:lang w:val="en-GB"/>
              </w:rPr>
            </w:pPr>
            <w:r w:rsidRPr="00004FEA">
              <w:rPr>
                <w:rFonts w:asciiTheme="majorBidi" w:hAnsiTheme="majorBidi" w:cstheme="majorBidi"/>
                <w:sz w:val="20"/>
                <w:szCs w:val="20"/>
              </w:rPr>
              <w:t>0</w:t>
            </w:r>
          </w:p>
        </w:tc>
        <w:tc>
          <w:tcPr>
            <w:tcW w:w="999" w:type="pct"/>
            <w:tcBorders>
              <w:top w:val="single" w:sz="8" w:space="0" w:color="auto"/>
              <w:left w:val="nil"/>
              <w:bottom w:val="nil"/>
              <w:right w:val="nil"/>
            </w:tcBorders>
            <w:vAlign w:val="center"/>
            <w:hideMark/>
          </w:tcPr>
          <w:p w:rsidR="00930F30" w:rsidRPr="00004FEA" w:rsidRDefault="00930F30" w:rsidP="007E4488">
            <w:pPr>
              <w:bidi w:val="0"/>
              <w:jc w:val="center"/>
              <w:rPr>
                <w:rFonts w:asciiTheme="majorBidi" w:hAnsiTheme="majorBidi" w:cstheme="majorBidi"/>
                <w:sz w:val="20"/>
                <w:szCs w:val="20"/>
                <w:lang w:val="en-GB"/>
              </w:rPr>
            </w:pPr>
            <w:r>
              <w:rPr>
                <w:rFonts w:asciiTheme="majorBidi" w:hAnsiTheme="majorBidi" w:cstheme="majorBidi"/>
                <w:sz w:val="20"/>
                <w:szCs w:val="20"/>
                <w:lang w:val="en-GB"/>
              </w:rPr>
              <w:t>9.5</w:t>
            </w:r>
          </w:p>
        </w:tc>
        <w:tc>
          <w:tcPr>
            <w:tcW w:w="999" w:type="pct"/>
            <w:tcBorders>
              <w:top w:val="single" w:sz="8" w:space="0" w:color="auto"/>
              <w:left w:val="nil"/>
              <w:bottom w:val="nil"/>
              <w:right w:val="nil"/>
            </w:tcBorders>
            <w:vAlign w:val="center"/>
          </w:tcPr>
          <w:p w:rsidR="00930F30" w:rsidRPr="00004FEA" w:rsidRDefault="00930F30" w:rsidP="007E4488">
            <w:pPr>
              <w:bidi w:val="0"/>
              <w:jc w:val="center"/>
              <w:rPr>
                <w:rFonts w:asciiTheme="majorBidi" w:hAnsiTheme="majorBidi" w:cstheme="majorBidi"/>
                <w:sz w:val="20"/>
                <w:szCs w:val="20"/>
              </w:rPr>
            </w:pPr>
            <w:r>
              <w:rPr>
                <w:rFonts w:asciiTheme="majorBidi" w:hAnsiTheme="majorBidi" w:cstheme="majorBidi"/>
                <w:sz w:val="20"/>
                <w:szCs w:val="20"/>
              </w:rPr>
              <w:t>8.6</w:t>
            </w:r>
          </w:p>
        </w:tc>
        <w:tc>
          <w:tcPr>
            <w:tcW w:w="999" w:type="pct"/>
            <w:tcBorders>
              <w:top w:val="single" w:sz="8" w:space="0" w:color="auto"/>
              <w:left w:val="nil"/>
              <w:bottom w:val="nil"/>
              <w:right w:val="nil"/>
            </w:tcBorders>
            <w:vAlign w:val="center"/>
          </w:tcPr>
          <w:p w:rsidR="00930F30" w:rsidRPr="00004FEA" w:rsidRDefault="00930F30" w:rsidP="007E4488">
            <w:pPr>
              <w:bidi w:val="0"/>
              <w:jc w:val="center"/>
              <w:rPr>
                <w:rFonts w:asciiTheme="majorBidi" w:hAnsiTheme="majorBidi" w:cstheme="majorBidi"/>
                <w:sz w:val="20"/>
                <w:szCs w:val="20"/>
              </w:rPr>
            </w:pPr>
            <w:r>
              <w:rPr>
                <w:rFonts w:asciiTheme="majorBidi" w:hAnsiTheme="majorBidi" w:cstheme="majorBidi"/>
                <w:sz w:val="20"/>
                <w:szCs w:val="20"/>
              </w:rPr>
              <w:t>3.7</w:t>
            </w:r>
          </w:p>
        </w:tc>
        <w:tc>
          <w:tcPr>
            <w:tcW w:w="999" w:type="pct"/>
            <w:tcBorders>
              <w:top w:val="single" w:sz="8" w:space="0" w:color="auto"/>
              <w:left w:val="nil"/>
              <w:bottom w:val="nil"/>
              <w:right w:val="nil"/>
            </w:tcBorders>
            <w:vAlign w:val="center"/>
          </w:tcPr>
          <w:p w:rsidR="00930F30" w:rsidRPr="00004FEA" w:rsidRDefault="00930F30" w:rsidP="007E4488">
            <w:pPr>
              <w:bidi w:val="0"/>
              <w:jc w:val="center"/>
              <w:rPr>
                <w:rFonts w:asciiTheme="majorBidi" w:hAnsiTheme="majorBidi" w:cstheme="majorBidi"/>
                <w:sz w:val="20"/>
                <w:szCs w:val="20"/>
              </w:rPr>
            </w:pPr>
            <w:r>
              <w:rPr>
                <w:rFonts w:asciiTheme="majorBidi" w:hAnsiTheme="majorBidi" w:cstheme="majorBidi"/>
                <w:sz w:val="20"/>
                <w:szCs w:val="20"/>
              </w:rPr>
              <w:t>3.3</w:t>
            </w:r>
          </w:p>
        </w:tc>
      </w:tr>
      <w:tr w:rsidR="00930F30" w:rsidRPr="00004FEA" w:rsidTr="007E4488">
        <w:trPr>
          <w:cantSplit/>
        </w:trPr>
        <w:tc>
          <w:tcPr>
            <w:tcW w:w="182" w:type="pct"/>
            <w:tcBorders>
              <w:top w:val="nil"/>
              <w:left w:val="nil"/>
              <w:bottom w:val="nil"/>
              <w:right w:val="nil"/>
            </w:tcBorders>
            <w:vAlign w:val="center"/>
            <w:hideMark/>
          </w:tcPr>
          <w:p w:rsidR="00930F30" w:rsidRPr="00004FEA" w:rsidRDefault="00930F30" w:rsidP="007E4488">
            <w:pPr>
              <w:bidi w:val="0"/>
              <w:jc w:val="center"/>
              <w:rPr>
                <w:rFonts w:asciiTheme="majorBidi" w:hAnsiTheme="majorBidi" w:cstheme="majorBidi"/>
                <w:sz w:val="20"/>
                <w:szCs w:val="20"/>
                <w:lang w:val="en-GB"/>
              </w:rPr>
            </w:pPr>
            <w:r w:rsidRPr="00004FEA">
              <w:rPr>
                <w:rFonts w:asciiTheme="majorBidi" w:hAnsiTheme="majorBidi" w:cstheme="majorBidi"/>
                <w:sz w:val="20"/>
                <w:szCs w:val="20"/>
              </w:rPr>
              <w:t>2</w:t>
            </w:r>
          </w:p>
        </w:tc>
        <w:tc>
          <w:tcPr>
            <w:tcW w:w="821" w:type="pct"/>
            <w:tcBorders>
              <w:top w:val="nil"/>
              <w:left w:val="nil"/>
              <w:bottom w:val="nil"/>
              <w:right w:val="nil"/>
            </w:tcBorders>
            <w:vAlign w:val="center"/>
            <w:hideMark/>
          </w:tcPr>
          <w:p w:rsidR="00930F30" w:rsidRPr="00004FEA" w:rsidRDefault="00930F30" w:rsidP="007E4488">
            <w:pPr>
              <w:bidi w:val="0"/>
              <w:jc w:val="center"/>
              <w:rPr>
                <w:rFonts w:asciiTheme="majorBidi" w:hAnsiTheme="majorBidi" w:cstheme="majorBidi"/>
                <w:sz w:val="20"/>
                <w:szCs w:val="20"/>
                <w:lang w:val="en-GB"/>
              </w:rPr>
            </w:pPr>
            <w:r w:rsidRPr="00004FEA">
              <w:rPr>
                <w:rFonts w:asciiTheme="majorBidi" w:hAnsiTheme="majorBidi" w:cstheme="majorBidi"/>
                <w:sz w:val="20"/>
                <w:szCs w:val="20"/>
              </w:rPr>
              <w:t>5</w:t>
            </w:r>
          </w:p>
        </w:tc>
        <w:tc>
          <w:tcPr>
            <w:tcW w:w="999" w:type="pct"/>
            <w:tcBorders>
              <w:top w:val="nil"/>
              <w:left w:val="nil"/>
              <w:bottom w:val="nil"/>
              <w:right w:val="nil"/>
            </w:tcBorders>
            <w:vAlign w:val="center"/>
            <w:hideMark/>
          </w:tcPr>
          <w:p w:rsidR="00930F30" w:rsidRPr="00004FEA" w:rsidRDefault="00930F30" w:rsidP="007E4488">
            <w:pPr>
              <w:bidi w:val="0"/>
              <w:jc w:val="center"/>
              <w:rPr>
                <w:rFonts w:asciiTheme="majorBidi" w:hAnsiTheme="majorBidi" w:cstheme="majorBidi"/>
                <w:sz w:val="20"/>
                <w:szCs w:val="20"/>
                <w:lang w:val="en-GB"/>
              </w:rPr>
            </w:pPr>
            <w:r>
              <w:rPr>
                <w:rFonts w:asciiTheme="majorBidi" w:hAnsiTheme="majorBidi" w:cstheme="majorBidi"/>
                <w:sz w:val="20"/>
                <w:szCs w:val="20"/>
                <w:lang w:val="en-GB"/>
              </w:rPr>
              <w:t>8.6</w:t>
            </w:r>
          </w:p>
        </w:tc>
        <w:tc>
          <w:tcPr>
            <w:tcW w:w="999" w:type="pct"/>
            <w:tcBorders>
              <w:top w:val="nil"/>
              <w:left w:val="nil"/>
              <w:bottom w:val="nil"/>
              <w:right w:val="nil"/>
            </w:tcBorders>
            <w:vAlign w:val="center"/>
          </w:tcPr>
          <w:p w:rsidR="00930F30" w:rsidRPr="00004FEA" w:rsidRDefault="00930F30" w:rsidP="007E4488">
            <w:pPr>
              <w:bidi w:val="0"/>
              <w:jc w:val="center"/>
              <w:rPr>
                <w:rFonts w:asciiTheme="majorBidi" w:hAnsiTheme="majorBidi" w:cstheme="majorBidi"/>
                <w:sz w:val="20"/>
                <w:szCs w:val="20"/>
              </w:rPr>
            </w:pPr>
            <w:r>
              <w:rPr>
                <w:rFonts w:asciiTheme="majorBidi" w:hAnsiTheme="majorBidi" w:cstheme="majorBidi"/>
                <w:sz w:val="20"/>
                <w:szCs w:val="20"/>
              </w:rPr>
              <w:t>8.0</w:t>
            </w:r>
          </w:p>
        </w:tc>
        <w:tc>
          <w:tcPr>
            <w:tcW w:w="999" w:type="pct"/>
            <w:tcBorders>
              <w:top w:val="nil"/>
              <w:left w:val="nil"/>
              <w:bottom w:val="nil"/>
              <w:right w:val="nil"/>
            </w:tcBorders>
            <w:vAlign w:val="center"/>
          </w:tcPr>
          <w:p w:rsidR="00930F30" w:rsidRPr="00004FEA" w:rsidRDefault="00930F30" w:rsidP="007E4488">
            <w:pPr>
              <w:bidi w:val="0"/>
              <w:jc w:val="center"/>
              <w:rPr>
                <w:rFonts w:asciiTheme="majorBidi" w:hAnsiTheme="majorBidi" w:cstheme="majorBidi"/>
                <w:sz w:val="20"/>
                <w:szCs w:val="20"/>
              </w:rPr>
            </w:pPr>
            <w:r>
              <w:rPr>
                <w:rFonts w:asciiTheme="majorBidi" w:hAnsiTheme="majorBidi" w:cstheme="majorBidi"/>
                <w:sz w:val="20"/>
                <w:szCs w:val="20"/>
              </w:rPr>
              <w:t>3.3</w:t>
            </w:r>
          </w:p>
        </w:tc>
        <w:tc>
          <w:tcPr>
            <w:tcW w:w="999" w:type="pct"/>
            <w:tcBorders>
              <w:top w:val="nil"/>
              <w:left w:val="nil"/>
              <w:bottom w:val="nil"/>
              <w:right w:val="nil"/>
            </w:tcBorders>
            <w:vAlign w:val="center"/>
          </w:tcPr>
          <w:p w:rsidR="00930F30" w:rsidRPr="00004FEA" w:rsidRDefault="00930F30" w:rsidP="007E4488">
            <w:pPr>
              <w:bidi w:val="0"/>
              <w:jc w:val="center"/>
              <w:rPr>
                <w:rFonts w:asciiTheme="majorBidi" w:hAnsiTheme="majorBidi" w:cstheme="majorBidi"/>
                <w:sz w:val="20"/>
                <w:szCs w:val="20"/>
              </w:rPr>
            </w:pPr>
            <w:r>
              <w:rPr>
                <w:rFonts w:asciiTheme="majorBidi" w:hAnsiTheme="majorBidi" w:cstheme="majorBidi"/>
                <w:sz w:val="20"/>
                <w:szCs w:val="20"/>
              </w:rPr>
              <w:t>2.9</w:t>
            </w:r>
          </w:p>
        </w:tc>
      </w:tr>
      <w:tr w:rsidR="00930F30" w:rsidRPr="00004FEA" w:rsidTr="007E4488">
        <w:trPr>
          <w:cantSplit/>
        </w:trPr>
        <w:tc>
          <w:tcPr>
            <w:tcW w:w="182" w:type="pct"/>
            <w:tcBorders>
              <w:top w:val="nil"/>
              <w:left w:val="nil"/>
              <w:bottom w:val="single" w:sz="8" w:space="0" w:color="auto"/>
              <w:right w:val="nil"/>
            </w:tcBorders>
            <w:vAlign w:val="center"/>
            <w:hideMark/>
          </w:tcPr>
          <w:p w:rsidR="00930F30" w:rsidRPr="00004FEA" w:rsidRDefault="00930F30" w:rsidP="007E4488">
            <w:pPr>
              <w:bidi w:val="0"/>
              <w:jc w:val="center"/>
              <w:rPr>
                <w:rFonts w:asciiTheme="majorBidi" w:hAnsiTheme="majorBidi" w:cstheme="majorBidi"/>
                <w:sz w:val="20"/>
                <w:szCs w:val="20"/>
                <w:lang w:val="en-GB"/>
              </w:rPr>
            </w:pPr>
            <w:r w:rsidRPr="00004FEA">
              <w:rPr>
                <w:rFonts w:asciiTheme="majorBidi" w:hAnsiTheme="majorBidi" w:cstheme="majorBidi"/>
                <w:sz w:val="20"/>
                <w:szCs w:val="20"/>
              </w:rPr>
              <w:t>3</w:t>
            </w:r>
          </w:p>
        </w:tc>
        <w:tc>
          <w:tcPr>
            <w:tcW w:w="821" w:type="pct"/>
            <w:tcBorders>
              <w:top w:val="nil"/>
              <w:left w:val="nil"/>
              <w:bottom w:val="single" w:sz="8" w:space="0" w:color="auto"/>
              <w:right w:val="nil"/>
            </w:tcBorders>
            <w:vAlign w:val="center"/>
            <w:hideMark/>
          </w:tcPr>
          <w:p w:rsidR="00930F30" w:rsidRPr="00004FEA" w:rsidRDefault="00930F30" w:rsidP="007E4488">
            <w:pPr>
              <w:bidi w:val="0"/>
              <w:jc w:val="center"/>
              <w:rPr>
                <w:rFonts w:asciiTheme="majorBidi" w:hAnsiTheme="majorBidi" w:cstheme="majorBidi"/>
                <w:sz w:val="20"/>
                <w:szCs w:val="20"/>
                <w:lang w:val="en-GB"/>
              </w:rPr>
            </w:pPr>
            <w:r w:rsidRPr="00004FEA">
              <w:rPr>
                <w:rFonts w:asciiTheme="majorBidi" w:hAnsiTheme="majorBidi" w:cstheme="majorBidi"/>
                <w:sz w:val="20"/>
                <w:szCs w:val="20"/>
              </w:rPr>
              <w:t>20</w:t>
            </w:r>
          </w:p>
        </w:tc>
        <w:tc>
          <w:tcPr>
            <w:tcW w:w="999" w:type="pct"/>
            <w:tcBorders>
              <w:top w:val="nil"/>
              <w:left w:val="nil"/>
              <w:bottom w:val="single" w:sz="8" w:space="0" w:color="auto"/>
              <w:right w:val="nil"/>
            </w:tcBorders>
            <w:vAlign w:val="center"/>
            <w:hideMark/>
          </w:tcPr>
          <w:p w:rsidR="00930F30" w:rsidRPr="00004FEA" w:rsidRDefault="00930F30" w:rsidP="007E4488">
            <w:pPr>
              <w:bidi w:val="0"/>
              <w:jc w:val="center"/>
              <w:rPr>
                <w:rFonts w:asciiTheme="majorBidi" w:hAnsiTheme="majorBidi" w:cstheme="majorBidi"/>
                <w:sz w:val="20"/>
                <w:szCs w:val="20"/>
                <w:lang w:val="en-GB"/>
              </w:rPr>
            </w:pPr>
            <w:r>
              <w:rPr>
                <w:rFonts w:asciiTheme="majorBidi" w:hAnsiTheme="majorBidi" w:cstheme="majorBidi"/>
                <w:sz w:val="20"/>
                <w:szCs w:val="20"/>
                <w:lang w:val="en-GB"/>
              </w:rPr>
              <w:t>7.6</w:t>
            </w:r>
          </w:p>
        </w:tc>
        <w:tc>
          <w:tcPr>
            <w:tcW w:w="999" w:type="pct"/>
            <w:tcBorders>
              <w:top w:val="nil"/>
              <w:left w:val="nil"/>
              <w:bottom w:val="single" w:sz="8" w:space="0" w:color="auto"/>
              <w:right w:val="nil"/>
            </w:tcBorders>
            <w:vAlign w:val="center"/>
          </w:tcPr>
          <w:p w:rsidR="00930F30" w:rsidRPr="00004FEA" w:rsidRDefault="00930F30" w:rsidP="007E4488">
            <w:pPr>
              <w:bidi w:val="0"/>
              <w:jc w:val="center"/>
              <w:rPr>
                <w:rFonts w:asciiTheme="majorBidi" w:hAnsiTheme="majorBidi" w:cstheme="majorBidi"/>
                <w:sz w:val="20"/>
                <w:szCs w:val="20"/>
              </w:rPr>
            </w:pPr>
            <w:r>
              <w:rPr>
                <w:rFonts w:asciiTheme="majorBidi" w:hAnsiTheme="majorBidi" w:cstheme="majorBidi"/>
                <w:sz w:val="20"/>
                <w:szCs w:val="20"/>
              </w:rPr>
              <w:t>6.7</w:t>
            </w:r>
          </w:p>
        </w:tc>
        <w:tc>
          <w:tcPr>
            <w:tcW w:w="999" w:type="pct"/>
            <w:tcBorders>
              <w:top w:val="nil"/>
              <w:left w:val="nil"/>
              <w:bottom w:val="single" w:sz="8" w:space="0" w:color="auto"/>
              <w:right w:val="nil"/>
            </w:tcBorders>
            <w:vAlign w:val="center"/>
          </w:tcPr>
          <w:p w:rsidR="00930F30" w:rsidRPr="00004FEA" w:rsidRDefault="00930F30" w:rsidP="007E4488">
            <w:pPr>
              <w:bidi w:val="0"/>
              <w:jc w:val="center"/>
              <w:rPr>
                <w:rFonts w:asciiTheme="majorBidi" w:hAnsiTheme="majorBidi" w:cstheme="majorBidi"/>
                <w:sz w:val="20"/>
                <w:szCs w:val="20"/>
              </w:rPr>
            </w:pPr>
            <w:r>
              <w:rPr>
                <w:rFonts w:asciiTheme="majorBidi" w:hAnsiTheme="majorBidi" w:cstheme="majorBidi"/>
                <w:sz w:val="20"/>
                <w:szCs w:val="20"/>
              </w:rPr>
              <w:t>2.5</w:t>
            </w:r>
          </w:p>
        </w:tc>
        <w:tc>
          <w:tcPr>
            <w:tcW w:w="999" w:type="pct"/>
            <w:tcBorders>
              <w:top w:val="nil"/>
              <w:left w:val="nil"/>
              <w:bottom w:val="single" w:sz="8" w:space="0" w:color="auto"/>
              <w:right w:val="nil"/>
            </w:tcBorders>
            <w:vAlign w:val="center"/>
          </w:tcPr>
          <w:p w:rsidR="00930F30" w:rsidRPr="00004FEA" w:rsidRDefault="00930F30" w:rsidP="007E4488">
            <w:pPr>
              <w:bidi w:val="0"/>
              <w:jc w:val="center"/>
              <w:rPr>
                <w:rFonts w:asciiTheme="majorBidi" w:hAnsiTheme="majorBidi" w:cstheme="majorBidi"/>
                <w:sz w:val="20"/>
                <w:szCs w:val="20"/>
              </w:rPr>
            </w:pPr>
            <w:r>
              <w:rPr>
                <w:rFonts w:asciiTheme="majorBidi" w:hAnsiTheme="majorBidi" w:cstheme="majorBidi"/>
                <w:sz w:val="20"/>
                <w:szCs w:val="20"/>
              </w:rPr>
              <w:t>2.0</w:t>
            </w:r>
          </w:p>
        </w:tc>
      </w:tr>
    </w:tbl>
    <w:p w:rsidR="0086104B" w:rsidRPr="001A6BF6" w:rsidRDefault="0086104B" w:rsidP="0086104B">
      <w:pPr>
        <w:bidi w:val="0"/>
        <w:rPr>
          <w:sz w:val="20"/>
          <w:szCs w:val="20"/>
          <w:lang w:bidi="ar-IQ"/>
        </w:rPr>
      </w:pPr>
    </w:p>
    <w:tbl>
      <w:tblPr>
        <w:tblpPr w:leftFromText="180" w:rightFromText="180" w:vertAnchor="text" w:tblpXSpec="center" w:tblpY="1"/>
        <w:tblOverlap w:val="never"/>
        <w:tblW w:w="0" w:type="auto"/>
        <w:tblLook w:val="01E0"/>
      </w:tblPr>
      <w:tblGrid>
        <w:gridCol w:w="4643"/>
        <w:gridCol w:w="4643"/>
      </w:tblGrid>
      <w:tr w:rsidR="005E1769" w:rsidRPr="00CE57CF" w:rsidTr="005E1769">
        <w:trPr>
          <w:trHeight w:val="2268"/>
        </w:trPr>
        <w:tc>
          <w:tcPr>
            <w:tcW w:w="4643" w:type="dxa"/>
            <w:shd w:val="clear" w:color="auto" w:fill="auto"/>
            <w:vAlign w:val="center"/>
          </w:tcPr>
          <w:p w:rsidR="005E1769" w:rsidRPr="00CE57CF" w:rsidRDefault="005E1769" w:rsidP="007E4488">
            <w:pPr>
              <w:pStyle w:val="BodyChar"/>
              <w:jc w:val="center"/>
              <w:rPr>
                <w:rFonts w:ascii="Times New Roman" w:hAnsi="Times New Roman"/>
              </w:rPr>
            </w:pPr>
            <w:r w:rsidRPr="007E2E31">
              <w:rPr>
                <w:rFonts w:ascii="Times New Roman" w:hAnsi="Times New Roman"/>
                <w:noProof/>
                <w:lang w:val="en-US"/>
              </w:rPr>
              <w:lastRenderedPageBreak/>
              <w:drawing>
                <wp:inline distT="0" distB="0" distL="0" distR="0">
                  <wp:extent cx="2880000" cy="1801504"/>
                  <wp:effectExtent l="19050" t="0" r="15600" b="8246"/>
                  <wp:docPr id="22" name="مخطط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tc>
        <w:tc>
          <w:tcPr>
            <w:tcW w:w="4643" w:type="dxa"/>
            <w:shd w:val="clear" w:color="auto" w:fill="auto"/>
            <w:vAlign w:val="center"/>
          </w:tcPr>
          <w:p w:rsidR="005E1769" w:rsidRPr="00CE57CF" w:rsidRDefault="005E1769" w:rsidP="007E4488">
            <w:pPr>
              <w:pStyle w:val="BodyChar"/>
              <w:jc w:val="center"/>
              <w:rPr>
                <w:rFonts w:ascii="Times New Roman" w:hAnsi="Times New Roman"/>
              </w:rPr>
            </w:pPr>
            <w:r w:rsidRPr="005E1769">
              <w:rPr>
                <w:rFonts w:ascii="Times New Roman" w:hAnsi="Times New Roman"/>
                <w:noProof/>
                <w:lang w:val="en-US"/>
              </w:rPr>
              <w:drawing>
                <wp:inline distT="0" distB="0" distL="0" distR="0">
                  <wp:extent cx="2880000" cy="1801504"/>
                  <wp:effectExtent l="19050" t="0" r="15600" b="8246"/>
                  <wp:docPr id="23" name="مخطط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tc>
      </w:tr>
      <w:tr w:rsidR="005E1769" w:rsidRPr="00CE57CF" w:rsidTr="00266634">
        <w:tc>
          <w:tcPr>
            <w:tcW w:w="4643" w:type="dxa"/>
            <w:shd w:val="clear" w:color="auto" w:fill="auto"/>
            <w:vAlign w:val="center"/>
          </w:tcPr>
          <w:p w:rsidR="005E1769" w:rsidRPr="00CE57CF" w:rsidRDefault="005E1769" w:rsidP="007E4488">
            <w:pPr>
              <w:pStyle w:val="BodyChar"/>
              <w:jc w:val="center"/>
              <w:rPr>
                <w:rFonts w:ascii="Times New Roman" w:hAnsi="Times New Roman"/>
              </w:rPr>
            </w:pPr>
            <w:r w:rsidRPr="005E1769">
              <w:rPr>
                <w:rFonts w:ascii="Times New Roman" w:hAnsi="Times New Roman"/>
                <w:noProof/>
                <w:lang w:val="en-US"/>
              </w:rPr>
              <w:drawing>
                <wp:inline distT="0" distB="0" distL="0" distR="0">
                  <wp:extent cx="2880000" cy="1801505"/>
                  <wp:effectExtent l="19050" t="0" r="15600" b="8245"/>
                  <wp:docPr id="24" name="مخطط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tc>
        <w:tc>
          <w:tcPr>
            <w:tcW w:w="4643" w:type="dxa"/>
            <w:shd w:val="clear" w:color="auto" w:fill="auto"/>
            <w:vAlign w:val="center"/>
          </w:tcPr>
          <w:p w:rsidR="005E1769" w:rsidRPr="00CE57CF" w:rsidRDefault="005E1769" w:rsidP="007E4488">
            <w:pPr>
              <w:pStyle w:val="BodyChar"/>
              <w:jc w:val="center"/>
              <w:rPr>
                <w:rFonts w:ascii="Times New Roman" w:hAnsi="Times New Roman"/>
              </w:rPr>
            </w:pPr>
            <w:r w:rsidRPr="005E1769">
              <w:rPr>
                <w:rFonts w:ascii="Times New Roman" w:hAnsi="Times New Roman"/>
                <w:noProof/>
                <w:lang w:val="en-US"/>
              </w:rPr>
              <w:drawing>
                <wp:inline distT="0" distB="0" distL="0" distR="0">
                  <wp:extent cx="2880000" cy="1801505"/>
                  <wp:effectExtent l="19050" t="0" r="15600" b="8245"/>
                  <wp:docPr id="25" name="مخطط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tc>
      </w:tr>
      <w:tr w:rsidR="00930F30" w:rsidRPr="00CE57CF" w:rsidTr="005E1769">
        <w:tc>
          <w:tcPr>
            <w:tcW w:w="9286" w:type="dxa"/>
            <w:gridSpan w:val="2"/>
            <w:shd w:val="clear" w:color="auto" w:fill="auto"/>
            <w:vAlign w:val="center"/>
          </w:tcPr>
          <w:p w:rsidR="00930F30" w:rsidRPr="007C1BF2" w:rsidRDefault="00551D4E" w:rsidP="00CD4612">
            <w:pPr>
              <w:pStyle w:val="BodyChar"/>
              <w:spacing w:before="80"/>
              <w:jc w:val="center"/>
              <w:rPr>
                <w:rFonts w:ascii="Times New Roman" w:hAnsi="Times New Roman"/>
                <w:sz w:val="20"/>
                <w:szCs w:val="20"/>
              </w:rPr>
            </w:pPr>
            <w:r>
              <w:rPr>
                <w:rFonts w:ascii="Times New Roman" w:hAnsi="Times New Roman"/>
                <w:b/>
                <w:sz w:val="20"/>
                <w:szCs w:val="20"/>
              </w:rPr>
              <w:t xml:space="preserve">Fig. </w:t>
            </w:r>
            <w:r w:rsidR="00CD4612">
              <w:rPr>
                <w:rFonts w:ascii="Times New Roman" w:hAnsi="Times New Roman"/>
                <w:b/>
                <w:sz w:val="20"/>
                <w:szCs w:val="20"/>
              </w:rPr>
              <w:t>7</w:t>
            </w:r>
            <w:r w:rsidR="00930F30" w:rsidRPr="007C1BF2">
              <w:rPr>
                <w:rFonts w:ascii="Times New Roman" w:hAnsi="Times New Roman"/>
                <w:b/>
                <w:sz w:val="20"/>
                <w:szCs w:val="20"/>
              </w:rPr>
              <w:t xml:space="preserve"> </w:t>
            </w:r>
            <w:r w:rsidR="00930F30" w:rsidRPr="007C1BF2">
              <w:rPr>
                <w:sz w:val="20"/>
                <w:szCs w:val="20"/>
                <w:lang w:val="en-US"/>
              </w:rPr>
              <w:t xml:space="preserve">Vapour diffusion versus time of soil specimens with different gypsum content and suction gradients </w:t>
            </w:r>
          </w:p>
        </w:tc>
      </w:tr>
    </w:tbl>
    <w:p w:rsidR="00930F30" w:rsidRPr="00C8047B" w:rsidRDefault="00930F30" w:rsidP="0086104B">
      <w:pPr>
        <w:autoSpaceDE w:val="0"/>
        <w:autoSpaceDN w:val="0"/>
        <w:bidi w:val="0"/>
        <w:adjustRightInd w:val="0"/>
        <w:spacing w:before="240"/>
        <w:jc w:val="lowKashida"/>
        <w:rPr>
          <w:b/>
          <w:bCs/>
          <w:lang w:bidi="ar-IQ"/>
        </w:rPr>
      </w:pPr>
      <w:r w:rsidRPr="00C8047B">
        <w:rPr>
          <w:b/>
          <w:bCs/>
          <w:i/>
          <w:iCs/>
          <w:color w:val="000000"/>
          <w:sz w:val="22"/>
          <w:szCs w:val="22"/>
        </w:rPr>
        <w:t>3.4 Shear strength parameters</w:t>
      </w:r>
    </w:p>
    <w:p w:rsidR="00930F30" w:rsidRPr="00C10C96" w:rsidRDefault="00930F30" w:rsidP="00F95A52">
      <w:pPr>
        <w:autoSpaceDE w:val="0"/>
        <w:autoSpaceDN w:val="0"/>
        <w:bidi w:val="0"/>
        <w:adjustRightInd w:val="0"/>
        <w:spacing w:before="120"/>
        <w:jc w:val="lowKashida"/>
        <w:rPr>
          <w:i/>
          <w:iCs/>
          <w:color w:val="000000"/>
          <w:sz w:val="22"/>
          <w:szCs w:val="22"/>
        </w:rPr>
      </w:pPr>
      <w:r w:rsidRPr="00C10C96">
        <w:rPr>
          <w:i/>
          <w:iCs/>
          <w:color w:val="000000"/>
          <w:sz w:val="22"/>
          <w:szCs w:val="22"/>
        </w:rPr>
        <w:t>3.4.1. Shear stren</w:t>
      </w:r>
      <w:r>
        <w:rPr>
          <w:i/>
          <w:iCs/>
          <w:color w:val="000000"/>
          <w:sz w:val="22"/>
          <w:szCs w:val="22"/>
        </w:rPr>
        <w:t>gth envelopes of saturated soil</w:t>
      </w:r>
    </w:p>
    <w:p w:rsidR="00930F30" w:rsidRDefault="002A29A0" w:rsidP="0005421A">
      <w:pPr>
        <w:autoSpaceDE w:val="0"/>
        <w:autoSpaceDN w:val="0"/>
        <w:bidi w:val="0"/>
        <w:adjustRightInd w:val="0"/>
        <w:spacing w:after="120"/>
        <w:ind w:firstLine="340"/>
        <w:jc w:val="both"/>
        <w:rPr>
          <w:b/>
          <w:bCs/>
          <w:lang w:bidi="ar-IQ"/>
        </w:rPr>
      </w:pPr>
      <w:r>
        <w:rPr>
          <w:sz w:val="20"/>
          <w:szCs w:val="20"/>
          <w:lang w:bidi="ar-IQ"/>
        </w:rPr>
        <w:t>Direct shear test was carried out according to</w:t>
      </w:r>
      <w:r w:rsidR="00930F30" w:rsidRPr="00C10C96">
        <w:rPr>
          <w:sz w:val="20"/>
          <w:szCs w:val="20"/>
          <w:lang w:bidi="ar-IQ"/>
        </w:rPr>
        <w:t xml:space="preserve"> ASTM specifications </w:t>
      </w:r>
      <w:r w:rsidR="00DE40A8">
        <w:rPr>
          <w:sz w:val="20"/>
          <w:szCs w:val="20"/>
          <w:lang w:bidi="ar-IQ"/>
        </w:rPr>
        <w:t>“</w:t>
      </w:r>
      <w:r w:rsidR="00DE40A8">
        <w:rPr>
          <w:bCs/>
          <w:sz w:val="20"/>
          <w:szCs w:val="20"/>
        </w:rPr>
        <w:t>[10]”</w:t>
      </w:r>
      <w:r w:rsidR="00930F30" w:rsidRPr="00C10C96">
        <w:rPr>
          <w:sz w:val="20"/>
          <w:szCs w:val="20"/>
          <w:lang w:bidi="ar-IQ"/>
        </w:rPr>
        <w:t xml:space="preserve">, to </w:t>
      </w:r>
      <w:r>
        <w:rPr>
          <w:sz w:val="20"/>
          <w:szCs w:val="20"/>
          <w:lang w:bidi="ar-IQ"/>
        </w:rPr>
        <w:t>compute</w:t>
      </w:r>
      <w:r w:rsidR="00930F30" w:rsidRPr="00C10C96">
        <w:rPr>
          <w:sz w:val="20"/>
          <w:szCs w:val="20"/>
          <w:lang w:bidi="ar-IQ"/>
        </w:rPr>
        <w:t xml:space="preserve"> the shear strength parameters (c', φ') of the clayey soil having different percentages of gypsum content. A consolidated undrained conditions </w:t>
      </w:r>
      <w:r w:rsidR="00930F30">
        <w:rPr>
          <w:sz w:val="20"/>
          <w:szCs w:val="20"/>
          <w:lang w:bidi="ar-IQ"/>
        </w:rPr>
        <w:t xml:space="preserve">(cu-test) </w:t>
      </w:r>
      <w:r w:rsidR="00930F30" w:rsidRPr="00C10C96">
        <w:rPr>
          <w:sz w:val="20"/>
          <w:szCs w:val="20"/>
          <w:lang w:bidi="ar-IQ"/>
        </w:rPr>
        <w:t xml:space="preserve">were conducted on specimens with dimensions (60×60×20) </w:t>
      </w:r>
      <w:r w:rsidR="00930F30" w:rsidRPr="00C26AF4">
        <w:rPr>
          <w:i/>
          <w:iCs/>
          <w:sz w:val="20"/>
          <w:szCs w:val="20"/>
          <w:lang w:bidi="ar-IQ"/>
        </w:rPr>
        <w:t>mm</w:t>
      </w:r>
      <w:r w:rsidR="00930F30" w:rsidRPr="00C10C96">
        <w:rPr>
          <w:sz w:val="20"/>
          <w:szCs w:val="20"/>
          <w:lang w:bidi="ar-IQ"/>
        </w:rPr>
        <w:t xml:space="preserve">, </w:t>
      </w:r>
      <w:r w:rsidR="00930F30">
        <w:rPr>
          <w:sz w:val="20"/>
          <w:szCs w:val="20"/>
          <w:lang w:bidi="ar-IQ"/>
        </w:rPr>
        <w:t>the rate of strain is</w:t>
      </w:r>
      <w:r w:rsidR="00930F30" w:rsidRPr="00C10C96">
        <w:rPr>
          <w:sz w:val="20"/>
          <w:szCs w:val="20"/>
          <w:lang w:bidi="ar-IQ"/>
        </w:rPr>
        <w:t xml:space="preserve"> 0.02 </w:t>
      </w:r>
      <w:r w:rsidR="00930F30" w:rsidRPr="00C26AF4">
        <w:rPr>
          <w:i/>
          <w:iCs/>
          <w:sz w:val="20"/>
          <w:szCs w:val="20"/>
          <w:lang w:bidi="ar-IQ"/>
        </w:rPr>
        <w:t>mm</w:t>
      </w:r>
      <w:r w:rsidR="00930F30" w:rsidRPr="00C10C96">
        <w:rPr>
          <w:sz w:val="20"/>
          <w:szCs w:val="20"/>
          <w:lang w:bidi="ar-IQ"/>
        </w:rPr>
        <w:t>/</w:t>
      </w:r>
      <w:r w:rsidR="00930F30" w:rsidRPr="00C26AF4">
        <w:rPr>
          <w:i/>
          <w:iCs/>
          <w:sz w:val="20"/>
          <w:szCs w:val="20"/>
          <w:lang w:bidi="ar-IQ"/>
        </w:rPr>
        <w:t>min</w:t>
      </w:r>
      <w:r w:rsidR="00930F30">
        <w:rPr>
          <w:sz w:val="20"/>
          <w:szCs w:val="20"/>
          <w:lang w:bidi="ar-IQ"/>
        </w:rPr>
        <w:t>, the normal pressures</w:t>
      </w:r>
      <w:r w:rsidR="00930F30" w:rsidRPr="00C10C96">
        <w:rPr>
          <w:sz w:val="20"/>
          <w:szCs w:val="20"/>
          <w:lang w:bidi="ar-IQ"/>
        </w:rPr>
        <w:t xml:space="preserve"> were (100, 200 and 300) kPa. The </w:t>
      </w:r>
      <w:r>
        <w:rPr>
          <w:sz w:val="20"/>
          <w:szCs w:val="20"/>
          <w:lang w:bidi="ar-IQ"/>
        </w:rPr>
        <w:t>influence</w:t>
      </w:r>
      <w:r w:rsidR="00930F30" w:rsidRPr="00C10C96">
        <w:rPr>
          <w:sz w:val="20"/>
          <w:szCs w:val="20"/>
          <w:lang w:bidi="ar-IQ"/>
        </w:rPr>
        <w:t xml:space="preserve"> of gypsum content on the saturated shear strength parameters is given in </w:t>
      </w:r>
      <w:r w:rsidR="005D5A54">
        <w:rPr>
          <w:sz w:val="20"/>
          <w:szCs w:val="20"/>
          <w:lang w:bidi="ar-IQ"/>
        </w:rPr>
        <w:t>T</w:t>
      </w:r>
      <w:r w:rsidR="00930F30" w:rsidRPr="00C10C96">
        <w:rPr>
          <w:sz w:val="20"/>
          <w:szCs w:val="20"/>
          <w:lang w:bidi="ar-IQ"/>
        </w:rPr>
        <w:t xml:space="preserve">able </w:t>
      </w:r>
      <w:r w:rsidR="005D5A54">
        <w:rPr>
          <w:sz w:val="20"/>
          <w:szCs w:val="20"/>
          <w:lang w:bidi="ar-IQ"/>
        </w:rPr>
        <w:t>3</w:t>
      </w:r>
      <w:r w:rsidR="00930F30" w:rsidRPr="00C10C96">
        <w:rPr>
          <w:sz w:val="20"/>
          <w:szCs w:val="20"/>
          <w:lang w:bidi="ar-IQ"/>
        </w:rPr>
        <w:t xml:space="preserve"> and </w:t>
      </w:r>
      <w:r>
        <w:rPr>
          <w:sz w:val="20"/>
          <w:szCs w:val="20"/>
          <w:lang w:bidi="ar-IQ"/>
        </w:rPr>
        <w:t>illustrated</w:t>
      </w:r>
      <w:r w:rsidR="00930F30" w:rsidRPr="00C10C96">
        <w:rPr>
          <w:sz w:val="20"/>
          <w:szCs w:val="20"/>
          <w:lang w:bidi="ar-IQ"/>
        </w:rPr>
        <w:t xml:space="preserve"> in Fig. </w:t>
      </w:r>
      <w:r w:rsidR="00CD4612">
        <w:rPr>
          <w:sz w:val="20"/>
          <w:szCs w:val="20"/>
          <w:lang w:bidi="ar-IQ"/>
        </w:rPr>
        <w:t>8</w:t>
      </w:r>
      <w:r w:rsidR="00930F30" w:rsidRPr="00C10C96">
        <w:rPr>
          <w:sz w:val="20"/>
          <w:szCs w:val="20"/>
          <w:lang w:bidi="ar-IQ"/>
        </w:rPr>
        <w:t xml:space="preserve">. It is obvious that the </w:t>
      </w:r>
      <w:r>
        <w:rPr>
          <w:sz w:val="20"/>
          <w:szCs w:val="20"/>
          <w:lang w:bidi="ar-IQ"/>
        </w:rPr>
        <w:t>c' and φ' parameters</w:t>
      </w:r>
      <w:r w:rsidR="00930F30" w:rsidRPr="00C10C96">
        <w:rPr>
          <w:sz w:val="20"/>
          <w:szCs w:val="20"/>
          <w:lang w:bidi="ar-IQ"/>
        </w:rPr>
        <w:t xml:space="preserve"> decreased with increasing gypsum content in the clayey soil, where</w:t>
      </w:r>
      <w:r w:rsidR="00930F30">
        <w:rPr>
          <w:sz w:val="20"/>
          <w:szCs w:val="20"/>
          <w:lang w:bidi="ar-IQ"/>
        </w:rPr>
        <w:t>as</w:t>
      </w:r>
      <w:r w:rsidR="00930F30" w:rsidRPr="00C10C96">
        <w:rPr>
          <w:sz w:val="20"/>
          <w:szCs w:val="20"/>
          <w:lang w:bidi="ar-IQ"/>
        </w:rPr>
        <w:t>, the effective cohesion values were (35.4, 25.1 and 20.</w:t>
      </w:r>
      <w:r w:rsidR="00930F30">
        <w:rPr>
          <w:sz w:val="20"/>
          <w:szCs w:val="20"/>
          <w:lang w:bidi="ar-IQ"/>
        </w:rPr>
        <w:t>0</w:t>
      </w:r>
      <w:r w:rsidR="00930F30" w:rsidRPr="00C10C96">
        <w:rPr>
          <w:sz w:val="20"/>
          <w:szCs w:val="20"/>
          <w:lang w:bidi="ar-IQ"/>
        </w:rPr>
        <w:t xml:space="preserve">) kPa, </w:t>
      </w:r>
      <w:r w:rsidR="00930F30">
        <w:rPr>
          <w:sz w:val="20"/>
          <w:szCs w:val="20"/>
          <w:lang w:bidi="ar-IQ"/>
        </w:rPr>
        <w:t>whereas,</w:t>
      </w:r>
      <w:r w:rsidR="00930F30" w:rsidRPr="00C10C96">
        <w:rPr>
          <w:sz w:val="20"/>
          <w:szCs w:val="20"/>
          <w:lang w:bidi="ar-IQ"/>
        </w:rPr>
        <w:t xml:space="preserve"> the internal friction </w:t>
      </w:r>
      <w:r w:rsidR="00930F30">
        <w:rPr>
          <w:sz w:val="20"/>
          <w:szCs w:val="20"/>
          <w:lang w:bidi="ar-IQ"/>
        </w:rPr>
        <w:t xml:space="preserve">angle </w:t>
      </w:r>
      <w:r w:rsidR="00930F30" w:rsidRPr="00C10C96">
        <w:rPr>
          <w:sz w:val="20"/>
          <w:szCs w:val="20"/>
          <w:lang w:bidi="ar-IQ"/>
        </w:rPr>
        <w:t xml:space="preserve">values were (28.8°, 25.8° and 23.8°) for 0%, 5% and 20% </w:t>
      </w:r>
      <w:r>
        <w:rPr>
          <w:sz w:val="20"/>
          <w:szCs w:val="20"/>
          <w:lang w:bidi="ar-IQ"/>
        </w:rPr>
        <w:t xml:space="preserve">of </w:t>
      </w:r>
      <w:r w:rsidR="00930F30" w:rsidRPr="00C10C96">
        <w:rPr>
          <w:sz w:val="20"/>
          <w:szCs w:val="20"/>
          <w:lang w:bidi="ar-IQ"/>
        </w:rPr>
        <w:t>gypsum content respectively. This reduction in the shear strength parameters can be attributed to the reduction in the cementing action between soil particles due to the dissolved of gypsum material when the soil specimen is full</w:t>
      </w:r>
      <w:r w:rsidR="00930F30">
        <w:rPr>
          <w:sz w:val="20"/>
          <w:szCs w:val="20"/>
          <w:lang w:bidi="ar-IQ"/>
        </w:rPr>
        <w:t>y</w:t>
      </w:r>
      <w:r w:rsidR="00930F30" w:rsidRPr="00C10C96">
        <w:rPr>
          <w:sz w:val="20"/>
          <w:szCs w:val="20"/>
          <w:lang w:bidi="ar-IQ"/>
        </w:rPr>
        <w:t xml:space="preserve"> saturated. These results agree with </w:t>
      </w:r>
      <w:r w:rsidR="00CE467A">
        <w:rPr>
          <w:sz w:val="20"/>
          <w:szCs w:val="20"/>
          <w:lang w:bidi="ar-IQ"/>
        </w:rPr>
        <w:t xml:space="preserve">numerous researches such as </w:t>
      </w:r>
      <w:r w:rsidR="00DE40A8">
        <w:rPr>
          <w:sz w:val="20"/>
          <w:szCs w:val="20"/>
          <w:lang w:bidi="ar-IQ"/>
        </w:rPr>
        <w:t>“</w:t>
      </w:r>
      <w:r w:rsidR="00CE467A" w:rsidRPr="00C10C96">
        <w:rPr>
          <w:rFonts w:asciiTheme="majorBidi" w:hAnsiTheme="majorBidi" w:cstheme="majorBidi"/>
          <w:spacing w:val="-2"/>
          <w:sz w:val="20"/>
          <w:szCs w:val="20"/>
        </w:rPr>
        <w:t>Ahmad</w:t>
      </w:r>
      <w:r w:rsidR="00DE40A8">
        <w:rPr>
          <w:rFonts w:asciiTheme="majorBidi" w:hAnsiTheme="majorBidi" w:cstheme="majorBidi"/>
          <w:spacing w:val="-2"/>
          <w:sz w:val="20"/>
          <w:szCs w:val="20"/>
        </w:rPr>
        <w:t xml:space="preserve">, </w:t>
      </w:r>
      <w:r w:rsidR="00DE40A8" w:rsidRPr="00C10C96">
        <w:rPr>
          <w:rFonts w:asciiTheme="majorBidi" w:hAnsiTheme="majorBidi" w:cstheme="majorBidi"/>
          <w:spacing w:val="-2"/>
          <w:sz w:val="20"/>
          <w:szCs w:val="20"/>
        </w:rPr>
        <w:t>Said</w:t>
      </w:r>
      <w:r w:rsidR="00DE40A8">
        <w:rPr>
          <w:rFonts w:asciiTheme="majorBidi" w:hAnsiTheme="majorBidi" w:cstheme="majorBidi"/>
          <w:spacing w:val="-2"/>
          <w:sz w:val="20"/>
          <w:szCs w:val="20"/>
        </w:rPr>
        <w:t>,</w:t>
      </w:r>
      <w:r w:rsidR="00DE40A8" w:rsidRPr="00CD0832">
        <w:rPr>
          <w:rFonts w:asciiTheme="majorBidi" w:hAnsiTheme="majorBidi" w:cstheme="majorBidi"/>
          <w:spacing w:val="-2"/>
          <w:sz w:val="20"/>
          <w:szCs w:val="20"/>
        </w:rPr>
        <w:t xml:space="preserve"> </w:t>
      </w:r>
      <w:r w:rsidR="00DE40A8" w:rsidRPr="00C10C96">
        <w:rPr>
          <w:rFonts w:asciiTheme="majorBidi" w:hAnsiTheme="majorBidi" w:cstheme="majorBidi"/>
          <w:spacing w:val="-2"/>
          <w:sz w:val="20"/>
          <w:szCs w:val="20"/>
        </w:rPr>
        <w:t>Najah</w:t>
      </w:r>
      <w:r w:rsidR="00DE40A8">
        <w:rPr>
          <w:rFonts w:asciiTheme="majorBidi" w:hAnsiTheme="majorBidi" w:cstheme="majorBidi"/>
          <w:spacing w:val="-2"/>
          <w:sz w:val="20"/>
          <w:szCs w:val="20"/>
        </w:rPr>
        <w:t xml:space="preserve"> [18]</w:t>
      </w:r>
      <w:r w:rsidR="00DE40A8">
        <w:rPr>
          <w:sz w:val="20"/>
          <w:szCs w:val="20"/>
          <w:lang w:bidi="ar-IQ"/>
        </w:rPr>
        <w:t>”</w:t>
      </w:r>
      <w:r w:rsidR="00930F30" w:rsidRPr="00C10C96">
        <w:rPr>
          <w:sz w:val="20"/>
          <w:szCs w:val="20"/>
          <w:lang w:bidi="ar-IQ"/>
        </w:rPr>
        <w:t>.</w:t>
      </w:r>
      <w:r w:rsidR="00930F30" w:rsidRPr="00E66740">
        <w:rPr>
          <w:rFonts w:asciiTheme="majorBidi" w:hAnsiTheme="majorBidi" w:cstheme="majorBidi"/>
          <w:color w:val="000000"/>
          <w:lang w:bidi="ar-IQ"/>
        </w:rPr>
        <w:t xml:space="preserve"> </w:t>
      </w:r>
    </w:p>
    <w:tbl>
      <w:tblPr>
        <w:tblpPr w:leftFromText="180" w:rightFromText="180" w:vertAnchor="text" w:tblpXSpec="center" w:tblpY="1"/>
        <w:tblOverlap w:val="never"/>
        <w:tblW w:w="0" w:type="auto"/>
        <w:tblLook w:val="01E0"/>
      </w:tblPr>
      <w:tblGrid>
        <w:gridCol w:w="6406"/>
      </w:tblGrid>
      <w:tr w:rsidR="00930F30" w:rsidRPr="00CE57CF" w:rsidTr="00BC73F8">
        <w:tc>
          <w:tcPr>
            <w:tcW w:w="6406" w:type="dxa"/>
            <w:shd w:val="clear" w:color="auto" w:fill="auto"/>
            <w:vAlign w:val="center"/>
          </w:tcPr>
          <w:p w:rsidR="00930F30" w:rsidRPr="00C234C8" w:rsidRDefault="00930F30" w:rsidP="007E4488">
            <w:pPr>
              <w:pStyle w:val="BodyChar"/>
              <w:jc w:val="center"/>
              <w:rPr>
                <w:rFonts w:ascii="Times New Roman" w:hAnsi="Times New Roman"/>
                <w:b/>
                <w:sz w:val="24"/>
                <w:szCs w:val="24"/>
              </w:rPr>
            </w:pPr>
            <w:r w:rsidRPr="006115C1">
              <w:rPr>
                <w:rFonts w:ascii="Times New Roman" w:hAnsi="Times New Roman"/>
                <w:b/>
                <w:noProof/>
                <w:sz w:val="24"/>
                <w:szCs w:val="24"/>
                <w:lang w:val="en-US"/>
              </w:rPr>
              <w:drawing>
                <wp:inline distT="0" distB="0" distL="0" distR="0">
                  <wp:extent cx="3600000" cy="2163170"/>
                  <wp:effectExtent l="0" t="0" r="0" b="0"/>
                  <wp:docPr id="1" name="مخطط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tc>
      </w:tr>
      <w:tr w:rsidR="00930F30" w:rsidRPr="00CE57CF" w:rsidTr="00BC73F8">
        <w:tc>
          <w:tcPr>
            <w:tcW w:w="6406" w:type="dxa"/>
            <w:shd w:val="clear" w:color="auto" w:fill="auto"/>
            <w:vAlign w:val="center"/>
          </w:tcPr>
          <w:p w:rsidR="00930F30" w:rsidRPr="007C1BF2" w:rsidRDefault="00551D4E" w:rsidP="00CD4612">
            <w:pPr>
              <w:pStyle w:val="BodyChar"/>
              <w:spacing w:after="20"/>
              <w:jc w:val="center"/>
              <w:rPr>
                <w:rFonts w:ascii="Times New Roman" w:hAnsi="Times New Roman"/>
                <w:sz w:val="20"/>
                <w:szCs w:val="20"/>
              </w:rPr>
            </w:pPr>
            <w:r>
              <w:rPr>
                <w:rFonts w:ascii="Times New Roman" w:hAnsi="Times New Roman"/>
                <w:b/>
                <w:sz w:val="20"/>
                <w:szCs w:val="20"/>
              </w:rPr>
              <w:t xml:space="preserve">Fig. </w:t>
            </w:r>
            <w:r w:rsidR="00CD4612">
              <w:rPr>
                <w:rFonts w:ascii="Times New Roman" w:hAnsi="Times New Roman"/>
                <w:b/>
                <w:sz w:val="20"/>
                <w:szCs w:val="20"/>
              </w:rPr>
              <w:t>8</w:t>
            </w:r>
            <w:r w:rsidR="00930F30" w:rsidRPr="007C1BF2">
              <w:rPr>
                <w:rFonts w:ascii="Times New Roman" w:hAnsi="Times New Roman"/>
                <w:b/>
                <w:sz w:val="20"/>
                <w:szCs w:val="20"/>
              </w:rPr>
              <w:t xml:space="preserve"> </w:t>
            </w:r>
            <w:r w:rsidR="00930F30" w:rsidRPr="007C1BF2">
              <w:rPr>
                <w:rFonts w:asciiTheme="majorBidi" w:hAnsiTheme="majorBidi" w:cstheme="majorBidi"/>
                <w:spacing w:val="-2"/>
                <w:sz w:val="20"/>
                <w:szCs w:val="20"/>
                <w:lang w:val="en-US" w:bidi="ar-IQ"/>
              </w:rPr>
              <w:t>Moh</w:t>
            </w:r>
            <w:r w:rsidR="002A29A0">
              <w:rPr>
                <w:rFonts w:asciiTheme="majorBidi" w:hAnsiTheme="majorBidi" w:cstheme="majorBidi"/>
                <w:spacing w:val="-2"/>
                <w:sz w:val="20"/>
                <w:szCs w:val="20"/>
                <w:lang w:val="en-US" w:bidi="ar-IQ"/>
              </w:rPr>
              <w:t>r Coulomb</w:t>
            </w:r>
            <w:r w:rsidR="00930F30">
              <w:rPr>
                <w:rFonts w:asciiTheme="majorBidi" w:hAnsiTheme="majorBidi" w:cstheme="majorBidi"/>
                <w:spacing w:val="-2"/>
                <w:sz w:val="20"/>
                <w:szCs w:val="20"/>
                <w:lang w:val="en-US" w:bidi="ar-IQ"/>
              </w:rPr>
              <w:t xml:space="preserve"> failure envelopes for</w:t>
            </w:r>
            <w:r w:rsidR="00930F30" w:rsidRPr="007C1BF2">
              <w:rPr>
                <w:rFonts w:asciiTheme="majorBidi" w:hAnsiTheme="majorBidi" w:cstheme="majorBidi"/>
                <w:spacing w:val="-2"/>
                <w:sz w:val="20"/>
                <w:szCs w:val="20"/>
                <w:lang w:val="en-US" w:bidi="ar-IQ"/>
              </w:rPr>
              <w:t xml:space="preserve"> the saturated soil</w:t>
            </w:r>
          </w:p>
        </w:tc>
      </w:tr>
    </w:tbl>
    <w:p w:rsidR="00930F30" w:rsidRDefault="00930F30" w:rsidP="00930F30">
      <w:pPr>
        <w:autoSpaceDE w:val="0"/>
        <w:autoSpaceDN w:val="0"/>
        <w:bidi w:val="0"/>
        <w:adjustRightInd w:val="0"/>
        <w:jc w:val="lowKashida"/>
        <w:rPr>
          <w:b/>
          <w:bCs/>
          <w:lang w:bidi="ar-IQ"/>
        </w:rPr>
      </w:pPr>
    </w:p>
    <w:p w:rsidR="00930F30" w:rsidRDefault="00930F30" w:rsidP="00930F30">
      <w:pPr>
        <w:autoSpaceDE w:val="0"/>
        <w:autoSpaceDN w:val="0"/>
        <w:bidi w:val="0"/>
        <w:adjustRightInd w:val="0"/>
        <w:jc w:val="lowKashida"/>
        <w:rPr>
          <w:b/>
          <w:bCs/>
          <w:lang w:bidi="ar-IQ"/>
        </w:rPr>
      </w:pPr>
    </w:p>
    <w:p w:rsidR="00930F30" w:rsidRDefault="00930F30" w:rsidP="00930F30">
      <w:pPr>
        <w:autoSpaceDE w:val="0"/>
        <w:autoSpaceDN w:val="0"/>
        <w:bidi w:val="0"/>
        <w:adjustRightInd w:val="0"/>
        <w:jc w:val="lowKashida"/>
        <w:rPr>
          <w:b/>
          <w:bCs/>
          <w:lang w:bidi="ar-IQ"/>
        </w:rPr>
      </w:pPr>
    </w:p>
    <w:p w:rsidR="00930F30" w:rsidRDefault="00930F30" w:rsidP="00930F30">
      <w:pPr>
        <w:autoSpaceDE w:val="0"/>
        <w:autoSpaceDN w:val="0"/>
        <w:bidi w:val="0"/>
        <w:adjustRightInd w:val="0"/>
        <w:jc w:val="lowKashida"/>
        <w:rPr>
          <w:b/>
          <w:bCs/>
          <w:lang w:bidi="ar-IQ"/>
        </w:rPr>
      </w:pPr>
    </w:p>
    <w:p w:rsidR="00930F30" w:rsidRDefault="00930F30" w:rsidP="00930F30">
      <w:pPr>
        <w:autoSpaceDE w:val="0"/>
        <w:autoSpaceDN w:val="0"/>
        <w:bidi w:val="0"/>
        <w:adjustRightInd w:val="0"/>
        <w:jc w:val="lowKashida"/>
        <w:rPr>
          <w:b/>
          <w:bCs/>
          <w:lang w:bidi="ar-IQ"/>
        </w:rPr>
      </w:pPr>
    </w:p>
    <w:p w:rsidR="00930F30" w:rsidRDefault="00930F30" w:rsidP="00930F30">
      <w:pPr>
        <w:autoSpaceDE w:val="0"/>
        <w:autoSpaceDN w:val="0"/>
        <w:bidi w:val="0"/>
        <w:adjustRightInd w:val="0"/>
        <w:jc w:val="lowKashida"/>
        <w:rPr>
          <w:b/>
          <w:bCs/>
          <w:lang w:bidi="ar-IQ"/>
        </w:rPr>
      </w:pPr>
    </w:p>
    <w:p w:rsidR="00930F30" w:rsidRDefault="00930F30" w:rsidP="00930F30">
      <w:pPr>
        <w:autoSpaceDE w:val="0"/>
        <w:autoSpaceDN w:val="0"/>
        <w:bidi w:val="0"/>
        <w:adjustRightInd w:val="0"/>
        <w:jc w:val="lowKashida"/>
        <w:rPr>
          <w:b/>
          <w:bCs/>
          <w:lang w:bidi="ar-IQ"/>
        </w:rPr>
      </w:pPr>
    </w:p>
    <w:p w:rsidR="00930F30" w:rsidRDefault="00930F30" w:rsidP="00930F30">
      <w:pPr>
        <w:autoSpaceDE w:val="0"/>
        <w:autoSpaceDN w:val="0"/>
        <w:bidi w:val="0"/>
        <w:adjustRightInd w:val="0"/>
        <w:jc w:val="lowKashida"/>
        <w:rPr>
          <w:b/>
          <w:bCs/>
          <w:lang w:bidi="ar-IQ"/>
        </w:rPr>
      </w:pPr>
    </w:p>
    <w:p w:rsidR="00930F30" w:rsidRDefault="00930F30" w:rsidP="00930F30">
      <w:pPr>
        <w:autoSpaceDE w:val="0"/>
        <w:autoSpaceDN w:val="0"/>
        <w:bidi w:val="0"/>
        <w:adjustRightInd w:val="0"/>
        <w:jc w:val="lowKashida"/>
        <w:rPr>
          <w:b/>
          <w:bCs/>
          <w:lang w:bidi="ar-IQ"/>
        </w:rPr>
      </w:pPr>
    </w:p>
    <w:p w:rsidR="00930F30" w:rsidRDefault="00930F30" w:rsidP="00930F30">
      <w:pPr>
        <w:autoSpaceDE w:val="0"/>
        <w:autoSpaceDN w:val="0"/>
        <w:bidi w:val="0"/>
        <w:adjustRightInd w:val="0"/>
        <w:jc w:val="lowKashida"/>
        <w:rPr>
          <w:b/>
          <w:bCs/>
          <w:lang w:bidi="ar-IQ"/>
        </w:rPr>
      </w:pPr>
    </w:p>
    <w:p w:rsidR="00930F30" w:rsidRDefault="00930F30" w:rsidP="00930F30">
      <w:pPr>
        <w:autoSpaceDE w:val="0"/>
        <w:autoSpaceDN w:val="0"/>
        <w:bidi w:val="0"/>
        <w:adjustRightInd w:val="0"/>
        <w:jc w:val="lowKashida"/>
        <w:rPr>
          <w:b/>
          <w:bCs/>
          <w:lang w:bidi="ar-IQ"/>
        </w:rPr>
      </w:pPr>
    </w:p>
    <w:p w:rsidR="00930F30" w:rsidRDefault="00930F30" w:rsidP="00930F30">
      <w:pPr>
        <w:autoSpaceDE w:val="0"/>
        <w:autoSpaceDN w:val="0"/>
        <w:bidi w:val="0"/>
        <w:adjustRightInd w:val="0"/>
        <w:jc w:val="lowKashida"/>
        <w:rPr>
          <w:b/>
          <w:bCs/>
          <w:lang w:bidi="ar-IQ"/>
        </w:rPr>
      </w:pPr>
    </w:p>
    <w:p w:rsidR="00F95A52" w:rsidRDefault="00F95A52" w:rsidP="00EC1932">
      <w:pPr>
        <w:autoSpaceDE w:val="0"/>
        <w:autoSpaceDN w:val="0"/>
        <w:bidi w:val="0"/>
        <w:adjustRightInd w:val="0"/>
        <w:spacing w:before="120"/>
        <w:jc w:val="lowKashida"/>
        <w:rPr>
          <w:i/>
          <w:iCs/>
          <w:color w:val="000000"/>
          <w:sz w:val="22"/>
          <w:szCs w:val="22"/>
        </w:rPr>
      </w:pPr>
    </w:p>
    <w:p w:rsidR="0005421A" w:rsidRDefault="0005421A" w:rsidP="00F95A52">
      <w:pPr>
        <w:autoSpaceDE w:val="0"/>
        <w:autoSpaceDN w:val="0"/>
        <w:bidi w:val="0"/>
        <w:adjustRightInd w:val="0"/>
        <w:spacing w:before="120"/>
        <w:jc w:val="lowKashida"/>
        <w:rPr>
          <w:i/>
          <w:iCs/>
          <w:color w:val="000000"/>
          <w:sz w:val="22"/>
          <w:szCs w:val="22"/>
        </w:rPr>
      </w:pPr>
    </w:p>
    <w:p w:rsidR="0005421A" w:rsidRDefault="0005421A" w:rsidP="0005421A">
      <w:pPr>
        <w:autoSpaceDE w:val="0"/>
        <w:autoSpaceDN w:val="0"/>
        <w:bidi w:val="0"/>
        <w:adjustRightInd w:val="0"/>
        <w:spacing w:before="120"/>
        <w:jc w:val="lowKashida"/>
        <w:rPr>
          <w:i/>
          <w:iCs/>
          <w:color w:val="000000"/>
          <w:sz w:val="22"/>
          <w:szCs w:val="22"/>
        </w:rPr>
      </w:pPr>
    </w:p>
    <w:p w:rsidR="00930F30" w:rsidRPr="00C10C96" w:rsidRDefault="00EC1932" w:rsidP="0005421A">
      <w:pPr>
        <w:autoSpaceDE w:val="0"/>
        <w:autoSpaceDN w:val="0"/>
        <w:bidi w:val="0"/>
        <w:adjustRightInd w:val="0"/>
        <w:spacing w:before="120"/>
        <w:jc w:val="lowKashida"/>
        <w:rPr>
          <w:i/>
          <w:iCs/>
          <w:color w:val="000000"/>
          <w:sz w:val="22"/>
          <w:szCs w:val="22"/>
        </w:rPr>
      </w:pPr>
      <w:r>
        <w:rPr>
          <w:i/>
          <w:iCs/>
          <w:color w:val="000000"/>
          <w:sz w:val="22"/>
          <w:szCs w:val="22"/>
        </w:rPr>
        <w:lastRenderedPageBreak/>
        <w:t>3.4.2.</w:t>
      </w:r>
      <w:r w:rsidR="00F95A52">
        <w:rPr>
          <w:i/>
          <w:iCs/>
          <w:color w:val="000000"/>
          <w:sz w:val="22"/>
          <w:szCs w:val="22"/>
        </w:rPr>
        <w:t xml:space="preserve"> </w:t>
      </w:r>
      <w:r w:rsidR="00930F30" w:rsidRPr="00C10C96">
        <w:rPr>
          <w:i/>
          <w:iCs/>
          <w:color w:val="000000"/>
          <w:sz w:val="22"/>
          <w:szCs w:val="22"/>
        </w:rPr>
        <w:t>Prediction of shear strengt</w:t>
      </w:r>
      <w:r w:rsidR="00930F30">
        <w:rPr>
          <w:i/>
          <w:iCs/>
          <w:color w:val="000000"/>
          <w:sz w:val="22"/>
          <w:szCs w:val="22"/>
        </w:rPr>
        <w:t>h envelopes of unsaturated soil</w:t>
      </w:r>
    </w:p>
    <w:p w:rsidR="00930F30" w:rsidRPr="003955FF" w:rsidRDefault="00930F30" w:rsidP="008E5D88">
      <w:pPr>
        <w:autoSpaceDE w:val="0"/>
        <w:autoSpaceDN w:val="0"/>
        <w:bidi w:val="0"/>
        <w:adjustRightInd w:val="0"/>
        <w:spacing w:after="120"/>
        <w:ind w:firstLine="567"/>
        <w:jc w:val="both"/>
        <w:rPr>
          <w:rFonts w:asciiTheme="majorBidi" w:hAnsiTheme="majorBidi" w:cstheme="majorBidi"/>
          <w:color w:val="000000"/>
          <w:spacing w:val="-2"/>
          <w:lang w:bidi="ar-IQ"/>
        </w:rPr>
      </w:pPr>
      <w:r w:rsidRPr="00C10C96">
        <w:rPr>
          <w:sz w:val="20"/>
          <w:szCs w:val="20"/>
          <w:lang w:bidi="ar-IQ"/>
        </w:rPr>
        <w:t xml:space="preserve">To investigate the effect of gypsum content on the unsaturated shear strength of a clayey soil, SWRC variables exhibited in Table </w:t>
      </w:r>
      <w:r w:rsidR="005D5A54">
        <w:rPr>
          <w:sz w:val="20"/>
          <w:szCs w:val="20"/>
          <w:lang w:bidi="ar-IQ"/>
        </w:rPr>
        <w:t>4</w:t>
      </w:r>
      <w:r w:rsidRPr="00C10C96">
        <w:rPr>
          <w:sz w:val="20"/>
          <w:szCs w:val="20"/>
          <w:lang w:bidi="ar-IQ"/>
        </w:rPr>
        <w:t>, and the saturated sh</w:t>
      </w:r>
      <w:r>
        <w:rPr>
          <w:sz w:val="20"/>
          <w:szCs w:val="20"/>
          <w:lang w:bidi="ar-IQ"/>
        </w:rPr>
        <w:t>ear strength parameters acquir</w:t>
      </w:r>
      <w:r w:rsidRPr="00C10C96">
        <w:rPr>
          <w:sz w:val="20"/>
          <w:szCs w:val="20"/>
          <w:lang w:bidi="ar-IQ"/>
        </w:rPr>
        <w:t xml:space="preserve">ed from direct shear test </w:t>
      </w:r>
      <w:r>
        <w:rPr>
          <w:sz w:val="20"/>
          <w:szCs w:val="20"/>
          <w:lang w:bidi="ar-IQ"/>
        </w:rPr>
        <w:t xml:space="preserve">(exhibited in Table 1) </w:t>
      </w:r>
      <w:r w:rsidRPr="00C10C96">
        <w:rPr>
          <w:sz w:val="20"/>
          <w:szCs w:val="20"/>
          <w:lang w:bidi="ar-IQ"/>
        </w:rPr>
        <w:t xml:space="preserve">have been used. Vanapalli’s equation (equ. 4) was employed for this purpose. Fig. </w:t>
      </w:r>
      <w:r w:rsidR="00CD4612">
        <w:rPr>
          <w:sz w:val="20"/>
          <w:szCs w:val="20"/>
          <w:lang w:bidi="ar-IQ"/>
        </w:rPr>
        <w:t>9</w:t>
      </w:r>
      <w:r w:rsidRPr="00C10C96">
        <w:rPr>
          <w:sz w:val="20"/>
          <w:szCs w:val="20"/>
          <w:lang w:bidi="ar-IQ"/>
        </w:rPr>
        <w:t xml:space="preserve"> </w:t>
      </w:r>
      <w:r>
        <w:rPr>
          <w:sz w:val="20"/>
          <w:szCs w:val="20"/>
          <w:lang w:bidi="ar-IQ"/>
        </w:rPr>
        <w:t>exhibits</w:t>
      </w:r>
      <w:r w:rsidRPr="00C10C96">
        <w:rPr>
          <w:sz w:val="20"/>
          <w:szCs w:val="20"/>
          <w:lang w:bidi="ar-IQ"/>
        </w:rPr>
        <w:t xml:space="preserve"> the </w:t>
      </w:r>
      <w:r w:rsidR="00A90B13">
        <w:rPr>
          <w:sz w:val="20"/>
          <w:szCs w:val="20"/>
          <w:lang w:bidi="ar-IQ"/>
        </w:rPr>
        <w:t>behavior</w:t>
      </w:r>
      <w:r w:rsidRPr="00C10C96">
        <w:rPr>
          <w:sz w:val="20"/>
          <w:szCs w:val="20"/>
          <w:lang w:bidi="ar-IQ"/>
        </w:rPr>
        <w:t xml:space="preserve"> of unsaturated shear strength with normal stress (σn =100) kPa. It is obvious </w:t>
      </w:r>
      <w:r w:rsidR="00AC7B5F" w:rsidRPr="00C10C96">
        <w:rPr>
          <w:sz w:val="20"/>
          <w:szCs w:val="20"/>
          <w:lang w:bidi="ar-IQ"/>
        </w:rPr>
        <w:t xml:space="preserve">that </w:t>
      </w:r>
      <w:r w:rsidR="00AC7B5F">
        <w:rPr>
          <w:sz w:val="20"/>
          <w:szCs w:val="20"/>
          <w:lang w:bidi="ar-IQ"/>
        </w:rPr>
        <w:t xml:space="preserve">with increasing of soil suction, </w:t>
      </w:r>
      <w:r w:rsidR="00AC7B5F" w:rsidRPr="00C10C96">
        <w:rPr>
          <w:sz w:val="20"/>
          <w:szCs w:val="20"/>
          <w:lang w:bidi="ar-IQ"/>
        </w:rPr>
        <w:t xml:space="preserve">the </w:t>
      </w:r>
      <w:r w:rsidR="00AC7B5F">
        <w:rPr>
          <w:sz w:val="20"/>
          <w:szCs w:val="20"/>
          <w:lang w:bidi="ar-IQ"/>
        </w:rPr>
        <w:t>c' and φ' parameters are</w:t>
      </w:r>
      <w:r>
        <w:rPr>
          <w:sz w:val="20"/>
          <w:szCs w:val="20"/>
          <w:lang w:bidi="ar-IQ"/>
        </w:rPr>
        <w:t xml:space="preserve"> increased</w:t>
      </w:r>
      <w:r w:rsidRPr="00C10C96">
        <w:rPr>
          <w:sz w:val="20"/>
          <w:szCs w:val="20"/>
          <w:lang w:bidi="ar-IQ"/>
        </w:rPr>
        <w:t xml:space="preserve"> </w:t>
      </w:r>
      <w:r w:rsidR="00AC7B5F">
        <w:rPr>
          <w:sz w:val="20"/>
          <w:szCs w:val="20"/>
          <w:lang w:bidi="ar-IQ"/>
        </w:rPr>
        <w:t xml:space="preserve">with a non linear </w:t>
      </w:r>
      <w:r w:rsidR="00A90B13">
        <w:rPr>
          <w:sz w:val="20"/>
          <w:szCs w:val="20"/>
          <w:lang w:bidi="ar-IQ"/>
        </w:rPr>
        <w:t>behavior</w:t>
      </w:r>
      <w:r w:rsidR="00C02613">
        <w:rPr>
          <w:sz w:val="20"/>
          <w:szCs w:val="20"/>
          <w:lang w:bidi="ar-IQ"/>
        </w:rPr>
        <w:t xml:space="preserve"> for</w:t>
      </w:r>
      <w:r w:rsidRPr="00C10C96">
        <w:rPr>
          <w:sz w:val="20"/>
          <w:szCs w:val="20"/>
          <w:lang w:bidi="ar-IQ"/>
        </w:rPr>
        <w:t xml:space="preserve"> the </w:t>
      </w:r>
      <w:r>
        <w:rPr>
          <w:sz w:val="20"/>
          <w:szCs w:val="20"/>
          <w:lang w:bidi="ar-IQ"/>
        </w:rPr>
        <w:t>various</w:t>
      </w:r>
      <w:r w:rsidRPr="00C10C96">
        <w:rPr>
          <w:sz w:val="20"/>
          <w:szCs w:val="20"/>
          <w:lang w:bidi="ar-IQ"/>
        </w:rPr>
        <w:t xml:space="preserve"> gypsum content</w:t>
      </w:r>
      <w:r w:rsidR="00AC7B5F">
        <w:rPr>
          <w:sz w:val="20"/>
          <w:szCs w:val="20"/>
          <w:lang w:bidi="ar-IQ"/>
        </w:rPr>
        <w:t>s, which are</w:t>
      </w:r>
      <w:r>
        <w:rPr>
          <w:sz w:val="20"/>
          <w:szCs w:val="20"/>
          <w:lang w:bidi="ar-IQ"/>
        </w:rPr>
        <w:t xml:space="preserve"> gradually reduced</w:t>
      </w:r>
      <w:r w:rsidRPr="00C10C96">
        <w:rPr>
          <w:sz w:val="20"/>
          <w:szCs w:val="20"/>
          <w:lang w:bidi="ar-IQ"/>
        </w:rPr>
        <w:t xml:space="preserve"> for a limited soil suction (0-1000) kPa, this means that the </w:t>
      </w:r>
      <w:r>
        <w:rPr>
          <w:sz w:val="20"/>
          <w:szCs w:val="20"/>
          <w:lang w:bidi="ar-IQ"/>
        </w:rPr>
        <w:t xml:space="preserve">value of </w:t>
      </w:r>
      <w:r w:rsidRPr="00C10C96">
        <w:rPr>
          <w:sz w:val="20"/>
          <w:szCs w:val="20"/>
          <w:lang w:bidi="ar-IQ"/>
        </w:rPr>
        <w:t>unsaturated shear resistance (φ</w:t>
      </w:r>
      <w:r w:rsidRPr="001842A7">
        <w:rPr>
          <w:sz w:val="20"/>
          <w:szCs w:val="20"/>
          <w:vertAlign w:val="superscript"/>
          <w:lang w:bidi="ar-IQ"/>
        </w:rPr>
        <w:t>b</w:t>
      </w:r>
      <w:r w:rsidRPr="00C10C96">
        <w:rPr>
          <w:sz w:val="20"/>
          <w:szCs w:val="20"/>
          <w:lang w:bidi="ar-IQ"/>
        </w:rPr>
        <w:t xml:space="preserve">) is gradually </w:t>
      </w:r>
      <w:r>
        <w:rPr>
          <w:sz w:val="20"/>
          <w:szCs w:val="20"/>
          <w:lang w:bidi="ar-IQ"/>
        </w:rPr>
        <w:t>reduced</w:t>
      </w:r>
      <w:r w:rsidRPr="00C10C96">
        <w:rPr>
          <w:sz w:val="20"/>
          <w:szCs w:val="20"/>
          <w:lang w:bidi="ar-IQ"/>
        </w:rPr>
        <w:t xml:space="preserve"> with increasing suction, </w:t>
      </w:r>
      <w:r>
        <w:rPr>
          <w:sz w:val="20"/>
          <w:szCs w:val="20"/>
          <w:lang w:bidi="ar-IQ"/>
        </w:rPr>
        <w:t>it is generally</w:t>
      </w:r>
      <w:r w:rsidRPr="00C10C96">
        <w:rPr>
          <w:sz w:val="20"/>
          <w:szCs w:val="20"/>
          <w:lang w:bidi="ar-IQ"/>
        </w:rPr>
        <w:t xml:space="preserve"> </w:t>
      </w:r>
      <w:r w:rsidR="008E5D88">
        <w:rPr>
          <w:sz w:val="20"/>
          <w:szCs w:val="20"/>
          <w:lang w:bidi="ar-IQ"/>
        </w:rPr>
        <w:t>not to exceed</w:t>
      </w:r>
      <w:r w:rsidRPr="00C10C96">
        <w:rPr>
          <w:sz w:val="20"/>
          <w:szCs w:val="20"/>
          <w:lang w:bidi="ar-IQ"/>
        </w:rPr>
        <w:t xml:space="preserve"> the </w:t>
      </w:r>
      <w:r>
        <w:rPr>
          <w:sz w:val="20"/>
          <w:szCs w:val="20"/>
          <w:lang w:bidi="ar-IQ"/>
        </w:rPr>
        <w:t xml:space="preserve">effective </w:t>
      </w:r>
      <w:r w:rsidRPr="00C10C96">
        <w:rPr>
          <w:sz w:val="20"/>
          <w:szCs w:val="20"/>
          <w:lang w:bidi="ar-IQ"/>
        </w:rPr>
        <w:t xml:space="preserve">internal friction </w:t>
      </w:r>
      <w:r>
        <w:rPr>
          <w:sz w:val="20"/>
          <w:szCs w:val="20"/>
          <w:lang w:bidi="ar-IQ"/>
        </w:rPr>
        <w:t xml:space="preserve">angle </w:t>
      </w:r>
      <w:r w:rsidRPr="00C10C96">
        <w:rPr>
          <w:sz w:val="20"/>
          <w:szCs w:val="20"/>
          <w:lang w:bidi="ar-IQ"/>
        </w:rPr>
        <w:t xml:space="preserve">(φ'). Also it can be seen that the unsaturated shear strength values decreased with increasing gypsum content in the clayey soil, where the values were (331, 283 and 270) kPa for 0%, 5% and 20% gypsum content respectively. This </w:t>
      </w:r>
      <w:r w:rsidR="00AC7B5F" w:rsidRPr="00C10C96">
        <w:rPr>
          <w:sz w:val="20"/>
          <w:szCs w:val="20"/>
          <w:lang w:bidi="ar-IQ"/>
        </w:rPr>
        <w:t>drop</w:t>
      </w:r>
      <w:r w:rsidRPr="00C10C96">
        <w:rPr>
          <w:sz w:val="20"/>
          <w:szCs w:val="20"/>
          <w:lang w:bidi="ar-IQ"/>
        </w:rPr>
        <w:t xml:space="preserve"> can be attributed to the reduction in cementing action between soil particles due to the dissolved of gypsum material when the soil specimen is partial</w:t>
      </w:r>
      <w:r>
        <w:rPr>
          <w:sz w:val="20"/>
          <w:szCs w:val="20"/>
          <w:lang w:bidi="ar-IQ"/>
        </w:rPr>
        <w:t>ly</w:t>
      </w:r>
      <w:r w:rsidRPr="00C10C96">
        <w:rPr>
          <w:sz w:val="20"/>
          <w:szCs w:val="20"/>
          <w:lang w:bidi="ar-IQ"/>
        </w:rPr>
        <w:t xml:space="preserve"> saturated.</w:t>
      </w:r>
    </w:p>
    <w:tbl>
      <w:tblPr>
        <w:tblpPr w:leftFromText="180" w:rightFromText="180" w:vertAnchor="text" w:tblpXSpec="center" w:tblpY="1"/>
        <w:tblOverlap w:val="never"/>
        <w:tblW w:w="0" w:type="auto"/>
        <w:tblLook w:val="01E0"/>
      </w:tblPr>
      <w:tblGrid>
        <w:gridCol w:w="7257"/>
      </w:tblGrid>
      <w:tr w:rsidR="00930F30" w:rsidRPr="00CE57CF" w:rsidTr="00BC73F8">
        <w:tc>
          <w:tcPr>
            <w:tcW w:w="7257" w:type="dxa"/>
            <w:shd w:val="clear" w:color="auto" w:fill="auto"/>
            <w:vAlign w:val="center"/>
          </w:tcPr>
          <w:p w:rsidR="00930F30" w:rsidRDefault="00930F30" w:rsidP="007E4488">
            <w:pPr>
              <w:pStyle w:val="BodyChar"/>
              <w:jc w:val="center"/>
              <w:rPr>
                <w:rFonts w:ascii="Times New Roman" w:hAnsi="Times New Roman"/>
                <w:b/>
                <w:sz w:val="24"/>
                <w:szCs w:val="24"/>
              </w:rPr>
            </w:pPr>
            <w:r w:rsidRPr="00836895">
              <w:rPr>
                <w:rFonts w:ascii="Times New Roman" w:hAnsi="Times New Roman"/>
                <w:b/>
                <w:noProof/>
                <w:sz w:val="24"/>
                <w:szCs w:val="24"/>
                <w:lang w:val="en-US"/>
              </w:rPr>
              <w:drawing>
                <wp:inline distT="0" distB="0" distL="0" distR="0">
                  <wp:extent cx="3600000" cy="2163170"/>
                  <wp:effectExtent l="0" t="0" r="0" b="0"/>
                  <wp:docPr id="2" name="مخطط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tc>
      </w:tr>
      <w:tr w:rsidR="00930F30" w:rsidRPr="00CE57CF" w:rsidTr="00BC73F8">
        <w:tc>
          <w:tcPr>
            <w:tcW w:w="7257" w:type="dxa"/>
            <w:shd w:val="clear" w:color="auto" w:fill="auto"/>
            <w:vAlign w:val="center"/>
          </w:tcPr>
          <w:p w:rsidR="00930F30" w:rsidRPr="007C1BF2" w:rsidRDefault="00551D4E" w:rsidP="00CD4612">
            <w:pPr>
              <w:pStyle w:val="BodyChar"/>
              <w:spacing w:before="20" w:after="20"/>
              <w:jc w:val="center"/>
              <w:rPr>
                <w:rFonts w:ascii="Times New Roman" w:hAnsi="Times New Roman"/>
                <w:sz w:val="20"/>
                <w:szCs w:val="20"/>
              </w:rPr>
            </w:pPr>
            <w:r>
              <w:rPr>
                <w:rFonts w:ascii="Times New Roman" w:hAnsi="Times New Roman"/>
                <w:b/>
                <w:sz w:val="20"/>
                <w:szCs w:val="20"/>
              </w:rPr>
              <w:t xml:space="preserve">Fig. </w:t>
            </w:r>
            <w:r w:rsidR="00CD4612">
              <w:rPr>
                <w:rFonts w:ascii="Times New Roman" w:hAnsi="Times New Roman"/>
                <w:b/>
                <w:sz w:val="20"/>
                <w:szCs w:val="20"/>
              </w:rPr>
              <w:t>9</w:t>
            </w:r>
            <w:r w:rsidR="00930F30" w:rsidRPr="007C1BF2">
              <w:rPr>
                <w:rFonts w:ascii="Times New Roman" w:hAnsi="Times New Roman"/>
                <w:b/>
                <w:sz w:val="20"/>
                <w:szCs w:val="20"/>
              </w:rPr>
              <w:t xml:space="preserve"> </w:t>
            </w:r>
            <w:r w:rsidR="00930F30" w:rsidRPr="007C1BF2">
              <w:rPr>
                <w:rFonts w:asciiTheme="majorBidi" w:hAnsiTheme="majorBidi" w:cstheme="majorBidi"/>
                <w:spacing w:val="-2"/>
                <w:sz w:val="20"/>
                <w:szCs w:val="20"/>
                <w:lang w:bidi="ar-IQ"/>
              </w:rPr>
              <w:t xml:space="preserve">Unsaturated shear strength at normal </w:t>
            </w:r>
            <w:r w:rsidR="00930F30">
              <w:rPr>
                <w:rFonts w:asciiTheme="majorBidi" w:hAnsiTheme="majorBidi" w:cstheme="majorBidi"/>
                <w:spacing w:val="-2"/>
                <w:sz w:val="20"/>
                <w:szCs w:val="20"/>
                <w:lang w:bidi="ar-IQ"/>
              </w:rPr>
              <w:t>pressure</w:t>
            </w:r>
            <w:r w:rsidR="00930F30" w:rsidRPr="007C1BF2">
              <w:rPr>
                <w:rFonts w:asciiTheme="majorBidi" w:hAnsiTheme="majorBidi" w:cstheme="majorBidi"/>
                <w:spacing w:val="-2"/>
                <w:sz w:val="20"/>
                <w:szCs w:val="20"/>
                <w:lang w:bidi="ar-IQ"/>
              </w:rPr>
              <w:t xml:space="preserve"> (100) kPa, </w:t>
            </w:r>
            <w:r w:rsidR="00930F30">
              <w:rPr>
                <w:rFonts w:asciiTheme="majorBidi" w:hAnsiTheme="majorBidi" w:cstheme="majorBidi"/>
                <w:spacing w:val="-2"/>
                <w:sz w:val="20"/>
                <w:szCs w:val="20"/>
                <w:lang w:bidi="ar-IQ"/>
              </w:rPr>
              <w:t>with</w:t>
            </w:r>
            <w:r w:rsidR="00930F30" w:rsidRPr="007C1BF2">
              <w:rPr>
                <w:rFonts w:asciiTheme="majorBidi" w:hAnsiTheme="majorBidi" w:cstheme="majorBidi"/>
                <w:spacing w:val="-2"/>
                <w:sz w:val="20"/>
                <w:szCs w:val="20"/>
                <w:lang w:bidi="ar-IQ"/>
              </w:rPr>
              <w:t xml:space="preserve"> </w:t>
            </w:r>
            <w:r w:rsidR="00930F30">
              <w:rPr>
                <w:rFonts w:asciiTheme="majorBidi" w:hAnsiTheme="majorBidi" w:cstheme="majorBidi"/>
                <w:spacing w:val="-2"/>
                <w:sz w:val="20"/>
                <w:szCs w:val="20"/>
                <w:lang w:bidi="ar-IQ"/>
              </w:rPr>
              <w:t xml:space="preserve">matric </w:t>
            </w:r>
            <w:r w:rsidR="00930F30" w:rsidRPr="007C1BF2">
              <w:rPr>
                <w:rFonts w:asciiTheme="majorBidi" w:hAnsiTheme="majorBidi" w:cstheme="majorBidi"/>
                <w:spacing w:val="-2"/>
                <w:sz w:val="20"/>
                <w:szCs w:val="20"/>
                <w:lang w:bidi="ar-IQ"/>
              </w:rPr>
              <w:t>soil suction</w:t>
            </w:r>
          </w:p>
        </w:tc>
      </w:tr>
    </w:tbl>
    <w:p w:rsidR="00930F30" w:rsidRDefault="00930F30" w:rsidP="00930F30">
      <w:pPr>
        <w:autoSpaceDE w:val="0"/>
        <w:autoSpaceDN w:val="0"/>
        <w:bidi w:val="0"/>
        <w:adjustRightInd w:val="0"/>
        <w:jc w:val="lowKashida"/>
        <w:rPr>
          <w:rFonts w:asciiTheme="majorBidi" w:hAnsiTheme="majorBidi" w:cstheme="majorBidi"/>
          <w:color w:val="000000"/>
          <w:lang w:bidi="ar-IQ"/>
        </w:rPr>
      </w:pPr>
    </w:p>
    <w:p w:rsidR="00930F30" w:rsidRDefault="00930F30" w:rsidP="00930F30">
      <w:pPr>
        <w:autoSpaceDE w:val="0"/>
        <w:autoSpaceDN w:val="0"/>
        <w:bidi w:val="0"/>
        <w:adjustRightInd w:val="0"/>
        <w:jc w:val="lowKashida"/>
        <w:rPr>
          <w:rFonts w:asciiTheme="majorBidi" w:hAnsiTheme="majorBidi" w:cstheme="majorBidi"/>
          <w:color w:val="000000"/>
          <w:lang w:bidi="ar-IQ"/>
        </w:rPr>
      </w:pPr>
    </w:p>
    <w:p w:rsidR="00930F30" w:rsidRDefault="00930F30" w:rsidP="00930F30">
      <w:pPr>
        <w:autoSpaceDE w:val="0"/>
        <w:autoSpaceDN w:val="0"/>
        <w:bidi w:val="0"/>
        <w:adjustRightInd w:val="0"/>
        <w:jc w:val="lowKashida"/>
        <w:rPr>
          <w:rFonts w:asciiTheme="majorBidi" w:hAnsiTheme="majorBidi" w:cstheme="majorBidi"/>
          <w:color w:val="000000"/>
          <w:lang w:bidi="ar-IQ"/>
        </w:rPr>
      </w:pPr>
    </w:p>
    <w:p w:rsidR="00930F30" w:rsidRDefault="00930F30" w:rsidP="00930F30">
      <w:pPr>
        <w:autoSpaceDE w:val="0"/>
        <w:autoSpaceDN w:val="0"/>
        <w:bidi w:val="0"/>
        <w:adjustRightInd w:val="0"/>
        <w:jc w:val="lowKashida"/>
        <w:rPr>
          <w:rFonts w:asciiTheme="majorBidi" w:hAnsiTheme="majorBidi" w:cstheme="majorBidi"/>
          <w:color w:val="000000"/>
          <w:lang w:bidi="ar-IQ"/>
        </w:rPr>
      </w:pPr>
    </w:p>
    <w:p w:rsidR="00930F30" w:rsidRDefault="00930F30" w:rsidP="00930F30">
      <w:pPr>
        <w:autoSpaceDE w:val="0"/>
        <w:autoSpaceDN w:val="0"/>
        <w:bidi w:val="0"/>
        <w:adjustRightInd w:val="0"/>
        <w:jc w:val="lowKashida"/>
        <w:rPr>
          <w:rFonts w:asciiTheme="majorBidi" w:hAnsiTheme="majorBidi" w:cstheme="majorBidi"/>
          <w:color w:val="000000"/>
          <w:lang w:bidi="ar-IQ"/>
        </w:rPr>
      </w:pPr>
    </w:p>
    <w:p w:rsidR="00930F30" w:rsidRDefault="00930F30" w:rsidP="00930F30">
      <w:pPr>
        <w:autoSpaceDE w:val="0"/>
        <w:autoSpaceDN w:val="0"/>
        <w:bidi w:val="0"/>
        <w:adjustRightInd w:val="0"/>
        <w:jc w:val="lowKashida"/>
        <w:rPr>
          <w:rFonts w:asciiTheme="majorBidi" w:hAnsiTheme="majorBidi" w:cstheme="majorBidi"/>
          <w:color w:val="000000"/>
          <w:lang w:bidi="ar-IQ"/>
        </w:rPr>
      </w:pPr>
    </w:p>
    <w:p w:rsidR="00930F30" w:rsidRDefault="00930F30" w:rsidP="00930F30">
      <w:pPr>
        <w:autoSpaceDE w:val="0"/>
        <w:autoSpaceDN w:val="0"/>
        <w:bidi w:val="0"/>
        <w:adjustRightInd w:val="0"/>
        <w:jc w:val="lowKashida"/>
        <w:rPr>
          <w:rFonts w:asciiTheme="majorBidi" w:hAnsiTheme="majorBidi" w:cstheme="majorBidi"/>
          <w:color w:val="000000"/>
          <w:lang w:bidi="ar-IQ"/>
        </w:rPr>
      </w:pPr>
    </w:p>
    <w:p w:rsidR="00930F30" w:rsidRDefault="00930F30" w:rsidP="00930F30">
      <w:pPr>
        <w:autoSpaceDE w:val="0"/>
        <w:autoSpaceDN w:val="0"/>
        <w:bidi w:val="0"/>
        <w:adjustRightInd w:val="0"/>
        <w:jc w:val="lowKashida"/>
        <w:rPr>
          <w:rFonts w:asciiTheme="majorBidi" w:hAnsiTheme="majorBidi" w:cstheme="majorBidi"/>
          <w:color w:val="000000"/>
          <w:lang w:bidi="ar-IQ"/>
        </w:rPr>
      </w:pPr>
    </w:p>
    <w:p w:rsidR="00930F30" w:rsidRDefault="00930F30" w:rsidP="00930F30">
      <w:pPr>
        <w:autoSpaceDE w:val="0"/>
        <w:autoSpaceDN w:val="0"/>
        <w:bidi w:val="0"/>
        <w:adjustRightInd w:val="0"/>
        <w:jc w:val="lowKashida"/>
        <w:rPr>
          <w:rFonts w:asciiTheme="majorBidi" w:hAnsiTheme="majorBidi" w:cstheme="majorBidi"/>
          <w:color w:val="000000"/>
          <w:lang w:bidi="ar-IQ"/>
        </w:rPr>
      </w:pPr>
    </w:p>
    <w:p w:rsidR="00930F30" w:rsidRDefault="00930F30" w:rsidP="00930F30">
      <w:pPr>
        <w:autoSpaceDE w:val="0"/>
        <w:autoSpaceDN w:val="0"/>
        <w:bidi w:val="0"/>
        <w:adjustRightInd w:val="0"/>
        <w:jc w:val="lowKashida"/>
        <w:rPr>
          <w:rFonts w:asciiTheme="majorBidi" w:hAnsiTheme="majorBidi" w:cstheme="majorBidi"/>
          <w:color w:val="000000"/>
          <w:lang w:bidi="ar-IQ"/>
        </w:rPr>
      </w:pPr>
    </w:p>
    <w:p w:rsidR="00930F30" w:rsidRDefault="00930F30" w:rsidP="00930F30">
      <w:pPr>
        <w:autoSpaceDE w:val="0"/>
        <w:autoSpaceDN w:val="0"/>
        <w:bidi w:val="0"/>
        <w:adjustRightInd w:val="0"/>
        <w:jc w:val="lowKashida"/>
        <w:rPr>
          <w:rFonts w:asciiTheme="majorBidi" w:hAnsiTheme="majorBidi" w:cstheme="majorBidi"/>
          <w:color w:val="000000"/>
          <w:lang w:bidi="ar-IQ"/>
        </w:rPr>
      </w:pPr>
    </w:p>
    <w:p w:rsidR="00930F30" w:rsidRDefault="00930F30" w:rsidP="00930F30">
      <w:pPr>
        <w:autoSpaceDE w:val="0"/>
        <w:autoSpaceDN w:val="0"/>
        <w:bidi w:val="0"/>
        <w:adjustRightInd w:val="0"/>
        <w:jc w:val="lowKashida"/>
        <w:rPr>
          <w:rFonts w:asciiTheme="majorBidi" w:hAnsiTheme="majorBidi" w:cstheme="majorBidi"/>
          <w:color w:val="000000"/>
          <w:lang w:bidi="ar-IQ"/>
        </w:rPr>
      </w:pPr>
    </w:p>
    <w:p w:rsidR="00930F30" w:rsidRDefault="00930F30" w:rsidP="00930F30">
      <w:pPr>
        <w:autoSpaceDE w:val="0"/>
        <w:autoSpaceDN w:val="0"/>
        <w:bidi w:val="0"/>
        <w:adjustRightInd w:val="0"/>
        <w:jc w:val="lowKashida"/>
        <w:rPr>
          <w:rFonts w:asciiTheme="majorBidi" w:hAnsiTheme="majorBidi" w:cstheme="majorBidi"/>
          <w:color w:val="000000"/>
          <w:lang w:bidi="ar-IQ"/>
        </w:rPr>
      </w:pPr>
    </w:p>
    <w:p w:rsidR="00F95A52" w:rsidRDefault="00F95A52" w:rsidP="00D2020E">
      <w:pPr>
        <w:pStyle w:val="section"/>
      </w:pPr>
    </w:p>
    <w:p w:rsidR="00930F30" w:rsidRPr="00C10C96" w:rsidRDefault="00F95A52" w:rsidP="00D2020E">
      <w:pPr>
        <w:pStyle w:val="section"/>
      </w:pPr>
      <w:r>
        <w:t xml:space="preserve">4. </w:t>
      </w:r>
      <w:r w:rsidR="00930F30">
        <w:t>Conclusions</w:t>
      </w:r>
    </w:p>
    <w:p w:rsidR="00930F30" w:rsidRPr="00C10C96" w:rsidRDefault="00930F30" w:rsidP="00494289">
      <w:pPr>
        <w:autoSpaceDE w:val="0"/>
        <w:autoSpaceDN w:val="0"/>
        <w:bidi w:val="0"/>
        <w:adjustRightInd w:val="0"/>
        <w:spacing w:after="120"/>
        <w:ind w:firstLine="567"/>
        <w:jc w:val="both"/>
        <w:rPr>
          <w:sz w:val="20"/>
          <w:szCs w:val="20"/>
          <w:lang w:bidi="ar-IQ"/>
        </w:rPr>
      </w:pPr>
      <w:r w:rsidRPr="00C10C96">
        <w:rPr>
          <w:sz w:val="20"/>
          <w:szCs w:val="20"/>
          <w:lang w:bidi="ar-IQ"/>
        </w:rPr>
        <w:t xml:space="preserve">From the accomplished laboratory tests, and the </w:t>
      </w:r>
      <w:r>
        <w:rPr>
          <w:sz w:val="20"/>
          <w:szCs w:val="20"/>
          <w:lang w:bidi="ar-IQ"/>
        </w:rPr>
        <w:t>predicted</w:t>
      </w:r>
      <w:r w:rsidRPr="00C10C96">
        <w:rPr>
          <w:sz w:val="20"/>
          <w:szCs w:val="20"/>
          <w:lang w:bidi="ar-IQ"/>
        </w:rPr>
        <w:t xml:space="preserve"> </w:t>
      </w:r>
      <w:r w:rsidR="00494289">
        <w:rPr>
          <w:sz w:val="20"/>
          <w:szCs w:val="20"/>
          <w:lang w:bidi="ar-IQ"/>
        </w:rPr>
        <w:t>equations</w:t>
      </w:r>
      <w:r w:rsidRPr="00C10C96">
        <w:rPr>
          <w:sz w:val="20"/>
          <w:szCs w:val="20"/>
          <w:lang w:bidi="ar-IQ"/>
        </w:rPr>
        <w:t xml:space="preserve"> used in the research, the following observations may be concluded:</w:t>
      </w:r>
    </w:p>
    <w:p w:rsidR="00930F30" w:rsidRPr="00C10C96" w:rsidRDefault="00930F30" w:rsidP="00F15A7F">
      <w:pPr>
        <w:pStyle w:val="a6"/>
        <w:numPr>
          <w:ilvl w:val="0"/>
          <w:numId w:val="1"/>
        </w:numPr>
        <w:bidi w:val="0"/>
        <w:spacing w:after="120"/>
        <w:ind w:left="284" w:hanging="284"/>
        <w:contextualSpacing w:val="0"/>
        <w:jc w:val="both"/>
        <w:rPr>
          <w:sz w:val="20"/>
          <w:szCs w:val="20"/>
          <w:lang w:bidi="ar-IQ"/>
        </w:rPr>
      </w:pPr>
      <w:r w:rsidRPr="00C10C96">
        <w:rPr>
          <w:spacing w:val="-2"/>
          <w:sz w:val="20"/>
          <w:szCs w:val="20"/>
        </w:rPr>
        <w:t xml:space="preserve">The swelling potential </w:t>
      </w:r>
      <w:r w:rsidR="00AC7B5F">
        <w:rPr>
          <w:spacing w:val="-2"/>
          <w:sz w:val="20"/>
          <w:szCs w:val="20"/>
        </w:rPr>
        <w:t>decreased</w:t>
      </w:r>
      <w:r w:rsidRPr="00C10C96">
        <w:rPr>
          <w:spacing w:val="-2"/>
          <w:sz w:val="20"/>
          <w:szCs w:val="20"/>
        </w:rPr>
        <w:t xml:space="preserve"> with increasing gypsum content, </w:t>
      </w:r>
      <w:r>
        <w:rPr>
          <w:rStyle w:val="hps"/>
          <w:sz w:val="20"/>
          <w:szCs w:val="20"/>
        </w:rPr>
        <w:t>and the</w:t>
      </w:r>
      <w:r w:rsidRPr="00C10C96">
        <w:rPr>
          <w:rStyle w:val="hps"/>
          <w:sz w:val="20"/>
          <w:szCs w:val="20"/>
        </w:rPr>
        <w:t xml:space="preserve"> curve showed a </w:t>
      </w:r>
      <w:r w:rsidR="00AC7B5F">
        <w:rPr>
          <w:rStyle w:val="hps"/>
          <w:sz w:val="20"/>
          <w:szCs w:val="20"/>
        </w:rPr>
        <w:t>distinct</w:t>
      </w:r>
      <w:r w:rsidRPr="00C10C96">
        <w:rPr>
          <w:rStyle w:val="hps"/>
          <w:sz w:val="20"/>
          <w:szCs w:val="20"/>
        </w:rPr>
        <w:t xml:space="preserve"> reduce</w:t>
      </w:r>
      <w:r>
        <w:rPr>
          <w:rStyle w:val="hps"/>
          <w:sz w:val="20"/>
          <w:szCs w:val="20"/>
        </w:rPr>
        <w:t xml:space="preserve"> variation initially, then</w:t>
      </w:r>
      <w:r w:rsidRPr="00C10C96">
        <w:rPr>
          <w:rStyle w:val="hps"/>
          <w:sz w:val="20"/>
          <w:szCs w:val="20"/>
        </w:rPr>
        <w:t>, the curve decreased with a gentle slope.</w:t>
      </w:r>
    </w:p>
    <w:p w:rsidR="00930F30" w:rsidRPr="00C10C96" w:rsidRDefault="00930F30" w:rsidP="00F15A7F">
      <w:pPr>
        <w:pStyle w:val="a6"/>
        <w:numPr>
          <w:ilvl w:val="0"/>
          <w:numId w:val="1"/>
        </w:numPr>
        <w:bidi w:val="0"/>
        <w:spacing w:after="120"/>
        <w:ind w:left="284" w:hanging="284"/>
        <w:contextualSpacing w:val="0"/>
        <w:jc w:val="both"/>
        <w:rPr>
          <w:sz w:val="20"/>
          <w:szCs w:val="20"/>
          <w:lang w:bidi="ar-IQ"/>
        </w:rPr>
      </w:pPr>
      <w:r w:rsidRPr="00C10C96">
        <w:rPr>
          <w:sz w:val="20"/>
          <w:szCs w:val="20"/>
        </w:rPr>
        <w:t xml:space="preserve">The storage capacity of water increased with increasing </w:t>
      </w:r>
      <w:r>
        <w:rPr>
          <w:sz w:val="20"/>
          <w:szCs w:val="20"/>
        </w:rPr>
        <w:t xml:space="preserve">of gypsum content. This </w:t>
      </w:r>
      <w:r w:rsidR="00A90B13">
        <w:rPr>
          <w:sz w:val="20"/>
          <w:szCs w:val="20"/>
        </w:rPr>
        <w:t>behavior</w:t>
      </w:r>
      <w:r>
        <w:rPr>
          <w:sz w:val="20"/>
          <w:szCs w:val="20"/>
        </w:rPr>
        <w:t xml:space="preserve"> is specifi</w:t>
      </w:r>
      <w:r w:rsidRPr="00C10C96">
        <w:rPr>
          <w:sz w:val="20"/>
          <w:szCs w:val="20"/>
        </w:rPr>
        <w:t xml:space="preserve">ed in the SWRC by increasing its variables representing by air entry and the residual </w:t>
      </w:r>
      <w:r w:rsidR="00AC7B5F">
        <w:rPr>
          <w:sz w:val="20"/>
          <w:szCs w:val="20"/>
        </w:rPr>
        <w:t>moisture</w:t>
      </w:r>
      <w:r w:rsidRPr="00C10C96">
        <w:rPr>
          <w:sz w:val="20"/>
          <w:szCs w:val="20"/>
        </w:rPr>
        <w:t xml:space="preserve"> content.</w:t>
      </w:r>
    </w:p>
    <w:p w:rsidR="00930F30" w:rsidRPr="00C10C96" w:rsidRDefault="00930F30" w:rsidP="00F15A7F">
      <w:pPr>
        <w:pStyle w:val="a6"/>
        <w:numPr>
          <w:ilvl w:val="0"/>
          <w:numId w:val="1"/>
        </w:numPr>
        <w:bidi w:val="0"/>
        <w:spacing w:after="120"/>
        <w:ind w:left="284" w:hanging="284"/>
        <w:contextualSpacing w:val="0"/>
        <w:jc w:val="both"/>
        <w:rPr>
          <w:rStyle w:val="hps"/>
          <w:sz w:val="20"/>
          <w:szCs w:val="20"/>
          <w:lang w:bidi="ar-IQ"/>
        </w:rPr>
      </w:pPr>
      <w:r w:rsidRPr="00C10C96">
        <w:rPr>
          <w:rFonts w:asciiTheme="majorBidi" w:hAnsiTheme="majorBidi" w:cstheme="majorBidi"/>
          <w:color w:val="000000"/>
          <w:sz w:val="20"/>
          <w:szCs w:val="20"/>
          <w:lang w:bidi="ar-IQ"/>
        </w:rPr>
        <w:t>The saturated and unsaturated shear strength envelopes have decreased with increasing gy</w:t>
      </w:r>
      <w:r w:rsidR="008E5D88">
        <w:rPr>
          <w:rFonts w:asciiTheme="majorBidi" w:hAnsiTheme="majorBidi" w:cstheme="majorBidi"/>
          <w:color w:val="000000"/>
          <w:sz w:val="20"/>
          <w:szCs w:val="20"/>
          <w:lang w:bidi="ar-IQ"/>
        </w:rPr>
        <w:t>psum content in the clayey soil</w:t>
      </w:r>
      <w:r w:rsidRPr="00C10C96">
        <w:rPr>
          <w:rFonts w:asciiTheme="majorBidi" w:hAnsiTheme="majorBidi" w:cstheme="majorBidi"/>
          <w:color w:val="000000"/>
          <w:sz w:val="20"/>
          <w:szCs w:val="20"/>
          <w:lang w:bidi="ar-IQ"/>
        </w:rPr>
        <w:t xml:space="preserve"> </w:t>
      </w:r>
      <w:r w:rsidR="008E5D88">
        <w:rPr>
          <w:rFonts w:asciiTheme="majorBidi" w:hAnsiTheme="majorBidi" w:cstheme="majorBidi"/>
          <w:color w:val="000000"/>
          <w:sz w:val="20"/>
          <w:szCs w:val="20"/>
          <w:lang w:bidi="ar-IQ"/>
        </w:rPr>
        <w:t xml:space="preserve">which is </w:t>
      </w:r>
      <w:r w:rsidRPr="00C10C96">
        <w:rPr>
          <w:rFonts w:asciiTheme="majorBidi" w:hAnsiTheme="majorBidi" w:cstheme="majorBidi"/>
          <w:color w:val="000000"/>
          <w:sz w:val="20"/>
          <w:szCs w:val="20"/>
          <w:lang w:bidi="ar-IQ"/>
        </w:rPr>
        <w:t>due to the reduction in cementing action through soil particles as a result of dissolve of gypsum material when the soil specimen is partia</w:t>
      </w:r>
      <w:r>
        <w:rPr>
          <w:rFonts w:asciiTheme="majorBidi" w:hAnsiTheme="majorBidi" w:cstheme="majorBidi"/>
          <w:color w:val="000000"/>
          <w:sz w:val="20"/>
          <w:szCs w:val="20"/>
          <w:lang w:bidi="ar-IQ"/>
        </w:rPr>
        <w:t>l</w:t>
      </w:r>
      <w:r w:rsidRPr="00C10C96">
        <w:rPr>
          <w:rFonts w:asciiTheme="majorBidi" w:hAnsiTheme="majorBidi" w:cstheme="majorBidi"/>
          <w:color w:val="000000"/>
          <w:sz w:val="20"/>
          <w:szCs w:val="20"/>
          <w:lang w:bidi="ar-IQ"/>
        </w:rPr>
        <w:t>l</w:t>
      </w:r>
      <w:r>
        <w:rPr>
          <w:rFonts w:asciiTheme="majorBidi" w:hAnsiTheme="majorBidi" w:cstheme="majorBidi"/>
          <w:color w:val="000000"/>
          <w:sz w:val="20"/>
          <w:szCs w:val="20"/>
          <w:lang w:bidi="ar-IQ"/>
        </w:rPr>
        <w:t>y</w:t>
      </w:r>
      <w:r w:rsidRPr="00C10C96">
        <w:rPr>
          <w:rFonts w:asciiTheme="majorBidi" w:hAnsiTheme="majorBidi" w:cstheme="majorBidi"/>
          <w:color w:val="000000"/>
          <w:sz w:val="20"/>
          <w:szCs w:val="20"/>
          <w:lang w:bidi="ar-IQ"/>
        </w:rPr>
        <w:t xml:space="preserve"> or full</w:t>
      </w:r>
      <w:r>
        <w:rPr>
          <w:rFonts w:asciiTheme="majorBidi" w:hAnsiTheme="majorBidi" w:cstheme="majorBidi"/>
          <w:color w:val="000000"/>
          <w:sz w:val="20"/>
          <w:szCs w:val="20"/>
          <w:lang w:bidi="ar-IQ"/>
        </w:rPr>
        <w:t>y</w:t>
      </w:r>
      <w:r w:rsidRPr="00C10C96">
        <w:rPr>
          <w:rFonts w:asciiTheme="majorBidi" w:hAnsiTheme="majorBidi" w:cstheme="majorBidi"/>
          <w:color w:val="000000"/>
          <w:sz w:val="20"/>
          <w:szCs w:val="20"/>
          <w:lang w:bidi="ar-IQ"/>
        </w:rPr>
        <w:t xml:space="preserve"> saturated.</w:t>
      </w:r>
    </w:p>
    <w:p w:rsidR="00C30332" w:rsidRPr="00BA37B0" w:rsidRDefault="00930F30" w:rsidP="00F15A7F">
      <w:pPr>
        <w:pStyle w:val="a6"/>
        <w:numPr>
          <w:ilvl w:val="0"/>
          <w:numId w:val="1"/>
        </w:numPr>
        <w:bidi w:val="0"/>
        <w:spacing w:after="120"/>
        <w:ind w:left="284" w:hanging="284"/>
        <w:contextualSpacing w:val="0"/>
        <w:jc w:val="both"/>
      </w:pPr>
      <w:r w:rsidRPr="00C10C96">
        <w:rPr>
          <w:sz w:val="20"/>
          <w:szCs w:val="20"/>
        </w:rPr>
        <w:t xml:space="preserve">The </w:t>
      </w:r>
      <w:r w:rsidRPr="00930F30">
        <w:rPr>
          <w:rFonts w:asciiTheme="majorBidi" w:hAnsiTheme="majorBidi" w:cstheme="majorBidi"/>
          <w:color w:val="000000"/>
          <w:sz w:val="20"/>
          <w:szCs w:val="20"/>
          <w:lang w:bidi="ar-IQ"/>
        </w:rPr>
        <w:t>results</w:t>
      </w:r>
      <w:r w:rsidRPr="00C10C96">
        <w:rPr>
          <w:sz w:val="20"/>
          <w:szCs w:val="20"/>
        </w:rPr>
        <w:t xml:space="preserve"> of vapour diffusion indicate that the gypsum content could modify the microstructure in an unsaturated state and reduce the vapour diffusion of the soil.</w:t>
      </w:r>
      <w:r w:rsidRPr="00C10C96">
        <w:rPr>
          <w:color w:val="000000"/>
          <w:sz w:val="20"/>
          <w:szCs w:val="20"/>
        </w:rPr>
        <w:t xml:space="preserve"> This is </w:t>
      </w:r>
      <w:r>
        <w:rPr>
          <w:color w:val="000000"/>
          <w:sz w:val="20"/>
          <w:szCs w:val="20"/>
        </w:rPr>
        <w:t>related to</w:t>
      </w:r>
      <w:r w:rsidRPr="00C10C96">
        <w:rPr>
          <w:color w:val="000000"/>
          <w:sz w:val="20"/>
          <w:szCs w:val="20"/>
        </w:rPr>
        <w:t xml:space="preserve"> the role of gypsum particles which are very fine materials led to clog the pore spaces and formation of cementitious minerals.</w:t>
      </w:r>
    </w:p>
    <w:p w:rsidR="00BA37B0" w:rsidRPr="00F95A52" w:rsidRDefault="00BA37B0" w:rsidP="00D2020E">
      <w:pPr>
        <w:pStyle w:val="section"/>
        <w:rPr>
          <w:rFonts w:asciiTheme="majorBidi" w:hAnsiTheme="majorBidi" w:cstheme="majorBidi"/>
          <w:bCs/>
          <w:lang w:val="en-CA"/>
        </w:rPr>
      </w:pPr>
      <w:r w:rsidRPr="00F95A52">
        <w:t>Acknowledgements</w:t>
      </w:r>
    </w:p>
    <w:p w:rsidR="00BA37B0" w:rsidRPr="00BA37B0" w:rsidRDefault="00BA37B0" w:rsidP="0005421A">
      <w:pPr>
        <w:bidi w:val="0"/>
        <w:spacing w:after="120"/>
        <w:jc w:val="both"/>
        <w:rPr>
          <w:sz w:val="20"/>
          <w:szCs w:val="20"/>
        </w:rPr>
      </w:pPr>
      <w:r w:rsidRPr="00BA37B0">
        <w:rPr>
          <w:sz w:val="20"/>
          <w:szCs w:val="20"/>
        </w:rPr>
        <w:t>The author would like to acknowle</w:t>
      </w:r>
      <w:r>
        <w:rPr>
          <w:sz w:val="20"/>
          <w:szCs w:val="20"/>
        </w:rPr>
        <w:t>dge the staff of Geotechnical laboratory</w:t>
      </w:r>
      <w:r w:rsidRPr="00BA37B0">
        <w:rPr>
          <w:sz w:val="20"/>
          <w:szCs w:val="20"/>
        </w:rPr>
        <w:t>, College of Engineering, Mosul University, Iraq, for their assistance and support during the experiments of this study.</w:t>
      </w:r>
    </w:p>
    <w:p w:rsidR="00FC4C72" w:rsidRPr="00C10C96" w:rsidRDefault="00C84C1F" w:rsidP="00D2020E">
      <w:pPr>
        <w:pStyle w:val="section"/>
      </w:pPr>
      <w:r w:rsidRPr="00C10C96">
        <w:t>References</w:t>
      </w:r>
    </w:p>
    <w:p w:rsidR="00DF0384" w:rsidRPr="00777B94" w:rsidRDefault="00580076" w:rsidP="00C95BB4">
      <w:pPr>
        <w:bidi w:val="0"/>
        <w:spacing w:after="120"/>
        <w:ind w:left="284" w:hanging="284"/>
        <w:jc w:val="both"/>
        <w:rPr>
          <w:bCs/>
          <w:sz w:val="20"/>
          <w:szCs w:val="20"/>
        </w:rPr>
      </w:pPr>
      <w:r>
        <w:rPr>
          <w:bCs/>
          <w:sz w:val="20"/>
          <w:szCs w:val="20"/>
        </w:rPr>
        <w:t xml:space="preserve">[1] </w:t>
      </w:r>
      <w:r w:rsidR="00C95BB4" w:rsidRPr="00C10C96">
        <w:rPr>
          <w:bCs/>
          <w:sz w:val="20"/>
          <w:szCs w:val="20"/>
        </w:rPr>
        <w:t>N</w:t>
      </w:r>
      <w:r w:rsidR="00C95BB4">
        <w:rPr>
          <w:bCs/>
          <w:sz w:val="20"/>
          <w:szCs w:val="20"/>
        </w:rPr>
        <w:t>.</w:t>
      </w:r>
      <w:r w:rsidR="00C95BB4" w:rsidRPr="00C10C96">
        <w:rPr>
          <w:bCs/>
          <w:sz w:val="20"/>
          <w:szCs w:val="20"/>
        </w:rPr>
        <w:t xml:space="preserve"> K</w:t>
      </w:r>
      <w:r w:rsidR="00C95BB4">
        <w:rPr>
          <w:bCs/>
          <w:sz w:val="20"/>
          <w:szCs w:val="20"/>
        </w:rPr>
        <w:t>.</w:t>
      </w:r>
      <w:r w:rsidR="00C95BB4" w:rsidRPr="00C10C96">
        <w:rPr>
          <w:bCs/>
          <w:sz w:val="20"/>
          <w:szCs w:val="20"/>
        </w:rPr>
        <w:t xml:space="preserve"> S</w:t>
      </w:r>
      <w:r w:rsidR="00C95BB4">
        <w:rPr>
          <w:bCs/>
          <w:sz w:val="20"/>
          <w:szCs w:val="20"/>
        </w:rPr>
        <w:t xml:space="preserve">. </w:t>
      </w:r>
      <w:r w:rsidR="00DF0384" w:rsidRPr="00C10C96">
        <w:rPr>
          <w:color w:val="000000"/>
          <w:sz w:val="20"/>
          <w:szCs w:val="20"/>
        </w:rPr>
        <w:t>Al-</w:t>
      </w:r>
      <w:r w:rsidR="00DF0384" w:rsidRPr="00C10C96">
        <w:rPr>
          <w:bCs/>
          <w:sz w:val="20"/>
          <w:szCs w:val="20"/>
        </w:rPr>
        <w:t>Saoudi</w:t>
      </w:r>
      <w:r w:rsidR="00594911">
        <w:rPr>
          <w:bCs/>
          <w:sz w:val="20"/>
          <w:szCs w:val="20"/>
        </w:rPr>
        <w:t>,</w:t>
      </w:r>
      <w:r w:rsidR="00DF0384" w:rsidRPr="00C10C96">
        <w:rPr>
          <w:bCs/>
          <w:sz w:val="20"/>
          <w:szCs w:val="20"/>
        </w:rPr>
        <w:t xml:space="preserve"> A</w:t>
      </w:r>
      <w:r w:rsidR="00594911">
        <w:rPr>
          <w:bCs/>
          <w:sz w:val="20"/>
          <w:szCs w:val="20"/>
        </w:rPr>
        <w:t>.</w:t>
      </w:r>
      <w:r w:rsidR="00DF0384" w:rsidRPr="00C10C96">
        <w:rPr>
          <w:bCs/>
          <w:sz w:val="20"/>
          <w:szCs w:val="20"/>
        </w:rPr>
        <w:t xml:space="preserve"> N</w:t>
      </w:r>
      <w:r w:rsidR="00594911">
        <w:rPr>
          <w:bCs/>
          <w:sz w:val="20"/>
          <w:szCs w:val="20"/>
        </w:rPr>
        <w:t>.</w:t>
      </w:r>
      <w:r w:rsidR="00DF0384" w:rsidRPr="00C10C96">
        <w:rPr>
          <w:bCs/>
          <w:sz w:val="20"/>
          <w:szCs w:val="20"/>
        </w:rPr>
        <w:t xml:space="preserve"> </w:t>
      </w:r>
      <w:r w:rsidR="00C95BB4" w:rsidRPr="00C10C96">
        <w:rPr>
          <w:bCs/>
          <w:sz w:val="20"/>
          <w:szCs w:val="20"/>
        </w:rPr>
        <w:t>Al-Khafaji</w:t>
      </w:r>
      <w:r w:rsidR="00C95BB4">
        <w:rPr>
          <w:bCs/>
          <w:sz w:val="20"/>
          <w:szCs w:val="20"/>
        </w:rPr>
        <w:t>,</w:t>
      </w:r>
      <w:r w:rsidR="00DF0384" w:rsidRPr="00C10C96">
        <w:rPr>
          <w:bCs/>
          <w:sz w:val="20"/>
          <w:szCs w:val="20"/>
        </w:rPr>
        <w:t xml:space="preserve"> Challenging problems of gypseous soils in Iraq</w:t>
      </w:r>
      <w:r w:rsidR="00C95BB4">
        <w:rPr>
          <w:bCs/>
          <w:sz w:val="20"/>
          <w:szCs w:val="20"/>
        </w:rPr>
        <w:t>,</w:t>
      </w:r>
      <w:r w:rsidR="00DF0384" w:rsidRPr="00C10C96">
        <w:rPr>
          <w:bCs/>
          <w:sz w:val="20"/>
          <w:szCs w:val="20"/>
        </w:rPr>
        <w:t xml:space="preserve"> </w:t>
      </w:r>
      <w:r w:rsidR="00DF0384" w:rsidRPr="00C95BB4">
        <w:rPr>
          <w:bCs/>
          <w:sz w:val="20"/>
          <w:szCs w:val="20"/>
        </w:rPr>
        <w:t>Proceedings of the 18</w:t>
      </w:r>
      <w:r w:rsidR="00DF0384" w:rsidRPr="005D0E47">
        <w:rPr>
          <w:bCs/>
          <w:sz w:val="20"/>
          <w:szCs w:val="20"/>
          <w:vertAlign w:val="superscript"/>
        </w:rPr>
        <w:t>th</w:t>
      </w:r>
      <w:r w:rsidR="00DF0384" w:rsidRPr="00C95BB4">
        <w:rPr>
          <w:bCs/>
          <w:sz w:val="20"/>
          <w:szCs w:val="20"/>
        </w:rPr>
        <w:t xml:space="preserve"> International Conference on Soil Mechanics and Geotechnical Engineering, Paris</w:t>
      </w:r>
      <w:r w:rsidR="00777B94">
        <w:rPr>
          <w:bCs/>
          <w:sz w:val="20"/>
          <w:szCs w:val="20"/>
        </w:rPr>
        <w:t xml:space="preserve">, </w:t>
      </w:r>
      <w:r w:rsidR="00C95BB4" w:rsidRPr="00C10C96">
        <w:rPr>
          <w:bCs/>
          <w:sz w:val="20"/>
          <w:szCs w:val="20"/>
        </w:rPr>
        <w:t>2013</w:t>
      </w:r>
      <w:r w:rsidR="005D0E47">
        <w:rPr>
          <w:bCs/>
          <w:sz w:val="20"/>
          <w:szCs w:val="20"/>
        </w:rPr>
        <w:t>:</w:t>
      </w:r>
      <w:r w:rsidR="00C95BB4">
        <w:rPr>
          <w:bCs/>
          <w:sz w:val="20"/>
          <w:szCs w:val="20"/>
        </w:rPr>
        <w:t xml:space="preserve"> </w:t>
      </w:r>
      <w:r w:rsidR="00777B94">
        <w:rPr>
          <w:bCs/>
          <w:sz w:val="20"/>
          <w:szCs w:val="20"/>
        </w:rPr>
        <w:t>479-482.</w:t>
      </w:r>
    </w:p>
    <w:p w:rsidR="00DF0384" w:rsidRPr="00C10C96" w:rsidRDefault="00580076" w:rsidP="00580076">
      <w:pPr>
        <w:bidi w:val="0"/>
        <w:spacing w:after="120"/>
        <w:ind w:left="284" w:hanging="284"/>
        <w:jc w:val="both"/>
        <w:rPr>
          <w:color w:val="000000"/>
          <w:sz w:val="20"/>
          <w:szCs w:val="20"/>
        </w:rPr>
      </w:pPr>
      <w:r>
        <w:rPr>
          <w:bCs/>
          <w:sz w:val="20"/>
          <w:szCs w:val="20"/>
        </w:rPr>
        <w:t xml:space="preserve">[2] </w:t>
      </w:r>
      <w:r w:rsidR="00DF0384" w:rsidRPr="00C10C96">
        <w:rPr>
          <w:color w:val="000000"/>
          <w:sz w:val="20"/>
          <w:szCs w:val="20"/>
        </w:rPr>
        <w:t>S</w:t>
      </w:r>
      <w:r w:rsidR="00594911">
        <w:rPr>
          <w:color w:val="000000"/>
          <w:sz w:val="20"/>
          <w:szCs w:val="20"/>
        </w:rPr>
        <w:t>.</w:t>
      </w:r>
      <w:r w:rsidR="00DF0384" w:rsidRPr="00C10C96">
        <w:rPr>
          <w:color w:val="000000"/>
          <w:sz w:val="20"/>
          <w:szCs w:val="20"/>
        </w:rPr>
        <w:t xml:space="preserve"> K</w:t>
      </w:r>
      <w:r w:rsidR="00594911">
        <w:rPr>
          <w:color w:val="000000"/>
          <w:sz w:val="20"/>
          <w:szCs w:val="20"/>
        </w:rPr>
        <w:t>.</w:t>
      </w:r>
      <w:r w:rsidR="00907C33" w:rsidRPr="00907C33">
        <w:rPr>
          <w:bCs/>
          <w:sz w:val="20"/>
          <w:szCs w:val="20"/>
        </w:rPr>
        <w:t xml:space="preserve"> </w:t>
      </w:r>
      <w:r w:rsidR="00907C33" w:rsidRPr="00C10C96">
        <w:rPr>
          <w:bCs/>
          <w:sz w:val="20"/>
          <w:szCs w:val="20"/>
        </w:rPr>
        <w:t>Vanapa</w:t>
      </w:r>
      <w:r w:rsidR="00907C33" w:rsidRPr="00C10C96">
        <w:rPr>
          <w:color w:val="000000"/>
          <w:sz w:val="20"/>
          <w:szCs w:val="20"/>
        </w:rPr>
        <w:t>lli</w:t>
      </w:r>
      <w:r w:rsidR="00DF0384" w:rsidRPr="00C10C96">
        <w:rPr>
          <w:color w:val="000000"/>
          <w:sz w:val="20"/>
          <w:szCs w:val="20"/>
        </w:rPr>
        <w:t>, D</w:t>
      </w:r>
      <w:r w:rsidR="00594911">
        <w:rPr>
          <w:color w:val="000000"/>
          <w:sz w:val="20"/>
          <w:szCs w:val="20"/>
        </w:rPr>
        <w:t>.</w:t>
      </w:r>
      <w:r w:rsidR="00DF0384" w:rsidRPr="00C10C96">
        <w:rPr>
          <w:color w:val="000000"/>
          <w:sz w:val="20"/>
          <w:szCs w:val="20"/>
        </w:rPr>
        <w:t xml:space="preserve"> G</w:t>
      </w:r>
      <w:r w:rsidR="00594911">
        <w:rPr>
          <w:color w:val="000000"/>
          <w:sz w:val="20"/>
          <w:szCs w:val="20"/>
        </w:rPr>
        <w:t>.</w:t>
      </w:r>
      <w:r w:rsidR="00907C33" w:rsidRPr="00907C33">
        <w:rPr>
          <w:bCs/>
          <w:sz w:val="20"/>
          <w:szCs w:val="20"/>
        </w:rPr>
        <w:t xml:space="preserve"> </w:t>
      </w:r>
      <w:r w:rsidR="00907C33" w:rsidRPr="00C10C96">
        <w:rPr>
          <w:bCs/>
          <w:sz w:val="20"/>
          <w:szCs w:val="20"/>
        </w:rPr>
        <w:t>Fredlund</w:t>
      </w:r>
      <w:r w:rsidR="00DF0384" w:rsidRPr="00C10C96">
        <w:rPr>
          <w:color w:val="000000"/>
          <w:sz w:val="20"/>
          <w:szCs w:val="20"/>
        </w:rPr>
        <w:t>, D</w:t>
      </w:r>
      <w:r w:rsidR="00970FC4">
        <w:rPr>
          <w:color w:val="000000"/>
          <w:sz w:val="20"/>
          <w:szCs w:val="20"/>
        </w:rPr>
        <w:t>.</w:t>
      </w:r>
      <w:r w:rsidR="00DF0384" w:rsidRPr="00C10C96">
        <w:rPr>
          <w:color w:val="000000"/>
          <w:sz w:val="20"/>
          <w:szCs w:val="20"/>
        </w:rPr>
        <w:t xml:space="preserve"> E</w:t>
      </w:r>
      <w:r w:rsidR="00970FC4">
        <w:rPr>
          <w:color w:val="000000"/>
          <w:sz w:val="20"/>
          <w:szCs w:val="20"/>
        </w:rPr>
        <w:t>.</w:t>
      </w:r>
      <w:r w:rsidR="00907C33" w:rsidRPr="00907C33">
        <w:rPr>
          <w:color w:val="000000"/>
          <w:sz w:val="20"/>
          <w:szCs w:val="20"/>
        </w:rPr>
        <w:t xml:space="preserve"> </w:t>
      </w:r>
      <w:r w:rsidR="00907C33" w:rsidRPr="00C10C96">
        <w:rPr>
          <w:color w:val="000000"/>
          <w:sz w:val="20"/>
          <w:szCs w:val="20"/>
        </w:rPr>
        <w:t>Pufahl</w:t>
      </w:r>
      <w:r w:rsidR="00970FC4">
        <w:rPr>
          <w:color w:val="000000"/>
          <w:sz w:val="20"/>
          <w:szCs w:val="20"/>
        </w:rPr>
        <w:t>,</w:t>
      </w:r>
      <w:r w:rsidR="00DF0384" w:rsidRPr="00C10C96">
        <w:rPr>
          <w:color w:val="000000"/>
          <w:sz w:val="20"/>
          <w:szCs w:val="20"/>
        </w:rPr>
        <w:t xml:space="preserve"> A</w:t>
      </w:r>
      <w:r w:rsidR="00970FC4">
        <w:rPr>
          <w:color w:val="000000"/>
          <w:sz w:val="20"/>
          <w:szCs w:val="20"/>
        </w:rPr>
        <w:t>.</w:t>
      </w:r>
      <w:r w:rsidR="00DF0384" w:rsidRPr="00C10C96">
        <w:rPr>
          <w:color w:val="000000"/>
          <w:sz w:val="20"/>
          <w:szCs w:val="20"/>
        </w:rPr>
        <w:t>W</w:t>
      </w:r>
      <w:r w:rsidR="00970FC4">
        <w:rPr>
          <w:color w:val="000000"/>
          <w:sz w:val="20"/>
          <w:szCs w:val="20"/>
        </w:rPr>
        <w:t>.</w:t>
      </w:r>
      <w:r w:rsidR="00DF0384" w:rsidRPr="00C10C96">
        <w:rPr>
          <w:color w:val="000000"/>
          <w:sz w:val="20"/>
          <w:szCs w:val="20"/>
        </w:rPr>
        <w:t xml:space="preserve"> </w:t>
      </w:r>
      <w:r w:rsidR="00907C33" w:rsidRPr="00C10C96">
        <w:rPr>
          <w:color w:val="000000"/>
          <w:sz w:val="20"/>
          <w:szCs w:val="20"/>
        </w:rPr>
        <w:t>Clifton</w:t>
      </w:r>
      <w:r w:rsidR="00907C33">
        <w:rPr>
          <w:color w:val="000000"/>
          <w:sz w:val="20"/>
          <w:szCs w:val="20"/>
        </w:rPr>
        <w:t xml:space="preserve">, </w:t>
      </w:r>
      <w:r w:rsidR="00DF0384" w:rsidRPr="00C10C96">
        <w:rPr>
          <w:color w:val="000000"/>
          <w:sz w:val="20"/>
          <w:szCs w:val="20"/>
        </w:rPr>
        <w:t>Model for the prediction of shear strength with respect to soil suction</w:t>
      </w:r>
      <w:r w:rsidR="005B5268">
        <w:rPr>
          <w:color w:val="000000"/>
          <w:sz w:val="20"/>
          <w:szCs w:val="20"/>
        </w:rPr>
        <w:t>,</w:t>
      </w:r>
      <w:r w:rsidR="00DF0384" w:rsidRPr="00C10C96">
        <w:rPr>
          <w:color w:val="000000"/>
          <w:sz w:val="20"/>
          <w:szCs w:val="20"/>
        </w:rPr>
        <w:t xml:space="preserve"> </w:t>
      </w:r>
      <w:r w:rsidR="00970FC4" w:rsidRPr="005B5268">
        <w:rPr>
          <w:color w:val="000000"/>
          <w:sz w:val="20"/>
          <w:szCs w:val="20"/>
        </w:rPr>
        <w:t>Canadian Geotechnical</w:t>
      </w:r>
      <w:r w:rsidR="00DF0384" w:rsidRPr="005B5268">
        <w:rPr>
          <w:color w:val="000000"/>
          <w:sz w:val="20"/>
          <w:szCs w:val="20"/>
        </w:rPr>
        <w:t xml:space="preserve"> Journal</w:t>
      </w:r>
      <w:r w:rsidR="005D0E47">
        <w:rPr>
          <w:color w:val="000000"/>
          <w:sz w:val="20"/>
          <w:szCs w:val="20"/>
        </w:rPr>
        <w:t>,</w:t>
      </w:r>
      <w:r w:rsidR="00DF0384" w:rsidRPr="00C10C96">
        <w:rPr>
          <w:color w:val="000000"/>
          <w:sz w:val="20"/>
          <w:szCs w:val="20"/>
        </w:rPr>
        <w:t xml:space="preserve"> 33</w:t>
      </w:r>
      <w:r w:rsidR="00030D9A">
        <w:rPr>
          <w:color w:val="000000"/>
          <w:sz w:val="20"/>
          <w:szCs w:val="20"/>
        </w:rPr>
        <w:t xml:space="preserve"> </w:t>
      </w:r>
      <w:r w:rsidR="00DF0384" w:rsidRPr="00C10C96">
        <w:rPr>
          <w:color w:val="000000"/>
          <w:sz w:val="20"/>
          <w:szCs w:val="20"/>
        </w:rPr>
        <w:t>(</w:t>
      </w:r>
      <w:r w:rsidR="00AF5CA8">
        <w:rPr>
          <w:color w:val="000000"/>
          <w:sz w:val="20"/>
          <w:szCs w:val="20"/>
        </w:rPr>
        <w:t>3</w:t>
      </w:r>
      <w:r w:rsidR="00DF0384" w:rsidRPr="00C10C96">
        <w:rPr>
          <w:color w:val="000000"/>
          <w:sz w:val="20"/>
          <w:szCs w:val="20"/>
        </w:rPr>
        <w:t>)</w:t>
      </w:r>
      <w:r w:rsidR="00907C33">
        <w:rPr>
          <w:color w:val="000000"/>
          <w:sz w:val="20"/>
          <w:szCs w:val="20"/>
        </w:rPr>
        <w:t>,</w:t>
      </w:r>
      <w:r w:rsidR="00907C33" w:rsidRPr="00907C33">
        <w:rPr>
          <w:color w:val="000000"/>
          <w:sz w:val="20"/>
          <w:szCs w:val="20"/>
        </w:rPr>
        <w:t xml:space="preserve"> </w:t>
      </w:r>
      <w:r w:rsidR="00907C33" w:rsidRPr="00C10C96">
        <w:rPr>
          <w:color w:val="000000"/>
          <w:sz w:val="20"/>
          <w:szCs w:val="20"/>
        </w:rPr>
        <w:t>1996</w:t>
      </w:r>
      <w:r w:rsidR="005D0E47">
        <w:rPr>
          <w:color w:val="000000"/>
          <w:sz w:val="20"/>
          <w:szCs w:val="20"/>
        </w:rPr>
        <w:t>:</w:t>
      </w:r>
      <w:r w:rsidR="00DF0384" w:rsidRPr="00C10C96">
        <w:rPr>
          <w:color w:val="000000"/>
          <w:sz w:val="20"/>
          <w:szCs w:val="20"/>
        </w:rPr>
        <w:t xml:space="preserve"> 379–392</w:t>
      </w:r>
      <w:r w:rsidR="00970FC4">
        <w:rPr>
          <w:color w:val="000000"/>
          <w:sz w:val="20"/>
          <w:szCs w:val="20"/>
        </w:rPr>
        <w:t>.</w:t>
      </w:r>
      <w:r w:rsidR="00AF5CA8">
        <w:rPr>
          <w:color w:val="000000"/>
          <w:sz w:val="20"/>
          <w:szCs w:val="20"/>
        </w:rPr>
        <w:t xml:space="preserve"> doi: </w:t>
      </w:r>
      <w:r w:rsidR="00AF5CA8" w:rsidRPr="00AF5CA8">
        <w:rPr>
          <w:color w:val="000000"/>
          <w:sz w:val="20"/>
          <w:szCs w:val="20"/>
        </w:rPr>
        <w:t>10.1139/t96-060</w:t>
      </w:r>
      <w:r w:rsidR="00AF5CA8">
        <w:rPr>
          <w:color w:val="000000"/>
          <w:sz w:val="20"/>
          <w:szCs w:val="20"/>
        </w:rPr>
        <w:t>.</w:t>
      </w:r>
    </w:p>
    <w:p w:rsidR="00DF0384" w:rsidRPr="00C10C96" w:rsidRDefault="00580076" w:rsidP="00580076">
      <w:pPr>
        <w:bidi w:val="0"/>
        <w:spacing w:after="120"/>
        <w:ind w:left="284" w:hanging="284"/>
        <w:jc w:val="both"/>
        <w:rPr>
          <w:color w:val="000000"/>
          <w:sz w:val="20"/>
          <w:szCs w:val="20"/>
        </w:rPr>
      </w:pPr>
      <w:r>
        <w:rPr>
          <w:bCs/>
          <w:sz w:val="20"/>
          <w:szCs w:val="20"/>
        </w:rPr>
        <w:t xml:space="preserve">[3] </w:t>
      </w:r>
      <w:r w:rsidR="00DF0384" w:rsidRPr="00C10C96">
        <w:rPr>
          <w:color w:val="000000"/>
          <w:sz w:val="20"/>
          <w:szCs w:val="20"/>
        </w:rPr>
        <w:t>D</w:t>
      </w:r>
      <w:r w:rsidR="00030D9A">
        <w:rPr>
          <w:color w:val="000000"/>
          <w:sz w:val="20"/>
          <w:szCs w:val="20"/>
        </w:rPr>
        <w:t>.</w:t>
      </w:r>
      <w:r w:rsidR="00DF0384" w:rsidRPr="00C10C96">
        <w:rPr>
          <w:color w:val="000000"/>
          <w:sz w:val="20"/>
          <w:szCs w:val="20"/>
        </w:rPr>
        <w:t xml:space="preserve"> G</w:t>
      </w:r>
      <w:r w:rsidR="00030D9A">
        <w:rPr>
          <w:color w:val="000000"/>
          <w:sz w:val="20"/>
          <w:szCs w:val="20"/>
        </w:rPr>
        <w:t>.</w:t>
      </w:r>
      <w:r w:rsidR="005D0E47" w:rsidRPr="005D0E47">
        <w:rPr>
          <w:color w:val="000000"/>
          <w:sz w:val="20"/>
          <w:szCs w:val="20"/>
        </w:rPr>
        <w:t xml:space="preserve"> </w:t>
      </w:r>
      <w:r w:rsidR="005D0E47" w:rsidRPr="00C10C96">
        <w:rPr>
          <w:color w:val="000000"/>
          <w:sz w:val="20"/>
          <w:szCs w:val="20"/>
        </w:rPr>
        <w:t>Fredlund</w:t>
      </w:r>
      <w:r w:rsidR="005D0E47">
        <w:rPr>
          <w:color w:val="000000"/>
          <w:sz w:val="20"/>
          <w:szCs w:val="20"/>
        </w:rPr>
        <w:t xml:space="preserve">, </w:t>
      </w:r>
      <w:r w:rsidR="00DF0384" w:rsidRPr="00C10C96">
        <w:rPr>
          <w:color w:val="000000"/>
          <w:sz w:val="20"/>
          <w:szCs w:val="20"/>
        </w:rPr>
        <w:t xml:space="preserve">R.M. </w:t>
      </w:r>
      <w:r w:rsidR="005D0E47">
        <w:rPr>
          <w:color w:val="000000"/>
          <w:sz w:val="20"/>
          <w:szCs w:val="20"/>
        </w:rPr>
        <w:t>t</w:t>
      </w:r>
      <w:r w:rsidR="005D0E47" w:rsidRPr="00C10C96">
        <w:rPr>
          <w:color w:val="000000"/>
          <w:sz w:val="20"/>
          <w:szCs w:val="20"/>
        </w:rPr>
        <w:t>he 1999</w:t>
      </w:r>
      <w:r w:rsidR="005D0E47">
        <w:rPr>
          <w:color w:val="000000"/>
          <w:sz w:val="20"/>
          <w:szCs w:val="20"/>
        </w:rPr>
        <w:t xml:space="preserve"> Hardy lecture,</w:t>
      </w:r>
      <w:r w:rsidR="00DF0384" w:rsidRPr="00C10C96">
        <w:rPr>
          <w:color w:val="000000"/>
          <w:sz w:val="20"/>
          <w:szCs w:val="20"/>
        </w:rPr>
        <w:t xml:space="preserve"> </w:t>
      </w:r>
      <w:r w:rsidR="005D0E47">
        <w:rPr>
          <w:color w:val="000000"/>
          <w:sz w:val="20"/>
          <w:szCs w:val="20"/>
        </w:rPr>
        <w:t>T</w:t>
      </w:r>
      <w:r w:rsidR="00DF0384" w:rsidRPr="00C10C96">
        <w:rPr>
          <w:color w:val="000000"/>
          <w:sz w:val="20"/>
          <w:szCs w:val="20"/>
        </w:rPr>
        <w:t>he implementation of unsaturated soil mechanic</w:t>
      </w:r>
      <w:r w:rsidR="005D0E47">
        <w:rPr>
          <w:color w:val="000000"/>
          <w:sz w:val="20"/>
          <w:szCs w:val="20"/>
        </w:rPr>
        <w:t>s into geotechnical engineering,</w:t>
      </w:r>
      <w:r w:rsidR="00DF0384" w:rsidRPr="00C10C96">
        <w:rPr>
          <w:color w:val="000000"/>
          <w:sz w:val="20"/>
          <w:szCs w:val="20"/>
        </w:rPr>
        <w:t xml:space="preserve"> </w:t>
      </w:r>
      <w:r w:rsidR="00030D9A" w:rsidRPr="005D0E47">
        <w:rPr>
          <w:color w:val="000000"/>
          <w:sz w:val="20"/>
          <w:szCs w:val="20"/>
        </w:rPr>
        <w:t>Canadian Geotechnical</w:t>
      </w:r>
      <w:r w:rsidR="00DF0384" w:rsidRPr="005D0E47">
        <w:rPr>
          <w:color w:val="000000"/>
          <w:sz w:val="20"/>
          <w:szCs w:val="20"/>
        </w:rPr>
        <w:t xml:space="preserve"> Journal</w:t>
      </w:r>
      <w:r w:rsidR="005D0E47">
        <w:rPr>
          <w:color w:val="000000"/>
          <w:sz w:val="20"/>
          <w:szCs w:val="20"/>
        </w:rPr>
        <w:t>,</w:t>
      </w:r>
      <w:r w:rsidR="00DF0384" w:rsidRPr="005D0E47">
        <w:rPr>
          <w:color w:val="000000"/>
          <w:sz w:val="20"/>
          <w:szCs w:val="20"/>
        </w:rPr>
        <w:t xml:space="preserve"> </w:t>
      </w:r>
      <w:r w:rsidR="00970FC4">
        <w:rPr>
          <w:color w:val="000000"/>
          <w:sz w:val="20"/>
          <w:szCs w:val="20"/>
        </w:rPr>
        <w:t>37</w:t>
      </w:r>
      <w:r w:rsidR="00777B94">
        <w:rPr>
          <w:color w:val="000000"/>
          <w:sz w:val="20"/>
          <w:szCs w:val="20"/>
        </w:rPr>
        <w:t>(5)</w:t>
      </w:r>
      <w:r w:rsidR="005D0E47">
        <w:rPr>
          <w:color w:val="000000"/>
          <w:sz w:val="20"/>
          <w:szCs w:val="20"/>
        </w:rPr>
        <w:t>, 2000</w:t>
      </w:r>
      <w:r w:rsidR="00970FC4">
        <w:rPr>
          <w:color w:val="000000"/>
          <w:sz w:val="20"/>
          <w:szCs w:val="20"/>
        </w:rPr>
        <w:t>:</w:t>
      </w:r>
      <w:r w:rsidR="00DF0384" w:rsidRPr="00C10C96">
        <w:rPr>
          <w:color w:val="000000"/>
          <w:sz w:val="20"/>
          <w:szCs w:val="20"/>
        </w:rPr>
        <w:t xml:space="preserve"> 963–986</w:t>
      </w:r>
      <w:r w:rsidR="00970FC4">
        <w:rPr>
          <w:color w:val="000000"/>
          <w:sz w:val="20"/>
          <w:szCs w:val="20"/>
        </w:rPr>
        <w:t>.</w:t>
      </w:r>
      <w:r w:rsidR="00777B94">
        <w:rPr>
          <w:color w:val="000000"/>
          <w:sz w:val="20"/>
          <w:szCs w:val="20"/>
        </w:rPr>
        <w:t xml:space="preserve"> </w:t>
      </w:r>
      <w:r w:rsidR="00AF5CA8">
        <w:rPr>
          <w:color w:val="000000"/>
          <w:sz w:val="20"/>
          <w:szCs w:val="20"/>
        </w:rPr>
        <w:t xml:space="preserve">doi: </w:t>
      </w:r>
      <w:r w:rsidR="00777B94" w:rsidRPr="00777B94">
        <w:rPr>
          <w:color w:val="000000"/>
          <w:sz w:val="20"/>
          <w:szCs w:val="20"/>
        </w:rPr>
        <w:t>10.1139/t00-026</w:t>
      </w:r>
      <w:r w:rsidR="00AF5CA8">
        <w:rPr>
          <w:color w:val="000000"/>
          <w:sz w:val="20"/>
          <w:szCs w:val="20"/>
        </w:rPr>
        <w:t>.</w:t>
      </w:r>
    </w:p>
    <w:p w:rsidR="00DF0384" w:rsidRPr="00C10C96" w:rsidRDefault="00580076" w:rsidP="00580076">
      <w:pPr>
        <w:bidi w:val="0"/>
        <w:spacing w:after="120"/>
        <w:ind w:left="284" w:hanging="284"/>
        <w:jc w:val="both"/>
        <w:rPr>
          <w:color w:val="000000"/>
          <w:sz w:val="20"/>
          <w:szCs w:val="20"/>
        </w:rPr>
      </w:pPr>
      <w:r>
        <w:rPr>
          <w:bCs/>
          <w:sz w:val="20"/>
          <w:szCs w:val="20"/>
        </w:rPr>
        <w:t xml:space="preserve">[4] </w:t>
      </w:r>
      <w:r w:rsidR="00DF0384" w:rsidRPr="00C10C96">
        <w:rPr>
          <w:color w:val="000000"/>
          <w:sz w:val="20"/>
          <w:szCs w:val="20"/>
        </w:rPr>
        <w:t>D</w:t>
      </w:r>
      <w:r w:rsidR="00030D9A">
        <w:rPr>
          <w:color w:val="000000"/>
          <w:sz w:val="20"/>
          <w:szCs w:val="20"/>
        </w:rPr>
        <w:t>.</w:t>
      </w:r>
      <w:r w:rsidR="005D0E47" w:rsidRPr="005D0E47">
        <w:rPr>
          <w:color w:val="000000"/>
          <w:sz w:val="20"/>
          <w:szCs w:val="20"/>
        </w:rPr>
        <w:t xml:space="preserve"> </w:t>
      </w:r>
      <w:r w:rsidR="005D0E47" w:rsidRPr="00C10C96">
        <w:rPr>
          <w:color w:val="000000"/>
          <w:sz w:val="20"/>
          <w:szCs w:val="20"/>
        </w:rPr>
        <w:t>Sheng</w:t>
      </w:r>
      <w:r w:rsidR="00DF0384" w:rsidRPr="00C10C96">
        <w:rPr>
          <w:color w:val="000000"/>
          <w:sz w:val="20"/>
          <w:szCs w:val="20"/>
        </w:rPr>
        <w:t>, A</w:t>
      </w:r>
      <w:r w:rsidR="00030D9A">
        <w:rPr>
          <w:color w:val="000000"/>
          <w:sz w:val="20"/>
          <w:szCs w:val="20"/>
        </w:rPr>
        <w:t>.</w:t>
      </w:r>
      <w:r w:rsidR="005D0E47" w:rsidRPr="005D0E47">
        <w:rPr>
          <w:color w:val="000000"/>
          <w:sz w:val="20"/>
          <w:szCs w:val="20"/>
        </w:rPr>
        <w:t xml:space="preserve"> </w:t>
      </w:r>
      <w:r w:rsidR="005D0E47" w:rsidRPr="00C10C96">
        <w:rPr>
          <w:color w:val="000000"/>
          <w:sz w:val="20"/>
          <w:szCs w:val="20"/>
        </w:rPr>
        <w:t>Zhou</w:t>
      </w:r>
      <w:r w:rsidR="00DF0384" w:rsidRPr="00C10C96">
        <w:rPr>
          <w:color w:val="000000"/>
          <w:sz w:val="20"/>
          <w:szCs w:val="20"/>
        </w:rPr>
        <w:t>, D</w:t>
      </w:r>
      <w:r w:rsidR="00030D9A">
        <w:rPr>
          <w:color w:val="000000"/>
          <w:sz w:val="20"/>
          <w:szCs w:val="20"/>
        </w:rPr>
        <w:t>.</w:t>
      </w:r>
      <w:r w:rsidR="00DF0384" w:rsidRPr="00C10C96">
        <w:rPr>
          <w:color w:val="000000"/>
          <w:sz w:val="20"/>
          <w:szCs w:val="20"/>
        </w:rPr>
        <w:t xml:space="preserve"> G</w:t>
      </w:r>
      <w:r w:rsidR="00030D9A">
        <w:rPr>
          <w:color w:val="000000"/>
          <w:sz w:val="20"/>
          <w:szCs w:val="20"/>
        </w:rPr>
        <w:t>.</w:t>
      </w:r>
      <w:r w:rsidR="005D0E47" w:rsidRPr="005D0E47">
        <w:rPr>
          <w:color w:val="000000"/>
          <w:sz w:val="20"/>
          <w:szCs w:val="20"/>
        </w:rPr>
        <w:t xml:space="preserve"> </w:t>
      </w:r>
      <w:r w:rsidR="005D0E47" w:rsidRPr="00C10C96">
        <w:rPr>
          <w:color w:val="000000"/>
          <w:sz w:val="20"/>
          <w:szCs w:val="20"/>
        </w:rPr>
        <w:t>Fredlund</w:t>
      </w:r>
      <w:r w:rsidR="005D0E47">
        <w:rPr>
          <w:color w:val="000000"/>
          <w:sz w:val="20"/>
          <w:szCs w:val="20"/>
        </w:rPr>
        <w:t>,</w:t>
      </w:r>
      <w:r w:rsidR="00DF0384" w:rsidRPr="00C10C96">
        <w:rPr>
          <w:color w:val="000000"/>
          <w:sz w:val="20"/>
          <w:szCs w:val="20"/>
        </w:rPr>
        <w:t xml:space="preserve"> Shear strength criteria for </w:t>
      </w:r>
      <w:r w:rsidR="005D0E47">
        <w:rPr>
          <w:color w:val="000000"/>
          <w:sz w:val="20"/>
          <w:szCs w:val="20"/>
        </w:rPr>
        <w:t>unsaturated soils,</w:t>
      </w:r>
      <w:r w:rsidR="00DF0384" w:rsidRPr="00C10C96">
        <w:rPr>
          <w:color w:val="000000"/>
          <w:sz w:val="20"/>
          <w:szCs w:val="20"/>
        </w:rPr>
        <w:t xml:space="preserve"> </w:t>
      </w:r>
      <w:r w:rsidR="00AF5CA8" w:rsidRPr="005D0E47">
        <w:rPr>
          <w:color w:val="000000"/>
          <w:sz w:val="20"/>
          <w:szCs w:val="20"/>
        </w:rPr>
        <w:t>Geotechnical Geological</w:t>
      </w:r>
      <w:r w:rsidR="00DF0384" w:rsidRPr="005D0E47">
        <w:rPr>
          <w:color w:val="000000"/>
          <w:sz w:val="20"/>
          <w:szCs w:val="20"/>
        </w:rPr>
        <w:t xml:space="preserve"> Eng</w:t>
      </w:r>
      <w:r w:rsidR="00030D9A" w:rsidRPr="005D0E47">
        <w:rPr>
          <w:color w:val="000000"/>
          <w:sz w:val="20"/>
          <w:szCs w:val="20"/>
        </w:rPr>
        <w:t>ineerin</w:t>
      </w:r>
      <w:r w:rsidR="00DF0384" w:rsidRPr="005D0E47">
        <w:rPr>
          <w:color w:val="000000"/>
          <w:sz w:val="20"/>
          <w:szCs w:val="20"/>
        </w:rPr>
        <w:t>g</w:t>
      </w:r>
      <w:r w:rsidR="005D0E47">
        <w:rPr>
          <w:color w:val="000000"/>
          <w:sz w:val="20"/>
          <w:szCs w:val="20"/>
        </w:rPr>
        <w:t>,</w:t>
      </w:r>
      <w:r w:rsidR="00DF0384" w:rsidRPr="00C10C96">
        <w:rPr>
          <w:color w:val="000000"/>
          <w:sz w:val="20"/>
          <w:szCs w:val="20"/>
        </w:rPr>
        <w:t xml:space="preserve"> 29</w:t>
      </w:r>
      <w:r w:rsidR="00AF5CA8">
        <w:rPr>
          <w:color w:val="000000"/>
          <w:sz w:val="20"/>
          <w:szCs w:val="20"/>
        </w:rPr>
        <w:t xml:space="preserve"> (2)</w:t>
      </w:r>
      <w:r w:rsidR="005D0E47">
        <w:rPr>
          <w:color w:val="000000"/>
          <w:sz w:val="20"/>
          <w:szCs w:val="20"/>
        </w:rPr>
        <w:t>,</w:t>
      </w:r>
      <w:r w:rsidR="005D0E47" w:rsidRPr="005D0E47">
        <w:rPr>
          <w:color w:val="000000"/>
          <w:sz w:val="20"/>
          <w:szCs w:val="20"/>
        </w:rPr>
        <w:t xml:space="preserve"> </w:t>
      </w:r>
      <w:r w:rsidR="005D0E47" w:rsidRPr="00C10C96">
        <w:rPr>
          <w:color w:val="000000"/>
          <w:sz w:val="20"/>
          <w:szCs w:val="20"/>
        </w:rPr>
        <w:t>2011</w:t>
      </w:r>
      <w:r w:rsidR="00030D9A">
        <w:rPr>
          <w:color w:val="000000"/>
          <w:sz w:val="20"/>
          <w:szCs w:val="20"/>
        </w:rPr>
        <w:t xml:space="preserve">: </w:t>
      </w:r>
      <w:r w:rsidR="00DF0384" w:rsidRPr="00C10C96">
        <w:rPr>
          <w:color w:val="000000"/>
          <w:sz w:val="20"/>
          <w:szCs w:val="20"/>
        </w:rPr>
        <w:t>145–159</w:t>
      </w:r>
      <w:r w:rsidR="00030D9A">
        <w:rPr>
          <w:color w:val="000000"/>
          <w:sz w:val="20"/>
          <w:szCs w:val="20"/>
        </w:rPr>
        <w:t>.</w:t>
      </w:r>
    </w:p>
    <w:p w:rsidR="00DF0384" w:rsidRPr="00C10C96" w:rsidRDefault="00580076" w:rsidP="00580076">
      <w:pPr>
        <w:bidi w:val="0"/>
        <w:spacing w:after="120"/>
        <w:ind w:left="284" w:hanging="284"/>
        <w:jc w:val="both"/>
        <w:rPr>
          <w:i/>
          <w:iCs/>
          <w:color w:val="000000"/>
          <w:sz w:val="20"/>
          <w:szCs w:val="20"/>
        </w:rPr>
      </w:pPr>
      <w:r>
        <w:rPr>
          <w:bCs/>
          <w:sz w:val="20"/>
          <w:szCs w:val="20"/>
        </w:rPr>
        <w:lastRenderedPageBreak/>
        <w:t xml:space="preserve">[5] </w:t>
      </w:r>
      <w:r w:rsidR="00DF0384" w:rsidRPr="00C10C96">
        <w:rPr>
          <w:color w:val="000000"/>
          <w:sz w:val="20"/>
          <w:szCs w:val="20"/>
        </w:rPr>
        <w:t>D</w:t>
      </w:r>
      <w:r w:rsidR="00FC31D7">
        <w:rPr>
          <w:color w:val="000000"/>
          <w:sz w:val="20"/>
          <w:szCs w:val="20"/>
        </w:rPr>
        <w:t>.</w:t>
      </w:r>
      <w:r w:rsidR="00DF0384" w:rsidRPr="00C10C96">
        <w:rPr>
          <w:color w:val="000000"/>
          <w:sz w:val="20"/>
          <w:szCs w:val="20"/>
        </w:rPr>
        <w:t xml:space="preserve"> G</w:t>
      </w:r>
      <w:r w:rsidR="00FC31D7">
        <w:rPr>
          <w:color w:val="000000"/>
          <w:sz w:val="20"/>
          <w:szCs w:val="20"/>
        </w:rPr>
        <w:t>.</w:t>
      </w:r>
      <w:r w:rsidR="005D0E47" w:rsidRPr="005D0E47">
        <w:rPr>
          <w:color w:val="000000"/>
          <w:sz w:val="20"/>
          <w:szCs w:val="20"/>
        </w:rPr>
        <w:t xml:space="preserve"> </w:t>
      </w:r>
      <w:r w:rsidR="005D0E47" w:rsidRPr="00C10C96">
        <w:rPr>
          <w:color w:val="000000"/>
          <w:sz w:val="20"/>
          <w:szCs w:val="20"/>
        </w:rPr>
        <w:t>Fredlund</w:t>
      </w:r>
      <w:r w:rsidR="00FC31D7">
        <w:rPr>
          <w:color w:val="000000"/>
          <w:sz w:val="20"/>
          <w:szCs w:val="20"/>
        </w:rPr>
        <w:t>,</w:t>
      </w:r>
      <w:r w:rsidR="00DF0384" w:rsidRPr="00C10C96">
        <w:rPr>
          <w:color w:val="000000"/>
          <w:sz w:val="20"/>
          <w:szCs w:val="20"/>
        </w:rPr>
        <w:t xml:space="preserve"> H</w:t>
      </w:r>
      <w:r w:rsidR="00FC31D7">
        <w:rPr>
          <w:color w:val="000000"/>
          <w:sz w:val="20"/>
          <w:szCs w:val="20"/>
        </w:rPr>
        <w:t>.</w:t>
      </w:r>
      <w:r w:rsidR="005D0E47" w:rsidRPr="005D0E47">
        <w:rPr>
          <w:color w:val="000000"/>
          <w:sz w:val="20"/>
          <w:szCs w:val="20"/>
        </w:rPr>
        <w:t xml:space="preserve"> </w:t>
      </w:r>
      <w:r w:rsidR="005D0E47" w:rsidRPr="00C10C96">
        <w:rPr>
          <w:color w:val="000000"/>
          <w:sz w:val="20"/>
          <w:szCs w:val="20"/>
        </w:rPr>
        <w:t>Rahardjo</w:t>
      </w:r>
      <w:r w:rsidR="005D0E47">
        <w:rPr>
          <w:color w:val="000000"/>
          <w:sz w:val="20"/>
          <w:szCs w:val="20"/>
        </w:rPr>
        <w:t>,</w:t>
      </w:r>
      <w:r w:rsidR="00DF0384" w:rsidRPr="00C10C96">
        <w:rPr>
          <w:color w:val="000000"/>
          <w:sz w:val="20"/>
          <w:szCs w:val="20"/>
        </w:rPr>
        <w:t xml:space="preserve"> 1993</w:t>
      </w:r>
      <w:r w:rsidR="00DA030D">
        <w:rPr>
          <w:color w:val="000000"/>
          <w:sz w:val="20"/>
          <w:szCs w:val="20"/>
        </w:rPr>
        <w:t>a</w:t>
      </w:r>
      <w:r w:rsidR="005D0E47">
        <w:rPr>
          <w:color w:val="000000"/>
          <w:sz w:val="20"/>
          <w:szCs w:val="20"/>
        </w:rPr>
        <w:t>,</w:t>
      </w:r>
      <w:r w:rsidR="00DF0384" w:rsidRPr="00C10C96">
        <w:rPr>
          <w:color w:val="000000"/>
          <w:sz w:val="20"/>
          <w:szCs w:val="20"/>
        </w:rPr>
        <w:t xml:space="preserve"> </w:t>
      </w:r>
      <w:r w:rsidR="00DF0384" w:rsidRPr="005D0E47">
        <w:rPr>
          <w:color w:val="000000"/>
          <w:sz w:val="20"/>
          <w:szCs w:val="20"/>
        </w:rPr>
        <w:t>Soil mechanics for unsaturated soils</w:t>
      </w:r>
      <w:r w:rsidR="005D0E47" w:rsidRPr="005D0E47">
        <w:rPr>
          <w:color w:val="000000"/>
          <w:sz w:val="20"/>
          <w:szCs w:val="20"/>
        </w:rPr>
        <w:t>,</w:t>
      </w:r>
      <w:r w:rsidR="00DF0384" w:rsidRPr="00C10C96">
        <w:rPr>
          <w:color w:val="000000"/>
          <w:sz w:val="20"/>
          <w:szCs w:val="20"/>
        </w:rPr>
        <w:t xml:space="preserve"> </w:t>
      </w:r>
      <w:r w:rsidR="00DF0384" w:rsidRPr="00C10C96">
        <w:rPr>
          <w:rFonts w:asciiTheme="majorBidi" w:hAnsiTheme="majorBidi" w:cstheme="majorBidi"/>
          <w:spacing w:val="-2"/>
          <w:sz w:val="20"/>
          <w:szCs w:val="20"/>
        </w:rPr>
        <w:t>John Wiley &amp; Sons</w:t>
      </w:r>
      <w:r w:rsidR="00DF0384" w:rsidRPr="00C10C96">
        <w:rPr>
          <w:i/>
          <w:iCs/>
          <w:color w:val="000000"/>
          <w:sz w:val="20"/>
          <w:szCs w:val="20"/>
        </w:rPr>
        <w:t xml:space="preserve">, </w:t>
      </w:r>
      <w:r w:rsidR="00DF0384" w:rsidRPr="00C10C96">
        <w:rPr>
          <w:color w:val="000000"/>
          <w:sz w:val="20"/>
          <w:szCs w:val="20"/>
        </w:rPr>
        <w:t>New York.</w:t>
      </w:r>
    </w:p>
    <w:p w:rsidR="00DF0384" w:rsidRPr="00C10C96" w:rsidRDefault="00580076" w:rsidP="00580076">
      <w:pPr>
        <w:bidi w:val="0"/>
        <w:spacing w:after="120"/>
        <w:ind w:left="284" w:hanging="284"/>
        <w:jc w:val="both"/>
        <w:rPr>
          <w:color w:val="000000"/>
          <w:sz w:val="20"/>
          <w:szCs w:val="20"/>
        </w:rPr>
      </w:pPr>
      <w:r>
        <w:rPr>
          <w:bCs/>
          <w:sz w:val="20"/>
          <w:szCs w:val="20"/>
        </w:rPr>
        <w:t xml:space="preserve">[6] </w:t>
      </w:r>
      <w:r w:rsidR="00593AD5" w:rsidRPr="00C10C96">
        <w:rPr>
          <w:color w:val="000000"/>
          <w:sz w:val="20"/>
          <w:szCs w:val="20"/>
        </w:rPr>
        <w:t>D</w:t>
      </w:r>
      <w:r w:rsidR="00593AD5">
        <w:rPr>
          <w:color w:val="000000"/>
          <w:sz w:val="20"/>
          <w:szCs w:val="20"/>
        </w:rPr>
        <w:t>.</w:t>
      </w:r>
      <w:r w:rsidR="00593AD5" w:rsidRPr="00C10C96">
        <w:rPr>
          <w:color w:val="000000"/>
          <w:sz w:val="20"/>
          <w:szCs w:val="20"/>
        </w:rPr>
        <w:t xml:space="preserve"> G</w:t>
      </w:r>
      <w:r w:rsidR="00593AD5">
        <w:rPr>
          <w:color w:val="000000"/>
          <w:sz w:val="20"/>
          <w:szCs w:val="20"/>
        </w:rPr>
        <w:t>.</w:t>
      </w:r>
      <w:r w:rsidR="005D0E47" w:rsidRPr="005D0E47">
        <w:rPr>
          <w:color w:val="000000"/>
          <w:sz w:val="20"/>
          <w:szCs w:val="20"/>
        </w:rPr>
        <w:t xml:space="preserve"> </w:t>
      </w:r>
      <w:r w:rsidR="005D0E47" w:rsidRPr="00C10C96">
        <w:rPr>
          <w:color w:val="000000"/>
          <w:sz w:val="20"/>
          <w:szCs w:val="20"/>
        </w:rPr>
        <w:t>Fredlund</w:t>
      </w:r>
      <w:r w:rsidR="00593AD5">
        <w:rPr>
          <w:color w:val="000000"/>
          <w:sz w:val="20"/>
          <w:szCs w:val="20"/>
        </w:rPr>
        <w:t>,</w:t>
      </w:r>
      <w:r w:rsidR="00593AD5" w:rsidRPr="00C10C96">
        <w:rPr>
          <w:color w:val="000000"/>
          <w:sz w:val="20"/>
          <w:szCs w:val="20"/>
        </w:rPr>
        <w:t xml:space="preserve"> H</w:t>
      </w:r>
      <w:r w:rsidR="00593AD5">
        <w:rPr>
          <w:color w:val="000000"/>
          <w:sz w:val="20"/>
          <w:szCs w:val="20"/>
        </w:rPr>
        <w:t>.</w:t>
      </w:r>
      <w:r w:rsidR="005D0E47" w:rsidRPr="005D0E47">
        <w:rPr>
          <w:color w:val="000000"/>
          <w:sz w:val="20"/>
          <w:szCs w:val="20"/>
        </w:rPr>
        <w:t xml:space="preserve"> </w:t>
      </w:r>
      <w:r w:rsidR="005D0E47" w:rsidRPr="00C10C96">
        <w:rPr>
          <w:color w:val="000000"/>
          <w:sz w:val="20"/>
          <w:szCs w:val="20"/>
        </w:rPr>
        <w:t>Rahardjo</w:t>
      </w:r>
      <w:r w:rsidR="005D0E47">
        <w:rPr>
          <w:color w:val="000000"/>
          <w:sz w:val="20"/>
          <w:szCs w:val="20"/>
        </w:rPr>
        <w:t>,</w:t>
      </w:r>
      <w:r w:rsidR="00593AD5" w:rsidRPr="00C10C96">
        <w:rPr>
          <w:color w:val="000000"/>
          <w:sz w:val="20"/>
          <w:szCs w:val="20"/>
        </w:rPr>
        <w:t xml:space="preserve"> 1993</w:t>
      </w:r>
      <w:r w:rsidR="00DA030D">
        <w:rPr>
          <w:color w:val="000000"/>
          <w:sz w:val="20"/>
          <w:szCs w:val="20"/>
        </w:rPr>
        <w:t>b</w:t>
      </w:r>
      <w:r w:rsidR="005D0E47">
        <w:rPr>
          <w:color w:val="000000"/>
          <w:sz w:val="20"/>
          <w:szCs w:val="20"/>
        </w:rPr>
        <w:t xml:space="preserve">, </w:t>
      </w:r>
      <w:r w:rsidR="00DF0384" w:rsidRPr="00C10C96">
        <w:rPr>
          <w:color w:val="000000"/>
          <w:sz w:val="20"/>
          <w:szCs w:val="20"/>
        </w:rPr>
        <w:t xml:space="preserve">Equations for the soil–water </w:t>
      </w:r>
      <w:r w:rsidR="005D0E47">
        <w:rPr>
          <w:color w:val="000000"/>
          <w:sz w:val="20"/>
          <w:szCs w:val="20"/>
        </w:rPr>
        <w:t>characteristic curve,</w:t>
      </w:r>
      <w:r w:rsidR="00DF0384" w:rsidRPr="00C10C96">
        <w:rPr>
          <w:color w:val="000000"/>
          <w:sz w:val="20"/>
          <w:szCs w:val="20"/>
        </w:rPr>
        <w:t xml:space="preserve"> </w:t>
      </w:r>
      <w:r w:rsidR="0011404D" w:rsidRPr="005D0E47">
        <w:rPr>
          <w:color w:val="000000"/>
          <w:sz w:val="20"/>
          <w:szCs w:val="20"/>
        </w:rPr>
        <w:t>Canadian Geotechnical</w:t>
      </w:r>
      <w:r w:rsidR="00DF0384" w:rsidRPr="005D0E47">
        <w:rPr>
          <w:color w:val="000000"/>
          <w:sz w:val="20"/>
          <w:szCs w:val="20"/>
        </w:rPr>
        <w:t xml:space="preserve"> Journal</w:t>
      </w:r>
      <w:r w:rsidR="005D0E47">
        <w:rPr>
          <w:color w:val="000000"/>
          <w:sz w:val="20"/>
          <w:szCs w:val="20"/>
        </w:rPr>
        <w:t>,</w:t>
      </w:r>
      <w:r w:rsidR="00DF0384" w:rsidRPr="00C10C96">
        <w:rPr>
          <w:color w:val="000000"/>
          <w:sz w:val="20"/>
          <w:szCs w:val="20"/>
        </w:rPr>
        <w:t xml:space="preserve"> 31</w:t>
      </w:r>
      <w:r w:rsidR="00030D9A">
        <w:rPr>
          <w:color w:val="000000"/>
          <w:sz w:val="20"/>
          <w:szCs w:val="20"/>
        </w:rPr>
        <w:t xml:space="preserve"> </w:t>
      </w:r>
      <w:r w:rsidR="007A402B">
        <w:rPr>
          <w:color w:val="000000"/>
          <w:sz w:val="20"/>
          <w:szCs w:val="20"/>
        </w:rPr>
        <w:t>(3</w:t>
      </w:r>
      <w:r w:rsidR="0011404D">
        <w:rPr>
          <w:color w:val="000000"/>
          <w:sz w:val="20"/>
          <w:szCs w:val="20"/>
        </w:rPr>
        <w:t>)</w:t>
      </w:r>
      <w:r w:rsidR="00CC3FAA">
        <w:rPr>
          <w:color w:val="000000"/>
          <w:sz w:val="20"/>
          <w:szCs w:val="20"/>
        </w:rPr>
        <w:t>, 1993</w:t>
      </w:r>
      <w:r w:rsidR="0011404D">
        <w:rPr>
          <w:color w:val="000000"/>
          <w:sz w:val="20"/>
          <w:szCs w:val="20"/>
        </w:rPr>
        <w:t>:</w:t>
      </w:r>
      <w:r w:rsidR="00DF0384" w:rsidRPr="00C10C96">
        <w:rPr>
          <w:color w:val="000000"/>
          <w:sz w:val="20"/>
          <w:szCs w:val="20"/>
        </w:rPr>
        <w:t xml:space="preserve"> 521–532</w:t>
      </w:r>
      <w:r w:rsidR="0011404D">
        <w:rPr>
          <w:color w:val="000000"/>
          <w:sz w:val="20"/>
          <w:szCs w:val="20"/>
        </w:rPr>
        <w:t>.</w:t>
      </w:r>
    </w:p>
    <w:p w:rsidR="00DF0384" w:rsidRPr="00C10C96" w:rsidRDefault="00580076" w:rsidP="00580076">
      <w:pPr>
        <w:bidi w:val="0"/>
        <w:spacing w:after="120"/>
        <w:ind w:left="284" w:hanging="284"/>
        <w:jc w:val="both"/>
        <w:rPr>
          <w:color w:val="000000"/>
          <w:sz w:val="20"/>
          <w:szCs w:val="20"/>
        </w:rPr>
      </w:pPr>
      <w:r>
        <w:rPr>
          <w:bCs/>
          <w:sz w:val="20"/>
          <w:szCs w:val="20"/>
        </w:rPr>
        <w:t xml:space="preserve">[7] </w:t>
      </w:r>
      <w:r w:rsidR="00DF0384" w:rsidRPr="00C10C96">
        <w:rPr>
          <w:color w:val="000000"/>
          <w:sz w:val="20"/>
          <w:szCs w:val="20"/>
        </w:rPr>
        <w:t>S</w:t>
      </w:r>
      <w:r w:rsidR="0011404D">
        <w:rPr>
          <w:color w:val="000000"/>
          <w:sz w:val="20"/>
          <w:szCs w:val="20"/>
        </w:rPr>
        <w:t>.</w:t>
      </w:r>
      <w:r w:rsidR="005D0E47" w:rsidRPr="005D0E47">
        <w:rPr>
          <w:color w:val="000000"/>
          <w:sz w:val="20"/>
          <w:szCs w:val="20"/>
        </w:rPr>
        <w:t xml:space="preserve"> </w:t>
      </w:r>
      <w:r w:rsidR="005D0E47" w:rsidRPr="00C10C96">
        <w:rPr>
          <w:color w:val="000000"/>
          <w:sz w:val="20"/>
          <w:szCs w:val="20"/>
        </w:rPr>
        <w:t>Nam</w:t>
      </w:r>
      <w:r w:rsidR="00DF0384" w:rsidRPr="00C10C96">
        <w:rPr>
          <w:color w:val="000000"/>
          <w:sz w:val="20"/>
          <w:szCs w:val="20"/>
        </w:rPr>
        <w:t>, M</w:t>
      </w:r>
      <w:r w:rsidR="0011404D">
        <w:rPr>
          <w:color w:val="000000"/>
          <w:sz w:val="20"/>
          <w:szCs w:val="20"/>
        </w:rPr>
        <w:t>.</w:t>
      </w:r>
      <w:r w:rsidR="005D0E47" w:rsidRPr="005D0E47">
        <w:rPr>
          <w:color w:val="000000"/>
          <w:sz w:val="20"/>
          <w:szCs w:val="20"/>
        </w:rPr>
        <w:t xml:space="preserve"> </w:t>
      </w:r>
      <w:r w:rsidR="005D0E47" w:rsidRPr="00C10C96">
        <w:rPr>
          <w:color w:val="000000"/>
          <w:sz w:val="20"/>
          <w:szCs w:val="20"/>
        </w:rPr>
        <w:t>Gutierrez</w:t>
      </w:r>
      <w:r w:rsidR="00DF0384" w:rsidRPr="00C10C96">
        <w:rPr>
          <w:color w:val="000000"/>
          <w:sz w:val="20"/>
          <w:szCs w:val="20"/>
        </w:rPr>
        <w:t>, P</w:t>
      </w:r>
      <w:r w:rsidR="0011404D">
        <w:rPr>
          <w:color w:val="000000"/>
          <w:sz w:val="20"/>
          <w:szCs w:val="20"/>
        </w:rPr>
        <w:t>.</w:t>
      </w:r>
      <w:r w:rsidR="005D0E47" w:rsidRPr="005D0E47">
        <w:rPr>
          <w:color w:val="000000"/>
          <w:sz w:val="20"/>
          <w:szCs w:val="20"/>
        </w:rPr>
        <w:t xml:space="preserve"> </w:t>
      </w:r>
      <w:r w:rsidR="005D0E47" w:rsidRPr="00C10C96">
        <w:rPr>
          <w:color w:val="000000"/>
          <w:sz w:val="20"/>
          <w:szCs w:val="20"/>
        </w:rPr>
        <w:t>Diplas</w:t>
      </w:r>
      <w:r w:rsidR="00DF0384" w:rsidRPr="00C10C96">
        <w:rPr>
          <w:color w:val="000000"/>
          <w:sz w:val="20"/>
          <w:szCs w:val="20"/>
        </w:rPr>
        <w:t>, J</w:t>
      </w:r>
      <w:r w:rsidR="0011404D">
        <w:rPr>
          <w:color w:val="000000"/>
          <w:sz w:val="20"/>
          <w:szCs w:val="20"/>
        </w:rPr>
        <w:t>.</w:t>
      </w:r>
      <w:r w:rsidR="005D0E47" w:rsidRPr="005D0E47">
        <w:rPr>
          <w:color w:val="000000"/>
          <w:sz w:val="20"/>
          <w:szCs w:val="20"/>
        </w:rPr>
        <w:t xml:space="preserve"> </w:t>
      </w:r>
      <w:r w:rsidR="005D0E47" w:rsidRPr="00C10C96">
        <w:rPr>
          <w:color w:val="000000"/>
          <w:sz w:val="20"/>
          <w:szCs w:val="20"/>
        </w:rPr>
        <w:t>Petrie</w:t>
      </w:r>
      <w:r w:rsidR="00DF0384" w:rsidRPr="00C10C96">
        <w:rPr>
          <w:color w:val="000000"/>
          <w:sz w:val="20"/>
          <w:szCs w:val="20"/>
        </w:rPr>
        <w:t>, A</w:t>
      </w:r>
      <w:r w:rsidR="0011404D">
        <w:rPr>
          <w:color w:val="000000"/>
          <w:sz w:val="20"/>
          <w:szCs w:val="20"/>
        </w:rPr>
        <w:t>.</w:t>
      </w:r>
      <w:r w:rsidR="005D0E47" w:rsidRPr="005D0E47">
        <w:rPr>
          <w:color w:val="000000"/>
          <w:sz w:val="20"/>
          <w:szCs w:val="20"/>
        </w:rPr>
        <w:t xml:space="preserve"> </w:t>
      </w:r>
      <w:r w:rsidR="005D0E47" w:rsidRPr="00C10C96">
        <w:rPr>
          <w:color w:val="000000"/>
          <w:sz w:val="20"/>
          <w:szCs w:val="20"/>
        </w:rPr>
        <w:t>Wayllace</w:t>
      </w:r>
      <w:r w:rsidR="00DF0384" w:rsidRPr="00C10C96">
        <w:rPr>
          <w:color w:val="000000"/>
          <w:sz w:val="20"/>
          <w:szCs w:val="20"/>
        </w:rPr>
        <w:t>, N</w:t>
      </w:r>
      <w:r w:rsidR="0011404D">
        <w:rPr>
          <w:color w:val="000000"/>
          <w:sz w:val="20"/>
          <w:szCs w:val="20"/>
        </w:rPr>
        <w:t>.</w:t>
      </w:r>
      <w:r w:rsidR="005D0E47" w:rsidRPr="005D0E47">
        <w:rPr>
          <w:color w:val="000000"/>
          <w:sz w:val="20"/>
          <w:szCs w:val="20"/>
        </w:rPr>
        <w:t xml:space="preserve"> </w:t>
      </w:r>
      <w:r w:rsidR="005D0E47" w:rsidRPr="00C10C96">
        <w:rPr>
          <w:color w:val="000000"/>
          <w:sz w:val="20"/>
          <w:szCs w:val="20"/>
        </w:rPr>
        <w:t>Lu</w:t>
      </w:r>
      <w:r w:rsidR="0011404D">
        <w:rPr>
          <w:color w:val="000000"/>
          <w:sz w:val="20"/>
          <w:szCs w:val="20"/>
        </w:rPr>
        <w:t>,</w:t>
      </w:r>
      <w:r w:rsidR="007A402B">
        <w:rPr>
          <w:color w:val="000000"/>
          <w:sz w:val="20"/>
          <w:szCs w:val="20"/>
        </w:rPr>
        <w:t xml:space="preserve"> </w:t>
      </w:r>
      <w:r w:rsidR="00DF0384" w:rsidRPr="00C10C96">
        <w:rPr>
          <w:color w:val="000000"/>
          <w:sz w:val="20"/>
          <w:szCs w:val="20"/>
        </w:rPr>
        <w:t>J</w:t>
      </w:r>
      <w:r w:rsidR="0011404D">
        <w:rPr>
          <w:color w:val="000000"/>
          <w:sz w:val="20"/>
          <w:szCs w:val="20"/>
        </w:rPr>
        <w:t>.</w:t>
      </w:r>
      <w:r w:rsidR="00DF0384" w:rsidRPr="00C10C96">
        <w:rPr>
          <w:color w:val="000000"/>
          <w:sz w:val="20"/>
          <w:szCs w:val="20"/>
        </w:rPr>
        <w:t xml:space="preserve"> J</w:t>
      </w:r>
      <w:r w:rsidR="0011404D">
        <w:rPr>
          <w:color w:val="000000"/>
          <w:sz w:val="20"/>
          <w:szCs w:val="20"/>
        </w:rPr>
        <w:t>.</w:t>
      </w:r>
      <w:r w:rsidR="005D0E47" w:rsidRPr="005D0E47">
        <w:rPr>
          <w:color w:val="000000"/>
          <w:sz w:val="20"/>
          <w:szCs w:val="20"/>
        </w:rPr>
        <w:t xml:space="preserve"> </w:t>
      </w:r>
      <w:r w:rsidR="005D0E47">
        <w:rPr>
          <w:color w:val="000000"/>
          <w:sz w:val="20"/>
          <w:szCs w:val="20"/>
        </w:rPr>
        <w:t>Mun</w:t>
      </w:r>
      <w:r w:rsidR="005D0E47" w:rsidRPr="00C10C96">
        <w:rPr>
          <w:color w:val="000000"/>
          <w:sz w:val="20"/>
          <w:szCs w:val="20"/>
        </w:rPr>
        <w:t>oz</w:t>
      </w:r>
      <w:r w:rsidR="005D0E47">
        <w:rPr>
          <w:color w:val="000000"/>
          <w:sz w:val="20"/>
          <w:szCs w:val="20"/>
        </w:rPr>
        <w:t>,</w:t>
      </w:r>
      <w:r w:rsidR="00CC3FAA">
        <w:rPr>
          <w:color w:val="000000"/>
          <w:sz w:val="20"/>
          <w:szCs w:val="20"/>
        </w:rPr>
        <w:t xml:space="preserve"> </w:t>
      </w:r>
      <w:r w:rsidR="00DF0384" w:rsidRPr="00C10C96">
        <w:rPr>
          <w:color w:val="000000"/>
          <w:sz w:val="20"/>
          <w:szCs w:val="20"/>
        </w:rPr>
        <w:t xml:space="preserve">Comparison of testing techniques and models for establishing the </w:t>
      </w:r>
      <w:r w:rsidR="003E3796" w:rsidRPr="00C10C96">
        <w:rPr>
          <w:color w:val="000000"/>
          <w:sz w:val="20"/>
          <w:szCs w:val="20"/>
        </w:rPr>
        <w:t>SWRC</w:t>
      </w:r>
      <w:r w:rsidR="00DF0384" w:rsidRPr="00C10C96">
        <w:rPr>
          <w:color w:val="000000"/>
          <w:sz w:val="20"/>
          <w:szCs w:val="20"/>
        </w:rPr>
        <w:t xml:space="preserve"> of riverbank soils</w:t>
      </w:r>
      <w:r w:rsidR="00CC3FAA">
        <w:rPr>
          <w:color w:val="000000"/>
          <w:sz w:val="20"/>
          <w:szCs w:val="20"/>
        </w:rPr>
        <w:t>,</w:t>
      </w:r>
      <w:r w:rsidR="00DF0384" w:rsidRPr="00C10C96">
        <w:rPr>
          <w:color w:val="000000"/>
          <w:sz w:val="20"/>
          <w:szCs w:val="20"/>
        </w:rPr>
        <w:t xml:space="preserve"> </w:t>
      </w:r>
      <w:r w:rsidR="00DF0384" w:rsidRPr="00CC3FAA">
        <w:rPr>
          <w:color w:val="000000"/>
          <w:sz w:val="20"/>
          <w:szCs w:val="20"/>
        </w:rPr>
        <w:t>Eng</w:t>
      </w:r>
      <w:r w:rsidR="0011404D" w:rsidRPr="00CC3FAA">
        <w:rPr>
          <w:color w:val="000000"/>
          <w:sz w:val="20"/>
          <w:szCs w:val="20"/>
        </w:rPr>
        <w:t>ineering</w:t>
      </w:r>
      <w:r w:rsidR="00DF0384" w:rsidRPr="00CC3FAA">
        <w:rPr>
          <w:color w:val="000000"/>
          <w:sz w:val="20"/>
          <w:szCs w:val="20"/>
        </w:rPr>
        <w:t xml:space="preserve"> Geology</w:t>
      </w:r>
      <w:r w:rsidR="00CC3FAA">
        <w:rPr>
          <w:color w:val="000000"/>
          <w:sz w:val="20"/>
          <w:szCs w:val="20"/>
        </w:rPr>
        <w:t>,</w:t>
      </w:r>
      <w:r w:rsidR="0011404D" w:rsidRPr="00CC3FAA">
        <w:rPr>
          <w:color w:val="000000"/>
          <w:sz w:val="20"/>
          <w:szCs w:val="20"/>
        </w:rPr>
        <w:t xml:space="preserve"> </w:t>
      </w:r>
      <w:r w:rsidR="0011404D">
        <w:rPr>
          <w:color w:val="000000"/>
          <w:sz w:val="20"/>
          <w:szCs w:val="20"/>
        </w:rPr>
        <w:t>110</w:t>
      </w:r>
      <w:r w:rsidR="00CC3FAA">
        <w:rPr>
          <w:color w:val="000000"/>
          <w:sz w:val="20"/>
          <w:szCs w:val="20"/>
        </w:rPr>
        <w:t xml:space="preserve">, </w:t>
      </w:r>
      <w:r w:rsidR="00CC3FAA" w:rsidRPr="00C10C96">
        <w:rPr>
          <w:color w:val="000000"/>
          <w:sz w:val="20"/>
          <w:szCs w:val="20"/>
        </w:rPr>
        <w:t>2009</w:t>
      </w:r>
      <w:r w:rsidR="0011404D">
        <w:rPr>
          <w:color w:val="000000"/>
          <w:sz w:val="20"/>
          <w:szCs w:val="20"/>
        </w:rPr>
        <w:t>:</w:t>
      </w:r>
      <w:r w:rsidR="00DF0384" w:rsidRPr="00C10C96">
        <w:rPr>
          <w:color w:val="000000"/>
          <w:sz w:val="20"/>
          <w:szCs w:val="20"/>
        </w:rPr>
        <w:t xml:space="preserve"> 1–10</w:t>
      </w:r>
      <w:r w:rsidR="0011404D">
        <w:rPr>
          <w:color w:val="000000"/>
          <w:sz w:val="20"/>
          <w:szCs w:val="20"/>
        </w:rPr>
        <w:t>.</w:t>
      </w:r>
    </w:p>
    <w:p w:rsidR="00DF0384" w:rsidRPr="00C10C96" w:rsidRDefault="00580076" w:rsidP="00580076">
      <w:pPr>
        <w:bidi w:val="0"/>
        <w:spacing w:after="120"/>
        <w:ind w:left="284" w:hanging="284"/>
        <w:jc w:val="both"/>
        <w:rPr>
          <w:color w:val="000000"/>
          <w:sz w:val="20"/>
          <w:szCs w:val="20"/>
        </w:rPr>
      </w:pPr>
      <w:r>
        <w:rPr>
          <w:bCs/>
          <w:sz w:val="20"/>
          <w:szCs w:val="20"/>
        </w:rPr>
        <w:t xml:space="preserve">[8] </w:t>
      </w:r>
      <w:r w:rsidR="00DF0384" w:rsidRPr="00C10C96">
        <w:rPr>
          <w:color w:val="000000"/>
          <w:sz w:val="20"/>
          <w:szCs w:val="20"/>
        </w:rPr>
        <w:t>S</w:t>
      </w:r>
      <w:r w:rsidR="0011404D">
        <w:rPr>
          <w:color w:val="000000"/>
          <w:sz w:val="20"/>
          <w:szCs w:val="20"/>
        </w:rPr>
        <w:t>.</w:t>
      </w:r>
      <w:r w:rsidR="00DF0384" w:rsidRPr="00C10C96">
        <w:rPr>
          <w:color w:val="000000"/>
          <w:sz w:val="20"/>
          <w:szCs w:val="20"/>
        </w:rPr>
        <w:t xml:space="preserve"> K</w:t>
      </w:r>
      <w:r w:rsidR="0011404D">
        <w:rPr>
          <w:color w:val="000000"/>
          <w:sz w:val="20"/>
          <w:szCs w:val="20"/>
        </w:rPr>
        <w:t>.</w:t>
      </w:r>
      <w:r w:rsidR="00CC3FAA" w:rsidRPr="00CC3FAA">
        <w:rPr>
          <w:color w:val="000000"/>
          <w:sz w:val="20"/>
          <w:szCs w:val="20"/>
        </w:rPr>
        <w:t xml:space="preserve"> </w:t>
      </w:r>
      <w:r w:rsidR="00CC3FAA" w:rsidRPr="00C10C96">
        <w:rPr>
          <w:color w:val="000000"/>
          <w:sz w:val="20"/>
          <w:szCs w:val="20"/>
        </w:rPr>
        <w:t>Vanapalli</w:t>
      </w:r>
      <w:r w:rsidR="00DF0384" w:rsidRPr="00C10C96">
        <w:rPr>
          <w:color w:val="000000"/>
          <w:sz w:val="20"/>
          <w:szCs w:val="20"/>
        </w:rPr>
        <w:t>, D</w:t>
      </w:r>
      <w:r w:rsidR="0011404D">
        <w:rPr>
          <w:color w:val="000000"/>
          <w:sz w:val="20"/>
          <w:szCs w:val="20"/>
        </w:rPr>
        <w:t>.</w:t>
      </w:r>
      <w:r w:rsidR="00DF0384" w:rsidRPr="00C10C96">
        <w:rPr>
          <w:color w:val="000000"/>
          <w:sz w:val="20"/>
          <w:szCs w:val="20"/>
        </w:rPr>
        <w:t xml:space="preserve"> E</w:t>
      </w:r>
      <w:r w:rsidR="0011404D">
        <w:rPr>
          <w:color w:val="000000"/>
          <w:sz w:val="20"/>
          <w:szCs w:val="20"/>
        </w:rPr>
        <w:t>.</w:t>
      </w:r>
      <w:r w:rsidR="00CC3FAA" w:rsidRPr="00CC3FAA">
        <w:rPr>
          <w:color w:val="000000"/>
          <w:sz w:val="20"/>
          <w:szCs w:val="20"/>
        </w:rPr>
        <w:t xml:space="preserve"> </w:t>
      </w:r>
      <w:r w:rsidR="00CC3FAA" w:rsidRPr="00C10C96">
        <w:rPr>
          <w:color w:val="000000"/>
          <w:sz w:val="20"/>
          <w:szCs w:val="20"/>
        </w:rPr>
        <w:t>Pufahl</w:t>
      </w:r>
      <w:r w:rsidR="0011404D">
        <w:rPr>
          <w:color w:val="000000"/>
          <w:sz w:val="20"/>
          <w:szCs w:val="20"/>
        </w:rPr>
        <w:t>,</w:t>
      </w:r>
      <w:r w:rsidR="00DF0384" w:rsidRPr="00C10C96">
        <w:rPr>
          <w:color w:val="000000"/>
          <w:sz w:val="20"/>
          <w:szCs w:val="20"/>
        </w:rPr>
        <w:t xml:space="preserve"> D</w:t>
      </w:r>
      <w:r w:rsidR="0011404D">
        <w:rPr>
          <w:color w:val="000000"/>
          <w:sz w:val="20"/>
          <w:szCs w:val="20"/>
        </w:rPr>
        <w:t>.</w:t>
      </w:r>
      <w:r w:rsidR="00DF0384" w:rsidRPr="00C10C96">
        <w:rPr>
          <w:color w:val="000000"/>
          <w:sz w:val="20"/>
          <w:szCs w:val="20"/>
        </w:rPr>
        <w:t xml:space="preserve"> G</w:t>
      </w:r>
      <w:r w:rsidR="0011404D">
        <w:rPr>
          <w:color w:val="000000"/>
          <w:sz w:val="20"/>
          <w:szCs w:val="20"/>
        </w:rPr>
        <w:t>.</w:t>
      </w:r>
      <w:r w:rsidR="00CC3FAA" w:rsidRPr="00CC3FAA">
        <w:rPr>
          <w:color w:val="000000"/>
          <w:sz w:val="20"/>
          <w:szCs w:val="20"/>
        </w:rPr>
        <w:t xml:space="preserve"> </w:t>
      </w:r>
      <w:r w:rsidR="00CC3FAA" w:rsidRPr="00C10C96">
        <w:rPr>
          <w:color w:val="000000"/>
          <w:sz w:val="20"/>
          <w:szCs w:val="20"/>
        </w:rPr>
        <w:t>Fredlund</w:t>
      </w:r>
      <w:r w:rsidR="00CC3FAA">
        <w:rPr>
          <w:color w:val="000000"/>
          <w:sz w:val="20"/>
          <w:szCs w:val="20"/>
        </w:rPr>
        <w:t>,</w:t>
      </w:r>
      <w:r w:rsidR="00DF0384" w:rsidRPr="00C10C96">
        <w:rPr>
          <w:color w:val="000000"/>
          <w:sz w:val="20"/>
          <w:szCs w:val="20"/>
        </w:rPr>
        <w:t xml:space="preserve"> 1999a</w:t>
      </w:r>
      <w:r w:rsidR="00CC3FAA">
        <w:rPr>
          <w:color w:val="000000"/>
          <w:sz w:val="20"/>
          <w:szCs w:val="20"/>
        </w:rPr>
        <w:t>,</w:t>
      </w:r>
      <w:r w:rsidR="00DF0384" w:rsidRPr="00C10C96">
        <w:rPr>
          <w:color w:val="000000"/>
          <w:sz w:val="20"/>
          <w:szCs w:val="20"/>
        </w:rPr>
        <w:t xml:space="preserve"> Relationship between soil–water characteristic curves and the as-compacted water content versus soil for a clay till</w:t>
      </w:r>
      <w:r w:rsidR="00CC3FAA">
        <w:rPr>
          <w:color w:val="000000"/>
          <w:sz w:val="20"/>
          <w:szCs w:val="20"/>
        </w:rPr>
        <w:t>,</w:t>
      </w:r>
      <w:r w:rsidR="00DF0384" w:rsidRPr="00C10C96">
        <w:rPr>
          <w:color w:val="000000"/>
          <w:sz w:val="20"/>
          <w:szCs w:val="20"/>
        </w:rPr>
        <w:t xml:space="preserve"> </w:t>
      </w:r>
      <w:r w:rsidR="00DF0384" w:rsidRPr="00CC3FAA">
        <w:rPr>
          <w:color w:val="000000"/>
          <w:sz w:val="20"/>
          <w:szCs w:val="20"/>
        </w:rPr>
        <w:t>In: Proceedings of the XI Pan-American conf</w:t>
      </w:r>
      <w:r w:rsidR="00777B94" w:rsidRPr="00CC3FAA">
        <w:rPr>
          <w:color w:val="000000"/>
          <w:sz w:val="20"/>
          <w:szCs w:val="20"/>
        </w:rPr>
        <w:t>erence</w:t>
      </w:r>
      <w:r w:rsidR="00DF0384" w:rsidRPr="00CC3FAA">
        <w:rPr>
          <w:color w:val="000000"/>
          <w:sz w:val="20"/>
          <w:szCs w:val="20"/>
        </w:rPr>
        <w:t xml:space="preserve"> on soil mechanics and foundation eng</w:t>
      </w:r>
      <w:r w:rsidR="004A1771" w:rsidRPr="00CC3FAA">
        <w:rPr>
          <w:color w:val="000000"/>
          <w:sz w:val="20"/>
          <w:szCs w:val="20"/>
        </w:rPr>
        <w:t>ineerin</w:t>
      </w:r>
      <w:r w:rsidR="00DF0384" w:rsidRPr="00CC3FAA">
        <w:rPr>
          <w:color w:val="000000"/>
          <w:sz w:val="20"/>
          <w:szCs w:val="20"/>
        </w:rPr>
        <w:t>g, Brazil</w:t>
      </w:r>
      <w:r w:rsidR="004A1771" w:rsidRPr="00CC3FAA">
        <w:rPr>
          <w:color w:val="000000"/>
          <w:sz w:val="20"/>
          <w:szCs w:val="20"/>
        </w:rPr>
        <w:t>,</w:t>
      </w:r>
      <w:r w:rsidR="004A1771">
        <w:rPr>
          <w:color w:val="000000"/>
          <w:sz w:val="20"/>
          <w:szCs w:val="20"/>
        </w:rPr>
        <w:t xml:space="preserve"> 2</w:t>
      </w:r>
      <w:r w:rsidR="00CC3FAA">
        <w:rPr>
          <w:color w:val="000000"/>
          <w:sz w:val="20"/>
          <w:szCs w:val="20"/>
        </w:rPr>
        <w:t>, 1999</w:t>
      </w:r>
      <w:r w:rsidR="004A1771">
        <w:rPr>
          <w:color w:val="000000"/>
          <w:sz w:val="20"/>
          <w:szCs w:val="20"/>
        </w:rPr>
        <w:t>:</w:t>
      </w:r>
      <w:r w:rsidR="00DF0384" w:rsidRPr="00C10C96">
        <w:rPr>
          <w:color w:val="000000"/>
          <w:sz w:val="20"/>
          <w:szCs w:val="20"/>
        </w:rPr>
        <w:t xml:space="preserve"> 991–998</w:t>
      </w:r>
      <w:r w:rsidR="004A1771">
        <w:rPr>
          <w:color w:val="000000"/>
          <w:sz w:val="20"/>
          <w:szCs w:val="20"/>
        </w:rPr>
        <w:t>.</w:t>
      </w:r>
    </w:p>
    <w:p w:rsidR="00DF0384" w:rsidRPr="00C10C96" w:rsidRDefault="00580076" w:rsidP="00580076">
      <w:pPr>
        <w:bidi w:val="0"/>
        <w:spacing w:after="120"/>
        <w:ind w:left="284" w:hanging="284"/>
        <w:jc w:val="both"/>
        <w:rPr>
          <w:color w:val="000000"/>
          <w:sz w:val="20"/>
          <w:szCs w:val="20"/>
        </w:rPr>
      </w:pPr>
      <w:r>
        <w:rPr>
          <w:bCs/>
          <w:sz w:val="20"/>
          <w:szCs w:val="20"/>
        </w:rPr>
        <w:t xml:space="preserve">[9] </w:t>
      </w:r>
      <w:r w:rsidR="00DF0384" w:rsidRPr="00C10C96">
        <w:rPr>
          <w:color w:val="000000"/>
          <w:sz w:val="20"/>
          <w:szCs w:val="20"/>
        </w:rPr>
        <w:t>S</w:t>
      </w:r>
      <w:r w:rsidR="004A1771">
        <w:rPr>
          <w:color w:val="000000"/>
          <w:sz w:val="20"/>
          <w:szCs w:val="20"/>
        </w:rPr>
        <w:t>.</w:t>
      </w:r>
      <w:r w:rsidR="00DF0384" w:rsidRPr="00C10C96">
        <w:rPr>
          <w:color w:val="000000"/>
          <w:sz w:val="20"/>
          <w:szCs w:val="20"/>
        </w:rPr>
        <w:t xml:space="preserve"> K</w:t>
      </w:r>
      <w:r w:rsidR="004A1771">
        <w:rPr>
          <w:color w:val="000000"/>
          <w:sz w:val="20"/>
          <w:szCs w:val="20"/>
        </w:rPr>
        <w:t>.</w:t>
      </w:r>
      <w:r w:rsidR="00CC3FAA" w:rsidRPr="00CC3FAA">
        <w:rPr>
          <w:color w:val="000000"/>
          <w:sz w:val="20"/>
          <w:szCs w:val="20"/>
        </w:rPr>
        <w:t xml:space="preserve"> </w:t>
      </w:r>
      <w:r w:rsidR="00CC3FAA" w:rsidRPr="00C10C96">
        <w:rPr>
          <w:color w:val="000000"/>
          <w:sz w:val="20"/>
          <w:szCs w:val="20"/>
        </w:rPr>
        <w:t>Vanapalli</w:t>
      </w:r>
      <w:r w:rsidR="00DF0384" w:rsidRPr="00C10C96">
        <w:rPr>
          <w:color w:val="000000"/>
          <w:sz w:val="20"/>
          <w:szCs w:val="20"/>
        </w:rPr>
        <w:t>, D</w:t>
      </w:r>
      <w:r w:rsidR="004A1771">
        <w:rPr>
          <w:color w:val="000000"/>
          <w:sz w:val="20"/>
          <w:szCs w:val="20"/>
        </w:rPr>
        <w:t>.</w:t>
      </w:r>
      <w:r w:rsidR="00DF0384" w:rsidRPr="00C10C96">
        <w:rPr>
          <w:color w:val="000000"/>
          <w:sz w:val="20"/>
          <w:szCs w:val="20"/>
        </w:rPr>
        <w:t xml:space="preserve"> G</w:t>
      </w:r>
      <w:r w:rsidR="004A1771">
        <w:rPr>
          <w:color w:val="000000"/>
          <w:sz w:val="20"/>
          <w:szCs w:val="20"/>
        </w:rPr>
        <w:t>.</w:t>
      </w:r>
      <w:r w:rsidR="00CC3FAA" w:rsidRPr="00CC3FAA">
        <w:rPr>
          <w:color w:val="000000"/>
          <w:sz w:val="20"/>
          <w:szCs w:val="20"/>
        </w:rPr>
        <w:t xml:space="preserve"> </w:t>
      </w:r>
      <w:r w:rsidR="00CC3FAA" w:rsidRPr="00C10C96">
        <w:rPr>
          <w:color w:val="000000"/>
          <w:sz w:val="20"/>
          <w:szCs w:val="20"/>
        </w:rPr>
        <w:t>Fredlund</w:t>
      </w:r>
      <w:r w:rsidR="004A1771">
        <w:rPr>
          <w:color w:val="000000"/>
          <w:sz w:val="20"/>
          <w:szCs w:val="20"/>
        </w:rPr>
        <w:t>,</w:t>
      </w:r>
      <w:r w:rsidR="00DF0384" w:rsidRPr="00C10C96">
        <w:rPr>
          <w:color w:val="000000"/>
          <w:sz w:val="20"/>
          <w:szCs w:val="20"/>
        </w:rPr>
        <w:t xml:space="preserve"> D</w:t>
      </w:r>
      <w:r w:rsidR="004A1771">
        <w:rPr>
          <w:color w:val="000000"/>
          <w:sz w:val="20"/>
          <w:szCs w:val="20"/>
        </w:rPr>
        <w:t>.</w:t>
      </w:r>
      <w:r w:rsidR="00DF0384" w:rsidRPr="00C10C96">
        <w:rPr>
          <w:color w:val="000000"/>
          <w:sz w:val="20"/>
          <w:szCs w:val="20"/>
        </w:rPr>
        <w:t xml:space="preserve"> E</w:t>
      </w:r>
      <w:r w:rsidR="004A1771">
        <w:rPr>
          <w:color w:val="000000"/>
          <w:sz w:val="20"/>
          <w:szCs w:val="20"/>
        </w:rPr>
        <w:t>.</w:t>
      </w:r>
      <w:r w:rsidR="00CC3FAA" w:rsidRPr="00CC3FAA">
        <w:rPr>
          <w:color w:val="000000"/>
          <w:sz w:val="20"/>
          <w:szCs w:val="20"/>
        </w:rPr>
        <w:t xml:space="preserve"> </w:t>
      </w:r>
      <w:r w:rsidR="00CC3FAA" w:rsidRPr="00C10C96">
        <w:rPr>
          <w:color w:val="000000"/>
          <w:sz w:val="20"/>
          <w:szCs w:val="20"/>
        </w:rPr>
        <w:t>Pufahl</w:t>
      </w:r>
      <w:r w:rsidR="00CC3FAA">
        <w:rPr>
          <w:color w:val="000000"/>
          <w:sz w:val="20"/>
          <w:szCs w:val="20"/>
        </w:rPr>
        <w:t>,</w:t>
      </w:r>
      <w:r w:rsidR="00DF0384" w:rsidRPr="00C10C96">
        <w:rPr>
          <w:color w:val="000000"/>
          <w:sz w:val="20"/>
          <w:szCs w:val="20"/>
        </w:rPr>
        <w:t xml:space="preserve"> 1999b</w:t>
      </w:r>
      <w:r w:rsidR="00CC3FAA">
        <w:rPr>
          <w:color w:val="000000"/>
          <w:sz w:val="20"/>
          <w:szCs w:val="20"/>
        </w:rPr>
        <w:t xml:space="preserve">, </w:t>
      </w:r>
      <w:r w:rsidR="00DF0384" w:rsidRPr="00C10C96">
        <w:rPr>
          <w:color w:val="000000"/>
          <w:sz w:val="20"/>
          <w:szCs w:val="20"/>
        </w:rPr>
        <w:t>The influence of soil structure and stress history on the soil water characteristic curve of a compacted till</w:t>
      </w:r>
      <w:r w:rsidR="00CC3FAA">
        <w:rPr>
          <w:color w:val="000000"/>
          <w:sz w:val="20"/>
          <w:szCs w:val="20"/>
        </w:rPr>
        <w:t>,</w:t>
      </w:r>
      <w:r w:rsidR="00DF0384" w:rsidRPr="00C10C96">
        <w:rPr>
          <w:color w:val="000000"/>
          <w:sz w:val="20"/>
          <w:szCs w:val="20"/>
        </w:rPr>
        <w:t xml:space="preserve"> </w:t>
      </w:r>
      <w:r w:rsidR="00DF0384" w:rsidRPr="00CC3FAA">
        <w:rPr>
          <w:color w:val="000000"/>
          <w:sz w:val="20"/>
          <w:szCs w:val="20"/>
        </w:rPr>
        <w:t>Geotechnique</w:t>
      </w:r>
      <w:r w:rsidR="00CC3FAA">
        <w:rPr>
          <w:color w:val="000000"/>
          <w:sz w:val="20"/>
          <w:szCs w:val="20"/>
        </w:rPr>
        <w:t>,</w:t>
      </w:r>
      <w:r w:rsidR="00DF0384" w:rsidRPr="00CC3FAA">
        <w:rPr>
          <w:color w:val="000000"/>
          <w:sz w:val="20"/>
          <w:szCs w:val="20"/>
        </w:rPr>
        <w:t xml:space="preserve"> </w:t>
      </w:r>
      <w:r w:rsidR="007A402B">
        <w:rPr>
          <w:color w:val="000000"/>
          <w:sz w:val="20"/>
          <w:szCs w:val="20"/>
        </w:rPr>
        <w:t>51</w:t>
      </w:r>
      <w:r w:rsidR="004A1771">
        <w:rPr>
          <w:color w:val="000000"/>
          <w:sz w:val="20"/>
          <w:szCs w:val="20"/>
        </w:rPr>
        <w:t xml:space="preserve"> (</w:t>
      </w:r>
      <w:r w:rsidR="007A402B">
        <w:rPr>
          <w:color w:val="000000"/>
          <w:sz w:val="20"/>
          <w:szCs w:val="20"/>
        </w:rPr>
        <w:t>6</w:t>
      </w:r>
      <w:r w:rsidR="004A1771">
        <w:rPr>
          <w:color w:val="000000"/>
          <w:sz w:val="20"/>
          <w:szCs w:val="20"/>
        </w:rPr>
        <w:t>)</w:t>
      </w:r>
      <w:r w:rsidR="00CC3FAA">
        <w:rPr>
          <w:color w:val="000000"/>
          <w:sz w:val="20"/>
          <w:szCs w:val="20"/>
        </w:rPr>
        <w:t>, 1999</w:t>
      </w:r>
      <w:r w:rsidR="004A1771">
        <w:rPr>
          <w:color w:val="000000"/>
          <w:sz w:val="20"/>
          <w:szCs w:val="20"/>
        </w:rPr>
        <w:t>:</w:t>
      </w:r>
      <w:r w:rsidR="00DF0384" w:rsidRPr="00C10C96">
        <w:rPr>
          <w:color w:val="000000"/>
          <w:sz w:val="20"/>
          <w:szCs w:val="20"/>
        </w:rPr>
        <w:t xml:space="preserve"> </w:t>
      </w:r>
      <w:r w:rsidR="007A402B">
        <w:rPr>
          <w:color w:val="000000"/>
          <w:sz w:val="20"/>
          <w:szCs w:val="20"/>
        </w:rPr>
        <w:t>573</w:t>
      </w:r>
      <w:r w:rsidR="00DF0384" w:rsidRPr="00C10C96">
        <w:rPr>
          <w:color w:val="000000"/>
          <w:sz w:val="20"/>
          <w:szCs w:val="20"/>
        </w:rPr>
        <w:t>–</w:t>
      </w:r>
      <w:r w:rsidR="007A402B">
        <w:rPr>
          <w:color w:val="000000"/>
          <w:sz w:val="20"/>
          <w:szCs w:val="20"/>
        </w:rPr>
        <w:t>576</w:t>
      </w:r>
      <w:r w:rsidR="004A1771">
        <w:rPr>
          <w:color w:val="000000"/>
          <w:sz w:val="20"/>
          <w:szCs w:val="20"/>
        </w:rPr>
        <w:t>.</w:t>
      </w:r>
      <w:r w:rsidR="007A402B">
        <w:rPr>
          <w:color w:val="000000"/>
          <w:sz w:val="20"/>
          <w:szCs w:val="20"/>
        </w:rPr>
        <w:t xml:space="preserve"> doi: </w:t>
      </w:r>
      <w:r w:rsidR="007A402B" w:rsidRPr="007A402B">
        <w:rPr>
          <w:color w:val="000000"/>
          <w:sz w:val="20"/>
          <w:szCs w:val="20"/>
        </w:rPr>
        <w:t>10.1680/</w:t>
      </w:r>
      <w:r w:rsidR="00CC3FAA">
        <w:rPr>
          <w:color w:val="000000"/>
          <w:sz w:val="20"/>
          <w:szCs w:val="20"/>
        </w:rPr>
        <w:t xml:space="preserve"> </w:t>
      </w:r>
      <w:r w:rsidR="007A402B" w:rsidRPr="007A402B">
        <w:rPr>
          <w:color w:val="000000"/>
          <w:sz w:val="20"/>
          <w:szCs w:val="20"/>
        </w:rPr>
        <w:t>geot.</w:t>
      </w:r>
      <w:r w:rsidR="00CC3FAA">
        <w:rPr>
          <w:color w:val="000000"/>
          <w:sz w:val="20"/>
          <w:szCs w:val="20"/>
        </w:rPr>
        <w:t xml:space="preserve"> </w:t>
      </w:r>
      <w:r w:rsidR="007A402B" w:rsidRPr="007A402B">
        <w:rPr>
          <w:color w:val="000000"/>
          <w:sz w:val="20"/>
          <w:szCs w:val="20"/>
        </w:rPr>
        <w:t>51.6.</w:t>
      </w:r>
      <w:r w:rsidR="00CC3FAA">
        <w:rPr>
          <w:color w:val="000000"/>
          <w:sz w:val="20"/>
          <w:szCs w:val="20"/>
        </w:rPr>
        <w:t xml:space="preserve"> </w:t>
      </w:r>
      <w:r w:rsidR="007A402B" w:rsidRPr="007A402B">
        <w:rPr>
          <w:color w:val="000000"/>
          <w:sz w:val="20"/>
          <w:szCs w:val="20"/>
        </w:rPr>
        <w:t>573.40456</w:t>
      </w:r>
      <w:r w:rsidR="007A402B">
        <w:rPr>
          <w:color w:val="000000"/>
          <w:sz w:val="20"/>
          <w:szCs w:val="20"/>
        </w:rPr>
        <w:t>.</w:t>
      </w:r>
    </w:p>
    <w:p w:rsidR="00CD2D46" w:rsidRPr="00C10C96" w:rsidRDefault="00580076" w:rsidP="00580076">
      <w:pPr>
        <w:bidi w:val="0"/>
        <w:spacing w:after="120"/>
        <w:ind w:left="284" w:hanging="284"/>
        <w:jc w:val="both"/>
        <w:rPr>
          <w:bCs/>
          <w:sz w:val="20"/>
          <w:szCs w:val="20"/>
        </w:rPr>
      </w:pPr>
      <w:r>
        <w:rPr>
          <w:bCs/>
          <w:sz w:val="20"/>
          <w:szCs w:val="20"/>
        </w:rPr>
        <w:t xml:space="preserve">[10] </w:t>
      </w:r>
      <w:r w:rsidR="00A42574" w:rsidRPr="00C10C96">
        <w:rPr>
          <w:bCs/>
          <w:sz w:val="20"/>
          <w:szCs w:val="20"/>
        </w:rPr>
        <w:t>ASTM Standard</w:t>
      </w:r>
      <w:r w:rsidR="004A1771">
        <w:rPr>
          <w:bCs/>
          <w:sz w:val="20"/>
          <w:szCs w:val="20"/>
        </w:rPr>
        <w:t>,</w:t>
      </w:r>
      <w:r w:rsidR="00A42574" w:rsidRPr="00C10C96">
        <w:rPr>
          <w:bCs/>
          <w:sz w:val="20"/>
          <w:szCs w:val="20"/>
        </w:rPr>
        <w:t xml:space="preserve"> 2003</w:t>
      </w:r>
      <w:r w:rsidR="00CC3FAA">
        <w:rPr>
          <w:bCs/>
          <w:sz w:val="20"/>
          <w:szCs w:val="20"/>
        </w:rPr>
        <w:t xml:space="preserve">, </w:t>
      </w:r>
      <w:r w:rsidR="00A42574" w:rsidRPr="00CC3FAA">
        <w:rPr>
          <w:bCs/>
          <w:sz w:val="20"/>
          <w:szCs w:val="20"/>
        </w:rPr>
        <w:t>American society for Testing and Material</w:t>
      </w:r>
      <w:r w:rsidR="00CC3FAA">
        <w:rPr>
          <w:bCs/>
          <w:sz w:val="20"/>
          <w:szCs w:val="20"/>
        </w:rPr>
        <w:t>,</w:t>
      </w:r>
      <w:r w:rsidR="00A42574" w:rsidRPr="00C10C96">
        <w:rPr>
          <w:bCs/>
          <w:sz w:val="20"/>
          <w:szCs w:val="20"/>
        </w:rPr>
        <w:t xml:space="preserve"> Annual Book of ASTM standards</w:t>
      </w:r>
      <w:r w:rsidR="004A1771">
        <w:rPr>
          <w:bCs/>
          <w:sz w:val="20"/>
          <w:szCs w:val="20"/>
        </w:rPr>
        <w:t>.</w:t>
      </w:r>
    </w:p>
    <w:p w:rsidR="00BA35CE" w:rsidRPr="00C10C96" w:rsidRDefault="00580076" w:rsidP="00580076">
      <w:pPr>
        <w:bidi w:val="0"/>
        <w:spacing w:after="120"/>
        <w:ind w:left="284" w:hanging="284"/>
        <w:jc w:val="both"/>
        <w:rPr>
          <w:rFonts w:asciiTheme="majorBidi" w:hAnsiTheme="majorBidi" w:cstheme="majorBidi"/>
          <w:spacing w:val="-2"/>
          <w:sz w:val="20"/>
          <w:szCs w:val="20"/>
        </w:rPr>
      </w:pPr>
      <w:r>
        <w:rPr>
          <w:bCs/>
          <w:sz w:val="20"/>
          <w:szCs w:val="20"/>
        </w:rPr>
        <w:t xml:space="preserve">[11] </w:t>
      </w:r>
      <w:r w:rsidR="00BA35CE" w:rsidRPr="00C10C96">
        <w:rPr>
          <w:rFonts w:asciiTheme="majorBidi" w:hAnsiTheme="majorBidi" w:cstheme="majorBidi"/>
          <w:spacing w:val="-2"/>
          <w:sz w:val="20"/>
          <w:szCs w:val="20"/>
        </w:rPr>
        <w:t>A</w:t>
      </w:r>
      <w:r w:rsidR="004A1771">
        <w:rPr>
          <w:rFonts w:asciiTheme="majorBidi" w:hAnsiTheme="majorBidi" w:cstheme="majorBidi"/>
          <w:spacing w:val="-2"/>
          <w:sz w:val="20"/>
          <w:szCs w:val="20"/>
        </w:rPr>
        <w:t>.</w:t>
      </w:r>
      <w:r w:rsidR="00CC3FAA" w:rsidRPr="00CC3FAA">
        <w:rPr>
          <w:color w:val="000000"/>
          <w:sz w:val="20"/>
          <w:szCs w:val="20"/>
        </w:rPr>
        <w:t xml:space="preserve"> </w:t>
      </w:r>
      <w:r w:rsidR="00CC3FAA" w:rsidRPr="00C10C96">
        <w:rPr>
          <w:color w:val="000000"/>
          <w:sz w:val="20"/>
          <w:szCs w:val="20"/>
        </w:rPr>
        <w:t>Aldaood</w:t>
      </w:r>
      <w:r w:rsidR="00BA35CE" w:rsidRPr="00C10C96">
        <w:rPr>
          <w:rFonts w:asciiTheme="majorBidi" w:hAnsiTheme="majorBidi" w:cstheme="majorBidi"/>
          <w:spacing w:val="-2"/>
          <w:sz w:val="20"/>
          <w:szCs w:val="20"/>
        </w:rPr>
        <w:t>, M</w:t>
      </w:r>
      <w:r w:rsidR="004A1771">
        <w:rPr>
          <w:rFonts w:asciiTheme="majorBidi" w:hAnsiTheme="majorBidi" w:cstheme="majorBidi"/>
          <w:spacing w:val="-2"/>
          <w:sz w:val="20"/>
          <w:szCs w:val="20"/>
        </w:rPr>
        <w:t>.</w:t>
      </w:r>
      <w:r w:rsidR="00CC3FAA" w:rsidRPr="00CC3FAA">
        <w:rPr>
          <w:rFonts w:asciiTheme="majorBidi" w:hAnsiTheme="majorBidi" w:cstheme="majorBidi"/>
          <w:spacing w:val="-2"/>
          <w:sz w:val="20"/>
          <w:szCs w:val="20"/>
        </w:rPr>
        <w:t xml:space="preserve"> </w:t>
      </w:r>
      <w:r w:rsidR="00CC3FAA" w:rsidRPr="00C10C96">
        <w:rPr>
          <w:rFonts w:asciiTheme="majorBidi" w:hAnsiTheme="majorBidi" w:cstheme="majorBidi"/>
          <w:spacing w:val="-2"/>
          <w:sz w:val="20"/>
          <w:szCs w:val="20"/>
        </w:rPr>
        <w:t>Bouasker</w:t>
      </w:r>
      <w:r w:rsidR="004A1771">
        <w:rPr>
          <w:rFonts w:asciiTheme="majorBidi" w:hAnsiTheme="majorBidi" w:cstheme="majorBidi"/>
          <w:spacing w:val="-2"/>
          <w:sz w:val="20"/>
          <w:szCs w:val="20"/>
        </w:rPr>
        <w:t>,</w:t>
      </w:r>
      <w:r w:rsidR="00BA35CE" w:rsidRPr="00C10C96">
        <w:rPr>
          <w:rFonts w:asciiTheme="majorBidi" w:hAnsiTheme="majorBidi" w:cstheme="majorBidi"/>
          <w:spacing w:val="-2"/>
          <w:sz w:val="20"/>
          <w:szCs w:val="20"/>
        </w:rPr>
        <w:t xml:space="preserve"> M</w:t>
      </w:r>
      <w:r w:rsidR="004A1771">
        <w:rPr>
          <w:rFonts w:asciiTheme="majorBidi" w:hAnsiTheme="majorBidi" w:cstheme="majorBidi"/>
          <w:spacing w:val="-2"/>
          <w:sz w:val="20"/>
          <w:szCs w:val="20"/>
        </w:rPr>
        <w:t>.</w:t>
      </w:r>
      <w:r w:rsidR="00CC3FAA" w:rsidRPr="00CC3FAA">
        <w:rPr>
          <w:rFonts w:asciiTheme="majorBidi" w:hAnsiTheme="majorBidi" w:cstheme="majorBidi"/>
          <w:spacing w:val="-2"/>
          <w:sz w:val="20"/>
          <w:szCs w:val="20"/>
        </w:rPr>
        <w:t xml:space="preserve"> </w:t>
      </w:r>
      <w:r w:rsidR="00CC3FAA" w:rsidRPr="00C10C96">
        <w:rPr>
          <w:rFonts w:asciiTheme="majorBidi" w:hAnsiTheme="majorBidi" w:cstheme="majorBidi"/>
          <w:spacing w:val="-2"/>
          <w:sz w:val="20"/>
          <w:szCs w:val="20"/>
        </w:rPr>
        <w:t>Al-Mukhtar</w:t>
      </w:r>
      <w:r w:rsidR="00CC3FAA">
        <w:rPr>
          <w:rFonts w:asciiTheme="majorBidi" w:hAnsiTheme="majorBidi" w:cstheme="majorBidi"/>
          <w:spacing w:val="-2"/>
          <w:sz w:val="20"/>
          <w:szCs w:val="20"/>
        </w:rPr>
        <w:t>,</w:t>
      </w:r>
      <w:r w:rsidR="00BA35CE" w:rsidRPr="00C10C96">
        <w:rPr>
          <w:rFonts w:asciiTheme="majorBidi" w:hAnsiTheme="majorBidi" w:cstheme="majorBidi"/>
          <w:spacing w:val="-2"/>
          <w:sz w:val="20"/>
          <w:szCs w:val="20"/>
        </w:rPr>
        <w:t xml:space="preserve"> </w:t>
      </w:r>
      <w:r w:rsidR="004A1771">
        <w:rPr>
          <w:rFonts w:asciiTheme="majorBidi" w:hAnsiTheme="majorBidi" w:cstheme="majorBidi"/>
          <w:spacing w:val="-2"/>
          <w:sz w:val="20"/>
          <w:szCs w:val="20"/>
        </w:rPr>
        <w:t>Soil-</w:t>
      </w:r>
      <w:r w:rsidR="00BA35CE" w:rsidRPr="00C10C96">
        <w:rPr>
          <w:rFonts w:asciiTheme="majorBidi" w:hAnsiTheme="majorBidi" w:cstheme="majorBidi"/>
          <w:spacing w:val="-2"/>
          <w:sz w:val="20"/>
          <w:szCs w:val="20"/>
        </w:rPr>
        <w:t>water characteristic curve of gypseous soil</w:t>
      </w:r>
      <w:r w:rsidR="00CC3FAA">
        <w:rPr>
          <w:rFonts w:asciiTheme="majorBidi" w:hAnsiTheme="majorBidi" w:cstheme="majorBidi"/>
          <w:spacing w:val="-2"/>
          <w:sz w:val="20"/>
          <w:szCs w:val="20"/>
        </w:rPr>
        <w:t>,</w:t>
      </w:r>
      <w:r w:rsidR="00BA35CE" w:rsidRPr="00C10C96">
        <w:rPr>
          <w:rFonts w:asciiTheme="majorBidi" w:hAnsiTheme="majorBidi" w:cstheme="majorBidi"/>
          <w:spacing w:val="-2"/>
          <w:sz w:val="20"/>
          <w:szCs w:val="20"/>
        </w:rPr>
        <w:t xml:space="preserve"> </w:t>
      </w:r>
      <w:r w:rsidR="004A1771" w:rsidRPr="00CC3FAA">
        <w:rPr>
          <w:rFonts w:asciiTheme="majorBidi" w:hAnsiTheme="majorBidi" w:cstheme="majorBidi"/>
          <w:spacing w:val="-2"/>
          <w:sz w:val="20"/>
          <w:szCs w:val="20"/>
        </w:rPr>
        <w:t>Geotechnical and geological</w:t>
      </w:r>
      <w:r w:rsidR="00BA35CE" w:rsidRPr="00CC3FAA">
        <w:rPr>
          <w:rFonts w:asciiTheme="majorBidi" w:hAnsiTheme="majorBidi" w:cstheme="majorBidi"/>
          <w:spacing w:val="-2"/>
          <w:sz w:val="20"/>
          <w:szCs w:val="20"/>
        </w:rPr>
        <w:t xml:space="preserve"> eng</w:t>
      </w:r>
      <w:r w:rsidR="004A1771" w:rsidRPr="00CC3FAA">
        <w:rPr>
          <w:rFonts w:asciiTheme="majorBidi" w:hAnsiTheme="majorBidi" w:cstheme="majorBidi"/>
          <w:spacing w:val="-2"/>
          <w:sz w:val="20"/>
          <w:szCs w:val="20"/>
        </w:rPr>
        <w:t>ineerin</w:t>
      </w:r>
      <w:r w:rsidR="00BA35CE" w:rsidRPr="00CC3FAA">
        <w:rPr>
          <w:rFonts w:asciiTheme="majorBidi" w:hAnsiTheme="majorBidi" w:cstheme="majorBidi"/>
          <w:spacing w:val="-2"/>
          <w:sz w:val="20"/>
          <w:szCs w:val="20"/>
        </w:rPr>
        <w:t>g</w:t>
      </w:r>
      <w:r w:rsidR="00CC3FAA">
        <w:rPr>
          <w:rFonts w:asciiTheme="majorBidi" w:hAnsiTheme="majorBidi" w:cstheme="majorBidi"/>
          <w:spacing w:val="-2"/>
          <w:sz w:val="20"/>
          <w:szCs w:val="20"/>
        </w:rPr>
        <w:t>,</w:t>
      </w:r>
      <w:r w:rsidR="00777B94">
        <w:rPr>
          <w:rFonts w:asciiTheme="majorBidi" w:hAnsiTheme="majorBidi" w:cstheme="majorBidi"/>
          <w:spacing w:val="-2"/>
          <w:sz w:val="20"/>
          <w:szCs w:val="20"/>
        </w:rPr>
        <w:t xml:space="preserve"> 33 (1</w:t>
      </w:r>
      <w:r w:rsidR="00BA35CE" w:rsidRPr="00C10C96">
        <w:rPr>
          <w:rFonts w:asciiTheme="majorBidi" w:hAnsiTheme="majorBidi" w:cstheme="majorBidi"/>
          <w:spacing w:val="-2"/>
          <w:sz w:val="20"/>
          <w:szCs w:val="20"/>
        </w:rPr>
        <w:t>)</w:t>
      </w:r>
      <w:r w:rsidR="00CC3FAA">
        <w:rPr>
          <w:rFonts w:asciiTheme="majorBidi" w:hAnsiTheme="majorBidi" w:cstheme="majorBidi"/>
          <w:spacing w:val="-2"/>
          <w:sz w:val="20"/>
          <w:szCs w:val="20"/>
        </w:rPr>
        <w:t>,</w:t>
      </w:r>
      <w:r w:rsidR="00CC3FAA" w:rsidRPr="00CC3FAA">
        <w:rPr>
          <w:rFonts w:asciiTheme="majorBidi" w:hAnsiTheme="majorBidi" w:cstheme="majorBidi"/>
          <w:spacing w:val="-2"/>
          <w:sz w:val="20"/>
          <w:szCs w:val="20"/>
        </w:rPr>
        <w:t xml:space="preserve"> </w:t>
      </w:r>
      <w:r w:rsidR="00CC3FAA" w:rsidRPr="00C10C96">
        <w:rPr>
          <w:rFonts w:asciiTheme="majorBidi" w:hAnsiTheme="majorBidi" w:cstheme="majorBidi"/>
          <w:spacing w:val="-2"/>
          <w:sz w:val="20"/>
          <w:szCs w:val="20"/>
        </w:rPr>
        <w:t>2014</w:t>
      </w:r>
      <w:r w:rsidR="00777B94">
        <w:rPr>
          <w:rFonts w:asciiTheme="majorBidi" w:hAnsiTheme="majorBidi" w:cstheme="majorBidi"/>
          <w:spacing w:val="-2"/>
          <w:sz w:val="20"/>
          <w:szCs w:val="20"/>
        </w:rPr>
        <w:t>: 123-135</w:t>
      </w:r>
      <w:r w:rsidR="004A1771">
        <w:rPr>
          <w:rFonts w:asciiTheme="majorBidi" w:hAnsiTheme="majorBidi" w:cstheme="majorBidi"/>
          <w:spacing w:val="-2"/>
          <w:sz w:val="20"/>
          <w:szCs w:val="20"/>
        </w:rPr>
        <w:t>.</w:t>
      </w:r>
    </w:p>
    <w:p w:rsidR="000D1452" w:rsidRPr="00C10C96" w:rsidRDefault="00580076" w:rsidP="00580076">
      <w:pPr>
        <w:bidi w:val="0"/>
        <w:spacing w:after="120"/>
        <w:ind w:left="284" w:hanging="284"/>
        <w:jc w:val="both"/>
        <w:rPr>
          <w:rFonts w:asciiTheme="majorBidi" w:hAnsiTheme="majorBidi" w:cstheme="majorBidi"/>
          <w:sz w:val="20"/>
          <w:szCs w:val="20"/>
          <w:lang w:val="en-CA" w:bidi="ar-IQ"/>
        </w:rPr>
      </w:pPr>
      <w:r>
        <w:rPr>
          <w:bCs/>
          <w:sz w:val="20"/>
          <w:szCs w:val="20"/>
        </w:rPr>
        <w:t xml:space="preserve">[12] </w:t>
      </w:r>
      <w:r w:rsidR="000D1452" w:rsidRPr="00C10C96">
        <w:rPr>
          <w:color w:val="000000"/>
          <w:sz w:val="20"/>
          <w:szCs w:val="20"/>
        </w:rPr>
        <w:t>S</w:t>
      </w:r>
      <w:r w:rsidR="004A1771">
        <w:rPr>
          <w:color w:val="000000"/>
          <w:sz w:val="20"/>
          <w:szCs w:val="20"/>
        </w:rPr>
        <w:t>.</w:t>
      </w:r>
      <w:r w:rsidR="000D1452" w:rsidRPr="00C10C96">
        <w:rPr>
          <w:color w:val="000000"/>
          <w:sz w:val="20"/>
          <w:szCs w:val="20"/>
        </w:rPr>
        <w:t xml:space="preserve"> I</w:t>
      </w:r>
      <w:r w:rsidR="004A1771">
        <w:rPr>
          <w:color w:val="000000"/>
          <w:sz w:val="20"/>
          <w:szCs w:val="20"/>
        </w:rPr>
        <w:t>.</w:t>
      </w:r>
      <w:r w:rsidR="000D1452" w:rsidRPr="00C10C96">
        <w:rPr>
          <w:color w:val="000000"/>
          <w:sz w:val="20"/>
          <w:szCs w:val="20"/>
        </w:rPr>
        <w:t xml:space="preserve"> A</w:t>
      </w:r>
      <w:r w:rsidR="004A1771">
        <w:rPr>
          <w:color w:val="000000"/>
          <w:sz w:val="20"/>
          <w:szCs w:val="20"/>
        </w:rPr>
        <w:t>.</w:t>
      </w:r>
      <w:r w:rsidR="00D71505" w:rsidRPr="00D71505">
        <w:rPr>
          <w:color w:val="000000"/>
          <w:sz w:val="20"/>
          <w:szCs w:val="20"/>
        </w:rPr>
        <w:t xml:space="preserve"> </w:t>
      </w:r>
      <w:r w:rsidR="00D71505" w:rsidRPr="00C10C96">
        <w:rPr>
          <w:color w:val="000000"/>
          <w:sz w:val="20"/>
          <w:szCs w:val="20"/>
        </w:rPr>
        <w:t>Khattab</w:t>
      </w:r>
      <w:r w:rsidR="000D1452" w:rsidRPr="00C10C96">
        <w:rPr>
          <w:color w:val="000000"/>
          <w:sz w:val="20"/>
          <w:szCs w:val="20"/>
        </w:rPr>
        <w:t>, M</w:t>
      </w:r>
      <w:r w:rsidR="004A1771">
        <w:rPr>
          <w:color w:val="000000"/>
          <w:sz w:val="20"/>
          <w:szCs w:val="20"/>
        </w:rPr>
        <w:t>.</w:t>
      </w:r>
      <w:r w:rsidR="000D1452" w:rsidRPr="00C10C96">
        <w:rPr>
          <w:color w:val="000000"/>
          <w:sz w:val="20"/>
          <w:szCs w:val="20"/>
        </w:rPr>
        <w:t xml:space="preserve"> N</w:t>
      </w:r>
      <w:r w:rsidR="004A1771">
        <w:rPr>
          <w:color w:val="000000"/>
          <w:sz w:val="20"/>
          <w:szCs w:val="20"/>
        </w:rPr>
        <w:t>.</w:t>
      </w:r>
      <w:r w:rsidR="000D1452" w:rsidRPr="00C10C96">
        <w:rPr>
          <w:color w:val="000000"/>
          <w:sz w:val="20"/>
          <w:szCs w:val="20"/>
        </w:rPr>
        <w:t xml:space="preserve"> J</w:t>
      </w:r>
      <w:r w:rsidR="004A1771">
        <w:rPr>
          <w:color w:val="000000"/>
          <w:sz w:val="20"/>
          <w:szCs w:val="20"/>
        </w:rPr>
        <w:t>.</w:t>
      </w:r>
      <w:r w:rsidR="00D71505" w:rsidRPr="00D71505">
        <w:rPr>
          <w:color w:val="000000"/>
          <w:sz w:val="20"/>
          <w:szCs w:val="20"/>
        </w:rPr>
        <w:t xml:space="preserve"> </w:t>
      </w:r>
      <w:r w:rsidR="00D71505" w:rsidRPr="00C10C96">
        <w:rPr>
          <w:color w:val="000000"/>
          <w:sz w:val="20"/>
          <w:szCs w:val="20"/>
        </w:rPr>
        <w:t>Alzaidy</w:t>
      </w:r>
      <w:r w:rsidR="00D71505">
        <w:rPr>
          <w:color w:val="000000"/>
          <w:sz w:val="20"/>
          <w:szCs w:val="20"/>
        </w:rPr>
        <w:t>,</w:t>
      </w:r>
      <w:r w:rsidR="000D1452" w:rsidRPr="00C10C96">
        <w:rPr>
          <w:color w:val="000000"/>
          <w:sz w:val="20"/>
          <w:szCs w:val="20"/>
        </w:rPr>
        <w:t xml:space="preserve"> Effect of Anisotropy on Unsaturated Hydraulic Conductivity and SWCC of Clayey Soil</w:t>
      </w:r>
      <w:r w:rsidR="00D71505">
        <w:rPr>
          <w:color w:val="000000"/>
          <w:sz w:val="20"/>
          <w:szCs w:val="20"/>
        </w:rPr>
        <w:t>,</w:t>
      </w:r>
      <w:r w:rsidR="000D1452" w:rsidRPr="00C10C96">
        <w:rPr>
          <w:color w:val="000000"/>
          <w:sz w:val="20"/>
          <w:szCs w:val="20"/>
        </w:rPr>
        <w:t xml:space="preserve"> </w:t>
      </w:r>
      <w:r w:rsidR="000D1452" w:rsidRPr="00D71505">
        <w:rPr>
          <w:color w:val="000000"/>
          <w:sz w:val="20"/>
          <w:szCs w:val="20"/>
        </w:rPr>
        <w:t>Al-Rafidain Eng</w:t>
      </w:r>
      <w:r w:rsidR="004A1771" w:rsidRPr="00D71505">
        <w:rPr>
          <w:color w:val="000000"/>
          <w:sz w:val="20"/>
          <w:szCs w:val="20"/>
        </w:rPr>
        <w:t>ineering</w:t>
      </w:r>
      <w:r w:rsidR="000D1452" w:rsidRPr="00D71505">
        <w:rPr>
          <w:color w:val="000000"/>
          <w:sz w:val="20"/>
          <w:szCs w:val="20"/>
        </w:rPr>
        <w:t xml:space="preserve"> Journal</w:t>
      </w:r>
      <w:r w:rsidR="00D71505">
        <w:rPr>
          <w:color w:val="000000"/>
          <w:sz w:val="20"/>
          <w:szCs w:val="20"/>
        </w:rPr>
        <w:t>,</w:t>
      </w:r>
      <w:r w:rsidR="004A1771" w:rsidRPr="00D71505">
        <w:rPr>
          <w:color w:val="000000"/>
          <w:sz w:val="20"/>
          <w:szCs w:val="20"/>
        </w:rPr>
        <w:t xml:space="preserve"> </w:t>
      </w:r>
      <w:r w:rsidR="004A1771">
        <w:rPr>
          <w:color w:val="000000"/>
          <w:sz w:val="20"/>
          <w:szCs w:val="20"/>
        </w:rPr>
        <w:t>21(1)</w:t>
      </w:r>
      <w:r w:rsidR="00D71505">
        <w:rPr>
          <w:color w:val="000000"/>
          <w:sz w:val="20"/>
          <w:szCs w:val="20"/>
        </w:rPr>
        <w:t>,</w:t>
      </w:r>
      <w:r w:rsidR="00D71505" w:rsidRPr="00D71505">
        <w:rPr>
          <w:color w:val="000000"/>
          <w:sz w:val="20"/>
          <w:szCs w:val="20"/>
        </w:rPr>
        <w:t xml:space="preserve"> </w:t>
      </w:r>
      <w:r w:rsidR="00D71505" w:rsidRPr="00C10C96">
        <w:rPr>
          <w:color w:val="000000"/>
          <w:sz w:val="20"/>
          <w:szCs w:val="20"/>
        </w:rPr>
        <w:t>2013</w:t>
      </w:r>
      <w:r w:rsidR="004A1771">
        <w:rPr>
          <w:color w:val="000000"/>
          <w:sz w:val="20"/>
          <w:szCs w:val="20"/>
        </w:rPr>
        <w:t>:</w:t>
      </w:r>
      <w:r w:rsidR="000D1452" w:rsidRPr="00C10C96">
        <w:rPr>
          <w:color w:val="000000"/>
          <w:sz w:val="20"/>
          <w:szCs w:val="20"/>
        </w:rPr>
        <w:t xml:space="preserve"> 115-133</w:t>
      </w:r>
      <w:r w:rsidR="004A1771">
        <w:rPr>
          <w:color w:val="000000"/>
          <w:sz w:val="20"/>
          <w:szCs w:val="20"/>
        </w:rPr>
        <w:t>.</w:t>
      </w:r>
    </w:p>
    <w:p w:rsidR="00BA35CE" w:rsidRPr="00C10C96" w:rsidRDefault="00580076" w:rsidP="00580076">
      <w:pPr>
        <w:bidi w:val="0"/>
        <w:spacing w:after="120"/>
        <w:ind w:left="284" w:hanging="284"/>
        <w:jc w:val="both"/>
        <w:rPr>
          <w:rFonts w:asciiTheme="majorBidi" w:hAnsiTheme="majorBidi" w:cstheme="majorBidi"/>
          <w:sz w:val="20"/>
          <w:szCs w:val="20"/>
          <w:lang w:val="en-CA" w:bidi="ar-IQ"/>
        </w:rPr>
      </w:pPr>
      <w:r>
        <w:rPr>
          <w:bCs/>
          <w:sz w:val="20"/>
          <w:szCs w:val="20"/>
        </w:rPr>
        <w:t xml:space="preserve">[13] </w:t>
      </w:r>
      <w:r w:rsidR="00BA35CE" w:rsidRPr="00C10C96">
        <w:rPr>
          <w:rFonts w:asciiTheme="majorBidi" w:hAnsiTheme="majorBidi" w:cstheme="majorBidi"/>
          <w:sz w:val="20"/>
          <w:szCs w:val="20"/>
          <w:lang w:val="en-CA" w:bidi="ar-IQ"/>
        </w:rPr>
        <w:t>Q</w:t>
      </w:r>
      <w:r w:rsidR="004A1771">
        <w:rPr>
          <w:rFonts w:asciiTheme="majorBidi" w:hAnsiTheme="majorBidi" w:cstheme="majorBidi"/>
          <w:sz w:val="20"/>
          <w:szCs w:val="20"/>
          <w:lang w:val="en-CA" w:bidi="ar-IQ"/>
        </w:rPr>
        <w:t>.</w:t>
      </w:r>
      <w:r w:rsidR="00D71505" w:rsidRPr="00D71505">
        <w:rPr>
          <w:rFonts w:asciiTheme="majorBidi" w:hAnsiTheme="majorBidi" w:cstheme="majorBidi"/>
          <w:sz w:val="20"/>
          <w:szCs w:val="20"/>
          <w:lang w:val="en-CA" w:bidi="ar-IQ"/>
        </w:rPr>
        <w:t xml:space="preserve"> </w:t>
      </w:r>
      <w:r w:rsidR="00D71505" w:rsidRPr="00C10C96">
        <w:rPr>
          <w:rFonts w:asciiTheme="majorBidi" w:hAnsiTheme="majorBidi" w:cstheme="majorBidi"/>
          <w:sz w:val="20"/>
          <w:szCs w:val="20"/>
          <w:lang w:val="en-CA" w:bidi="ar-IQ"/>
        </w:rPr>
        <w:t>Zhai</w:t>
      </w:r>
      <w:r w:rsidR="004A1771">
        <w:rPr>
          <w:rFonts w:asciiTheme="majorBidi" w:hAnsiTheme="majorBidi" w:cstheme="majorBidi"/>
          <w:sz w:val="20"/>
          <w:szCs w:val="20"/>
          <w:lang w:val="en-CA" w:bidi="ar-IQ"/>
        </w:rPr>
        <w:t>,</w:t>
      </w:r>
      <w:r w:rsidR="00BA35CE" w:rsidRPr="00C10C96">
        <w:rPr>
          <w:rFonts w:asciiTheme="majorBidi" w:hAnsiTheme="majorBidi" w:cstheme="majorBidi"/>
          <w:sz w:val="20"/>
          <w:szCs w:val="20"/>
          <w:lang w:val="en-CA" w:bidi="ar-IQ"/>
        </w:rPr>
        <w:t xml:space="preserve"> H</w:t>
      </w:r>
      <w:r w:rsidR="004A1771">
        <w:rPr>
          <w:rFonts w:asciiTheme="majorBidi" w:hAnsiTheme="majorBidi" w:cstheme="majorBidi"/>
          <w:sz w:val="20"/>
          <w:szCs w:val="20"/>
          <w:lang w:val="en-CA" w:bidi="ar-IQ"/>
        </w:rPr>
        <w:t>.</w:t>
      </w:r>
      <w:r w:rsidR="00D71505" w:rsidRPr="00D71505">
        <w:rPr>
          <w:color w:val="000000"/>
          <w:sz w:val="20"/>
          <w:szCs w:val="20"/>
        </w:rPr>
        <w:t xml:space="preserve"> </w:t>
      </w:r>
      <w:r w:rsidR="00D71505" w:rsidRPr="00C10C96">
        <w:rPr>
          <w:color w:val="000000"/>
          <w:sz w:val="20"/>
          <w:szCs w:val="20"/>
        </w:rPr>
        <w:t>Rahardjo</w:t>
      </w:r>
      <w:r w:rsidR="00D71505">
        <w:rPr>
          <w:color w:val="000000"/>
          <w:sz w:val="20"/>
          <w:szCs w:val="20"/>
        </w:rPr>
        <w:t>,</w:t>
      </w:r>
      <w:r w:rsidR="00BA35CE" w:rsidRPr="00C10C96">
        <w:rPr>
          <w:rFonts w:asciiTheme="majorBidi" w:hAnsiTheme="majorBidi" w:cstheme="majorBidi"/>
          <w:sz w:val="20"/>
          <w:szCs w:val="20"/>
          <w:lang w:val="en-CA" w:bidi="ar-IQ"/>
        </w:rPr>
        <w:t xml:space="preserve"> Determination of soil-water characteristics curve variables</w:t>
      </w:r>
      <w:r w:rsidR="00D71505">
        <w:rPr>
          <w:rFonts w:asciiTheme="majorBidi" w:hAnsiTheme="majorBidi" w:cstheme="majorBidi"/>
          <w:sz w:val="20"/>
          <w:szCs w:val="20"/>
          <w:lang w:val="en-CA" w:bidi="ar-IQ"/>
        </w:rPr>
        <w:t>,</w:t>
      </w:r>
      <w:r w:rsidR="00BA35CE" w:rsidRPr="00C10C96">
        <w:rPr>
          <w:rFonts w:asciiTheme="majorBidi" w:hAnsiTheme="majorBidi" w:cstheme="majorBidi"/>
          <w:sz w:val="20"/>
          <w:szCs w:val="20"/>
          <w:lang w:val="en-CA" w:bidi="ar-IQ"/>
        </w:rPr>
        <w:t xml:space="preserve"> </w:t>
      </w:r>
      <w:r w:rsidR="00BA35CE" w:rsidRPr="00D71505">
        <w:rPr>
          <w:rFonts w:asciiTheme="majorBidi" w:hAnsiTheme="majorBidi" w:cstheme="majorBidi"/>
          <w:sz w:val="20"/>
          <w:szCs w:val="20"/>
          <w:lang w:val="en-CA" w:bidi="ar-IQ"/>
        </w:rPr>
        <w:t>Computers and Geotechnics</w:t>
      </w:r>
      <w:r w:rsidR="00D71505">
        <w:rPr>
          <w:rFonts w:asciiTheme="majorBidi" w:hAnsiTheme="majorBidi" w:cstheme="majorBidi"/>
          <w:sz w:val="20"/>
          <w:szCs w:val="20"/>
          <w:lang w:val="en-CA" w:bidi="ar-IQ"/>
        </w:rPr>
        <w:t>,</w:t>
      </w:r>
      <w:r w:rsidR="004A1771">
        <w:rPr>
          <w:rFonts w:asciiTheme="majorBidi" w:hAnsiTheme="majorBidi" w:cstheme="majorBidi"/>
          <w:sz w:val="20"/>
          <w:szCs w:val="20"/>
          <w:lang w:val="en-CA" w:bidi="ar-IQ"/>
        </w:rPr>
        <w:t xml:space="preserve"> 42</w:t>
      </w:r>
      <w:r w:rsidR="00D71505">
        <w:rPr>
          <w:rFonts w:asciiTheme="majorBidi" w:hAnsiTheme="majorBidi" w:cstheme="majorBidi"/>
          <w:sz w:val="20"/>
          <w:szCs w:val="20"/>
          <w:lang w:val="en-CA" w:bidi="ar-IQ"/>
        </w:rPr>
        <w:t xml:space="preserve">, </w:t>
      </w:r>
      <w:r w:rsidR="00D71505" w:rsidRPr="00C10C96">
        <w:rPr>
          <w:rFonts w:asciiTheme="majorBidi" w:hAnsiTheme="majorBidi" w:cstheme="majorBidi"/>
          <w:sz w:val="20"/>
          <w:szCs w:val="20"/>
          <w:lang w:val="en-CA" w:bidi="ar-IQ"/>
        </w:rPr>
        <w:t>2012</w:t>
      </w:r>
      <w:r w:rsidR="004A1771">
        <w:rPr>
          <w:rFonts w:asciiTheme="majorBidi" w:hAnsiTheme="majorBidi" w:cstheme="majorBidi"/>
          <w:sz w:val="20"/>
          <w:szCs w:val="20"/>
          <w:lang w:val="en-CA" w:bidi="ar-IQ"/>
        </w:rPr>
        <w:t>:</w:t>
      </w:r>
      <w:r w:rsidR="00BA35CE" w:rsidRPr="00C10C96">
        <w:rPr>
          <w:rFonts w:asciiTheme="majorBidi" w:hAnsiTheme="majorBidi" w:cstheme="majorBidi"/>
          <w:sz w:val="20"/>
          <w:szCs w:val="20"/>
          <w:lang w:val="en-CA" w:bidi="ar-IQ"/>
        </w:rPr>
        <w:t xml:space="preserve"> 37–43</w:t>
      </w:r>
      <w:r w:rsidR="004A1771">
        <w:rPr>
          <w:rFonts w:asciiTheme="majorBidi" w:hAnsiTheme="majorBidi" w:cstheme="majorBidi"/>
          <w:sz w:val="20"/>
          <w:szCs w:val="20"/>
          <w:lang w:val="en-CA" w:bidi="ar-IQ"/>
        </w:rPr>
        <w:t>.</w:t>
      </w:r>
      <w:r w:rsidR="001B4C36">
        <w:rPr>
          <w:rFonts w:asciiTheme="majorBidi" w:hAnsiTheme="majorBidi" w:cstheme="majorBidi"/>
          <w:sz w:val="20"/>
          <w:szCs w:val="20"/>
          <w:lang w:val="en-CA" w:bidi="ar-IQ"/>
        </w:rPr>
        <w:t xml:space="preserve"> doi: </w:t>
      </w:r>
      <w:r w:rsidR="001B4C36" w:rsidRPr="001B4C36">
        <w:rPr>
          <w:rFonts w:asciiTheme="majorBidi" w:hAnsiTheme="majorBidi" w:cstheme="majorBidi"/>
          <w:sz w:val="20"/>
          <w:szCs w:val="20"/>
          <w:lang w:val="en-CA" w:bidi="ar-IQ"/>
        </w:rPr>
        <w:t>10.1016/j.compgeo.2011.11.010</w:t>
      </w:r>
      <w:r w:rsidR="001B4C36">
        <w:rPr>
          <w:rFonts w:asciiTheme="majorBidi" w:hAnsiTheme="majorBidi" w:cstheme="majorBidi"/>
          <w:sz w:val="20"/>
          <w:szCs w:val="20"/>
          <w:lang w:val="en-CA" w:bidi="ar-IQ"/>
        </w:rPr>
        <w:t>.</w:t>
      </w:r>
    </w:p>
    <w:p w:rsidR="001B7482" w:rsidRPr="00C10C96" w:rsidRDefault="00580076" w:rsidP="00580076">
      <w:pPr>
        <w:bidi w:val="0"/>
        <w:spacing w:after="120"/>
        <w:ind w:left="284" w:hanging="284"/>
        <w:jc w:val="both"/>
        <w:rPr>
          <w:color w:val="000000"/>
          <w:sz w:val="20"/>
          <w:szCs w:val="20"/>
        </w:rPr>
      </w:pPr>
      <w:r>
        <w:rPr>
          <w:bCs/>
          <w:sz w:val="20"/>
          <w:szCs w:val="20"/>
        </w:rPr>
        <w:t xml:space="preserve">[14] </w:t>
      </w:r>
      <w:r w:rsidR="00BA35CE" w:rsidRPr="00C10C96">
        <w:rPr>
          <w:color w:val="000000"/>
          <w:sz w:val="20"/>
          <w:szCs w:val="20"/>
        </w:rPr>
        <w:t>K</w:t>
      </w:r>
      <w:r w:rsidR="004A1771">
        <w:rPr>
          <w:color w:val="000000"/>
          <w:sz w:val="20"/>
          <w:szCs w:val="20"/>
        </w:rPr>
        <w:t>.</w:t>
      </w:r>
      <w:r w:rsidR="00500E8B" w:rsidRPr="00500E8B">
        <w:rPr>
          <w:rFonts w:asciiTheme="majorBidi" w:hAnsiTheme="majorBidi" w:cstheme="majorBidi"/>
          <w:sz w:val="20"/>
          <w:szCs w:val="20"/>
          <w:lang w:val="en-CA" w:bidi="ar-IQ"/>
        </w:rPr>
        <w:t xml:space="preserve"> </w:t>
      </w:r>
      <w:r w:rsidR="00500E8B" w:rsidRPr="002E5CFB">
        <w:rPr>
          <w:rFonts w:asciiTheme="majorBidi" w:hAnsiTheme="majorBidi" w:cstheme="majorBidi"/>
          <w:sz w:val="20"/>
          <w:szCs w:val="20"/>
          <w:lang w:val="en-CA" w:bidi="ar-IQ"/>
        </w:rPr>
        <w:t>Beck</w:t>
      </w:r>
      <w:r w:rsidR="00BA35CE" w:rsidRPr="00C10C96">
        <w:rPr>
          <w:color w:val="000000"/>
          <w:sz w:val="20"/>
          <w:szCs w:val="20"/>
        </w:rPr>
        <w:t>, M</w:t>
      </w:r>
      <w:r w:rsidR="004A1771">
        <w:rPr>
          <w:color w:val="000000"/>
          <w:sz w:val="20"/>
          <w:szCs w:val="20"/>
        </w:rPr>
        <w:t>.</w:t>
      </w:r>
      <w:r w:rsidR="00500E8B" w:rsidRPr="00500E8B">
        <w:rPr>
          <w:color w:val="000000"/>
          <w:sz w:val="20"/>
          <w:szCs w:val="20"/>
        </w:rPr>
        <w:t xml:space="preserve"> </w:t>
      </w:r>
      <w:r w:rsidR="00500E8B" w:rsidRPr="00C10C96">
        <w:rPr>
          <w:color w:val="000000"/>
          <w:sz w:val="20"/>
          <w:szCs w:val="20"/>
        </w:rPr>
        <w:t>Al-Mukhtar</w:t>
      </w:r>
      <w:r w:rsidR="00BA35CE" w:rsidRPr="00C10C96">
        <w:rPr>
          <w:color w:val="000000"/>
          <w:sz w:val="20"/>
          <w:szCs w:val="20"/>
        </w:rPr>
        <w:t>, O</w:t>
      </w:r>
      <w:r w:rsidR="004A1771">
        <w:rPr>
          <w:color w:val="000000"/>
          <w:sz w:val="20"/>
          <w:szCs w:val="20"/>
        </w:rPr>
        <w:t>.</w:t>
      </w:r>
      <w:r w:rsidR="00500E8B" w:rsidRPr="00500E8B">
        <w:rPr>
          <w:color w:val="000000"/>
          <w:sz w:val="20"/>
          <w:szCs w:val="20"/>
        </w:rPr>
        <w:t xml:space="preserve"> </w:t>
      </w:r>
      <w:r w:rsidR="00500E8B" w:rsidRPr="00C10C96">
        <w:rPr>
          <w:color w:val="000000"/>
          <w:sz w:val="20"/>
          <w:szCs w:val="20"/>
        </w:rPr>
        <w:t>Rozenbaumb</w:t>
      </w:r>
      <w:r w:rsidR="004A1771">
        <w:rPr>
          <w:color w:val="000000"/>
          <w:sz w:val="20"/>
          <w:szCs w:val="20"/>
        </w:rPr>
        <w:t>,</w:t>
      </w:r>
      <w:r w:rsidR="00BA35CE" w:rsidRPr="00C10C96">
        <w:rPr>
          <w:color w:val="000000"/>
          <w:sz w:val="20"/>
          <w:szCs w:val="20"/>
        </w:rPr>
        <w:t xml:space="preserve"> M</w:t>
      </w:r>
      <w:r w:rsidR="004A1771">
        <w:rPr>
          <w:color w:val="000000"/>
          <w:sz w:val="20"/>
          <w:szCs w:val="20"/>
        </w:rPr>
        <w:t>.</w:t>
      </w:r>
      <w:r w:rsidR="00500E8B" w:rsidRPr="00500E8B">
        <w:rPr>
          <w:color w:val="000000"/>
          <w:sz w:val="20"/>
          <w:szCs w:val="20"/>
        </w:rPr>
        <w:t xml:space="preserve"> </w:t>
      </w:r>
      <w:r w:rsidR="00500E8B" w:rsidRPr="00C10C96">
        <w:rPr>
          <w:color w:val="000000"/>
          <w:sz w:val="20"/>
          <w:szCs w:val="20"/>
        </w:rPr>
        <w:t>Rautureau</w:t>
      </w:r>
      <w:r w:rsidR="00500E8B">
        <w:rPr>
          <w:color w:val="000000"/>
          <w:sz w:val="20"/>
          <w:szCs w:val="20"/>
        </w:rPr>
        <w:t>,</w:t>
      </w:r>
      <w:r w:rsidR="00BA35CE" w:rsidRPr="00C10C96">
        <w:rPr>
          <w:color w:val="000000"/>
          <w:sz w:val="20"/>
          <w:szCs w:val="20"/>
        </w:rPr>
        <w:t xml:space="preserve"> Characterization</w:t>
      </w:r>
      <w:r w:rsidR="002E5CFB">
        <w:rPr>
          <w:color w:val="000000"/>
          <w:sz w:val="20"/>
          <w:szCs w:val="20"/>
        </w:rPr>
        <w:t xml:space="preserve"> </w:t>
      </w:r>
      <w:r w:rsidR="00BA35CE" w:rsidRPr="00C10C96">
        <w:rPr>
          <w:color w:val="000000"/>
          <w:sz w:val="20"/>
          <w:szCs w:val="20"/>
        </w:rPr>
        <w:t>water transfer properties and deterioration in tuffeau building material in the Loire valley France</w:t>
      </w:r>
      <w:r w:rsidR="00500E8B">
        <w:rPr>
          <w:color w:val="000000"/>
          <w:sz w:val="20"/>
          <w:szCs w:val="20"/>
        </w:rPr>
        <w:t>,</w:t>
      </w:r>
      <w:r w:rsidR="00BA35CE" w:rsidRPr="00C10C96">
        <w:rPr>
          <w:color w:val="000000"/>
          <w:sz w:val="20"/>
          <w:szCs w:val="20"/>
        </w:rPr>
        <w:t xml:space="preserve"> </w:t>
      </w:r>
      <w:r w:rsidR="00BA35CE" w:rsidRPr="00500E8B">
        <w:rPr>
          <w:color w:val="000000"/>
          <w:sz w:val="20"/>
          <w:szCs w:val="20"/>
        </w:rPr>
        <w:t>Building and Environment</w:t>
      </w:r>
      <w:r w:rsidR="00500E8B">
        <w:rPr>
          <w:color w:val="000000"/>
          <w:sz w:val="20"/>
          <w:szCs w:val="20"/>
        </w:rPr>
        <w:t>,</w:t>
      </w:r>
      <w:r w:rsidR="004A1771">
        <w:rPr>
          <w:color w:val="000000"/>
          <w:sz w:val="20"/>
          <w:szCs w:val="20"/>
        </w:rPr>
        <w:t xml:space="preserve"> 38</w:t>
      </w:r>
      <w:r w:rsidR="001B4C36">
        <w:rPr>
          <w:color w:val="000000"/>
          <w:sz w:val="20"/>
          <w:szCs w:val="20"/>
        </w:rPr>
        <w:t xml:space="preserve"> (9-10)</w:t>
      </w:r>
      <w:r w:rsidR="00500E8B" w:rsidRPr="00500E8B">
        <w:rPr>
          <w:color w:val="000000"/>
          <w:sz w:val="20"/>
          <w:szCs w:val="20"/>
        </w:rPr>
        <w:t xml:space="preserve"> </w:t>
      </w:r>
      <w:r w:rsidR="00500E8B" w:rsidRPr="00C10C96">
        <w:rPr>
          <w:color w:val="000000"/>
          <w:sz w:val="20"/>
          <w:szCs w:val="20"/>
        </w:rPr>
        <w:t>2003</w:t>
      </w:r>
      <w:r w:rsidR="004A1771">
        <w:rPr>
          <w:color w:val="000000"/>
          <w:sz w:val="20"/>
          <w:szCs w:val="20"/>
        </w:rPr>
        <w:t>:</w:t>
      </w:r>
      <w:r w:rsidR="00BA35CE" w:rsidRPr="00C10C96">
        <w:rPr>
          <w:color w:val="000000"/>
          <w:sz w:val="20"/>
          <w:szCs w:val="20"/>
        </w:rPr>
        <w:t xml:space="preserve"> 1151-1162</w:t>
      </w:r>
      <w:r w:rsidR="004A1771">
        <w:rPr>
          <w:color w:val="000000"/>
          <w:sz w:val="20"/>
          <w:szCs w:val="20"/>
        </w:rPr>
        <w:t>.</w:t>
      </w:r>
      <w:r w:rsidR="001B4C36">
        <w:rPr>
          <w:color w:val="000000"/>
          <w:sz w:val="20"/>
          <w:szCs w:val="20"/>
        </w:rPr>
        <w:t xml:space="preserve"> doi: </w:t>
      </w:r>
      <w:r w:rsidR="001B4C36" w:rsidRPr="001B4C36">
        <w:rPr>
          <w:color w:val="000000"/>
          <w:sz w:val="20"/>
          <w:szCs w:val="20"/>
        </w:rPr>
        <w:t>org/10.1016/S0360-1323(03)00074-X</w:t>
      </w:r>
      <w:r w:rsidR="001B4C36">
        <w:rPr>
          <w:color w:val="000000"/>
          <w:sz w:val="20"/>
          <w:szCs w:val="20"/>
        </w:rPr>
        <w:t>.</w:t>
      </w:r>
    </w:p>
    <w:p w:rsidR="00BA35CE" w:rsidRPr="00C10C96" w:rsidRDefault="00580076" w:rsidP="00580076">
      <w:pPr>
        <w:bidi w:val="0"/>
        <w:spacing w:after="120"/>
        <w:ind w:left="284" w:hanging="284"/>
        <w:jc w:val="both"/>
        <w:rPr>
          <w:rFonts w:asciiTheme="majorBidi" w:hAnsiTheme="majorBidi" w:cstheme="majorBidi"/>
          <w:sz w:val="20"/>
          <w:szCs w:val="20"/>
        </w:rPr>
      </w:pPr>
      <w:r>
        <w:rPr>
          <w:bCs/>
          <w:sz w:val="20"/>
          <w:szCs w:val="20"/>
        </w:rPr>
        <w:t xml:space="preserve">[15] </w:t>
      </w:r>
      <w:r w:rsidR="00BA35CE" w:rsidRPr="00C10C96">
        <w:rPr>
          <w:rFonts w:asciiTheme="majorBidi" w:hAnsiTheme="majorBidi" w:cstheme="majorBidi"/>
          <w:sz w:val="20"/>
          <w:szCs w:val="20"/>
        </w:rPr>
        <w:t>D</w:t>
      </w:r>
      <w:r w:rsidR="004A1771">
        <w:rPr>
          <w:rFonts w:asciiTheme="majorBidi" w:hAnsiTheme="majorBidi" w:cstheme="majorBidi"/>
          <w:sz w:val="20"/>
          <w:szCs w:val="20"/>
        </w:rPr>
        <w:t>.</w:t>
      </w:r>
      <w:r w:rsidR="00BA35CE" w:rsidRPr="00C10C96">
        <w:rPr>
          <w:rFonts w:asciiTheme="majorBidi" w:hAnsiTheme="majorBidi" w:cstheme="majorBidi"/>
          <w:sz w:val="20"/>
          <w:szCs w:val="20"/>
        </w:rPr>
        <w:t xml:space="preserve"> G</w:t>
      </w:r>
      <w:r w:rsidR="004A1771">
        <w:rPr>
          <w:rFonts w:asciiTheme="majorBidi" w:hAnsiTheme="majorBidi" w:cstheme="majorBidi"/>
          <w:sz w:val="20"/>
          <w:szCs w:val="20"/>
        </w:rPr>
        <w:t>.</w:t>
      </w:r>
      <w:r w:rsidR="00500E8B" w:rsidRPr="00500E8B">
        <w:rPr>
          <w:color w:val="000000"/>
          <w:sz w:val="20"/>
          <w:szCs w:val="20"/>
        </w:rPr>
        <w:t xml:space="preserve"> </w:t>
      </w:r>
      <w:r w:rsidR="00500E8B" w:rsidRPr="00C10C96">
        <w:rPr>
          <w:color w:val="000000"/>
          <w:sz w:val="20"/>
          <w:szCs w:val="20"/>
        </w:rPr>
        <w:t>Fredlund</w:t>
      </w:r>
      <w:r w:rsidR="00BA35CE" w:rsidRPr="00C10C96">
        <w:rPr>
          <w:rFonts w:asciiTheme="majorBidi" w:hAnsiTheme="majorBidi" w:cstheme="majorBidi"/>
          <w:sz w:val="20"/>
          <w:szCs w:val="20"/>
        </w:rPr>
        <w:t>, N</w:t>
      </w:r>
      <w:r w:rsidR="004A1771">
        <w:rPr>
          <w:rFonts w:asciiTheme="majorBidi" w:hAnsiTheme="majorBidi" w:cstheme="majorBidi"/>
          <w:sz w:val="20"/>
          <w:szCs w:val="20"/>
        </w:rPr>
        <w:t>.</w:t>
      </w:r>
      <w:r w:rsidR="00BA35CE" w:rsidRPr="00C10C96">
        <w:rPr>
          <w:rFonts w:asciiTheme="majorBidi" w:hAnsiTheme="majorBidi" w:cstheme="majorBidi"/>
          <w:sz w:val="20"/>
          <w:szCs w:val="20"/>
        </w:rPr>
        <w:t xml:space="preserve"> A</w:t>
      </w:r>
      <w:r w:rsidR="004A1771">
        <w:rPr>
          <w:rFonts w:asciiTheme="majorBidi" w:hAnsiTheme="majorBidi" w:cstheme="majorBidi"/>
          <w:sz w:val="20"/>
          <w:szCs w:val="20"/>
        </w:rPr>
        <w:t>.</w:t>
      </w:r>
      <w:r w:rsidR="00500E8B" w:rsidRPr="00500E8B">
        <w:rPr>
          <w:rFonts w:asciiTheme="majorBidi" w:hAnsiTheme="majorBidi" w:cstheme="majorBidi"/>
          <w:sz w:val="20"/>
          <w:szCs w:val="20"/>
        </w:rPr>
        <w:t xml:space="preserve"> </w:t>
      </w:r>
      <w:r w:rsidR="00500E8B" w:rsidRPr="00C10C96">
        <w:rPr>
          <w:rFonts w:asciiTheme="majorBidi" w:hAnsiTheme="majorBidi" w:cstheme="majorBidi"/>
          <w:sz w:val="20"/>
          <w:szCs w:val="20"/>
        </w:rPr>
        <w:t>Morgernstern</w:t>
      </w:r>
      <w:r w:rsidR="004A1771">
        <w:rPr>
          <w:rFonts w:asciiTheme="majorBidi" w:hAnsiTheme="majorBidi" w:cstheme="majorBidi"/>
          <w:sz w:val="20"/>
          <w:szCs w:val="20"/>
        </w:rPr>
        <w:t>,</w:t>
      </w:r>
      <w:r w:rsidR="00BA35CE" w:rsidRPr="00C10C96">
        <w:rPr>
          <w:rFonts w:asciiTheme="majorBidi" w:hAnsiTheme="majorBidi" w:cstheme="majorBidi"/>
          <w:sz w:val="20"/>
          <w:szCs w:val="20"/>
        </w:rPr>
        <w:t xml:space="preserve"> R</w:t>
      </w:r>
      <w:r w:rsidR="004A1771">
        <w:rPr>
          <w:rFonts w:asciiTheme="majorBidi" w:hAnsiTheme="majorBidi" w:cstheme="majorBidi"/>
          <w:sz w:val="20"/>
          <w:szCs w:val="20"/>
        </w:rPr>
        <w:t>.</w:t>
      </w:r>
      <w:r w:rsidR="00BA35CE" w:rsidRPr="00C10C96">
        <w:rPr>
          <w:rFonts w:asciiTheme="majorBidi" w:hAnsiTheme="majorBidi" w:cstheme="majorBidi"/>
          <w:sz w:val="20"/>
          <w:szCs w:val="20"/>
        </w:rPr>
        <w:t xml:space="preserve"> A</w:t>
      </w:r>
      <w:r w:rsidR="004A1771">
        <w:rPr>
          <w:rFonts w:asciiTheme="majorBidi" w:hAnsiTheme="majorBidi" w:cstheme="majorBidi"/>
          <w:sz w:val="20"/>
          <w:szCs w:val="20"/>
        </w:rPr>
        <w:t>.</w:t>
      </w:r>
      <w:r w:rsidR="00500E8B" w:rsidRPr="00500E8B">
        <w:rPr>
          <w:rFonts w:asciiTheme="majorBidi" w:hAnsiTheme="majorBidi" w:cstheme="majorBidi"/>
          <w:sz w:val="20"/>
          <w:szCs w:val="20"/>
        </w:rPr>
        <w:t xml:space="preserve"> </w:t>
      </w:r>
      <w:r w:rsidR="00500E8B" w:rsidRPr="00C10C96">
        <w:rPr>
          <w:rFonts w:asciiTheme="majorBidi" w:hAnsiTheme="majorBidi" w:cstheme="majorBidi"/>
          <w:sz w:val="20"/>
          <w:szCs w:val="20"/>
        </w:rPr>
        <w:t>Widger</w:t>
      </w:r>
      <w:r w:rsidR="00500E8B">
        <w:rPr>
          <w:rFonts w:asciiTheme="majorBidi" w:hAnsiTheme="majorBidi" w:cstheme="majorBidi"/>
          <w:sz w:val="20"/>
          <w:szCs w:val="20"/>
        </w:rPr>
        <w:t>,</w:t>
      </w:r>
      <w:r w:rsidR="00BA35CE" w:rsidRPr="00C10C96">
        <w:rPr>
          <w:rFonts w:asciiTheme="majorBidi" w:hAnsiTheme="majorBidi" w:cstheme="majorBidi"/>
          <w:sz w:val="20"/>
          <w:szCs w:val="20"/>
        </w:rPr>
        <w:t xml:space="preserve"> The shear strength of unsaturated soils</w:t>
      </w:r>
      <w:r w:rsidR="00500E8B">
        <w:rPr>
          <w:rFonts w:asciiTheme="majorBidi" w:hAnsiTheme="majorBidi" w:cstheme="majorBidi"/>
          <w:sz w:val="20"/>
          <w:szCs w:val="20"/>
        </w:rPr>
        <w:t>,</w:t>
      </w:r>
      <w:r w:rsidR="00BA35CE" w:rsidRPr="00C10C96">
        <w:rPr>
          <w:rFonts w:asciiTheme="majorBidi" w:hAnsiTheme="majorBidi" w:cstheme="majorBidi"/>
          <w:sz w:val="20"/>
          <w:szCs w:val="20"/>
        </w:rPr>
        <w:t xml:space="preserve"> </w:t>
      </w:r>
      <w:r w:rsidR="004A1771" w:rsidRPr="00500E8B">
        <w:rPr>
          <w:rFonts w:asciiTheme="majorBidi" w:hAnsiTheme="majorBidi" w:cstheme="majorBidi"/>
          <w:sz w:val="20"/>
          <w:szCs w:val="20"/>
        </w:rPr>
        <w:t>Canadian Geotechnical</w:t>
      </w:r>
      <w:r w:rsidR="00BA35CE" w:rsidRPr="00500E8B">
        <w:rPr>
          <w:rFonts w:asciiTheme="majorBidi" w:hAnsiTheme="majorBidi" w:cstheme="majorBidi"/>
          <w:sz w:val="20"/>
          <w:szCs w:val="20"/>
        </w:rPr>
        <w:t xml:space="preserve"> Journal</w:t>
      </w:r>
      <w:r w:rsidR="00500E8B">
        <w:rPr>
          <w:rFonts w:asciiTheme="majorBidi" w:hAnsiTheme="majorBidi" w:cstheme="majorBidi"/>
          <w:sz w:val="20"/>
          <w:szCs w:val="20"/>
        </w:rPr>
        <w:t>,</w:t>
      </w:r>
      <w:r w:rsidR="004A1771">
        <w:rPr>
          <w:rFonts w:asciiTheme="majorBidi" w:hAnsiTheme="majorBidi" w:cstheme="majorBidi"/>
          <w:sz w:val="20"/>
          <w:szCs w:val="20"/>
        </w:rPr>
        <w:t xml:space="preserve"> 15</w:t>
      </w:r>
      <w:r w:rsidR="00500E8B">
        <w:rPr>
          <w:rFonts w:asciiTheme="majorBidi" w:hAnsiTheme="majorBidi" w:cstheme="majorBidi"/>
          <w:sz w:val="20"/>
          <w:szCs w:val="20"/>
        </w:rPr>
        <w:t>, 1978</w:t>
      </w:r>
      <w:r w:rsidR="004A1771">
        <w:rPr>
          <w:rFonts w:asciiTheme="majorBidi" w:hAnsiTheme="majorBidi" w:cstheme="majorBidi"/>
          <w:sz w:val="20"/>
          <w:szCs w:val="20"/>
        </w:rPr>
        <w:t>:</w:t>
      </w:r>
      <w:r w:rsidR="00BA35CE" w:rsidRPr="00C10C96">
        <w:rPr>
          <w:rFonts w:asciiTheme="majorBidi" w:hAnsiTheme="majorBidi" w:cstheme="majorBidi"/>
          <w:sz w:val="20"/>
          <w:szCs w:val="20"/>
        </w:rPr>
        <w:t xml:space="preserve"> 313–321</w:t>
      </w:r>
      <w:r w:rsidR="004A1771">
        <w:rPr>
          <w:rFonts w:asciiTheme="majorBidi" w:hAnsiTheme="majorBidi" w:cstheme="majorBidi"/>
          <w:sz w:val="20"/>
          <w:szCs w:val="20"/>
        </w:rPr>
        <w:t>.</w:t>
      </w:r>
    </w:p>
    <w:p w:rsidR="00BA35CE" w:rsidRPr="00C10C96" w:rsidRDefault="00580076" w:rsidP="00580076">
      <w:pPr>
        <w:bidi w:val="0"/>
        <w:spacing w:after="120"/>
        <w:ind w:left="284" w:hanging="284"/>
        <w:jc w:val="both"/>
        <w:rPr>
          <w:rFonts w:asciiTheme="majorBidi" w:hAnsiTheme="majorBidi" w:cstheme="majorBidi"/>
          <w:sz w:val="20"/>
          <w:szCs w:val="20"/>
        </w:rPr>
      </w:pPr>
      <w:r>
        <w:rPr>
          <w:bCs/>
          <w:sz w:val="20"/>
          <w:szCs w:val="20"/>
        </w:rPr>
        <w:t xml:space="preserve">[16] </w:t>
      </w:r>
      <w:r w:rsidR="00BA35CE" w:rsidRPr="00C10C96">
        <w:rPr>
          <w:rFonts w:asciiTheme="majorBidi" w:hAnsiTheme="majorBidi" w:cstheme="majorBidi"/>
          <w:sz w:val="20"/>
          <w:szCs w:val="20"/>
        </w:rPr>
        <w:t>K</w:t>
      </w:r>
      <w:r w:rsidR="004A1771">
        <w:rPr>
          <w:rFonts w:asciiTheme="majorBidi" w:hAnsiTheme="majorBidi" w:cstheme="majorBidi"/>
          <w:sz w:val="20"/>
          <w:szCs w:val="20"/>
        </w:rPr>
        <w:t>.</w:t>
      </w:r>
      <w:r w:rsidR="00BA35CE" w:rsidRPr="00C10C96">
        <w:rPr>
          <w:rFonts w:asciiTheme="majorBidi" w:hAnsiTheme="majorBidi" w:cstheme="majorBidi"/>
          <w:sz w:val="20"/>
          <w:szCs w:val="20"/>
        </w:rPr>
        <w:t xml:space="preserve"> M</w:t>
      </w:r>
      <w:r w:rsidR="004A1771">
        <w:rPr>
          <w:rFonts w:asciiTheme="majorBidi" w:hAnsiTheme="majorBidi" w:cstheme="majorBidi"/>
          <w:sz w:val="20"/>
          <w:szCs w:val="20"/>
        </w:rPr>
        <w:t>.</w:t>
      </w:r>
      <w:r w:rsidR="00CD0832" w:rsidRPr="00CD0832">
        <w:rPr>
          <w:rFonts w:asciiTheme="majorBidi" w:hAnsiTheme="majorBidi" w:cstheme="majorBidi"/>
          <w:sz w:val="20"/>
          <w:szCs w:val="20"/>
        </w:rPr>
        <w:t xml:space="preserve"> </w:t>
      </w:r>
      <w:r w:rsidR="00CD0832" w:rsidRPr="00C10C96">
        <w:rPr>
          <w:rFonts w:asciiTheme="majorBidi" w:hAnsiTheme="majorBidi" w:cstheme="majorBidi"/>
          <w:sz w:val="20"/>
          <w:szCs w:val="20"/>
        </w:rPr>
        <w:t>Gan</w:t>
      </w:r>
      <w:r w:rsidR="00BA35CE" w:rsidRPr="00C10C96">
        <w:rPr>
          <w:rFonts w:asciiTheme="majorBidi" w:hAnsiTheme="majorBidi" w:cstheme="majorBidi"/>
          <w:sz w:val="20"/>
          <w:szCs w:val="20"/>
        </w:rPr>
        <w:t>, D</w:t>
      </w:r>
      <w:r w:rsidR="004A1771">
        <w:rPr>
          <w:rFonts w:asciiTheme="majorBidi" w:hAnsiTheme="majorBidi" w:cstheme="majorBidi"/>
          <w:sz w:val="20"/>
          <w:szCs w:val="20"/>
        </w:rPr>
        <w:t>.</w:t>
      </w:r>
      <w:r w:rsidR="00BA35CE" w:rsidRPr="00C10C96">
        <w:rPr>
          <w:rFonts w:asciiTheme="majorBidi" w:hAnsiTheme="majorBidi" w:cstheme="majorBidi"/>
          <w:sz w:val="20"/>
          <w:szCs w:val="20"/>
        </w:rPr>
        <w:t xml:space="preserve"> G</w:t>
      </w:r>
      <w:r w:rsidR="004A1771">
        <w:rPr>
          <w:rFonts w:asciiTheme="majorBidi" w:hAnsiTheme="majorBidi" w:cstheme="majorBidi"/>
          <w:sz w:val="20"/>
          <w:szCs w:val="20"/>
        </w:rPr>
        <w:t>.</w:t>
      </w:r>
      <w:r w:rsidR="00CD0832" w:rsidRPr="00CD0832">
        <w:rPr>
          <w:rFonts w:asciiTheme="majorBidi" w:hAnsiTheme="majorBidi" w:cstheme="majorBidi"/>
          <w:sz w:val="20"/>
          <w:szCs w:val="20"/>
        </w:rPr>
        <w:t xml:space="preserve"> </w:t>
      </w:r>
      <w:r w:rsidR="00CD0832" w:rsidRPr="00C10C96">
        <w:rPr>
          <w:rFonts w:asciiTheme="majorBidi" w:hAnsiTheme="majorBidi" w:cstheme="majorBidi"/>
          <w:sz w:val="20"/>
          <w:szCs w:val="20"/>
        </w:rPr>
        <w:t>Fredlund</w:t>
      </w:r>
      <w:r w:rsidR="004A1771">
        <w:rPr>
          <w:rFonts w:asciiTheme="majorBidi" w:hAnsiTheme="majorBidi" w:cstheme="majorBidi"/>
          <w:sz w:val="20"/>
          <w:szCs w:val="20"/>
        </w:rPr>
        <w:t>,</w:t>
      </w:r>
      <w:r w:rsidR="00BA35CE" w:rsidRPr="00C10C96">
        <w:rPr>
          <w:rFonts w:asciiTheme="majorBidi" w:hAnsiTheme="majorBidi" w:cstheme="majorBidi"/>
          <w:sz w:val="20"/>
          <w:szCs w:val="20"/>
        </w:rPr>
        <w:t xml:space="preserve"> H</w:t>
      </w:r>
      <w:r w:rsidR="004A1771">
        <w:rPr>
          <w:rFonts w:asciiTheme="majorBidi" w:hAnsiTheme="majorBidi" w:cstheme="majorBidi"/>
          <w:sz w:val="20"/>
          <w:szCs w:val="20"/>
        </w:rPr>
        <w:t>.</w:t>
      </w:r>
      <w:r w:rsidR="00CD0832" w:rsidRPr="00CD0832">
        <w:rPr>
          <w:rFonts w:asciiTheme="majorBidi" w:hAnsiTheme="majorBidi" w:cstheme="majorBidi"/>
          <w:sz w:val="20"/>
          <w:szCs w:val="20"/>
        </w:rPr>
        <w:t xml:space="preserve"> </w:t>
      </w:r>
      <w:r w:rsidR="00CD0832" w:rsidRPr="00C10C96">
        <w:rPr>
          <w:rFonts w:asciiTheme="majorBidi" w:hAnsiTheme="majorBidi" w:cstheme="majorBidi"/>
          <w:sz w:val="20"/>
          <w:szCs w:val="20"/>
        </w:rPr>
        <w:t>Rahardjio</w:t>
      </w:r>
      <w:r w:rsidR="00CD0832">
        <w:rPr>
          <w:rFonts w:asciiTheme="majorBidi" w:hAnsiTheme="majorBidi" w:cstheme="majorBidi"/>
          <w:sz w:val="20"/>
          <w:szCs w:val="20"/>
        </w:rPr>
        <w:t>,</w:t>
      </w:r>
      <w:r w:rsidR="00BA35CE" w:rsidRPr="00C10C96">
        <w:rPr>
          <w:rFonts w:asciiTheme="majorBidi" w:hAnsiTheme="majorBidi" w:cstheme="majorBidi"/>
          <w:sz w:val="20"/>
          <w:szCs w:val="20"/>
        </w:rPr>
        <w:t xml:space="preserve"> Determination of the shear strength parameters of an unsaturated soil using the direct shear test</w:t>
      </w:r>
      <w:r w:rsidR="00CD0832">
        <w:rPr>
          <w:rFonts w:asciiTheme="majorBidi" w:hAnsiTheme="majorBidi" w:cstheme="majorBidi"/>
          <w:sz w:val="20"/>
          <w:szCs w:val="20"/>
        </w:rPr>
        <w:t xml:space="preserve">, </w:t>
      </w:r>
      <w:r w:rsidR="004A1771" w:rsidRPr="00CD0832">
        <w:rPr>
          <w:rFonts w:asciiTheme="majorBidi" w:hAnsiTheme="majorBidi" w:cstheme="majorBidi"/>
          <w:sz w:val="20"/>
          <w:szCs w:val="20"/>
        </w:rPr>
        <w:t>Canadian Geotechnical</w:t>
      </w:r>
      <w:r w:rsidR="00BA35CE" w:rsidRPr="00CD0832">
        <w:rPr>
          <w:rFonts w:asciiTheme="majorBidi" w:hAnsiTheme="majorBidi" w:cstheme="majorBidi"/>
          <w:sz w:val="20"/>
          <w:szCs w:val="20"/>
        </w:rPr>
        <w:t xml:space="preserve"> Journal</w:t>
      </w:r>
      <w:r w:rsidR="00CD0832">
        <w:rPr>
          <w:rFonts w:asciiTheme="majorBidi" w:hAnsiTheme="majorBidi" w:cstheme="majorBidi"/>
          <w:sz w:val="20"/>
          <w:szCs w:val="20"/>
        </w:rPr>
        <w:t>,</w:t>
      </w:r>
      <w:r w:rsidR="004A1771">
        <w:rPr>
          <w:rFonts w:asciiTheme="majorBidi" w:hAnsiTheme="majorBidi" w:cstheme="majorBidi"/>
          <w:sz w:val="20"/>
          <w:szCs w:val="20"/>
        </w:rPr>
        <w:t xml:space="preserve"> 25</w:t>
      </w:r>
      <w:r w:rsidR="001B4C36">
        <w:rPr>
          <w:rFonts w:asciiTheme="majorBidi" w:hAnsiTheme="majorBidi" w:cstheme="majorBidi"/>
          <w:sz w:val="20"/>
          <w:szCs w:val="20"/>
        </w:rPr>
        <w:t xml:space="preserve"> </w:t>
      </w:r>
      <w:r w:rsidR="004A1771">
        <w:rPr>
          <w:rFonts w:asciiTheme="majorBidi" w:hAnsiTheme="majorBidi" w:cstheme="majorBidi"/>
          <w:sz w:val="20"/>
          <w:szCs w:val="20"/>
        </w:rPr>
        <w:t>(3)</w:t>
      </w:r>
      <w:r w:rsidR="00CD0832">
        <w:rPr>
          <w:rFonts w:asciiTheme="majorBidi" w:hAnsiTheme="majorBidi" w:cstheme="majorBidi"/>
          <w:sz w:val="20"/>
          <w:szCs w:val="20"/>
        </w:rPr>
        <w:t>, 1988</w:t>
      </w:r>
      <w:r w:rsidR="004A1771">
        <w:rPr>
          <w:rFonts w:asciiTheme="majorBidi" w:hAnsiTheme="majorBidi" w:cstheme="majorBidi"/>
          <w:sz w:val="20"/>
          <w:szCs w:val="20"/>
        </w:rPr>
        <w:t>:</w:t>
      </w:r>
      <w:r w:rsidR="00BA35CE" w:rsidRPr="00C10C96">
        <w:rPr>
          <w:rFonts w:asciiTheme="majorBidi" w:hAnsiTheme="majorBidi" w:cstheme="majorBidi"/>
          <w:sz w:val="20"/>
          <w:szCs w:val="20"/>
        </w:rPr>
        <w:t xml:space="preserve"> 500-510</w:t>
      </w:r>
      <w:r w:rsidR="004A1771">
        <w:rPr>
          <w:rFonts w:asciiTheme="majorBidi" w:hAnsiTheme="majorBidi" w:cstheme="majorBidi"/>
          <w:sz w:val="20"/>
          <w:szCs w:val="20"/>
        </w:rPr>
        <w:t>.</w:t>
      </w:r>
      <w:r w:rsidR="001B4C36">
        <w:rPr>
          <w:rFonts w:asciiTheme="majorBidi" w:hAnsiTheme="majorBidi" w:cstheme="majorBidi"/>
          <w:sz w:val="20"/>
          <w:szCs w:val="20"/>
        </w:rPr>
        <w:t xml:space="preserve"> doi: </w:t>
      </w:r>
      <w:r w:rsidR="001B4C36" w:rsidRPr="001B4C36">
        <w:rPr>
          <w:rFonts w:asciiTheme="majorBidi" w:hAnsiTheme="majorBidi" w:cstheme="majorBidi"/>
          <w:sz w:val="20"/>
          <w:szCs w:val="20"/>
        </w:rPr>
        <w:t>10.1139/t88-055</w:t>
      </w:r>
      <w:r w:rsidR="001B4C36">
        <w:rPr>
          <w:rFonts w:asciiTheme="majorBidi" w:hAnsiTheme="majorBidi" w:cstheme="majorBidi"/>
          <w:sz w:val="20"/>
          <w:szCs w:val="20"/>
        </w:rPr>
        <w:t>.</w:t>
      </w:r>
    </w:p>
    <w:p w:rsidR="00BA35CE" w:rsidRPr="00C10C96" w:rsidRDefault="00580076" w:rsidP="00580076">
      <w:pPr>
        <w:bidi w:val="0"/>
        <w:spacing w:after="120"/>
        <w:ind w:left="284" w:hanging="284"/>
        <w:jc w:val="both"/>
        <w:rPr>
          <w:rFonts w:asciiTheme="majorBidi" w:hAnsiTheme="majorBidi" w:cstheme="majorBidi"/>
          <w:spacing w:val="-2"/>
          <w:sz w:val="20"/>
          <w:szCs w:val="20"/>
        </w:rPr>
      </w:pPr>
      <w:r>
        <w:rPr>
          <w:bCs/>
          <w:sz w:val="20"/>
          <w:szCs w:val="20"/>
        </w:rPr>
        <w:t xml:space="preserve">[17] </w:t>
      </w:r>
      <w:r w:rsidR="00BA35CE" w:rsidRPr="00C10C96">
        <w:rPr>
          <w:rFonts w:asciiTheme="majorBidi" w:hAnsiTheme="majorBidi" w:cstheme="majorBidi"/>
          <w:spacing w:val="-2"/>
          <w:sz w:val="20"/>
          <w:szCs w:val="20"/>
        </w:rPr>
        <w:t>D</w:t>
      </w:r>
      <w:r w:rsidR="004A1771">
        <w:rPr>
          <w:rFonts w:asciiTheme="majorBidi" w:hAnsiTheme="majorBidi" w:cstheme="majorBidi"/>
          <w:spacing w:val="-2"/>
          <w:sz w:val="20"/>
          <w:szCs w:val="20"/>
        </w:rPr>
        <w:t>.</w:t>
      </w:r>
      <w:r w:rsidR="00BA35CE" w:rsidRPr="00C10C96">
        <w:rPr>
          <w:rFonts w:asciiTheme="majorBidi" w:hAnsiTheme="majorBidi" w:cstheme="majorBidi"/>
          <w:spacing w:val="-2"/>
          <w:sz w:val="20"/>
          <w:szCs w:val="20"/>
        </w:rPr>
        <w:t xml:space="preserve"> G</w:t>
      </w:r>
      <w:r w:rsidR="004A1771">
        <w:rPr>
          <w:rFonts w:asciiTheme="majorBidi" w:hAnsiTheme="majorBidi" w:cstheme="majorBidi"/>
          <w:spacing w:val="-2"/>
          <w:sz w:val="20"/>
          <w:szCs w:val="20"/>
        </w:rPr>
        <w:t>.</w:t>
      </w:r>
      <w:r w:rsidR="00CD0832" w:rsidRPr="00CD0832">
        <w:rPr>
          <w:color w:val="000000"/>
          <w:sz w:val="20"/>
          <w:szCs w:val="20"/>
        </w:rPr>
        <w:t xml:space="preserve"> </w:t>
      </w:r>
      <w:r w:rsidR="00CD0832" w:rsidRPr="00C10C96">
        <w:rPr>
          <w:color w:val="000000"/>
          <w:sz w:val="20"/>
          <w:szCs w:val="20"/>
        </w:rPr>
        <w:t>Fredlund</w:t>
      </w:r>
      <w:r w:rsidR="00BA35CE" w:rsidRPr="00C10C96">
        <w:rPr>
          <w:rFonts w:asciiTheme="majorBidi" w:hAnsiTheme="majorBidi" w:cstheme="majorBidi"/>
          <w:spacing w:val="-2"/>
          <w:sz w:val="20"/>
          <w:szCs w:val="20"/>
        </w:rPr>
        <w:t>, H</w:t>
      </w:r>
      <w:r w:rsidR="004A1771">
        <w:rPr>
          <w:rFonts w:asciiTheme="majorBidi" w:hAnsiTheme="majorBidi" w:cstheme="majorBidi"/>
          <w:spacing w:val="-2"/>
          <w:sz w:val="20"/>
          <w:szCs w:val="20"/>
        </w:rPr>
        <w:t>.</w:t>
      </w:r>
      <w:r w:rsidR="00CD0832" w:rsidRPr="00CD0832">
        <w:rPr>
          <w:rFonts w:asciiTheme="majorBidi" w:hAnsiTheme="majorBidi" w:cstheme="majorBidi"/>
          <w:spacing w:val="-2"/>
          <w:sz w:val="20"/>
          <w:szCs w:val="20"/>
        </w:rPr>
        <w:t xml:space="preserve"> </w:t>
      </w:r>
      <w:r w:rsidR="00CD0832" w:rsidRPr="00C10C96">
        <w:rPr>
          <w:rFonts w:asciiTheme="majorBidi" w:hAnsiTheme="majorBidi" w:cstheme="majorBidi"/>
          <w:spacing w:val="-2"/>
          <w:sz w:val="20"/>
          <w:szCs w:val="20"/>
        </w:rPr>
        <w:t>Rahardjo</w:t>
      </w:r>
      <w:r w:rsidR="004A1771">
        <w:rPr>
          <w:rFonts w:asciiTheme="majorBidi" w:hAnsiTheme="majorBidi" w:cstheme="majorBidi"/>
          <w:spacing w:val="-2"/>
          <w:sz w:val="20"/>
          <w:szCs w:val="20"/>
        </w:rPr>
        <w:t>,</w:t>
      </w:r>
      <w:r w:rsidR="00BA35CE" w:rsidRPr="00C10C96">
        <w:rPr>
          <w:rFonts w:asciiTheme="majorBidi" w:hAnsiTheme="majorBidi" w:cstheme="majorBidi"/>
          <w:spacing w:val="-2"/>
          <w:sz w:val="20"/>
          <w:szCs w:val="20"/>
        </w:rPr>
        <w:t xml:space="preserve"> M</w:t>
      </w:r>
      <w:r w:rsidR="004A1771">
        <w:rPr>
          <w:rFonts w:asciiTheme="majorBidi" w:hAnsiTheme="majorBidi" w:cstheme="majorBidi"/>
          <w:spacing w:val="-2"/>
          <w:sz w:val="20"/>
          <w:szCs w:val="20"/>
        </w:rPr>
        <w:t>.</w:t>
      </w:r>
      <w:r w:rsidR="00BA35CE" w:rsidRPr="00C10C96">
        <w:rPr>
          <w:rFonts w:asciiTheme="majorBidi" w:hAnsiTheme="majorBidi" w:cstheme="majorBidi"/>
          <w:spacing w:val="-2"/>
          <w:sz w:val="20"/>
          <w:szCs w:val="20"/>
        </w:rPr>
        <w:t xml:space="preserve"> D</w:t>
      </w:r>
      <w:r w:rsidR="004A1771">
        <w:rPr>
          <w:rFonts w:asciiTheme="majorBidi" w:hAnsiTheme="majorBidi" w:cstheme="majorBidi"/>
          <w:spacing w:val="-2"/>
          <w:sz w:val="20"/>
          <w:szCs w:val="20"/>
        </w:rPr>
        <w:t>.</w:t>
      </w:r>
      <w:r w:rsidR="00CD0832" w:rsidRPr="00CD0832">
        <w:rPr>
          <w:rFonts w:asciiTheme="majorBidi" w:hAnsiTheme="majorBidi" w:cstheme="majorBidi"/>
          <w:spacing w:val="-2"/>
          <w:sz w:val="20"/>
          <w:szCs w:val="20"/>
        </w:rPr>
        <w:t xml:space="preserve"> </w:t>
      </w:r>
      <w:r w:rsidR="00CD0832" w:rsidRPr="00C10C96">
        <w:rPr>
          <w:rFonts w:asciiTheme="majorBidi" w:hAnsiTheme="majorBidi" w:cstheme="majorBidi"/>
          <w:spacing w:val="-2"/>
          <w:sz w:val="20"/>
          <w:szCs w:val="20"/>
        </w:rPr>
        <w:t>Fredlund</w:t>
      </w:r>
      <w:r w:rsidR="00CD0832">
        <w:rPr>
          <w:rFonts w:asciiTheme="majorBidi" w:hAnsiTheme="majorBidi" w:cstheme="majorBidi"/>
          <w:spacing w:val="-2"/>
          <w:sz w:val="20"/>
          <w:szCs w:val="20"/>
        </w:rPr>
        <w:t>,</w:t>
      </w:r>
      <w:r w:rsidR="00BA35CE" w:rsidRPr="00CD0832">
        <w:rPr>
          <w:rFonts w:asciiTheme="majorBidi" w:hAnsiTheme="majorBidi" w:cstheme="majorBidi"/>
          <w:spacing w:val="-2"/>
          <w:sz w:val="20"/>
          <w:szCs w:val="20"/>
        </w:rPr>
        <w:t xml:space="preserve"> Unsaturated Soil Mechanics in engineering practice</w:t>
      </w:r>
      <w:r w:rsidR="00CD0832">
        <w:rPr>
          <w:rFonts w:asciiTheme="majorBidi" w:hAnsiTheme="majorBidi" w:cstheme="majorBidi"/>
          <w:spacing w:val="-2"/>
          <w:sz w:val="20"/>
          <w:szCs w:val="20"/>
        </w:rPr>
        <w:t xml:space="preserve">, </w:t>
      </w:r>
      <w:r w:rsidR="00BA35CE" w:rsidRPr="00C10C96">
        <w:rPr>
          <w:rFonts w:asciiTheme="majorBidi" w:hAnsiTheme="majorBidi" w:cstheme="majorBidi"/>
          <w:spacing w:val="-2"/>
          <w:sz w:val="20"/>
          <w:szCs w:val="20"/>
        </w:rPr>
        <w:t>John Wiley &amp; Sons,</w:t>
      </w:r>
      <w:r w:rsidR="00CD0832" w:rsidRPr="00CD0832">
        <w:rPr>
          <w:rFonts w:asciiTheme="majorBidi" w:hAnsiTheme="majorBidi" w:cstheme="majorBidi"/>
          <w:spacing w:val="-2"/>
          <w:sz w:val="20"/>
          <w:szCs w:val="20"/>
        </w:rPr>
        <w:t xml:space="preserve"> </w:t>
      </w:r>
      <w:r w:rsidR="00CD0832">
        <w:rPr>
          <w:rFonts w:asciiTheme="majorBidi" w:hAnsiTheme="majorBidi" w:cstheme="majorBidi"/>
          <w:spacing w:val="-2"/>
          <w:sz w:val="20"/>
          <w:szCs w:val="20"/>
        </w:rPr>
        <w:t>2012,</w:t>
      </w:r>
      <w:r w:rsidR="00BA35CE" w:rsidRPr="00C10C96">
        <w:rPr>
          <w:rFonts w:asciiTheme="majorBidi" w:hAnsiTheme="majorBidi" w:cstheme="majorBidi"/>
          <w:spacing w:val="-2"/>
          <w:sz w:val="20"/>
          <w:szCs w:val="20"/>
        </w:rPr>
        <w:t xml:space="preserve"> Canada</w:t>
      </w:r>
      <w:r w:rsidR="004A1771">
        <w:rPr>
          <w:rFonts w:asciiTheme="majorBidi" w:hAnsiTheme="majorBidi" w:cstheme="majorBidi"/>
          <w:spacing w:val="-2"/>
          <w:sz w:val="20"/>
          <w:szCs w:val="20"/>
        </w:rPr>
        <w:t>.</w:t>
      </w:r>
    </w:p>
    <w:p w:rsidR="00BA35CE" w:rsidRDefault="00580076" w:rsidP="00580076">
      <w:pPr>
        <w:bidi w:val="0"/>
        <w:spacing w:after="120"/>
        <w:ind w:left="284" w:hanging="284"/>
        <w:jc w:val="both"/>
        <w:rPr>
          <w:rFonts w:asciiTheme="majorBidi" w:hAnsiTheme="majorBidi" w:cstheme="majorBidi"/>
          <w:spacing w:val="-2"/>
        </w:rPr>
      </w:pPr>
      <w:r>
        <w:rPr>
          <w:bCs/>
          <w:sz w:val="20"/>
          <w:szCs w:val="20"/>
        </w:rPr>
        <w:t xml:space="preserve">[18] </w:t>
      </w:r>
      <w:r w:rsidR="00BA35CE" w:rsidRPr="00C10C96">
        <w:rPr>
          <w:rFonts w:asciiTheme="majorBidi" w:hAnsiTheme="majorBidi" w:cstheme="majorBidi"/>
          <w:spacing w:val="-2"/>
          <w:sz w:val="20"/>
          <w:szCs w:val="20"/>
        </w:rPr>
        <w:t>F</w:t>
      </w:r>
      <w:r w:rsidR="004A1771">
        <w:rPr>
          <w:rFonts w:asciiTheme="majorBidi" w:hAnsiTheme="majorBidi" w:cstheme="majorBidi"/>
          <w:spacing w:val="-2"/>
          <w:sz w:val="20"/>
          <w:szCs w:val="20"/>
        </w:rPr>
        <w:t>.</w:t>
      </w:r>
      <w:r w:rsidR="00CD0832" w:rsidRPr="00CD0832">
        <w:rPr>
          <w:rFonts w:asciiTheme="majorBidi" w:hAnsiTheme="majorBidi" w:cstheme="majorBidi"/>
          <w:spacing w:val="-2"/>
          <w:sz w:val="20"/>
          <w:szCs w:val="20"/>
        </w:rPr>
        <w:t xml:space="preserve"> </w:t>
      </w:r>
      <w:r w:rsidR="00CD0832" w:rsidRPr="00C10C96">
        <w:rPr>
          <w:rFonts w:asciiTheme="majorBidi" w:hAnsiTheme="majorBidi" w:cstheme="majorBidi"/>
          <w:spacing w:val="-2"/>
          <w:sz w:val="20"/>
          <w:szCs w:val="20"/>
        </w:rPr>
        <w:t>Ahmad</w:t>
      </w:r>
      <w:r w:rsidR="004A1771">
        <w:rPr>
          <w:rFonts w:asciiTheme="majorBidi" w:hAnsiTheme="majorBidi" w:cstheme="majorBidi"/>
          <w:spacing w:val="-2"/>
          <w:sz w:val="20"/>
          <w:szCs w:val="20"/>
        </w:rPr>
        <w:t>,</w:t>
      </w:r>
      <w:r w:rsidR="00BA35CE" w:rsidRPr="00C10C96">
        <w:rPr>
          <w:rFonts w:asciiTheme="majorBidi" w:hAnsiTheme="majorBidi" w:cstheme="majorBidi"/>
          <w:spacing w:val="-2"/>
          <w:sz w:val="20"/>
          <w:szCs w:val="20"/>
        </w:rPr>
        <w:t xml:space="preserve"> M</w:t>
      </w:r>
      <w:r w:rsidR="004A1771">
        <w:rPr>
          <w:rFonts w:asciiTheme="majorBidi" w:hAnsiTheme="majorBidi" w:cstheme="majorBidi"/>
          <w:spacing w:val="-2"/>
          <w:sz w:val="20"/>
          <w:szCs w:val="20"/>
        </w:rPr>
        <w:t>.</w:t>
      </w:r>
      <w:r w:rsidR="00BA35CE" w:rsidRPr="00C10C96">
        <w:rPr>
          <w:rFonts w:asciiTheme="majorBidi" w:hAnsiTheme="majorBidi" w:cstheme="majorBidi"/>
          <w:spacing w:val="-2"/>
          <w:sz w:val="20"/>
          <w:szCs w:val="20"/>
        </w:rPr>
        <w:t xml:space="preserve"> A</w:t>
      </w:r>
      <w:r w:rsidR="004A1771">
        <w:rPr>
          <w:rFonts w:asciiTheme="majorBidi" w:hAnsiTheme="majorBidi" w:cstheme="majorBidi"/>
          <w:spacing w:val="-2"/>
          <w:sz w:val="20"/>
          <w:szCs w:val="20"/>
        </w:rPr>
        <w:t>.</w:t>
      </w:r>
      <w:r w:rsidR="00CD0832" w:rsidRPr="00CD0832">
        <w:rPr>
          <w:rFonts w:asciiTheme="majorBidi" w:hAnsiTheme="majorBidi" w:cstheme="majorBidi"/>
          <w:spacing w:val="-2"/>
          <w:sz w:val="20"/>
          <w:szCs w:val="20"/>
        </w:rPr>
        <w:t xml:space="preserve"> </w:t>
      </w:r>
      <w:r w:rsidR="00CD0832" w:rsidRPr="00C10C96">
        <w:rPr>
          <w:rFonts w:asciiTheme="majorBidi" w:hAnsiTheme="majorBidi" w:cstheme="majorBidi"/>
          <w:spacing w:val="-2"/>
          <w:sz w:val="20"/>
          <w:szCs w:val="20"/>
        </w:rPr>
        <w:t>Said</w:t>
      </w:r>
      <w:r w:rsidR="004A1771">
        <w:rPr>
          <w:rFonts w:asciiTheme="majorBidi" w:hAnsiTheme="majorBidi" w:cstheme="majorBidi"/>
          <w:spacing w:val="-2"/>
          <w:sz w:val="20"/>
          <w:szCs w:val="20"/>
        </w:rPr>
        <w:t>,</w:t>
      </w:r>
      <w:r w:rsidR="00BA35CE" w:rsidRPr="00C10C96">
        <w:rPr>
          <w:rFonts w:asciiTheme="majorBidi" w:hAnsiTheme="majorBidi" w:cstheme="majorBidi"/>
          <w:spacing w:val="-2"/>
          <w:sz w:val="20"/>
          <w:szCs w:val="20"/>
        </w:rPr>
        <w:t xml:space="preserve"> L</w:t>
      </w:r>
      <w:r w:rsidR="004A1771">
        <w:rPr>
          <w:rFonts w:asciiTheme="majorBidi" w:hAnsiTheme="majorBidi" w:cstheme="majorBidi"/>
          <w:spacing w:val="-2"/>
          <w:sz w:val="20"/>
          <w:szCs w:val="20"/>
        </w:rPr>
        <w:t>.</w:t>
      </w:r>
      <w:r w:rsidR="00CD0832" w:rsidRPr="00CD0832">
        <w:rPr>
          <w:rFonts w:asciiTheme="majorBidi" w:hAnsiTheme="majorBidi" w:cstheme="majorBidi"/>
          <w:spacing w:val="-2"/>
          <w:sz w:val="20"/>
          <w:szCs w:val="20"/>
        </w:rPr>
        <w:t xml:space="preserve"> </w:t>
      </w:r>
      <w:r w:rsidR="00CD0832" w:rsidRPr="00C10C96">
        <w:rPr>
          <w:rFonts w:asciiTheme="majorBidi" w:hAnsiTheme="majorBidi" w:cstheme="majorBidi"/>
          <w:spacing w:val="-2"/>
          <w:sz w:val="20"/>
          <w:szCs w:val="20"/>
        </w:rPr>
        <w:t>Najah</w:t>
      </w:r>
      <w:r w:rsidR="00CD0832">
        <w:rPr>
          <w:rFonts w:asciiTheme="majorBidi" w:hAnsiTheme="majorBidi" w:cstheme="majorBidi"/>
          <w:spacing w:val="-2"/>
          <w:sz w:val="20"/>
          <w:szCs w:val="20"/>
        </w:rPr>
        <w:t>,</w:t>
      </w:r>
      <w:r w:rsidR="00BA35CE" w:rsidRPr="00C10C96">
        <w:rPr>
          <w:rFonts w:asciiTheme="majorBidi" w:hAnsiTheme="majorBidi" w:cstheme="majorBidi"/>
          <w:spacing w:val="-2"/>
          <w:sz w:val="20"/>
          <w:szCs w:val="20"/>
        </w:rPr>
        <w:t xml:space="preserve"> Effect of Leaching and Gypsum Content on Properties of Gypseous Soil</w:t>
      </w:r>
      <w:r w:rsidR="00CD0832">
        <w:rPr>
          <w:rFonts w:asciiTheme="majorBidi" w:hAnsiTheme="majorBidi" w:cstheme="majorBidi"/>
          <w:spacing w:val="-2"/>
          <w:sz w:val="20"/>
          <w:szCs w:val="20"/>
        </w:rPr>
        <w:t>,</w:t>
      </w:r>
      <w:r w:rsidR="00BA35CE" w:rsidRPr="00C10C96">
        <w:rPr>
          <w:rFonts w:asciiTheme="majorBidi" w:hAnsiTheme="majorBidi" w:cstheme="majorBidi"/>
          <w:spacing w:val="-2"/>
          <w:sz w:val="20"/>
          <w:szCs w:val="20"/>
        </w:rPr>
        <w:t xml:space="preserve"> </w:t>
      </w:r>
      <w:r w:rsidR="00BA35CE" w:rsidRPr="00CD0832">
        <w:rPr>
          <w:rFonts w:asciiTheme="majorBidi" w:hAnsiTheme="majorBidi" w:cstheme="majorBidi"/>
          <w:spacing w:val="-2"/>
          <w:sz w:val="20"/>
          <w:szCs w:val="20"/>
        </w:rPr>
        <w:t>International Journal of Scientific and Research Publications</w:t>
      </w:r>
      <w:r w:rsidR="00CD0832">
        <w:rPr>
          <w:rFonts w:asciiTheme="majorBidi" w:hAnsiTheme="majorBidi" w:cstheme="majorBidi"/>
          <w:spacing w:val="-2"/>
          <w:sz w:val="20"/>
          <w:szCs w:val="20"/>
        </w:rPr>
        <w:t>,</w:t>
      </w:r>
      <w:r w:rsidR="004A1771">
        <w:rPr>
          <w:rFonts w:asciiTheme="majorBidi" w:hAnsiTheme="majorBidi" w:cstheme="majorBidi"/>
          <w:spacing w:val="-2"/>
          <w:sz w:val="20"/>
          <w:szCs w:val="20"/>
        </w:rPr>
        <w:t xml:space="preserve"> 2(9)</w:t>
      </w:r>
      <w:r w:rsidR="00CD0832">
        <w:rPr>
          <w:rFonts w:asciiTheme="majorBidi" w:hAnsiTheme="majorBidi" w:cstheme="majorBidi"/>
          <w:spacing w:val="-2"/>
          <w:sz w:val="20"/>
          <w:szCs w:val="20"/>
        </w:rPr>
        <w:t>, 2012</w:t>
      </w:r>
      <w:r w:rsidR="004A1771">
        <w:rPr>
          <w:rFonts w:asciiTheme="majorBidi" w:hAnsiTheme="majorBidi" w:cstheme="majorBidi"/>
          <w:spacing w:val="-2"/>
          <w:sz w:val="20"/>
          <w:szCs w:val="20"/>
        </w:rPr>
        <w:t>:</w:t>
      </w:r>
      <w:r w:rsidR="00BA35CE" w:rsidRPr="00C10C96">
        <w:rPr>
          <w:rFonts w:asciiTheme="majorBidi" w:hAnsiTheme="majorBidi" w:cstheme="majorBidi"/>
          <w:spacing w:val="-2"/>
          <w:sz w:val="20"/>
          <w:szCs w:val="20"/>
        </w:rPr>
        <w:t xml:space="preserve"> 1-5</w:t>
      </w:r>
      <w:r w:rsidR="004A1771">
        <w:rPr>
          <w:rFonts w:asciiTheme="majorBidi" w:hAnsiTheme="majorBidi" w:cstheme="majorBidi"/>
          <w:spacing w:val="-2"/>
          <w:sz w:val="20"/>
          <w:szCs w:val="20"/>
        </w:rPr>
        <w:t>.</w:t>
      </w:r>
    </w:p>
    <w:sectPr w:rsidR="00BA35CE" w:rsidSect="00431E30">
      <w:footerReference w:type="default" r:id="rId22"/>
      <w:pgSz w:w="11906" w:h="16838"/>
      <w:pgMar w:top="1418" w:right="1418" w:bottom="1418" w:left="1418" w:header="709" w:footer="709" w:gutter="0"/>
      <w:pgNumType w:fmt="numberInDash"/>
      <w:cols w:space="708"/>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94101" w:rsidRDefault="00694101" w:rsidP="001C2763">
      <w:r>
        <w:separator/>
      </w:r>
    </w:p>
  </w:endnote>
  <w:endnote w:type="continuationSeparator" w:id="1">
    <w:p w:rsidR="00694101" w:rsidRDefault="00694101" w:rsidP="001C276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4488" w:rsidRPr="00930F30" w:rsidRDefault="00197D5C">
    <w:pPr>
      <w:pStyle w:val="a4"/>
      <w:jc w:val="center"/>
      <w:rPr>
        <w:sz w:val="20"/>
        <w:szCs w:val="20"/>
      </w:rPr>
    </w:pPr>
    <w:r w:rsidRPr="00930F30">
      <w:rPr>
        <w:sz w:val="20"/>
        <w:szCs w:val="20"/>
      </w:rPr>
      <w:fldChar w:fldCharType="begin"/>
    </w:r>
    <w:r w:rsidR="007E4488" w:rsidRPr="00930F30">
      <w:rPr>
        <w:sz w:val="20"/>
        <w:szCs w:val="20"/>
      </w:rPr>
      <w:instrText xml:space="preserve"> PAGE   \* MERGEFORMAT </w:instrText>
    </w:r>
    <w:r w:rsidRPr="00930F30">
      <w:rPr>
        <w:sz w:val="20"/>
        <w:szCs w:val="20"/>
      </w:rPr>
      <w:fldChar w:fldCharType="separate"/>
    </w:r>
    <w:r w:rsidR="00F15A7F">
      <w:rPr>
        <w:noProof/>
        <w:sz w:val="20"/>
        <w:szCs w:val="20"/>
        <w:rtl/>
      </w:rPr>
      <w:t>- 10 -</w:t>
    </w:r>
    <w:r w:rsidRPr="00930F30">
      <w:rPr>
        <w:sz w:val="20"/>
        <w:szCs w:val="20"/>
      </w:rPr>
      <w:fldChar w:fldCharType="end"/>
    </w:r>
  </w:p>
  <w:p w:rsidR="007E4488" w:rsidRDefault="007E4488">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94101" w:rsidRDefault="00694101" w:rsidP="001C2763">
      <w:r>
        <w:separator/>
      </w:r>
    </w:p>
  </w:footnote>
  <w:footnote w:type="continuationSeparator" w:id="1">
    <w:p w:rsidR="00694101" w:rsidRDefault="00694101" w:rsidP="001C276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9C3DD3"/>
    <w:multiLevelType w:val="hybridMultilevel"/>
    <w:tmpl w:val="6074A9E8"/>
    <w:lvl w:ilvl="0" w:tplc="C0F4F16C">
      <w:start w:val="1"/>
      <w:numFmt w:val="bullet"/>
      <w:lvlText w:val=""/>
      <w:lvlJc w:val="left"/>
      <w:pPr>
        <w:ind w:left="360" w:hanging="360"/>
      </w:pPr>
      <w:rPr>
        <w:rFonts w:ascii="Symbol" w:hAnsi="Symbol" w:hint="default"/>
        <w:sz w:val="20"/>
        <w:szCs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532C7FB3"/>
    <w:multiLevelType w:val="multilevel"/>
    <w:tmpl w:val="66F67C0E"/>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nsid w:val="5E564C3E"/>
    <w:multiLevelType w:val="hybridMultilevel"/>
    <w:tmpl w:val="43987D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63FF09B4"/>
    <w:multiLevelType w:val="multilevel"/>
    <w:tmpl w:val="5EAAFD14"/>
    <w:lvl w:ilvl="0">
      <w:start w:val="1"/>
      <w:numFmt w:val="decimal"/>
      <w:suff w:val="space"/>
      <w:lvlText w:val="%1."/>
      <w:lvlJc w:val="left"/>
      <w:pPr>
        <w:ind w:left="0" w:firstLine="0"/>
      </w:pPr>
      <w:rPr>
        <w:rFonts w:hint="default"/>
        <w:sz w:val="22"/>
      </w:rPr>
    </w:lvl>
    <w:lvl w:ilvl="1">
      <w:start w:val="1"/>
      <w:numFmt w:val="decimal"/>
      <w:pStyle w:val="subsection"/>
      <w:suff w:val="space"/>
      <w:lvlText w:val="%1.%2."/>
      <w:lvlJc w:val="left"/>
      <w:pPr>
        <w:ind w:left="0" w:firstLine="0"/>
      </w:pPr>
      <w:rPr>
        <w:rFonts w:hint="default"/>
        <w:b/>
        <w:bCs/>
        <w:sz w:val="22"/>
        <w:szCs w:val="22"/>
        <w:lang w:val="en-GB"/>
      </w:rPr>
    </w:lvl>
    <w:lvl w:ilvl="2">
      <w:start w:val="1"/>
      <w:numFmt w:val="decimal"/>
      <w:suff w:val="space"/>
      <w:lvlText w:val="%1.%2.%3."/>
      <w:lvlJc w:val="left"/>
      <w:pPr>
        <w:ind w:left="993" w:hanging="851"/>
      </w:pPr>
      <w:rPr>
        <w:rFonts w:hint="default"/>
        <w:i/>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nsid w:val="767C4EE7"/>
    <w:multiLevelType w:val="hybridMultilevel"/>
    <w:tmpl w:val="FCD4F91A"/>
    <w:lvl w:ilvl="0" w:tplc="1D4C3028">
      <w:start w:val="1"/>
      <w:numFmt w:val="bullet"/>
      <w:lvlText w:val=""/>
      <w:lvlJc w:val="left"/>
      <w:pPr>
        <w:ind w:left="360" w:hanging="360"/>
      </w:pPr>
      <w:rPr>
        <w:rFonts w:ascii="Symbol" w:hAnsi="Symbol" w:hint="default"/>
        <w:sz w:val="20"/>
        <w:szCs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2"/>
  </w:num>
  <w:num w:numId="3">
    <w:abstractNumId w:val="4"/>
  </w:num>
  <w:num w:numId="4">
    <w:abstractNumId w:val="1"/>
  </w:num>
  <w:num w:numId="5">
    <w:abstractNumId w:val="3"/>
  </w:num>
  <w:num w:numId="6">
    <w:abstractNumId w:val="3"/>
  </w:num>
  <w:num w:numId="7">
    <w:abstractNumId w:val="3"/>
  </w:num>
  <w:num w:numId="8">
    <w:abstractNumId w:val="3"/>
  </w:num>
  <w:num w:numId="9">
    <w:abstractNumId w:val="3"/>
  </w:num>
  <w:num w:numId="10">
    <w:abstractNumId w:val="3"/>
  </w:num>
  <w:num w:numId="11">
    <w:abstractNumId w:val="3"/>
  </w:num>
  <w:num w:numId="12">
    <w:abstractNumId w:val="3"/>
  </w:num>
  <w:num w:numId="13">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efaultTabStop w:val="720"/>
  <w:characterSpacingControl w:val="doNotCompress"/>
  <w:footnotePr>
    <w:footnote w:id="0"/>
    <w:footnote w:id="1"/>
  </w:footnotePr>
  <w:endnotePr>
    <w:endnote w:id="0"/>
    <w:endnote w:id="1"/>
  </w:endnotePr>
  <w:compat/>
  <w:rsids>
    <w:rsidRoot w:val="00F24C2A"/>
    <w:rsid w:val="00000732"/>
    <w:rsid w:val="000027E9"/>
    <w:rsid w:val="00002D27"/>
    <w:rsid w:val="00003A60"/>
    <w:rsid w:val="00004FEA"/>
    <w:rsid w:val="00005264"/>
    <w:rsid w:val="0000528D"/>
    <w:rsid w:val="00005A70"/>
    <w:rsid w:val="00020C4B"/>
    <w:rsid w:val="0002416A"/>
    <w:rsid w:val="00030D9A"/>
    <w:rsid w:val="000417F3"/>
    <w:rsid w:val="00043ECB"/>
    <w:rsid w:val="000460A7"/>
    <w:rsid w:val="0005026C"/>
    <w:rsid w:val="000527EB"/>
    <w:rsid w:val="0005421A"/>
    <w:rsid w:val="00055861"/>
    <w:rsid w:val="00062963"/>
    <w:rsid w:val="0006614F"/>
    <w:rsid w:val="00072C8F"/>
    <w:rsid w:val="00074648"/>
    <w:rsid w:val="0007736D"/>
    <w:rsid w:val="000808BE"/>
    <w:rsid w:val="00082609"/>
    <w:rsid w:val="00090EF2"/>
    <w:rsid w:val="000929EB"/>
    <w:rsid w:val="000A2C25"/>
    <w:rsid w:val="000A54B9"/>
    <w:rsid w:val="000B0AB7"/>
    <w:rsid w:val="000B3433"/>
    <w:rsid w:val="000B72EB"/>
    <w:rsid w:val="000C1795"/>
    <w:rsid w:val="000C2751"/>
    <w:rsid w:val="000C470D"/>
    <w:rsid w:val="000C4D5B"/>
    <w:rsid w:val="000C766B"/>
    <w:rsid w:val="000D02A8"/>
    <w:rsid w:val="000D1452"/>
    <w:rsid w:val="000D1AB2"/>
    <w:rsid w:val="000D2BC5"/>
    <w:rsid w:val="000D7522"/>
    <w:rsid w:val="000E407D"/>
    <w:rsid w:val="000E4B20"/>
    <w:rsid w:val="000E677D"/>
    <w:rsid w:val="000F02C5"/>
    <w:rsid w:val="000F1A1A"/>
    <w:rsid w:val="000F1DC0"/>
    <w:rsid w:val="00100BC5"/>
    <w:rsid w:val="001073A4"/>
    <w:rsid w:val="0011290A"/>
    <w:rsid w:val="00114013"/>
    <w:rsid w:val="0011404D"/>
    <w:rsid w:val="00117334"/>
    <w:rsid w:val="00117D8F"/>
    <w:rsid w:val="001207EB"/>
    <w:rsid w:val="00121A32"/>
    <w:rsid w:val="001309AF"/>
    <w:rsid w:val="00131B53"/>
    <w:rsid w:val="00136B82"/>
    <w:rsid w:val="001402BA"/>
    <w:rsid w:val="001425AF"/>
    <w:rsid w:val="00145A92"/>
    <w:rsid w:val="001472CC"/>
    <w:rsid w:val="001526D5"/>
    <w:rsid w:val="001529F3"/>
    <w:rsid w:val="00152CDF"/>
    <w:rsid w:val="00152D63"/>
    <w:rsid w:val="00154744"/>
    <w:rsid w:val="001556BD"/>
    <w:rsid w:val="00155968"/>
    <w:rsid w:val="001701E8"/>
    <w:rsid w:val="0017445C"/>
    <w:rsid w:val="00176B18"/>
    <w:rsid w:val="00177EF6"/>
    <w:rsid w:val="00184257"/>
    <w:rsid w:val="001842A7"/>
    <w:rsid w:val="00184343"/>
    <w:rsid w:val="00185C65"/>
    <w:rsid w:val="00186FA0"/>
    <w:rsid w:val="00197D5C"/>
    <w:rsid w:val="001A0B4C"/>
    <w:rsid w:val="001A14EB"/>
    <w:rsid w:val="001A16F4"/>
    <w:rsid w:val="001A6BF6"/>
    <w:rsid w:val="001A7D30"/>
    <w:rsid w:val="001B2AE9"/>
    <w:rsid w:val="001B31A7"/>
    <w:rsid w:val="001B434F"/>
    <w:rsid w:val="001B4C36"/>
    <w:rsid w:val="001B7482"/>
    <w:rsid w:val="001B77A7"/>
    <w:rsid w:val="001C0694"/>
    <w:rsid w:val="001C0982"/>
    <w:rsid w:val="001C2763"/>
    <w:rsid w:val="001C4B85"/>
    <w:rsid w:val="001C535E"/>
    <w:rsid w:val="001D2AE5"/>
    <w:rsid w:val="001E086F"/>
    <w:rsid w:val="001E0BCE"/>
    <w:rsid w:val="001E622A"/>
    <w:rsid w:val="001E7CBF"/>
    <w:rsid w:val="001F1113"/>
    <w:rsid w:val="001F13B2"/>
    <w:rsid w:val="001F1922"/>
    <w:rsid w:val="001F1E87"/>
    <w:rsid w:val="001F20A3"/>
    <w:rsid w:val="00207811"/>
    <w:rsid w:val="00207D99"/>
    <w:rsid w:val="002109AF"/>
    <w:rsid w:val="00211D8F"/>
    <w:rsid w:val="0022150D"/>
    <w:rsid w:val="0022171F"/>
    <w:rsid w:val="00222E1F"/>
    <w:rsid w:val="00225A33"/>
    <w:rsid w:val="00230F9F"/>
    <w:rsid w:val="00234160"/>
    <w:rsid w:val="0024022A"/>
    <w:rsid w:val="0024606E"/>
    <w:rsid w:val="00250594"/>
    <w:rsid w:val="002516A6"/>
    <w:rsid w:val="00254269"/>
    <w:rsid w:val="002614AE"/>
    <w:rsid w:val="00263F68"/>
    <w:rsid w:val="00265A24"/>
    <w:rsid w:val="00273261"/>
    <w:rsid w:val="00277081"/>
    <w:rsid w:val="00287964"/>
    <w:rsid w:val="0029122F"/>
    <w:rsid w:val="0029200E"/>
    <w:rsid w:val="00295F8F"/>
    <w:rsid w:val="00296ADD"/>
    <w:rsid w:val="002A29A0"/>
    <w:rsid w:val="002A2D51"/>
    <w:rsid w:val="002A7136"/>
    <w:rsid w:val="002B1968"/>
    <w:rsid w:val="002B4856"/>
    <w:rsid w:val="002C0DB1"/>
    <w:rsid w:val="002C4EDE"/>
    <w:rsid w:val="002C521B"/>
    <w:rsid w:val="002C7A07"/>
    <w:rsid w:val="002C7DEC"/>
    <w:rsid w:val="002D0F32"/>
    <w:rsid w:val="002D1095"/>
    <w:rsid w:val="002D2967"/>
    <w:rsid w:val="002D37C6"/>
    <w:rsid w:val="002D7D9B"/>
    <w:rsid w:val="002E128A"/>
    <w:rsid w:val="002E5CFB"/>
    <w:rsid w:val="002E5F24"/>
    <w:rsid w:val="002E7F6E"/>
    <w:rsid w:val="002F046F"/>
    <w:rsid w:val="00302EB9"/>
    <w:rsid w:val="00310E81"/>
    <w:rsid w:val="00311828"/>
    <w:rsid w:val="0031351D"/>
    <w:rsid w:val="00313940"/>
    <w:rsid w:val="003149B5"/>
    <w:rsid w:val="00315D0C"/>
    <w:rsid w:val="00317A8A"/>
    <w:rsid w:val="00321088"/>
    <w:rsid w:val="00323647"/>
    <w:rsid w:val="00325090"/>
    <w:rsid w:val="00330F9D"/>
    <w:rsid w:val="003334A1"/>
    <w:rsid w:val="00342A88"/>
    <w:rsid w:val="00344BA3"/>
    <w:rsid w:val="003519EE"/>
    <w:rsid w:val="0035400A"/>
    <w:rsid w:val="0035687B"/>
    <w:rsid w:val="00360E67"/>
    <w:rsid w:val="00366EF4"/>
    <w:rsid w:val="00371B8F"/>
    <w:rsid w:val="00380E94"/>
    <w:rsid w:val="003955FF"/>
    <w:rsid w:val="003965F8"/>
    <w:rsid w:val="00397060"/>
    <w:rsid w:val="003A48B2"/>
    <w:rsid w:val="003A5D86"/>
    <w:rsid w:val="003A7CAE"/>
    <w:rsid w:val="003B0811"/>
    <w:rsid w:val="003B5103"/>
    <w:rsid w:val="003B60C9"/>
    <w:rsid w:val="003C2324"/>
    <w:rsid w:val="003C398F"/>
    <w:rsid w:val="003C4832"/>
    <w:rsid w:val="003C4A4C"/>
    <w:rsid w:val="003C542B"/>
    <w:rsid w:val="003C7D90"/>
    <w:rsid w:val="003D1141"/>
    <w:rsid w:val="003D1893"/>
    <w:rsid w:val="003D1F65"/>
    <w:rsid w:val="003D5429"/>
    <w:rsid w:val="003D6262"/>
    <w:rsid w:val="003E3796"/>
    <w:rsid w:val="003E6F5C"/>
    <w:rsid w:val="003E7F3A"/>
    <w:rsid w:val="003F0532"/>
    <w:rsid w:val="003F1664"/>
    <w:rsid w:val="003F5DC7"/>
    <w:rsid w:val="003F6F2C"/>
    <w:rsid w:val="0040266C"/>
    <w:rsid w:val="00403DB8"/>
    <w:rsid w:val="004069FD"/>
    <w:rsid w:val="004130E1"/>
    <w:rsid w:val="004149D2"/>
    <w:rsid w:val="00417A87"/>
    <w:rsid w:val="0042141C"/>
    <w:rsid w:val="0042385A"/>
    <w:rsid w:val="00423BEA"/>
    <w:rsid w:val="004249D3"/>
    <w:rsid w:val="004267F0"/>
    <w:rsid w:val="0042778C"/>
    <w:rsid w:val="00430D7F"/>
    <w:rsid w:val="00431E30"/>
    <w:rsid w:val="00431EF9"/>
    <w:rsid w:val="00433B9E"/>
    <w:rsid w:val="004404E6"/>
    <w:rsid w:val="00440523"/>
    <w:rsid w:val="0044282F"/>
    <w:rsid w:val="00444493"/>
    <w:rsid w:val="00446835"/>
    <w:rsid w:val="00457146"/>
    <w:rsid w:val="0046379D"/>
    <w:rsid w:val="0046640D"/>
    <w:rsid w:val="0046770E"/>
    <w:rsid w:val="00472C85"/>
    <w:rsid w:val="004748F4"/>
    <w:rsid w:val="00475093"/>
    <w:rsid w:val="00476430"/>
    <w:rsid w:val="00487332"/>
    <w:rsid w:val="0049002A"/>
    <w:rsid w:val="004909A8"/>
    <w:rsid w:val="004927B6"/>
    <w:rsid w:val="00494289"/>
    <w:rsid w:val="004A1771"/>
    <w:rsid w:val="004A6111"/>
    <w:rsid w:val="004A6761"/>
    <w:rsid w:val="004A7F31"/>
    <w:rsid w:val="004B192C"/>
    <w:rsid w:val="004B340B"/>
    <w:rsid w:val="004B440C"/>
    <w:rsid w:val="004B46C9"/>
    <w:rsid w:val="004C3BD6"/>
    <w:rsid w:val="004C3E9D"/>
    <w:rsid w:val="004C6F1B"/>
    <w:rsid w:val="004C743B"/>
    <w:rsid w:val="004D4E8C"/>
    <w:rsid w:val="004D5DB3"/>
    <w:rsid w:val="004D7921"/>
    <w:rsid w:val="004E07CB"/>
    <w:rsid w:val="004E1048"/>
    <w:rsid w:val="004E2018"/>
    <w:rsid w:val="004E5FAC"/>
    <w:rsid w:val="004E66D2"/>
    <w:rsid w:val="004F050F"/>
    <w:rsid w:val="004F57B7"/>
    <w:rsid w:val="004F668C"/>
    <w:rsid w:val="00500E8B"/>
    <w:rsid w:val="0050249C"/>
    <w:rsid w:val="00502557"/>
    <w:rsid w:val="0051095B"/>
    <w:rsid w:val="0051142F"/>
    <w:rsid w:val="00511A3F"/>
    <w:rsid w:val="0051401D"/>
    <w:rsid w:val="00515628"/>
    <w:rsid w:val="00517057"/>
    <w:rsid w:val="005177F5"/>
    <w:rsid w:val="0052330F"/>
    <w:rsid w:val="00523D69"/>
    <w:rsid w:val="005265BE"/>
    <w:rsid w:val="0052765A"/>
    <w:rsid w:val="00535BDD"/>
    <w:rsid w:val="00537EBE"/>
    <w:rsid w:val="00544363"/>
    <w:rsid w:val="005505D0"/>
    <w:rsid w:val="00551D4E"/>
    <w:rsid w:val="0055224D"/>
    <w:rsid w:val="00552C79"/>
    <w:rsid w:val="0055442D"/>
    <w:rsid w:val="0055521B"/>
    <w:rsid w:val="00562DC0"/>
    <w:rsid w:val="0057463C"/>
    <w:rsid w:val="00574BD8"/>
    <w:rsid w:val="00580076"/>
    <w:rsid w:val="00583FBA"/>
    <w:rsid w:val="00586582"/>
    <w:rsid w:val="005929CC"/>
    <w:rsid w:val="00593AD5"/>
    <w:rsid w:val="00594911"/>
    <w:rsid w:val="005A2819"/>
    <w:rsid w:val="005A4762"/>
    <w:rsid w:val="005B4457"/>
    <w:rsid w:val="005B5268"/>
    <w:rsid w:val="005C0FC7"/>
    <w:rsid w:val="005C1FC4"/>
    <w:rsid w:val="005C2B0F"/>
    <w:rsid w:val="005D0E47"/>
    <w:rsid w:val="005D1AEC"/>
    <w:rsid w:val="005D371F"/>
    <w:rsid w:val="005D4B1A"/>
    <w:rsid w:val="005D51BD"/>
    <w:rsid w:val="005D5A54"/>
    <w:rsid w:val="005E1769"/>
    <w:rsid w:val="005E1B3D"/>
    <w:rsid w:val="005E42C4"/>
    <w:rsid w:val="005E4F5E"/>
    <w:rsid w:val="005E5083"/>
    <w:rsid w:val="005E5DC1"/>
    <w:rsid w:val="005E77A5"/>
    <w:rsid w:val="005F3103"/>
    <w:rsid w:val="005F6C80"/>
    <w:rsid w:val="00600759"/>
    <w:rsid w:val="006023CF"/>
    <w:rsid w:val="00603773"/>
    <w:rsid w:val="006115C1"/>
    <w:rsid w:val="00614A31"/>
    <w:rsid w:val="00616E02"/>
    <w:rsid w:val="00616E6F"/>
    <w:rsid w:val="00621E2A"/>
    <w:rsid w:val="0062237C"/>
    <w:rsid w:val="00622ABC"/>
    <w:rsid w:val="00623516"/>
    <w:rsid w:val="0062557B"/>
    <w:rsid w:val="00630098"/>
    <w:rsid w:val="006310B6"/>
    <w:rsid w:val="006365ED"/>
    <w:rsid w:val="00636C1F"/>
    <w:rsid w:val="00640A69"/>
    <w:rsid w:val="006520E7"/>
    <w:rsid w:val="00652548"/>
    <w:rsid w:val="00654C7E"/>
    <w:rsid w:val="006577BA"/>
    <w:rsid w:val="00661069"/>
    <w:rsid w:val="0066431E"/>
    <w:rsid w:val="00675577"/>
    <w:rsid w:val="006764DF"/>
    <w:rsid w:val="00680227"/>
    <w:rsid w:val="0068103B"/>
    <w:rsid w:val="006855C8"/>
    <w:rsid w:val="00685BE3"/>
    <w:rsid w:val="006923F5"/>
    <w:rsid w:val="00694101"/>
    <w:rsid w:val="0069528E"/>
    <w:rsid w:val="0069798C"/>
    <w:rsid w:val="006A092E"/>
    <w:rsid w:val="006A27D1"/>
    <w:rsid w:val="006A36C1"/>
    <w:rsid w:val="006A4688"/>
    <w:rsid w:val="006A4C68"/>
    <w:rsid w:val="006A7ED6"/>
    <w:rsid w:val="006B5475"/>
    <w:rsid w:val="006B72F6"/>
    <w:rsid w:val="006B7456"/>
    <w:rsid w:val="006C1B12"/>
    <w:rsid w:val="006C2C69"/>
    <w:rsid w:val="006C6C1E"/>
    <w:rsid w:val="006D1FF5"/>
    <w:rsid w:val="006D5FE3"/>
    <w:rsid w:val="006D6ADC"/>
    <w:rsid w:val="006E45C2"/>
    <w:rsid w:val="006E69B6"/>
    <w:rsid w:val="00700CA1"/>
    <w:rsid w:val="00712861"/>
    <w:rsid w:val="00715B5B"/>
    <w:rsid w:val="00716650"/>
    <w:rsid w:val="00721CE9"/>
    <w:rsid w:val="00722E4C"/>
    <w:rsid w:val="0072376B"/>
    <w:rsid w:val="007248B6"/>
    <w:rsid w:val="00727AA7"/>
    <w:rsid w:val="007433AC"/>
    <w:rsid w:val="007473E9"/>
    <w:rsid w:val="00754DBB"/>
    <w:rsid w:val="0075719C"/>
    <w:rsid w:val="00757C08"/>
    <w:rsid w:val="0076022C"/>
    <w:rsid w:val="0076140F"/>
    <w:rsid w:val="007619D8"/>
    <w:rsid w:val="00762CD4"/>
    <w:rsid w:val="007650BC"/>
    <w:rsid w:val="00765CF1"/>
    <w:rsid w:val="00766C19"/>
    <w:rsid w:val="00773C0B"/>
    <w:rsid w:val="00777B94"/>
    <w:rsid w:val="00777C61"/>
    <w:rsid w:val="00780202"/>
    <w:rsid w:val="00787515"/>
    <w:rsid w:val="007905D4"/>
    <w:rsid w:val="007911D5"/>
    <w:rsid w:val="00794572"/>
    <w:rsid w:val="007A08B1"/>
    <w:rsid w:val="007A402B"/>
    <w:rsid w:val="007A7205"/>
    <w:rsid w:val="007B2318"/>
    <w:rsid w:val="007C1BF2"/>
    <w:rsid w:val="007C366E"/>
    <w:rsid w:val="007C3866"/>
    <w:rsid w:val="007C4AAB"/>
    <w:rsid w:val="007C6372"/>
    <w:rsid w:val="007D301F"/>
    <w:rsid w:val="007D344A"/>
    <w:rsid w:val="007D5E3E"/>
    <w:rsid w:val="007E04EC"/>
    <w:rsid w:val="007E0D21"/>
    <w:rsid w:val="007E2225"/>
    <w:rsid w:val="007E2788"/>
    <w:rsid w:val="007E2C2F"/>
    <w:rsid w:val="007E2E31"/>
    <w:rsid w:val="007E3834"/>
    <w:rsid w:val="007E3C8E"/>
    <w:rsid w:val="007E4488"/>
    <w:rsid w:val="007E549D"/>
    <w:rsid w:val="007E7276"/>
    <w:rsid w:val="007F0E5A"/>
    <w:rsid w:val="007F3183"/>
    <w:rsid w:val="007F45F5"/>
    <w:rsid w:val="007F5012"/>
    <w:rsid w:val="007F7E42"/>
    <w:rsid w:val="00801377"/>
    <w:rsid w:val="008129F2"/>
    <w:rsid w:val="00814C4A"/>
    <w:rsid w:val="0081604D"/>
    <w:rsid w:val="008169A8"/>
    <w:rsid w:val="00822095"/>
    <w:rsid w:val="00822B2D"/>
    <w:rsid w:val="00825BA6"/>
    <w:rsid w:val="0083189B"/>
    <w:rsid w:val="0083319D"/>
    <w:rsid w:val="008341B3"/>
    <w:rsid w:val="00836895"/>
    <w:rsid w:val="008406AB"/>
    <w:rsid w:val="00842DDD"/>
    <w:rsid w:val="00844958"/>
    <w:rsid w:val="0084556D"/>
    <w:rsid w:val="00853459"/>
    <w:rsid w:val="00853F84"/>
    <w:rsid w:val="00855CBB"/>
    <w:rsid w:val="00855FCF"/>
    <w:rsid w:val="0086104B"/>
    <w:rsid w:val="00861429"/>
    <w:rsid w:val="008649E0"/>
    <w:rsid w:val="00864EE1"/>
    <w:rsid w:val="00872943"/>
    <w:rsid w:val="008753A8"/>
    <w:rsid w:val="00877516"/>
    <w:rsid w:val="00881ED7"/>
    <w:rsid w:val="008832CF"/>
    <w:rsid w:val="008847A7"/>
    <w:rsid w:val="00884F37"/>
    <w:rsid w:val="00885C13"/>
    <w:rsid w:val="008972DF"/>
    <w:rsid w:val="00897E3C"/>
    <w:rsid w:val="008A2463"/>
    <w:rsid w:val="008A41AF"/>
    <w:rsid w:val="008A55DD"/>
    <w:rsid w:val="008B0F9F"/>
    <w:rsid w:val="008B2BB1"/>
    <w:rsid w:val="008B479F"/>
    <w:rsid w:val="008C2190"/>
    <w:rsid w:val="008C581B"/>
    <w:rsid w:val="008C5B59"/>
    <w:rsid w:val="008D1CD8"/>
    <w:rsid w:val="008D6261"/>
    <w:rsid w:val="008E0305"/>
    <w:rsid w:val="008E2EF2"/>
    <w:rsid w:val="008E3D78"/>
    <w:rsid w:val="008E58B2"/>
    <w:rsid w:val="008E5CB7"/>
    <w:rsid w:val="008E5D88"/>
    <w:rsid w:val="008E7B56"/>
    <w:rsid w:val="009051A7"/>
    <w:rsid w:val="00905A62"/>
    <w:rsid w:val="00906153"/>
    <w:rsid w:val="00907C33"/>
    <w:rsid w:val="00915165"/>
    <w:rsid w:val="00930F30"/>
    <w:rsid w:val="0093254C"/>
    <w:rsid w:val="009378F9"/>
    <w:rsid w:val="00943C94"/>
    <w:rsid w:val="00946507"/>
    <w:rsid w:val="00950DC5"/>
    <w:rsid w:val="009517BF"/>
    <w:rsid w:val="00954C35"/>
    <w:rsid w:val="0095525D"/>
    <w:rsid w:val="009658AA"/>
    <w:rsid w:val="00967016"/>
    <w:rsid w:val="00970FC4"/>
    <w:rsid w:val="0097157E"/>
    <w:rsid w:val="00974B78"/>
    <w:rsid w:val="009757BF"/>
    <w:rsid w:val="0097732B"/>
    <w:rsid w:val="0098607C"/>
    <w:rsid w:val="00987022"/>
    <w:rsid w:val="009903DC"/>
    <w:rsid w:val="00991E4E"/>
    <w:rsid w:val="00994C69"/>
    <w:rsid w:val="009A42BA"/>
    <w:rsid w:val="009A5E04"/>
    <w:rsid w:val="009B0AA3"/>
    <w:rsid w:val="009B1AC7"/>
    <w:rsid w:val="009B6B44"/>
    <w:rsid w:val="009C77D5"/>
    <w:rsid w:val="009D1833"/>
    <w:rsid w:val="009D2CFD"/>
    <w:rsid w:val="009D3C8C"/>
    <w:rsid w:val="009D474E"/>
    <w:rsid w:val="009E07B2"/>
    <w:rsid w:val="009E0CA1"/>
    <w:rsid w:val="009E403F"/>
    <w:rsid w:val="009E72F6"/>
    <w:rsid w:val="009F2B78"/>
    <w:rsid w:val="00A0110A"/>
    <w:rsid w:val="00A042F4"/>
    <w:rsid w:val="00A12FE4"/>
    <w:rsid w:val="00A161B6"/>
    <w:rsid w:val="00A1700A"/>
    <w:rsid w:val="00A17744"/>
    <w:rsid w:val="00A17D27"/>
    <w:rsid w:val="00A22D9D"/>
    <w:rsid w:val="00A2574B"/>
    <w:rsid w:val="00A264BD"/>
    <w:rsid w:val="00A35112"/>
    <w:rsid w:val="00A40012"/>
    <w:rsid w:val="00A409E6"/>
    <w:rsid w:val="00A42574"/>
    <w:rsid w:val="00A5034C"/>
    <w:rsid w:val="00A50943"/>
    <w:rsid w:val="00A51B25"/>
    <w:rsid w:val="00A52436"/>
    <w:rsid w:val="00A5422B"/>
    <w:rsid w:val="00A5548C"/>
    <w:rsid w:val="00A60476"/>
    <w:rsid w:val="00A60FA5"/>
    <w:rsid w:val="00A74F50"/>
    <w:rsid w:val="00A7747C"/>
    <w:rsid w:val="00A8169D"/>
    <w:rsid w:val="00A83F1D"/>
    <w:rsid w:val="00A870D4"/>
    <w:rsid w:val="00A87880"/>
    <w:rsid w:val="00A90B13"/>
    <w:rsid w:val="00A918AD"/>
    <w:rsid w:val="00A920B1"/>
    <w:rsid w:val="00A92F7F"/>
    <w:rsid w:val="00A93F0D"/>
    <w:rsid w:val="00A963F1"/>
    <w:rsid w:val="00AA146B"/>
    <w:rsid w:val="00AA19EA"/>
    <w:rsid w:val="00AA3C45"/>
    <w:rsid w:val="00AA4840"/>
    <w:rsid w:val="00AA688E"/>
    <w:rsid w:val="00AB2F66"/>
    <w:rsid w:val="00AB497A"/>
    <w:rsid w:val="00AB6D05"/>
    <w:rsid w:val="00AC019B"/>
    <w:rsid w:val="00AC2136"/>
    <w:rsid w:val="00AC7B5F"/>
    <w:rsid w:val="00AD135A"/>
    <w:rsid w:val="00AD471F"/>
    <w:rsid w:val="00AD71BF"/>
    <w:rsid w:val="00AD7D9A"/>
    <w:rsid w:val="00AE2ADF"/>
    <w:rsid w:val="00AE7A2A"/>
    <w:rsid w:val="00AF00BD"/>
    <w:rsid w:val="00AF3006"/>
    <w:rsid w:val="00AF35E7"/>
    <w:rsid w:val="00AF453F"/>
    <w:rsid w:val="00AF5CA8"/>
    <w:rsid w:val="00AF62BA"/>
    <w:rsid w:val="00AF6546"/>
    <w:rsid w:val="00AF6978"/>
    <w:rsid w:val="00AF71AC"/>
    <w:rsid w:val="00AF7944"/>
    <w:rsid w:val="00AF7A8C"/>
    <w:rsid w:val="00B0377A"/>
    <w:rsid w:val="00B10548"/>
    <w:rsid w:val="00B1114E"/>
    <w:rsid w:val="00B11783"/>
    <w:rsid w:val="00B258C5"/>
    <w:rsid w:val="00B336E0"/>
    <w:rsid w:val="00B35B5F"/>
    <w:rsid w:val="00B37ABB"/>
    <w:rsid w:val="00B4405E"/>
    <w:rsid w:val="00B64F23"/>
    <w:rsid w:val="00B71C27"/>
    <w:rsid w:val="00B72420"/>
    <w:rsid w:val="00B73EEF"/>
    <w:rsid w:val="00B76668"/>
    <w:rsid w:val="00B82640"/>
    <w:rsid w:val="00B904D2"/>
    <w:rsid w:val="00B959CE"/>
    <w:rsid w:val="00BA35CE"/>
    <w:rsid w:val="00BA37B0"/>
    <w:rsid w:val="00BA56D2"/>
    <w:rsid w:val="00BA5B7D"/>
    <w:rsid w:val="00BC2268"/>
    <w:rsid w:val="00BC39CF"/>
    <w:rsid w:val="00BC3C67"/>
    <w:rsid w:val="00BC73F8"/>
    <w:rsid w:val="00BC7E0B"/>
    <w:rsid w:val="00BD0079"/>
    <w:rsid w:val="00BD5416"/>
    <w:rsid w:val="00BD685A"/>
    <w:rsid w:val="00BD7D6D"/>
    <w:rsid w:val="00BE6FDB"/>
    <w:rsid w:val="00BE7EDD"/>
    <w:rsid w:val="00BF13E3"/>
    <w:rsid w:val="00BF14C1"/>
    <w:rsid w:val="00BF2412"/>
    <w:rsid w:val="00BF4083"/>
    <w:rsid w:val="00BF421B"/>
    <w:rsid w:val="00BF47B0"/>
    <w:rsid w:val="00C02613"/>
    <w:rsid w:val="00C10C96"/>
    <w:rsid w:val="00C14770"/>
    <w:rsid w:val="00C211BD"/>
    <w:rsid w:val="00C23499"/>
    <w:rsid w:val="00C234C8"/>
    <w:rsid w:val="00C23509"/>
    <w:rsid w:val="00C26AF4"/>
    <w:rsid w:val="00C27B79"/>
    <w:rsid w:val="00C30332"/>
    <w:rsid w:val="00C32F27"/>
    <w:rsid w:val="00C35AB7"/>
    <w:rsid w:val="00C456F0"/>
    <w:rsid w:val="00C458F2"/>
    <w:rsid w:val="00C45BE6"/>
    <w:rsid w:val="00C5261E"/>
    <w:rsid w:val="00C63EA1"/>
    <w:rsid w:val="00C6577C"/>
    <w:rsid w:val="00C67CE1"/>
    <w:rsid w:val="00C709EA"/>
    <w:rsid w:val="00C74DEF"/>
    <w:rsid w:val="00C8047B"/>
    <w:rsid w:val="00C823F4"/>
    <w:rsid w:val="00C84C1F"/>
    <w:rsid w:val="00C90E9D"/>
    <w:rsid w:val="00C930E9"/>
    <w:rsid w:val="00C95BB4"/>
    <w:rsid w:val="00C96948"/>
    <w:rsid w:val="00CA0DAC"/>
    <w:rsid w:val="00CA3FCE"/>
    <w:rsid w:val="00CA588C"/>
    <w:rsid w:val="00CA591C"/>
    <w:rsid w:val="00CB13B0"/>
    <w:rsid w:val="00CB41A6"/>
    <w:rsid w:val="00CB58D0"/>
    <w:rsid w:val="00CC0DF7"/>
    <w:rsid w:val="00CC38CB"/>
    <w:rsid w:val="00CC3FAA"/>
    <w:rsid w:val="00CC6AD6"/>
    <w:rsid w:val="00CC6DF6"/>
    <w:rsid w:val="00CC7DCD"/>
    <w:rsid w:val="00CD050A"/>
    <w:rsid w:val="00CD0832"/>
    <w:rsid w:val="00CD127C"/>
    <w:rsid w:val="00CD2D46"/>
    <w:rsid w:val="00CD42E1"/>
    <w:rsid w:val="00CD44DF"/>
    <w:rsid w:val="00CD4612"/>
    <w:rsid w:val="00CD51E4"/>
    <w:rsid w:val="00CE231D"/>
    <w:rsid w:val="00CE2F4B"/>
    <w:rsid w:val="00CE467A"/>
    <w:rsid w:val="00CE53F6"/>
    <w:rsid w:val="00CE5B06"/>
    <w:rsid w:val="00CE6ECA"/>
    <w:rsid w:val="00CF08FD"/>
    <w:rsid w:val="00CF6DBE"/>
    <w:rsid w:val="00D077EA"/>
    <w:rsid w:val="00D15DFC"/>
    <w:rsid w:val="00D164C5"/>
    <w:rsid w:val="00D1786D"/>
    <w:rsid w:val="00D2020E"/>
    <w:rsid w:val="00D211E3"/>
    <w:rsid w:val="00D2647E"/>
    <w:rsid w:val="00D316E7"/>
    <w:rsid w:val="00D33923"/>
    <w:rsid w:val="00D372F7"/>
    <w:rsid w:val="00D43E84"/>
    <w:rsid w:val="00D4401A"/>
    <w:rsid w:val="00D4503B"/>
    <w:rsid w:val="00D5338D"/>
    <w:rsid w:val="00D54CB0"/>
    <w:rsid w:val="00D55A67"/>
    <w:rsid w:val="00D56321"/>
    <w:rsid w:val="00D56538"/>
    <w:rsid w:val="00D5737F"/>
    <w:rsid w:val="00D61054"/>
    <w:rsid w:val="00D612E1"/>
    <w:rsid w:val="00D6648E"/>
    <w:rsid w:val="00D71505"/>
    <w:rsid w:val="00D7735C"/>
    <w:rsid w:val="00D77A30"/>
    <w:rsid w:val="00D80191"/>
    <w:rsid w:val="00D80B1B"/>
    <w:rsid w:val="00D82C52"/>
    <w:rsid w:val="00D82E1A"/>
    <w:rsid w:val="00D84763"/>
    <w:rsid w:val="00D863F6"/>
    <w:rsid w:val="00D87B21"/>
    <w:rsid w:val="00D87C9B"/>
    <w:rsid w:val="00D9090E"/>
    <w:rsid w:val="00D95713"/>
    <w:rsid w:val="00DA02B7"/>
    <w:rsid w:val="00DA030D"/>
    <w:rsid w:val="00DA0B86"/>
    <w:rsid w:val="00DA1C54"/>
    <w:rsid w:val="00DA3E92"/>
    <w:rsid w:val="00DB06B4"/>
    <w:rsid w:val="00DB2458"/>
    <w:rsid w:val="00DB246B"/>
    <w:rsid w:val="00DC3F45"/>
    <w:rsid w:val="00DD1398"/>
    <w:rsid w:val="00DD1A20"/>
    <w:rsid w:val="00DD20E2"/>
    <w:rsid w:val="00DD274D"/>
    <w:rsid w:val="00DD29D0"/>
    <w:rsid w:val="00DE395C"/>
    <w:rsid w:val="00DE40A8"/>
    <w:rsid w:val="00DE4121"/>
    <w:rsid w:val="00DE6166"/>
    <w:rsid w:val="00DE67A1"/>
    <w:rsid w:val="00DE72C8"/>
    <w:rsid w:val="00DF0384"/>
    <w:rsid w:val="00DF468E"/>
    <w:rsid w:val="00DF5BC5"/>
    <w:rsid w:val="00E0239E"/>
    <w:rsid w:val="00E0249A"/>
    <w:rsid w:val="00E027B4"/>
    <w:rsid w:val="00E05CB4"/>
    <w:rsid w:val="00E1550D"/>
    <w:rsid w:val="00E2018E"/>
    <w:rsid w:val="00E21440"/>
    <w:rsid w:val="00E263AB"/>
    <w:rsid w:val="00E273F7"/>
    <w:rsid w:val="00E27EDE"/>
    <w:rsid w:val="00E31FA6"/>
    <w:rsid w:val="00E347E7"/>
    <w:rsid w:val="00E36813"/>
    <w:rsid w:val="00E40055"/>
    <w:rsid w:val="00E4321C"/>
    <w:rsid w:val="00E44431"/>
    <w:rsid w:val="00E4449C"/>
    <w:rsid w:val="00E517A9"/>
    <w:rsid w:val="00E57580"/>
    <w:rsid w:val="00E57E6E"/>
    <w:rsid w:val="00E611CF"/>
    <w:rsid w:val="00E63D29"/>
    <w:rsid w:val="00E64AB0"/>
    <w:rsid w:val="00E73252"/>
    <w:rsid w:val="00E81423"/>
    <w:rsid w:val="00E8202C"/>
    <w:rsid w:val="00E835AA"/>
    <w:rsid w:val="00E849AA"/>
    <w:rsid w:val="00E849D8"/>
    <w:rsid w:val="00E85244"/>
    <w:rsid w:val="00E90D8E"/>
    <w:rsid w:val="00E92277"/>
    <w:rsid w:val="00E944AA"/>
    <w:rsid w:val="00E97466"/>
    <w:rsid w:val="00EA0207"/>
    <w:rsid w:val="00EA5679"/>
    <w:rsid w:val="00EB0576"/>
    <w:rsid w:val="00EB1446"/>
    <w:rsid w:val="00EB76B5"/>
    <w:rsid w:val="00EB7CBC"/>
    <w:rsid w:val="00EC04FA"/>
    <w:rsid w:val="00EC0BB4"/>
    <w:rsid w:val="00EC1932"/>
    <w:rsid w:val="00EC621D"/>
    <w:rsid w:val="00EC7406"/>
    <w:rsid w:val="00ED1D3A"/>
    <w:rsid w:val="00ED3B0A"/>
    <w:rsid w:val="00ED3C1C"/>
    <w:rsid w:val="00ED4EB2"/>
    <w:rsid w:val="00EE2351"/>
    <w:rsid w:val="00EE3AF2"/>
    <w:rsid w:val="00EE3CA6"/>
    <w:rsid w:val="00EE79C6"/>
    <w:rsid w:val="00EF226C"/>
    <w:rsid w:val="00EF3180"/>
    <w:rsid w:val="00EF36F9"/>
    <w:rsid w:val="00EF4649"/>
    <w:rsid w:val="00EF4B90"/>
    <w:rsid w:val="00EF657F"/>
    <w:rsid w:val="00EF7FBD"/>
    <w:rsid w:val="00F03E5C"/>
    <w:rsid w:val="00F055BA"/>
    <w:rsid w:val="00F11280"/>
    <w:rsid w:val="00F1368D"/>
    <w:rsid w:val="00F15A7F"/>
    <w:rsid w:val="00F22866"/>
    <w:rsid w:val="00F2344C"/>
    <w:rsid w:val="00F24278"/>
    <w:rsid w:val="00F24C2A"/>
    <w:rsid w:val="00F30477"/>
    <w:rsid w:val="00F31EC9"/>
    <w:rsid w:val="00F325AA"/>
    <w:rsid w:val="00F33B25"/>
    <w:rsid w:val="00F35D27"/>
    <w:rsid w:val="00F3691E"/>
    <w:rsid w:val="00F45459"/>
    <w:rsid w:val="00F45DDC"/>
    <w:rsid w:val="00F468C2"/>
    <w:rsid w:val="00F56FCB"/>
    <w:rsid w:val="00F61C38"/>
    <w:rsid w:val="00F63781"/>
    <w:rsid w:val="00F6392F"/>
    <w:rsid w:val="00F63E65"/>
    <w:rsid w:val="00F656C5"/>
    <w:rsid w:val="00F71A75"/>
    <w:rsid w:val="00F733E9"/>
    <w:rsid w:val="00F74AD0"/>
    <w:rsid w:val="00F74C53"/>
    <w:rsid w:val="00F75221"/>
    <w:rsid w:val="00F8302E"/>
    <w:rsid w:val="00F84B58"/>
    <w:rsid w:val="00F84C5A"/>
    <w:rsid w:val="00F87D85"/>
    <w:rsid w:val="00F938FD"/>
    <w:rsid w:val="00F9470F"/>
    <w:rsid w:val="00F95A52"/>
    <w:rsid w:val="00F960CC"/>
    <w:rsid w:val="00FA2C07"/>
    <w:rsid w:val="00FA5CD2"/>
    <w:rsid w:val="00FB55C8"/>
    <w:rsid w:val="00FB620B"/>
    <w:rsid w:val="00FC0F76"/>
    <w:rsid w:val="00FC280C"/>
    <w:rsid w:val="00FC31D7"/>
    <w:rsid w:val="00FC48B3"/>
    <w:rsid w:val="00FC4BE2"/>
    <w:rsid w:val="00FC4C72"/>
    <w:rsid w:val="00FD189C"/>
    <w:rsid w:val="00FD1A25"/>
    <w:rsid w:val="00FD1DC1"/>
    <w:rsid w:val="00FD4D85"/>
    <w:rsid w:val="00FF1D4A"/>
    <w:rsid w:val="00FF3DF6"/>
    <w:rsid w:val="00FF4FFA"/>
    <w:rsid w:val="00FF60C9"/>
    <w:rsid w:val="00FF62A9"/>
    <w:rsid w:val="00FF7939"/>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2">
      <o:colormenu v:ext="edit" fillcolor="none" strokecolor="none"/>
    </o:shapedefaults>
    <o:shapelayout v:ext="edit">
      <o:idmap v:ext="edit" data="1"/>
      <o:regrouptable v:ext="edit">
        <o:entry new="1" old="0"/>
        <o:entry new="2" old="0"/>
        <o:entry new="3"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06153"/>
    <w:pPr>
      <w:bidi/>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بلا تباعد1"/>
    <w:qFormat/>
    <w:rsid w:val="00F24C2A"/>
    <w:rPr>
      <w:rFonts w:ascii="Calibri" w:eastAsia="Calibri" w:hAnsi="Calibri" w:cs="Arial"/>
      <w:sz w:val="22"/>
      <w:szCs w:val="22"/>
    </w:rPr>
  </w:style>
  <w:style w:type="character" w:customStyle="1" w:styleId="hps">
    <w:name w:val="hps"/>
    <w:rsid w:val="00DE395C"/>
  </w:style>
  <w:style w:type="paragraph" w:styleId="a3">
    <w:name w:val="header"/>
    <w:basedOn w:val="a"/>
    <w:link w:val="Char"/>
    <w:rsid w:val="001C2763"/>
    <w:pPr>
      <w:tabs>
        <w:tab w:val="center" w:pos="4680"/>
        <w:tab w:val="right" w:pos="9360"/>
      </w:tabs>
    </w:pPr>
  </w:style>
  <w:style w:type="character" w:customStyle="1" w:styleId="Char">
    <w:name w:val="رأس صفحة Char"/>
    <w:basedOn w:val="a0"/>
    <w:link w:val="a3"/>
    <w:rsid w:val="001C2763"/>
    <w:rPr>
      <w:sz w:val="24"/>
      <w:szCs w:val="24"/>
    </w:rPr>
  </w:style>
  <w:style w:type="paragraph" w:styleId="a4">
    <w:name w:val="footer"/>
    <w:basedOn w:val="a"/>
    <w:link w:val="Char0"/>
    <w:uiPriority w:val="99"/>
    <w:rsid w:val="001C2763"/>
    <w:pPr>
      <w:tabs>
        <w:tab w:val="center" w:pos="4680"/>
        <w:tab w:val="right" w:pos="9360"/>
      </w:tabs>
    </w:pPr>
  </w:style>
  <w:style w:type="character" w:customStyle="1" w:styleId="Char0">
    <w:name w:val="تذييل صفحة Char"/>
    <w:basedOn w:val="a0"/>
    <w:link w:val="a4"/>
    <w:uiPriority w:val="99"/>
    <w:rsid w:val="001C2763"/>
    <w:rPr>
      <w:sz w:val="24"/>
      <w:szCs w:val="24"/>
    </w:rPr>
  </w:style>
  <w:style w:type="character" w:styleId="Hyperlink">
    <w:name w:val="Hyperlink"/>
    <w:basedOn w:val="a0"/>
    <w:rsid w:val="00C5261E"/>
    <w:rPr>
      <w:color w:val="0000FF"/>
      <w:u w:val="single"/>
    </w:rPr>
  </w:style>
  <w:style w:type="character" w:customStyle="1" w:styleId="fontstyle01">
    <w:name w:val="fontstyle01"/>
    <w:basedOn w:val="a0"/>
    <w:rsid w:val="0055521B"/>
    <w:rPr>
      <w:rFonts w:ascii="Times New Roman" w:hAnsi="Times New Roman" w:cs="Times New Roman" w:hint="default"/>
      <w:b w:val="0"/>
      <w:bCs w:val="0"/>
      <w:i w:val="0"/>
      <w:iCs w:val="0"/>
      <w:color w:val="000000"/>
      <w:sz w:val="22"/>
      <w:szCs w:val="22"/>
    </w:rPr>
  </w:style>
  <w:style w:type="character" w:customStyle="1" w:styleId="fontstyle21">
    <w:name w:val="fontstyle21"/>
    <w:basedOn w:val="a0"/>
    <w:rsid w:val="0055521B"/>
    <w:rPr>
      <w:rFonts w:ascii="Times New Roman" w:hAnsi="Times New Roman" w:cs="Times New Roman" w:hint="default"/>
      <w:b w:val="0"/>
      <w:bCs w:val="0"/>
      <w:i/>
      <w:iCs/>
      <w:color w:val="000000"/>
      <w:sz w:val="22"/>
      <w:szCs w:val="22"/>
    </w:rPr>
  </w:style>
  <w:style w:type="paragraph" w:customStyle="1" w:styleId="BodyChar">
    <w:name w:val="Body Char"/>
    <w:link w:val="BodyCharChar"/>
    <w:rsid w:val="00E40055"/>
    <w:pPr>
      <w:tabs>
        <w:tab w:val="left" w:pos="567"/>
      </w:tabs>
      <w:jc w:val="both"/>
    </w:pPr>
    <w:rPr>
      <w:rFonts w:ascii="Times" w:hAnsi="Times"/>
      <w:color w:val="000000"/>
      <w:sz w:val="22"/>
      <w:szCs w:val="22"/>
      <w:lang w:val="en-GB"/>
    </w:rPr>
  </w:style>
  <w:style w:type="character" w:customStyle="1" w:styleId="BodyCharChar">
    <w:name w:val="Body Char Char"/>
    <w:link w:val="BodyChar"/>
    <w:rsid w:val="00E40055"/>
    <w:rPr>
      <w:rFonts w:ascii="Times" w:hAnsi="Times"/>
      <w:color w:val="000000"/>
      <w:sz w:val="22"/>
      <w:szCs w:val="22"/>
      <w:lang w:val="en-GB"/>
    </w:rPr>
  </w:style>
  <w:style w:type="paragraph" w:styleId="a5">
    <w:name w:val="Balloon Text"/>
    <w:basedOn w:val="a"/>
    <w:link w:val="Char1"/>
    <w:rsid w:val="00CF6DBE"/>
    <w:rPr>
      <w:rFonts w:ascii="Tahoma" w:hAnsi="Tahoma" w:cs="Tahoma"/>
      <w:sz w:val="16"/>
      <w:szCs w:val="16"/>
    </w:rPr>
  </w:style>
  <w:style w:type="character" w:customStyle="1" w:styleId="Char1">
    <w:name w:val="نص في بالون Char"/>
    <w:basedOn w:val="a0"/>
    <w:link w:val="a5"/>
    <w:rsid w:val="00CF6DBE"/>
    <w:rPr>
      <w:rFonts w:ascii="Tahoma" w:hAnsi="Tahoma" w:cs="Tahoma"/>
      <w:sz w:val="16"/>
      <w:szCs w:val="16"/>
    </w:rPr>
  </w:style>
  <w:style w:type="paragraph" w:customStyle="1" w:styleId="TableCaptionCentred">
    <w:name w:val="Table.Caption.Centred"/>
    <w:basedOn w:val="a"/>
    <w:autoRedefine/>
    <w:rsid w:val="00AF7A8C"/>
    <w:pPr>
      <w:bidi w:val="0"/>
    </w:pPr>
    <w:rPr>
      <w:rFonts w:ascii="Times" w:hAnsi="Times"/>
      <w:color w:val="000000"/>
      <w:sz w:val="22"/>
      <w:szCs w:val="22"/>
      <w:lang w:val="en-GB"/>
    </w:rPr>
  </w:style>
  <w:style w:type="paragraph" w:styleId="a6">
    <w:name w:val="List Paragraph"/>
    <w:basedOn w:val="a"/>
    <w:uiPriority w:val="34"/>
    <w:qFormat/>
    <w:rsid w:val="00E027B4"/>
    <w:pPr>
      <w:ind w:left="720"/>
      <w:contextualSpacing/>
    </w:pPr>
  </w:style>
  <w:style w:type="character" w:customStyle="1" w:styleId="fontstyle11">
    <w:name w:val="fontstyle11"/>
    <w:basedOn w:val="a0"/>
    <w:rsid w:val="004E2018"/>
    <w:rPr>
      <w:rFonts w:ascii="Times New Roman" w:hAnsi="Times New Roman" w:cs="Times New Roman" w:hint="default"/>
      <w:b w:val="0"/>
      <w:bCs w:val="0"/>
      <w:i/>
      <w:iCs/>
      <w:color w:val="000000"/>
      <w:sz w:val="24"/>
      <w:szCs w:val="24"/>
    </w:rPr>
  </w:style>
  <w:style w:type="character" w:customStyle="1" w:styleId="fontstyle31">
    <w:name w:val="fontstyle31"/>
    <w:basedOn w:val="a0"/>
    <w:rsid w:val="004E2018"/>
    <w:rPr>
      <w:rFonts w:ascii="Symbol" w:hAnsi="Symbol" w:hint="default"/>
      <w:b w:val="0"/>
      <w:bCs w:val="0"/>
      <w:i w:val="0"/>
      <w:iCs w:val="0"/>
      <w:color w:val="000000"/>
      <w:sz w:val="24"/>
      <w:szCs w:val="24"/>
    </w:rPr>
  </w:style>
  <w:style w:type="character" w:customStyle="1" w:styleId="fontstyle41">
    <w:name w:val="fontstyle41"/>
    <w:basedOn w:val="a0"/>
    <w:rsid w:val="004E2018"/>
    <w:rPr>
      <w:rFonts w:ascii="Times New Roman" w:hAnsi="Times New Roman" w:cs="Times New Roman" w:hint="default"/>
      <w:b/>
      <w:bCs/>
      <w:i w:val="0"/>
      <w:iCs w:val="0"/>
      <w:color w:val="000000"/>
      <w:sz w:val="24"/>
      <w:szCs w:val="24"/>
    </w:rPr>
  </w:style>
  <w:style w:type="character" w:styleId="a7">
    <w:name w:val="Placeholder Text"/>
    <w:basedOn w:val="a0"/>
    <w:uiPriority w:val="99"/>
    <w:semiHidden/>
    <w:rsid w:val="004E2018"/>
    <w:rPr>
      <w:color w:val="808080"/>
    </w:rPr>
  </w:style>
  <w:style w:type="paragraph" w:customStyle="1" w:styleId="Authors">
    <w:name w:val="Authors"/>
    <w:rsid w:val="00D55A67"/>
    <w:pPr>
      <w:spacing w:after="113"/>
      <w:ind w:left="1418"/>
    </w:pPr>
    <w:rPr>
      <w:rFonts w:ascii="Times" w:hAnsi="Times"/>
      <w:b/>
      <w:sz w:val="22"/>
      <w:szCs w:val="22"/>
      <w:lang w:val="en-GB"/>
    </w:rPr>
  </w:style>
  <w:style w:type="paragraph" w:customStyle="1" w:styleId="E-mail">
    <w:name w:val="E-mail"/>
    <w:next w:val="a"/>
    <w:rsid w:val="00D55A67"/>
    <w:pPr>
      <w:spacing w:after="240"/>
      <w:ind w:left="1418"/>
    </w:pPr>
    <w:rPr>
      <w:rFonts w:ascii="Times" w:hAnsi="Times"/>
      <w:noProof/>
      <w:sz w:val="22"/>
      <w:szCs w:val="22"/>
    </w:rPr>
  </w:style>
  <w:style w:type="paragraph" w:customStyle="1" w:styleId="Abstract">
    <w:name w:val="Abstract"/>
    <w:rsid w:val="00D55A67"/>
    <w:pPr>
      <w:spacing w:after="454"/>
      <w:ind w:left="1418"/>
      <w:jc w:val="both"/>
    </w:pPr>
    <w:rPr>
      <w:rFonts w:ascii="Times" w:hAnsi="Times"/>
      <w:color w:val="000000"/>
      <w:lang w:val="en-GB"/>
    </w:rPr>
  </w:style>
  <w:style w:type="paragraph" w:customStyle="1" w:styleId="section">
    <w:name w:val="section"/>
    <w:autoRedefine/>
    <w:rsid w:val="00D2020E"/>
    <w:pPr>
      <w:tabs>
        <w:tab w:val="left" w:pos="567"/>
      </w:tabs>
    </w:pPr>
    <w:rPr>
      <w:b/>
      <w:sz w:val="22"/>
      <w:szCs w:val="22"/>
      <w:lang w:bidi="ar-IQ"/>
    </w:rPr>
  </w:style>
  <w:style w:type="paragraph" w:customStyle="1" w:styleId="subsection">
    <w:name w:val="subsection"/>
    <w:rsid w:val="007C1BF2"/>
    <w:pPr>
      <w:numPr>
        <w:ilvl w:val="1"/>
        <w:numId w:val="5"/>
      </w:numPr>
      <w:tabs>
        <w:tab w:val="left" w:pos="567"/>
      </w:tabs>
      <w:spacing w:before="240"/>
    </w:pPr>
    <w:rPr>
      <w:rFonts w:ascii="Times" w:hAnsi="Times"/>
      <w:i/>
      <w:iCs/>
      <w:color w:val="000000"/>
      <w:sz w:val="22"/>
      <w:szCs w:val="22"/>
    </w:rPr>
  </w:style>
</w:styles>
</file>

<file path=word/webSettings.xml><?xml version="1.0" encoding="utf-8"?>
<w:webSettings xmlns:r="http://schemas.openxmlformats.org/officeDocument/2006/relationships" xmlns:w="http://schemas.openxmlformats.org/wordprocessingml/2006/main">
  <w:divs>
    <w:div w:id="16583330">
      <w:bodyDiv w:val="1"/>
      <w:marLeft w:val="0"/>
      <w:marRight w:val="0"/>
      <w:marTop w:val="0"/>
      <w:marBottom w:val="0"/>
      <w:divBdr>
        <w:top w:val="none" w:sz="0" w:space="0" w:color="auto"/>
        <w:left w:val="none" w:sz="0" w:space="0" w:color="auto"/>
        <w:bottom w:val="none" w:sz="0" w:space="0" w:color="auto"/>
        <w:right w:val="none" w:sz="0" w:space="0" w:color="auto"/>
      </w:divBdr>
    </w:div>
    <w:div w:id="92366282">
      <w:bodyDiv w:val="1"/>
      <w:marLeft w:val="0"/>
      <w:marRight w:val="0"/>
      <w:marTop w:val="0"/>
      <w:marBottom w:val="0"/>
      <w:divBdr>
        <w:top w:val="none" w:sz="0" w:space="0" w:color="auto"/>
        <w:left w:val="none" w:sz="0" w:space="0" w:color="auto"/>
        <w:bottom w:val="none" w:sz="0" w:space="0" w:color="auto"/>
        <w:right w:val="none" w:sz="0" w:space="0" w:color="auto"/>
      </w:divBdr>
    </w:div>
    <w:div w:id="132067932">
      <w:bodyDiv w:val="1"/>
      <w:marLeft w:val="0"/>
      <w:marRight w:val="0"/>
      <w:marTop w:val="0"/>
      <w:marBottom w:val="0"/>
      <w:divBdr>
        <w:top w:val="none" w:sz="0" w:space="0" w:color="auto"/>
        <w:left w:val="none" w:sz="0" w:space="0" w:color="auto"/>
        <w:bottom w:val="none" w:sz="0" w:space="0" w:color="auto"/>
        <w:right w:val="none" w:sz="0" w:space="0" w:color="auto"/>
      </w:divBdr>
      <w:divsChild>
        <w:div w:id="338624856">
          <w:marLeft w:val="0"/>
          <w:marRight w:val="0"/>
          <w:marTop w:val="0"/>
          <w:marBottom w:val="0"/>
          <w:divBdr>
            <w:top w:val="none" w:sz="0" w:space="0" w:color="auto"/>
            <w:left w:val="none" w:sz="0" w:space="0" w:color="auto"/>
            <w:bottom w:val="none" w:sz="0" w:space="0" w:color="auto"/>
            <w:right w:val="none" w:sz="0" w:space="0" w:color="auto"/>
          </w:divBdr>
        </w:div>
      </w:divsChild>
    </w:div>
    <w:div w:id="241843590">
      <w:bodyDiv w:val="1"/>
      <w:marLeft w:val="0"/>
      <w:marRight w:val="0"/>
      <w:marTop w:val="0"/>
      <w:marBottom w:val="0"/>
      <w:divBdr>
        <w:top w:val="none" w:sz="0" w:space="0" w:color="auto"/>
        <w:left w:val="none" w:sz="0" w:space="0" w:color="auto"/>
        <w:bottom w:val="none" w:sz="0" w:space="0" w:color="auto"/>
        <w:right w:val="none" w:sz="0" w:space="0" w:color="auto"/>
      </w:divBdr>
    </w:div>
    <w:div w:id="456417086">
      <w:bodyDiv w:val="1"/>
      <w:marLeft w:val="0"/>
      <w:marRight w:val="0"/>
      <w:marTop w:val="0"/>
      <w:marBottom w:val="0"/>
      <w:divBdr>
        <w:top w:val="none" w:sz="0" w:space="0" w:color="auto"/>
        <w:left w:val="none" w:sz="0" w:space="0" w:color="auto"/>
        <w:bottom w:val="none" w:sz="0" w:space="0" w:color="auto"/>
        <w:right w:val="none" w:sz="0" w:space="0" w:color="auto"/>
      </w:divBdr>
    </w:div>
    <w:div w:id="530192188">
      <w:bodyDiv w:val="1"/>
      <w:marLeft w:val="0"/>
      <w:marRight w:val="0"/>
      <w:marTop w:val="0"/>
      <w:marBottom w:val="0"/>
      <w:divBdr>
        <w:top w:val="none" w:sz="0" w:space="0" w:color="auto"/>
        <w:left w:val="none" w:sz="0" w:space="0" w:color="auto"/>
        <w:bottom w:val="none" w:sz="0" w:space="0" w:color="auto"/>
        <w:right w:val="none" w:sz="0" w:space="0" w:color="auto"/>
      </w:divBdr>
    </w:div>
    <w:div w:id="564997008">
      <w:bodyDiv w:val="1"/>
      <w:marLeft w:val="0"/>
      <w:marRight w:val="0"/>
      <w:marTop w:val="0"/>
      <w:marBottom w:val="0"/>
      <w:divBdr>
        <w:top w:val="none" w:sz="0" w:space="0" w:color="auto"/>
        <w:left w:val="none" w:sz="0" w:space="0" w:color="auto"/>
        <w:bottom w:val="none" w:sz="0" w:space="0" w:color="auto"/>
        <w:right w:val="none" w:sz="0" w:space="0" w:color="auto"/>
      </w:divBdr>
    </w:div>
    <w:div w:id="583346618">
      <w:bodyDiv w:val="1"/>
      <w:marLeft w:val="0"/>
      <w:marRight w:val="0"/>
      <w:marTop w:val="0"/>
      <w:marBottom w:val="0"/>
      <w:divBdr>
        <w:top w:val="none" w:sz="0" w:space="0" w:color="auto"/>
        <w:left w:val="none" w:sz="0" w:space="0" w:color="auto"/>
        <w:bottom w:val="none" w:sz="0" w:space="0" w:color="auto"/>
        <w:right w:val="none" w:sz="0" w:space="0" w:color="auto"/>
      </w:divBdr>
    </w:div>
    <w:div w:id="700202141">
      <w:bodyDiv w:val="1"/>
      <w:marLeft w:val="0"/>
      <w:marRight w:val="0"/>
      <w:marTop w:val="0"/>
      <w:marBottom w:val="0"/>
      <w:divBdr>
        <w:top w:val="none" w:sz="0" w:space="0" w:color="auto"/>
        <w:left w:val="none" w:sz="0" w:space="0" w:color="auto"/>
        <w:bottom w:val="none" w:sz="0" w:space="0" w:color="auto"/>
        <w:right w:val="none" w:sz="0" w:space="0" w:color="auto"/>
      </w:divBdr>
      <w:divsChild>
        <w:div w:id="705983464">
          <w:marLeft w:val="0"/>
          <w:marRight w:val="0"/>
          <w:marTop w:val="0"/>
          <w:marBottom w:val="0"/>
          <w:divBdr>
            <w:top w:val="none" w:sz="0" w:space="0" w:color="auto"/>
            <w:left w:val="none" w:sz="0" w:space="0" w:color="auto"/>
            <w:bottom w:val="none" w:sz="0" w:space="0" w:color="auto"/>
            <w:right w:val="none" w:sz="0" w:space="0" w:color="auto"/>
          </w:divBdr>
        </w:div>
      </w:divsChild>
    </w:div>
    <w:div w:id="1406950668">
      <w:bodyDiv w:val="1"/>
      <w:marLeft w:val="0"/>
      <w:marRight w:val="0"/>
      <w:marTop w:val="0"/>
      <w:marBottom w:val="0"/>
      <w:divBdr>
        <w:top w:val="none" w:sz="0" w:space="0" w:color="auto"/>
        <w:left w:val="none" w:sz="0" w:space="0" w:color="auto"/>
        <w:bottom w:val="none" w:sz="0" w:space="0" w:color="auto"/>
        <w:right w:val="none" w:sz="0" w:space="0" w:color="auto"/>
      </w:divBdr>
    </w:div>
    <w:div w:id="1569264192">
      <w:bodyDiv w:val="1"/>
      <w:marLeft w:val="0"/>
      <w:marRight w:val="0"/>
      <w:marTop w:val="0"/>
      <w:marBottom w:val="0"/>
      <w:divBdr>
        <w:top w:val="none" w:sz="0" w:space="0" w:color="auto"/>
        <w:left w:val="none" w:sz="0" w:space="0" w:color="auto"/>
        <w:bottom w:val="none" w:sz="0" w:space="0" w:color="auto"/>
        <w:right w:val="none" w:sz="0" w:space="0" w:color="auto"/>
      </w:divBdr>
    </w:div>
    <w:div w:id="1578319174">
      <w:bodyDiv w:val="1"/>
      <w:marLeft w:val="0"/>
      <w:marRight w:val="0"/>
      <w:marTop w:val="0"/>
      <w:marBottom w:val="0"/>
      <w:divBdr>
        <w:top w:val="none" w:sz="0" w:space="0" w:color="auto"/>
        <w:left w:val="none" w:sz="0" w:space="0" w:color="auto"/>
        <w:bottom w:val="none" w:sz="0" w:space="0" w:color="auto"/>
        <w:right w:val="none" w:sz="0" w:space="0" w:color="auto"/>
      </w:divBdr>
    </w:div>
    <w:div w:id="2111578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chart" Target="charts/chart5.xml"/><Relationship Id="rId3" Type="http://schemas.openxmlformats.org/officeDocument/2006/relationships/styles" Target="styles.xml"/><Relationship Id="rId21" Type="http://schemas.openxmlformats.org/officeDocument/2006/relationships/chart" Target="charts/chart8.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chart" Target="charts/chart4.xml"/><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chart" Target="charts/chart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2.xm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chart" Target="charts/chart6.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hart" Target="charts/chart1.xml"/><Relationship Id="rId22"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oleObject" Target="file:///D:\&#1576;&#1581;&#1579;%20&#1583;.%20&#1593;&#1576;&#1583;&#1575;&#1604;&#1585;&#1581;&#1605;&#1606;\&#1576;&#1581;&#1579;%20&#1575;&#1604;&#1578;&#1585;&#1576;&#1577;%20&#1575;&#1604;&#1580;&#1576;&#1587;&#1610;&#1577;\Free%20Swell%20Potential%20(2)-2001107721.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1576;&#1581;&#1579;%20&#1583;.%20&#1593;&#1576;&#1583;&#1575;&#1604;&#1585;&#1581;&#1605;&#1606;\&#1576;&#1581;&#1579;%20&#1575;&#1604;&#1578;&#1585;&#1576;&#1577;%20&#1575;&#1604;&#1580;&#1576;&#1587;&#1610;&#1577;\SWCC%20of%20Natural%20and%20gypseous%20untreated%20soils%20Final-312353879.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1576;&#1581;&#1579;%20&#1583;.%20&#1593;&#1576;&#1583;&#1575;&#1604;&#1585;&#1581;&#1605;&#1606;\&#1576;&#1581;&#1579;%20&#1575;&#1604;&#1578;&#1585;&#1576;&#1577;%20&#1575;&#1604;&#1580;&#1576;&#1587;&#1610;&#1577;\Variation%20of%20diffusion%20modified.xls"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1576;&#1581;&#1579;%20&#1583;.%20&#1593;&#1576;&#1583;&#1575;&#1604;&#1585;&#1581;&#1605;&#1606;\&#1576;&#1581;&#1579;%20&#1575;&#1604;&#1578;&#1585;&#1576;&#1577;%20&#1575;&#1604;&#1580;&#1576;&#1587;&#1610;&#1577;\Variation%20of%20diffusion%20modified.xls"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D:\&#1576;&#1581;&#1579;%20&#1583;.%20&#1593;&#1576;&#1583;&#1575;&#1604;&#1585;&#1581;&#1605;&#1606;\&#1576;&#1581;&#1579;%20&#1575;&#1604;&#1578;&#1585;&#1576;&#1577;%20&#1575;&#1604;&#1580;&#1576;&#1587;&#1610;&#1577;\Variation%20of%20diffusion%20modified.xls"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D:\&#1576;&#1581;&#1579;%20&#1583;.%20&#1593;&#1576;&#1583;&#1575;&#1604;&#1585;&#1581;&#1605;&#1606;\&#1576;&#1581;&#1579;%20&#1575;&#1604;&#1578;&#1585;&#1576;&#1577;%20&#1575;&#1604;&#1580;&#1576;&#1587;&#1610;&#1577;\Variation%20of%20diffusion%20modified.xls"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D:\&#1576;&#1581;&#1579;%20&#1583;.%20&#1593;&#1576;&#1583;&#1575;&#1604;&#1585;&#1581;&#1605;&#1606;\&#1576;&#1581;&#1579;%20&#1575;&#1604;&#1578;&#1585;&#1576;&#1577;%20&#1575;&#1604;&#1580;&#1576;&#1587;&#1610;&#1577;\Shear%20strength\&#1601;&#1581;&#1589;_&#1575;&#1604;&#1602;&#1589;.xls"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D:\&#1576;&#1581;&#1579;%20&#1583;.%20&#1593;&#1576;&#1583;&#1575;&#1604;&#1585;&#1581;&#1605;&#1606;\&#1576;&#1581;&#1579;%20&#1575;&#1604;&#1578;&#1585;&#1576;&#1577;%20&#1575;&#1604;&#1580;&#1576;&#1587;&#1610;&#1577;\Shear%20strength\shear%20strength%20modified.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plotArea>
      <c:layout>
        <c:manualLayout>
          <c:layoutTarget val="inner"/>
          <c:xMode val="edge"/>
          <c:yMode val="edge"/>
          <c:x val="0.13471502590673576"/>
          <c:y val="5.9040696784004525E-2"/>
          <c:w val="0.83160621761660503"/>
          <c:h val="0.73062862270205664"/>
        </c:manualLayout>
      </c:layout>
      <c:scatterChart>
        <c:scatterStyle val="smoothMarker"/>
        <c:ser>
          <c:idx val="0"/>
          <c:order val="0"/>
          <c:spPr>
            <a:ln w="12700">
              <a:solidFill>
                <a:srgbClr val="000000"/>
              </a:solidFill>
              <a:prstDash val="solid"/>
            </a:ln>
          </c:spPr>
          <c:marker>
            <c:symbol val="square"/>
            <c:size val="5"/>
            <c:spPr>
              <a:solidFill>
                <a:srgbClr val="000000"/>
              </a:solidFill>
              <a:ln>
                <a:solidFill>
                  <a:srgbClr val="000000"/>
                </a:solidFill>
                <a:prstDash val="solid"/>
              </a:ln>
            </c:spPr>
          </c:marker>
          <c:xVal>
            <c:numRef>
              <c:f>ورقة3!$A$12:$A$14</c:f>
              <c:numCache>
                <c:formatCode>General</c:formatCode>
                <c:ptCount val="3"/>
                <c:pt idx="0">
                  <c:v>0</c:v>
                </c:pt>
                <c:pt idx="1">
                  <c:v>5</c:v>
                </c:pt>
                <c:pt idx="2">
                  <c:v>20</c:v>
                </c:pt>
              </c:numCache>
            </c:numRef>
          </c:xVal>
          <c:yVal>
            <c:numRef>
              <c:f>ورقة3!$E$12:$E$14</c:f>
              <c:numCache>
                <c:formatCode>General</c:formatCode>
                <c:ptCount val="3"/>
                <c:pt idx="0">
                  <c:v>2.6500000000000004</c:v>
                </c:pt>
                <c:pt idx="1">
                  <c:v>1.9000000000000001</c:v>
                </c:pt>
                <c:pt idx="2">
                  <c:v>0.8</c:v>
                </c:pt>
              </c:numCache>
            </c:numRef>
          </c:yVal>
          <c:smooth val="1"/>
        </c:ser>
        <c:axId val="70011520"/>
        <c:axId val="70063616"/>
      </c:scatterChart>
      <c:valAx>
        <c:axId val="70011520"/>
        <c:scaling>
          <c:orientation val="minMax"/>
        </c:scaling>
        <c:axPos val="b"/>
        <c:majorGridlines>
          <c:spPr>
            <a:ln w="3175">
              <a:solidFill>
                <a:srgbClr val="000000"/>
              </a:solidFill>
              <a:prstDash val="sysDash"/>
            </a:ln>
          </c:spPr>
        </c:majorGridlines>
        <c:title>
          <c:tx>
            <c:rich>
              <a:bodyPr/>
              <a:lstStyle/>
              <a:p>
                <a:pPr>
                  <a:defRPr sz="800" b="1" i="0" u="none" strike="noStrike" baseline="0">
                    <a:solidFill>
                      <a:srgbClr val="000000"/>
                    </a:solidFill>
                    <a:latin typeface="Arial"/>
                    <a:ea typeface="Arial"/>
                    <a:cs typeface="Arial"/>
                  </a:defRPr>
                </a:pPr>
                <a:r>
                  <a:rPr lang="en-US"/>
                  <a:t>Gypsum Content (%)</a:t>
                </a:r>
              </a:p>
            </c:rich>
          </c:tx>
          <c:layout>
            <c:manualLayout>
              <c:xMode val="edge"/>
              <c:yMode val="edge"/>
              <c:x val="0.39896373056995943"/>
              <c:y val="0.90406059021219998"/>
            </c:manualLayout>
          </c:layout>
          <c:spPr>
            <a:noFill/>
            <a:ln w="25400">
              <a:noFill/>
            </a:ln>
          </c:spPr>
        </c:title>
        <c:numFmt formatCode="General" sourceLinked="1"/>
        <c:tickLblPos val="nextTo"/>
        <c:spPr>
          <a:ln w="3175">
            <a:solidFill>
              <a:srgbClr val="000000"/>
            </a:solidFill>
            <a:prstDash val="solid"/>
          </a:ln>
        </c:spPr>
        <c:txPr>
          <a:bodyPr rot="0" vert="horz"/>
          <a:lstStyle/>
          <a:p>
            <a:pPr>
              <a:defRPr sz="800" b="1" i="0" u="none" strike="noStrike" baseline="0">
                <a:solidFill>
                  <a:srgbClr val="000000"/>
                </a:solidFill>
                <a:latin typeface="Arial"/>
                <a:ea typeface="Arial"/>
                <a:cs typeface="Arial"/>
              </a:defRPr>
            </a:pPr>
            <a:endParaRPr lang="en-US"/>
          </a:p>
        </c:txPr>
        <c:crossAx val="70063616"/>
        <c:crosses val="autoZero"/>
        <c:crossBetween val="midCat"/>
      </c:valAx>
      <c:valAx>
        <c:axId val="70063616"/>
        <c:scaling>
          <c:orientation val="minMax"/>
        </c:scaling>
        <c:axPos val="l"/>
        <c:majorGridlines>
          <c:spPr>
            <a:ln w="3175">
              <a:solidFill>
                <a:srgbClr val="000000"/>
              </a:solidFill>
              <a:prstDash val="sysDash"/>
            </a:ln>
          </c:spPr>
        </c:majorGridlines>
        <c:title>
          <c:tx>
            <c:rich>
              <a:bodyPr/>
              <a:lstStyle/>
              <a:p>
                <a:pPr>
                  <a:defRPr sz="800" b="1" i="0" u="none" strike="noStrike" baseline="0">
                    <a:solidFill>
                      <a:srgbClr val="000000"/>
                    </a:solidFill>
                    <a:latin typeface="Arial"/>
                    <a:ea typeface="Arial"/>
                    <a:cs typeface="Arial"/>
                  </a:defRPr>
                </a:pPr>
                <a:r>
                  <a:rPr lang="en-US"/>
                  <a:t>Free Swell (%)</a:t>
                </a:r>
              </a:p>
            </c:rich>
          </c:tx>
          <c:layout>
            <c:manualLayout>
              <c:xMode val="edge"/>
              <c:yMode val="edge"/>
              <c:x val="1.2953367875647668E-2"/>
              <c:y val="0.27306311803275518"/>
            </c:manualLayout>
          </c:layout>
          <c:spPr>
            <a:noFill/>
            <a:ln w="25400">
              <a:noFill/>
            </a:ln>
          </c:spPr>
        </c:title>
        <c:numFmt formatCode="General" sourceLinked="1"/>
        <c:tickLblPos val="nextTo"/>
        <c:spPr>
          <a:ln w="3175">
            <a:solidFill>
              <a:srgbClr val="000000"/>
            </a:solidFill>
            <a:prstDash val="solid"/>
          </a:ln>
        </c:spPr>
        <c:txPr>
          <a:bodyPr rot="0" vert="horz"/>
          <a:lstStyle/>
          <a:p>
            <a:pPr>
              <a:defRPr sz="800" b="1" i="0" u="none" strike="noStrike" baseline="0">
                <a:solidFill>
                  <a:srgbClr val="000000"/>
                </a:solidFill>
                <a:latin typeface="Arial"/>
                <a:ea typeface="Arial"/>
                <a:cs typeface="Arial"/>
              </a:defRPr>
            </a:pPr>
            <a:endParaRPr lang="en-US"/>
          </a:p>
        </c:txPr>
        <c:crossAx val="70011520"/>
        <c:crosses val="autoZero"/>
        <c:crossBetween val="midCat"/>
        <c:majorUnit val="0.4"/>
      </c:valAx>
      <c:spPr>
        <a:solidFill>
          <a:srgbClr val="FFFFFF"/>
        </a:solidFill>
        <a:ln w="12700">
          <a:solidFill>
            <a:srgbClr val="808080"/>
          </a:solidFill>
          <a:prstDash val="solid"/>
        </a:ln>
      </c:spPr>
    </c:plotArea>
    <c:plotVisOnly val="1"/>
    <c:dispBlanksAs val="gap"/>
  </c:chart>
  <c:spPr>
    <a:noFill/>
    <a:ln w="3175">
      <a:solidFill>
        <a:srgbClr val="FFFFFF"/>
      </a:solidFill>
      <a:prstDash val="solid"/>
    </a:ln>
  </c:spPr>
  <c:txPr>
    <a:bodyPr/>
    <a:lstStyle/>
    <a:p>
      <a:pPr>
        <a:defRPr sz="575" b="0" i="0" u="none" strike="noStrike" baseline="0">
          <a:solidFill>
            <a:srgbClr val="000000"/>
          </a:solidFill>
          <a:latin typeface="Arial"/>
          <a:ea typeface="Arial"/>
          <a:cs typeface="Arial"/>
        </a:defRPr>
      </a:pPr>
      <a:endParaRPr lang="en-US"/>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chart>
    <c:plotArea>
      <c:layout>
        <c:manualLayout>
          <c:layoutTarget val="inner"/>
          <c:xMode val="edge"/>
          <c:yMode val="edge"/>
          <c:x val="9.4931801557593745E-2"/>
          <c:y val="5.9006300657361933E-2"/>
          <c:w val="0.85491143525092161"/>
          <c:h val="0.78341848490312749"/>
        </c:manualLayout>
      </c:layout>
      <c:scatterChart>
        <c:scatterStyle val="lineMarker"/>
        <c:ser>
          <c:idx val="3"/>
          <c:order val="0"/>
          <c:tx>
            <c:v>20% Gypsum content</c:v>
          </c:tx>
          <c:spPr>
            <a:ln w="12700">
              <a:solidFill>
                <a:srgbClr val="000000"/>
              </a:solidFill>
              <a:prstDash val="solid"/>
            </a:ln>
          </c:spPr>
          <c:marker>
            <c:symbol val="circle"/>
            <c:size val="6"/>
            <c:spPr>
              <a:solidFill>
                <a:schemeClr val="bg1"/>
              </a:solidFill>
              <a:ln w="12700">
                <a:solidFill>
                  <a:srgbClr val="000000"/>
                </a:solidFill>
                <a:prstDash val="solid"/>
              </a:ln>
            </c:spPr>
          </c:marker>
          <c:xVal>
            <c:numRef>
              <c:f>Standard!$O$4:$O$19</c:f>
              <c:numCache>
                <c:formatCode>General</c:formatCode>
                <c:ptCount val="16"/>
                <c:pt idx="0">
                  <c:v>1000000</c:v>
                </c:pt>
                <c:pt idx="1">
                  <c:v>298000</c:v>
                </c:pt>
                <c:pt idx="2">
                  <c:v>150000</c:v>
                </c:pt>
                <c:pt idx="3">
                  <c:v>111000</c:v>
                </c:pt>
                <c:pt idx="4">
                  <c:v>78000</c:v>
                </c:pt>
                <c:pt idx="5">
                  <c:v>56000</c:v>
                </c:pt>
                <c:pt idx="6">
                  <c:v>37000</c:v>
                </c:pt>
                <c:pt idx="7">
                  <c:v>20000</c:v>
                </c:pt>
                <c:pt idx="8">
                  <c:v>10000</c:v>
                </c:pt>
                <c:pt idx="9">
                  <c:v>2700</c:v>
                </c:pt>
                <c:pt idx="10">
                  <c:v>1500</c:v>
                </c:pt>
                <c:pt idx="11">
                  <c:v>1000</c:v>
                </c:pt>
                <c:pt idx="12">
                  <c:v>500</c:v>
                </c:pt>
                <c:pt idx="13">
                  <c:v>100</c:v>
                </c:pt>
                <c:pt idx="14">
                  <c:v>20</c:v>
                </c:pt>
                <c:pt idx="15">
                  <c:v>10</c:v>
                </c:pt>
              </c:numCache>
            </c:numRef>
          </c:xVal>
          <c:yVal>
            <c:numRef>
              <c:f>Standard!$R$4:$R$19</c:f>
              <c:numCache>
                <c:formatCode>General</c:formatCode>
                <c:ptCount val="16"/>
                <c:pt idx="0">
                  <c:v>0</c:v>
                </c:pt>
                <c:pt idx="1">
                  <c:v>0.73800738007380162</c:v>
                </c:pt>
                <c:pt idx="2">
                  <c:v>1.7789509927694378</c:v>
                </c:pt>
                <c:pt idx="3">
                  <c:v>2.233560090703</c:v>
                </c:pt>
                <c:pt idx="4">
                  <c:v>2.7579386880562602</c:v>
                </c:pt>
                <c:pt idx="5">
                  <c:v>3.4562012756910074</c:v>
                </c:pt>
                <c:pt idx="6">
                  <c:v>4.200000000000002</c:v>
                </c:pt>
                <c:pt idx="7">
                  <c:v>5.1136819985991071</c:v>
                </c:pt>
                <c:pt idx="8">
                  <c:v>6.1476819093885355</c:v>
                </c:pt>
                <c:pt idx="9">
                  <c:v>9.0348837209302459</c:v>
                </c:pt>
                <c:pt idx="10">
                  <c:v>14.6</c:v>
                </c:pt>
                <c:pt idx="11">
                  <c:v>16.429524232991735</c:v>
                </c:pt>
                <c:pt idx="12">
                  <c:v>17.8</c:v>
                </c:pt>
                <c:pt idx="13">
                  <c:v>19.656712908534889</c:v>
                </c:pt>
                <c:pt idx="14">
                  <c:v>20.712510356255187</c:v>
                </c:pt>
                <c:pt idx="15">
                  <c:v>21.1</c:v>
                </c:pt>
              </c:numCache>
            </c:numRef>
          </c:yVal>
          <c:smooth val="1"/>
        </c:ser>
        <c:ser>
          <c:idx val="0"/>
          <c:order val="1"/>
          <c:tx>
            <c:v>5% Gypsum content</c:v>
          </c:tx>
          <c:spPr>
            <a:ln w="12700">
              <a:solidFill>
                <a:srgbClr val="000000"/>
              </a:solidFill>
              <a:prstDash val="solid"/>
            </a:ln>
          </c:spPr>
          <c:marker>
            <c:symbol val="diamond"/>
            <c:size val="6"/>
            <c:spPr>
              <a:solidFill>
                <a:srgbClr val="000000"/>
              </a:solidFill>
              <a:ln>
                <a:solidFill>
                  <a:srgbClr val="000000"/>
                </a:solidFill>
                <a:prstDash val="solid"/>
              </a:ln>
            </c:spPr>
          </c:marker>
          <c:xVal>
            <c:numRef>
              <c:f>Standard!$H$4:$H$19</c:f>
              <c:numCache>
                <c:formatCode>General</c:formatCode>
                <c:ptCount val="16"/>
                <c:pt idx="0">
                  <c:v>1000000</c:v>
                </c:pt>
                <c:pt idx="1">
                  <c:v>298000</c:v>
                </c:pt>
                <c:pt idx="2">
                  <c:v>150000</c:v>
                </c:pt>
                <c:pt idx="3">
                  <c:v>111000</c:v>
                </c:pt>
                <c:pt idx="4">
                  <c:v>78000</c:v>
                </c:pt>
                <c:pt idx="5">
                  <c:v>56000</c:v>
                </c:pt>
                <c:pt idx="6">
                  <c:v>37000</c:v>
                </c:pt>
                <c:pt idx="7">
                  <c:v>20000</c:v>
                </c:pt>
                <c:pt idx="8">
                  <c:v>10000</c:v>
                </c:pt>
                <c:pt idx="9">
                  <c:v>2700</c:v>
                </c:pt>
                <c:pt idx="10">
                  <c:v>1500</c:v>
                </c:pt>
                <c:pt idx="11">
                  <c:v>1000</c:v>
                </c:pt>
                <c:pt idx="12">
                  <c:v>500</c:v>
                </c:pt>
                <c:pt idx="13">
                  <c:v>100</c:v>
                </c:pt>
                <c:pt idx="14">
                  <c:v>20</c:v>
                </c:pt>
                <c:pt idx="15">
                  <c:v>10</c:v>
                </c:pt>
              </c:numCache>
            </c:numRef>
          </c:xVal>
          <c:yVal>
            <c:numRef>
              <c:f>Standard!$K$4:$K$19</c:f>
              <c:numCache>
                <c:formatCode>General</c:formatCode>
                <c:ptCount val="16"/>
                <c:pt idx="0">
                  <c:v>0</c:v>
                </c:pt>
                <c:pt idx="1">
                  <c:v>0.70838252656435408</c:v>
                </c:pt>
                <c:pt idx="2">
                  <c:v>1.5815485996705121</c:v>
                </c:pt>
                <c:pt idx="3">
                  <c:v>2.0085470085470827</c:v>
                </c:pt>
                <c:pt idx="4">
                  <c:v>2.5221409318444397</c:v>
                </c:pt>
                <c:pt idx="5">
                  <c:v>3.0334190231362377</c:v>
                </c:pt>
                <c:pt idx="6">
                  <c:v>3.7</c:v>
                </c:pt>
                <c:pt idx="7">
                  <c:v>4.5</c:v>
                </c:pt>
                <c:pt idx="8">
                  <c:v>5.4697012269363965</c:v>
                </c:pt>
                <c:pt idx="9">
                  <c:v>7.5</c:v>
                </c:pt>
                <c:pt idx="10">
                  <c:v>12.395589709322088</c:v>
                </c:pt>
                <c:pt idx="11">
                  <c:v>13.903614457831322</c:v>
                </c:pt>
                <c:pt idx="12">
                  <c:v>15.470036377561145</c:v>
                </c:pt>
                <c:pt idx="13">
                  <c:v>17.478404705017468</c:v>
                </c:pt>
                <c:pt idx="14">
                  <c:v>18.286681021224229</c:v>
                </c:pt>
                <c:pt idx="15">
                  <c:v>18.646776771443786</c:v>
                </c:pt>
              </c:numCache>
            </c:numRef>
          </c:yVal>
          <c:smooth val="1"/>
        </c:ser>
        <c:ser>
          <c:idx val="1"/>
          <c:order val="2"/>
          <c:tx>
            <c:v>0% Gypsum content</c:v>
          </c:tx>
          <c:spPr>
            <a:ln w="12700">
              <a:solidFill>
                <a:srgbClr val="000000"/>
              </a:solidFill>
              <a:prstDash val="solid"/>
            </a:ln>
          </c:spPr>
          <c:marker>
            <c:symbol val="square"/>
            <c:size val="5"/>
            <c:spPr>
              <a:solidFill>
                <a:schemeClr val="bg1"/>
              </a:solidFill>
              <a:ln w="12700">
                <a:solidFill>
                  <a:srgbClr val="000000"/>
                </a:solidFill>
                <a:prstDash val="solid"/>
              </a:ln>
            </c:spPr>
          </c:marker>
          <c:xVal>
            <c:numRef>
              <c:f>Standard!$B$4:$B$19</c:f>
              <c:numCache>
                <c:formatCode>General</c:formatCode>
                <c:ptCount val="16"/>
                <c:pt idx="0">
                  <c:v>1000000</c:v>
                </c:pt>
                <c:pt idx="1">
                  <c:v>298000</c:v>
                </c:pt>
                <c:pt idx="2">
                  <c:v>150000</c:v>
                </c:pt>
                <c:pt idx="3">
                  <c:v>111000</c:v>
                </c:pt>
                <c:pt idx="4">
                  <c:v>78000</c:v>
                </c:pt>
                <c:pt idx="5">
                  <c:v>56000</c:v>
                </c:pt>
                <c:pt idx="6">
                  <c:v>37000</c:v>
                </c:pt>
                <c:pt idx="7">
                  <c:v>20000</c:v>
                </c:pt>
                <c:pt idx="8">
                  <c:v>10000</c:v>
                </c:pt>
                <c:pt idx="9">
                  <c:v>2700</c:v>
                </c:pt>
                <c:pt idx="10">
                  <c:v>1500</c:v>
                </c:pt>
                <c:pt idx="11">
                  <c:v>1000</c:v>
                </c:pt>
                <c:pt idx="12">
                  <c:v>500</c:v>
                </c:pt>
                <c:pt idx="13">
                  <c:v>100</c:v>
                </c:pt>
                <c:pt idx="14">
                  <c:v>20</c:v>
                </c:pt>
                <c:pt idx="15">
                  <c:v>10</c:v>
                </c:pt>
              </c:numCache>
            </c:numRef>
          </c:xVal>
          <c:yVal>
            <c:numRef>
              <c:f>Standard!$E$4:$E$19</c:f>
              <c:numCache>
                <c:formatCode>General</c:formatCode>
                <c:ptCount val="16"/>
                <c:pt idx="0">
                  <c:v>0</c:v>
                </c:pt>
                <c:pt idx="1">
                  <c:v>0.65974343310937944</c:v>
                </c:pt>
                <c:pt idx="2">
                  <c:v>1.3431486503939054</c:v>
                </c:pt>
                <c:pt idx="3">
                  <c:v>1.5825348123672318</c:v>
                </c:pt>
                <c:pt idx="4">
                  <c:v>2.0016094555513622</c:v>
                </c:pt>
                <c:pt idx="5">
                  <c:v>2.3397260273972478</c:v>
                </c:pt>
                <c:pt idx="6">
                  <c:v>2.8441980783444292</c:v>
                </c:pt>
                <c:pt idx="7">
                  <c:v>3.6100799824695908</c:v>
                </c:pt>
                <c:pt idx="8">
                  <c:v>4.4485435014032824</c:v>
                </c:pt>
                <c:pt idx="9">
                  <c:v>6.6266000624414625</c:v>
                </c:pt>
                <c:pt idx="10">
                  <c:v>10.981938966161508</c:v>
                </c:pt>
                <c:pt idx="11">
                  <c:v>12.613156306578158</c:v>
                </c:pt>
                <c:pt idx="12">
                  <c:v>14.471809485039678</c:v>
                </c:pt>
                <c:pt idx="13">
                  <c:v>16.02360417612287</c:v>
                </c:pt>
                <c:pt idx="14">
                  <c:v>16.84782608695653</c:v>
                </c:pt>
                <c:pt idx="15">
                  <c:v>17</c:v>
                </c:pt>
              </c:numCache>
            </c:numRef>
          </c:yVal>
          <c:smooth val="1"/>
        </c:ser>
        <c:axId val="135054848"/>
        <c:axId val="155615616"/>
      </c:scatterChart>
      <c:valAx>
        <c:axId val="135054848"/>
        <c:scaling>
          <c:logBase val="10"/>
          <c:orientation val="minMax"/>
          <c:min val="10"/>
        </c:scaling>
        <c:axPos val="b"/>
        <c:minorGridlines>
          <c:spPr>
            <a:ln w="3175">
              <a:solidFill>
                <a:schemeClr val="bg1">
                  <a:lumMod val="50000"/>
                </a:schemeClr>
              </a:solidFill>
              <a:prstDash val="solid"/>
            </a:ln>
          </c:spPr>
        </c:minorGridlines>
        <c:title>
          <c:tx>
            <c:rich>
              <a:bodyPr/>
              <a:lstStyle/>
              <a:p>
                <a:pPr>
                  <a:defRPr sz="800" b="1"/>
                </a:pPr>
                <a:r>
                  <a:rPr lang="en-US" sz="800" b="1"/>
                  <a:t>Suction</a:t>
                </a:r>
                <a:r>
                  <a:rPr lang="en-US" sz="800" b="1" baseline="0"/>
                  <a:t> Pressure (kPa)</a:t>
                </a:r>
                <a:endParaRPr lang="ar-IQ" sz="800" b="1"/>
              </a:p>
            </c:rich>
          </c:tx>
        </c:title>
        <c:numFmt formatCode="General" sourceLinked="1"/>
        <c:tickLblPos val="nextTo"/>
        <c:spPr>
          <a:ln w="3175">
            <a:solidFill>
              <a:srgbClr val="000000"/>
            </a:solidFill>
            <a:prstDash val="solid"/>
          </a:ln>
        </c:spPr>
        <c:txPr>
          <a:bodyPr rot="0" vert="horz"/>
          <a:lstStyle/>
          <a:p>
            <a:pPr>
              <a:defRPr sz="800" b="1" i="0" u="none" strike="noStrike" baseline="0">
                <a:solidFill>
                  <a:srgbClr val="000000"/>
                </a:solidFill>
                <a:latin typeface="Arial"/>
                <a:ea typeface="Arial"/>
                <a:cs typeface="Arial"/>
              </a:defRPr>
            </a:pPr>
            <a:endParaRPr lang="en-US"/>
          </a:p>
        </c:txPr>
        <c:crossAx val="155615616"/>
        <c:crosses val="autoZero"/>
        <c:crossBetween val="midCat"/>
      </c:valAx>
      <c:valAx>
        <c:axId val="155615616"/>
        <c:scaling>
          <c:orientation val="minMax"/>
          <c:max val="25"/>
        </c:scaling>
        <c:axPos val="l"/>
        <c:majorGridlines>
          <c:spPr>
            <a:ln w="3175">
              <a:solidFill>
                <a:schemeClr val="bg1">
                  <a:lumMod val="50000"/>
                </a:schemeClr>
              </a:solidFill>
              <a:prstDash val="solid"/>
            </a:ln>
          </c:spPr>
        </c:majorGridlines>
        <c:minorGridlines/>
        <c:title>
          <c:tx>
            <c:rich>
              <a:bodyPr rot="-5400000" vert="horz"/>
              <a:lstStyle/>
              <a:p>
                <a:pPr>
                  <a:defRPr sz="800" b="1"/>
                </a:pPr>
                <a:r>
                  <a:rPr lang="en-US" sz="800" b="1"/>
                  <a:t>Volumetric</a:t>
                </a:r>
                <a:r>
                  <a:rPr lang="en-US" sz="800" b="1" baseline="0"/>
                  <a:t> Water Content (%)</a:t>
                </a:r>
                <a:endParaRPr lang="ar-IQ" sz="800" b="1"/>
              </a:p>
            </c:rich>
          </c:tx>
          <c:layout>
            <c:manualLayout>
              <c:xMode val="edge"/>
              <c:yMode val="edge"/>
              <c:x val="0"/>
              <c:y val="0.10165446929530739"/>
            </c:manualLayout>
          </c:layout>
        </c:title>
        <c:numFmt formatCode="General" sourceLinked="1"/>
        <c:tickLblPos val="nextTo"/>
        <c:spPr>
          <a:ln w="3175">
            <a:solidFill>
              <a:srgbClr val="000000"/>
            </a:solidFill>
            <a:prstDash val="solid"/>
          </a:ln>
        </c:spPr>
        <c:txPr>
          <a:bodyPr rot="0" vert="horz"/>
          <a:lstStyle/>
          <a:p>
            <a:pPr>
              <a:defRPr sz="800" b="1" i="0" u="none" strike="noStrike" baseline="0">
                <a:solidFill>
                  <a:srgbClr val="000000"/>
                </a:solidFill>
                <a:latin typeface="Arial"/>
                <a:ea typeface="Arial"/>
                <a:cs typeface="Arial"/>
              </a:defRPr>
            </a:pPr>
            <a:endParaRPr lang="en-US"/>
          </a:p>
        </c:txPr>
        <c:crossAx val="135054848"/>
        <c:crossesAt val="1.0000000000000005E-2"/>
        <c:crossBetween val="midCat"/>
      </c:valAx>
      <c:spPr>
        <a:solidFill>
          <a:srgbClr val="FFFFFF"/>
        </a:solidFill>
        <a:ln w="12700">
          <a:solidFill>
            <a:srgbClr val="808080"/>
          </a:solidFill>
          <a:prstDash val="solid"/>
        </a:ln>
      </c:spPr>
    </c:plotArea>
    <c:legend>
      <c:legendPos val="r"/>
      <c:layout>
        <c:manualLayout>
          <c:xMode val="edge"/>
          <c:yMode val="edge"/>
          <c:x val="0.65250921126740891"/>
          <c:y val="6.1264285714285716E-2"/>
          <c:w val="0.28114058176449741"/>
          <c:h val="0.22773336539039926"/>
        </c:manualLayout>
      </c:layout>
      <c:spPr>
        <a:solidFill>
          <a:schemeClr val="bg1"/>
        </a:solidFill>
        <a:ln w="12700">
          <a:solidFill>
            <a:schemeClr val="tx1"/>
          </a:solidFill>
        </a:ln>
      </c:spPr>
      <c:txPr>
        <a:bodyPr/>
        <a:lstStyle/>
        <a:p>
          <a:pPr>
            <a:defRPr sz="700"/>
          </a:pPr>
          <a:endParaRPr lang="en-US"/>
        </a:p>
      </c:txPr>
    </c:legend>
    <c:plotVisOnly val="1"/>
    <c:dispBlanksAs val="gap"/>
  </c:chart>
  <c:spPr>
    <a:noFill/>
    <a:ln w="6350">
      <a:noFill/>
    </a:ln>
  </c:spPr>
  <c:txPr>
    <a:bodyPr/>
    <a:lstStyle/>
    <a:p>
      <a:pPr>
        <a:defRPr sz="975" b="0" i="0" u="none" strike="noStrike" baseline="0">
          <a:solidFill>
            <a:srgbClr val="000000"/>
          </a:solidFill>
          <a:latin typeface="Arial"/>
          <a:ea typeface="Arial"/>
          <a:cs typeface="Arial"/>
        </a:defRPr>
      </a:pPr>
      <a:endParaRPr lang="en-US"/>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sz="800"/>
            </a:pPr>
            <a:r>
              <a:rPr lang="en-US" sz="800" i="1"/>
              <a:t>R.H</a:t>
            </a:r>
            <a:r>
              <a:rPr lang="en-US" sz="800"/>
              <a:t>.= 11-44%</a:t>
            </a:r>
            <a:endParaRPr lang="ar-IQ" sz="800"/>
          </a:p>
        </c:rich>
      </c:tx>
      <c:layout>
        <c:manualLayout>
          <c:xMode val="edge"/>
          <c:yMode val="edge"/>
          <c:x val="0.46368333333333334"/>
          <c:y val="5.7971035344016514E-2"/>
        </c:manualLayout>
      </c:layout>
      <c:overlay val="1"/>
      <c:spPr>
        <a:solidFill>
          <a:schemeClr val="bg1"/>
        </a:solidFill>
        <a:ln>
          <a:solidFill>
            <a:schemeClr val="tx1"/>
          </a:solidFill>
        </a:ln>
      </c:spPr>
    </c:title>
    <c:plotArea>
      <c:layout>
        <c:manualLayout>
          <c:layoutTarget val="inner"/>
          <c:xMode val="edge"/>
          <c:yMode val="edge"/>
          <c:x val="0.15544041450777696"/>
          <c:y val="0.05"/>
          <c:w val="0.81088082901554404"/>
          <c:h val="0.77812500000001172"/>
        </c:manualLayout>
      </c:layout>
      <c:scatterChart>
        <c:scatterStyle val="smoothMarker"/>
        <c:ser>
          <c:idx val="2"/>
          <c:order val="0"/>
          <c:tx>
            <c:v>0% Gypsum</c:v>
          </c:tx>
          <c:spPr>
            <a:ln w="12700">
              <a:solidFill>
                <a:sysClr val="windowText" lastClr="000000"/>
              </a:solidFill>
            </a:ln>
          </c:spPr>
          <c:marker>
            <c:symbol val="circle"/>
            <c:size val="4"/>
            <c:spPr>
              <a:solidFill>
                <a:schemeClr val="tx1"/>
              </a:solidFill>
              <a:ln w="15875">
                <a:solidFill>
                  <a:sysClr val="windowText" lastClr="000000"/>
                </a:solidFill>
              </a:ln>
            </c:spPr>
          </c:marker>
          <c:xVal>
            <c:numRef>
              <c:f>'0% Gypsum'!$A$4:$A$20</c:f>
              <c:numCache>
                <c:formatCode>General</c:formatCode>
                <c:ptCount val="17"/>
                <c:pt idx="0">
                  <c:v>0</c:v>
                </c:pt>
                <c:pt idx="1">
                  <c:v>3</c:v>
                </c:pt>
                <c:pt idx="2">
                  <c:v>6</c:v>
                </c:pt>
                <c:pt idx="3">
                  <c:v>10</c:v>
                </c:pt>
                <c:pt idx="4">
                  <c:v>13</c:v>
                </c:pt>
                <c:pt idx="5">
                  <c:v>17</c:v>
                </c:pt>
                <c:pt idx="6">
                  <c:v>20</c:v>
                </c:pt>
                <c:pt idx="7">
                  <c:v>24</c:v>
                </c:pt>
                <c:pt idx="8">
                  <c:v>27</c:v>
                </c:pt>
                <c:pt idx="9">
                  <c:v>30</c:v>
                </c:pt>
                <c:pt idx="10">
                  <c:v>33</c:v>
                </c:pt>
                <c:pt idx="11">
                  <c:v>37</c:v>
                </c:pt>
                <c:pt idx="12">
                  <c:v>40</c:v>
                </c:pt>
                <c:pt idx="13">
                  <c:v>44</c:v>
                </c:pt>
                <c:pt idx="14">
                  <c:v>47</c:v>
                </c:pt>
                <c:pt idx="15">
                  <c:v>51</c:v>
                </c:pt>
                <c:pt idx="16">
                  <c:v>55</c:v>
                </c:pt>
              </c:numCache>
            </c:numRef>
          </c:xVal>
          <c:yVal>
            <c:numRef>
              <c:f>'0% Gypsum'!$D$4:$D$20</c:f>
              <c:numCache>
                <c:formatCode>General</c:formatCode>
                <c:ptCount val="17"/>
                <c:pt idx="0">
                  <c:v>0</c:v>
                </c:pt>
                <c:pt idx="1">
                  <c:v>0.95099999999999663</c:v>
                </c:pt>
                <c:pt idx="2">
                  <c:v>1.8889999999999976</c:v>
                </c:pt>
                <c:pt idx="3">
                  <c:v>2.7649999999999992</c:v>
                </c:pt>
                <c:pt idx="4">
                  <c:v>3.3419999999999987</c:v>
                </c:pt>
                <c:pt idx="5">
                  <c:v>4.1009999999999955</c:v>
                </c:pt>
                <c:pt idx="6">
                  <c:v>4.7739999999999982</c:v>
                </c:pt>
                <c:pt idx="7">
                  <c:v>5.5999999999999988</c:v>
                </c:pt>
                <c:pt idx="8">
                  <c:v>6.1839999999999948</c:v>
                </c:pt>
                <c:pt idx="9">
                  <c:v>6.8</c:v>
                </c:pt>
                <c:pt idx="10">
                  <c:v>7.3999999999999995</c:v>
                </c:pt>
                <c:pt idx="11">
                  <c:v>7.9000000000000021</c:v>
                </c:pt>
                <c:pt idx="12">
                  <c:v>8.3000000000000025</c:v>
                </c:pt>
                <c:pt idx="13">
                  <c:v>8.7000000000000011</c:v>
                </c:pt>
                <c:pt idx="14">
                  <c:v>9</c:v>
                </c:pt>
                <c:pt idx="15">
                  <c:v>9.3000000000000007</c:v>
                </c:pt>
                <c:pt idx="16">
                  <c:v>9.5</c:v>
                </c:pt>
              </c:numCache>
            </c:numRef>
          </c:yVal>
          <c:smooth val="1"/>
        </c:ser>
        <c:ser>
          <c:idx val="1"/>
          <c:order val="1"/>
          <c:tx>
            <c:v>5% Gypsum</c:v>
          </c:tx>
          <c:spPr>
            <a:ln w="12700">
              <a:solidFill>
                <a:schemeClr val="tx1"/>
              </a:solidFill>
            </a:ln>
          </c:spPr>
          <c:marker>
            <c:symbol val="square"/>
            <c:size val="4"/>
            <c:spPr>
              <a:solidFill>
                <a:schemeClr val="bg1"/>
              </a:solidFill>
              <a:ln w="12700">
                <a:solidFill>
                  <a:sysClr val="windowText" lastClr="000000"/>
                </a:solidFill>
              </a:ln>
            </c:spPr>
          </c:marker>
          <c:xVal>
            <c:numRef>
              <c:f>'5% Gypsum'!$A$4:$A$20</c:f>
              <c:numCache>
                <c:formatCode>General</c:formatCode>
                <c:ptCount val="17"/>
                <c:pt idx="0">
                  <c:v>0</c:v>
                </c:pt>
                <c:pt idx="1">
                  <c:v>3</c:v>
                </c:pt>
                <c:pt idx="2">
                  <c:v>6</c:v>
                </c:pt>
                <c:pt idx="3">
                  <c:v>10</c:v>
                </c:pt>
                <c:pt idx="4">
                  <c:v>13</c:v>
                </c:pt>
                <c:pt idx="5">
                  <c:v>17</c:v>
                </c:pt>
                <c:pt idx="6">
                  <c:v>20</c:v>
                </c:pt>
                <c:pt idx="7">
                  <c:v>24</c:v>
                </c:pt>
                <c:pt idx="8">
                  <c:v>27</c:v>
                </c:pt>
                <c:pt idx="9">
                  <c:v>30</c:v>
                </c:pt>
                <c:pt idx="10">
                  <c:v>33</c:v>
                </c:pt>
                <c:pt idx="11">
                  <c:v>37</c:v>
                </c:pt>
                <c:pt idx="12">
                  <c:v>40</c:v>
                </c:pt>
                <c:pt idx="13">
                  <c:v>44</c:v>
                </c:pt>
                <c:pt idx="14">
                  <c:v>47</c:v>
                </c:pt>
                <c:pt idx="15">
                  <c:v>51</c:v>
                </c:pt>
                <c:pt idx="16">
                  <c:v>55</c:v>
                </c:pt>
              </c:numCache>
            </c:numRef>
          </c:xVal>
          <c:yVal>
            <c:numRef>
              <c:f>'5% Gypsum'!$D$4:$D$20</c:f>
              <c:numCache>
                <c:formatCode>General</c:formatCode>
                <c:ptCount val="17"/>
                <c:pt idx="0">
                  <c:v>0</c:v>
                </c:pt>
                <c:pt idx="1">
                  <c:v>0.60000000000000064</c:v>
                </c:pt>
                <c:pt idx="2">
                  <c:v>1.3650000000000007</c:v>
                </c:pt>
                <c:pt idx="3">
                  <c:v>2.2500000000000053</c:v>
                </c:pt>
                <c:pt idx="4">
                  <c:v>2.9079999999999995</c:v>
                </c:pt>
                <c:pt idx="5">
                  <c:v>3.6399999999999988</c:v>
                </c:pt>
                <c:pt idx="6">
                  <c:v>4.2099999999999991</c:v>
                </c:pt>
                <c:pt idx="7">
                  <c:v>5.0249999999999755</c:v>
                </c:pt>
                <c:pt idx="8">
                  <c:v>5.6480000000000015</c:v>
                </c:pt>
                <c:pt idx="9">
                  <c:v>6.3</c:v>
                </c:pt>
                <c:pt idx="10">
                  <c:v>6.8</c:v>
                </c:pt>
                <c:pt idx="11">
                  <c:v>7.2999999999999989</c:v>
                </c:pt>
                <c:pt idx="12">
                  <c:v>7.5000000000000036</c:v>
                </c:pt>
                <c:pt idx="13">
                  <c:v>7.9000000000000083</c:v>
                </c:pt>
                <c:pt idx="14">
                  <c:v>8.2000000000000011</c:v>
                </c:pt>
                <c:pt idx="15">
                  <c:v>8.4000000000000075</c:v>
                </c:pt>
                <c:pt idx="16">
                  <c:v>8.600000000000005</c:v>
                </c:pt>
              </c:numCache>
            </c:numRef>
          </c:yVal>
          <c:smooth val="1"/>
        </c:ser>
        <c:ser>
          <c:idx val="0"/>
          <c:order val="2"/>
          <c:tx>
            <c:v>20% Gypsum</c:v>
          </c:tx>
          <c:spPr>
            <a:ln w="12700">
              <a:solidFill>
                <a:srgbClr val="000000"/>
              </a:solidFill>
              <a:prstDash val="solid"/>
            </a:ln>
          </c:spPr>
          <c:marker>
            <c:symbol val="diamond"/>
            <c:size val="5"/>
            <c:spPr>
              <a:solidFill>
                <a:srgbClr val="000000"/>
              </a:solidFill>
              <a:ln>
                <a:solidFill>
                  <a:srgbClr val="000000"/>
                </a:solidFill>
                <a:prstDash val="solid"/>
              </a:ln>
            </c:spPr>
          </c:marker>
          <c:xVal>
            <c:numRef>
              <c:f>'20% Gypsum'!$A$4:$A$20</c:f>
              <c:numCache>
                <c:formatCode>General</c:formatCode>
                <c:ptCount val="17"/>
                <c:pt idx="0">
                  <c:v>0</c:v>
                </c:pt>
                <c:pt idx="1">
                  <c:v>3</c:v>
                </c:pt>
                <c:pt idx="2">
                  <c:v>6</c:v>
                </c:pt>
                <c:pt idx="3">
                  <c:v>10</c:v>
                </c:pt>
                <c:pt idx="4">
                  <c:v>13</c:v>
                </c:pt>
                <c:pt idx="5">
                  <c:v>17</c:v>
                </c:pt>
                <c:pt idx="6">
                  <c:v>20</c:v>
                </c:pt>
                <c:pt idx="7">
                  <c:v>24</c:v>
                </c:pt>
                <c:pt idx="8">
                  <c:v>27</c:v>
                </c:pt>
                <c:pt idx="9">
                  <c:v>30</c:v>
                </c:pt>
                <c:pt idx="10">
                  <c:v>33</c:v>
                </c:pt>
                <c:pt idx="11">
                  <c:v>37</c:v>
                </c:pt>
                <c:pt idx="12">
                  <c:v>40</c:v>
                </c:pt>
                <c:pt idx="13">
                  <c:v>44</c:v>
                </c:pt>
                <c:pt idx="14">
                  <c:v>47</c:v>
                </c:pt>
                <c:pt idx="15">
                  <c:v>51</c:v>
                </c:pt>
                <c:pt idx="16">
                  <c:v>55</c:v>
                </c:pt>
              </c:numCache>
            </c:numRef>
          </c:xVal>
          <c:yVal>
            <c:numRef>
              <c:f>'20% Gypsum'!$D$4:$D$20</c:f>
              <c:numCache>
                <c:formatCode>General</c:formatCode>
                <c:ptCount val="17"/>
                <c:pt idx="0">
                  <c:v>0</c:v>
                </c:pt>
                <c:pt idx="1">
                  <c:v>0.45800000000000002</c:v>
                </c:pt>
                <c:pt idx="2">
                  <c:v>1.0840000000000041</c:v>
                </c:pt>
                <c:pt idx="3">
                  <c:v>1.8680000000000021</c:v>
                </c:pt>
                <c:pt idx="4">
                  <c:v>2.4579999999999984</c:v>
                </c:pt>
                <c:pt idx="5">
                  <c:v>3.2080000000000002</c:v>
                </c:pt>
                <c:pt idx="6">
                  <c:v>3.8</c:v>
                </c:pt>
                <c:pt idx="7">
                  <c:v>4.578000000000003</c:v>
                </c:pt>
                <c:pt idx="8">
                  <c:v>5.1189999999999856</c:v>
                </c:pt>
                <c:pt idx="9">
                  <c:v>5.5639999999999965</c:v>
                </c:pt>
                <c:pt idx="10">
                  <c:v>5.9570000000000007</c:v>
                </c:pt>
                <c:pt idx="11">
                  <c:v>6.3500000000000005</c:v>
                </c:pt>
                <c:pt idx="12">
                  <c:v>6.5990000000000011</c:v>
                </c:pt>
                <c:pt idx="13">
                  <c:v>7.0699999999999976</c:v>
                </c:pt>
                <c:pt idx="14">
                  <c:v>7.2000000000000028</c:v>
                </c:pt>
                <c:pt idx="15">
                  <c:v>7.4000000000000012</c:v>
                </c:pt>
                <c:pt idx="16">
                  <c:v>7.6000000000000005</c:v>
                </c:pt>
              </c:numCache>
            </c:numRef>
          </c:yVal>
          <c:smooth val="1"/>
        </c:ser>
        <c:axId val="156031616"/>
        <c:axId val="156055424"/>
      </c:scatterChart>
      <c:valAx>
        <c:axId val="156031616"/>
        <c:scaling>
          <c:orientation val="minMax"/>
        </c:scaling>
        <c:axPos val="b"/>
        <c:title>
          <c:tx>
            <c:rich>
              <a:bodyPr/>
              <a:lstStyle/>
              <a:p>
                <a:pPr>
                  <a:defRPr sz="800" b="1" i="0" u="none" strike="noStrike" baseline="0">
                    <a:solidFill>
                      <a:srgbClr val="000000"/>
                    </a:solidFill>
                    <a:latin typeface="Arial"/>
                    <a:ea typeface="Arial"/>
                    <a:cs typeface="Arial"/>
                  </a:defRPr>
                </a:pPr>
                <a:r>
                  <a:rPr lang="en-US"/>
                  <a:t>Time (day)</a:t>
                </a:r>
              </a:p>
            </c:rich>
          </c:tx>
          <c:layout>
            <c:manualLayout>
              <c:xMode val="edge"/>
              <c:yMode val="edge"/>
              <c:x val="0.47927456232919813"/>
              <c:y val="0.92187509170049464"/>
            </c:manualLayout>
          </c:layout>
          <c:spPr>
            <a:noFill/>
            <a:ln w="25400">
              <a:noFill/>
            </a:ln>
          </c:spPr>
        </c:title>
        <c:numFmt formatCode="General" sourceLinked="1"/>
        <c:tickLblPos val="nextTo"/>
        <c:spPr>
          <a:ln w="3175">
            <a:solidFill>
              <a:srgbClr val="000000"/>
            </a:solidFill>
            <a:prstDash val="solid"/>
          </a:ln>
        </c:spPr>
        <c:txPr>
          <a:bodyPr rot="0" vert="horz"/>
          <a:lstStyle/>
          <a:p>
            <a:pPr>
              <a:defRPr sz="800" b="1" i="0" u="none" strike="noStrike" baseline="0">
                <a:solidFill>
                  <a:srgbClr val="000000"/>
                </a:solidFill>
                <a:latin typeface="Arial"/>
                <a:ea typeface="Arial"/>
                <a:cs typeface="Arial"/>
              </a:defRPr>
            </a:pPr>
            <a:endParaRPr lang="en-US"/>
          </a:p>
        </c:txPr>
        <c:crossAx val="156055424"/>
        <c:crosses val="autoZero"/>
        <c:crossBetween val="midCat"/>
      </c:valAx>
      <c:valAx>
        <c:axId val="156055424"/>
        <c:scaling>
          <c:orientation val="minMax"/>
          <c:max val="10"/>
          <c:min val="0"/>
        </c:scaling>
        <c:axPos val="l"/>
        <c:title>
          <c:tx>
            <c:rich>
              <a:bodyPr/>
              <a:lstStyle/>
              <a:p>
                <a:pPr>
                  <a:defRPr sz="800" b="1" i="0" u="none" strike="noStrike" baseline="0">
                    <a:solidFill>
                      <a:srgbClr val="000000"/>
                    </a:solidFill>
                    <a:latin typeface="Arial"/>
                    <a:ea typeface="Arial"/>
                    <a:cs typeface="Arial"/>
                  </a:defRPr>
                </a:pPr>
                <a:r>
                  <a:rPr lang="en-US"/>
                  <a:t>Weight (gm)</a:t>
                </a:r>
              </a:p>
            </c:rich>
          </c:tx>
          <c:layout>
            <c:manualLayout>
              <c:xMode val="edge"/>
              <c:yMode val="edge"/>
              <c:x val="1.554401060692156E-2"/>
              <c:y val="0.32187509170050105"/>
            </c:manualLayout>
          </c:layout>
          <c:spPr>
            <a:noFill/>
            <a:ln w="25400">
              <a:noFill/>
            </a:ln>
          </c:spPr>
        </c:title>
        <c:numFmt formatCode="General" sourceLinked="1"/>
        <c:tickLblPos val="nextTo"/>
        <c:spPr>
          <a:ln w="3175">
            <a:solidFill>
              <a:srgbClr val="000000"/>
            </a:solidFill>
            <a:prstDash val="solid"/>
          </a:ln>
        </c:spPr>
        <c:txPr>
          <a:bodyPr rot="0" vert="horz"/>
          <a:lstStyle/>
          <a:p>
            <a:pPr>
              <a:defRPr sz="800" b="1" i="0" u="none" strike="noStrike" baseline="0">
                <a:solidFill>
                  <a:srgbClr val="000000"/>
                </a:solidFill>
                <a:latin typeface="Arial"/>
                <a:ea typeface="Arial"/>
                <a:cs typeface="Arial"/>
              </a:defRPr>
            </a:pPr>
            <a:endParaRPr lang="en-US"/>
          </a:p>
        </c:txPr>
        <c:crossAx val="156031616"/>
        <c:crosses val="autoZero"/>
        <c:crossBetween val="midCat"/>
        <c:majorUnit val="1"/>
      </c:valAx>
      <c:spPr>
        <a:solidFill>
          <a:srgbClr val="FFFFFF"/>
        </a:solidFill>
        <a:ln w="12700">
          <a:solidFill>
            <a:srgbClr val="808080"/>
          </a:solidFill>
          <a:prstDash val="solid"/>
        </a:ln>
      </c:spPr>
    </c:plotArea>
    <c:legend>
      <c:legendPos val="r"/>
      <c:layout>
        <c:manualLayout>
          <c:xMode val="edge"/>
          <c:yMode val="edge"/>
          <c:x val="0.14690748707958154"/>
          <c:y val="5.590094716421317E-2"/>
          <c:w val="0.31024236111111131"/>
          <c:h val="0.23646891704337641"/>
        </c:manualLayout>
      </c:layout>
      <c:spPr>
        <a:solidFill>
          <a:schemeClr val="bg1"/>
        </a:solidFill>
        <a:ln w="3175">
          <a:solidFill>
            <a:schemeClr val="tx1"/>
          </a:solidFill>
          <a:prstDash val="solid"/>
        </a:ln>
      </c:spPr>
      <c:txPr>
        <a:bodyPr/>
        <a:lstStyle/>
        <a:p>
          <a:pPr>
            <a:defRPr sz="700" b="1" i="0" u="none" strike="noStrike" baseline="0">
              <a:solidFill>
                <a:srgbClr val="000000"/>
              </a:solidFill>
              <a:latin typeface="Arial"/>
              <a:ea typeface="Arial"/>
              <a:cs typeface="Arial"/>
            </a:defRPr>
          </a:pPr>
          <a:endParaRPr lang="en-US"/>
        </a:p>
      </c:txPr>
    </c:legend>
    <c:plotVisOnly val="1"/>
    <c:dispBlanksAs val="gap"/>
  </c:chart>
  <c:spPr>
    <a:solidFill>
      <a:srgbClr val="FFFFFF"/>
    </a:solidFill>
    <a:ln w="12700">
      <a:solidFill>
        <a:srgbClr val="FFFFFF"/>
      </a:solidFill>
      <a:prstDash val="solid"/>
    </a:ln>
  </c:spPr>
  <c:txPr>
    <a:bodyPr/>
    <a:lstStyle/>
    <a:p>
      <a:pPr>
        <a:defRPr sz="575" b="0" i="0" u="none" strike="noStrike" baseline="0">
          <a:solidFill>
            <a:srgbClr val="000000"/>
          </a:solidFill>
          <a:latin typeface="Arial"/>
          <a:ea typeface="Arial"/>
          <a:cs typeface="Arial"/>
        </a:defRPr>
      </a:pPr>
      <a:endParaRPr lang="en-US"/>
    </a:p>
  </c:tx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sz="800"/>
            </a:pPr>
            <a:r>
              <a:rPr lang="en-US" sz="800" b="0" i="1" baseline="0"/>
              <a:t>R.H</a:t>
            </a:r>
            <a:r>
              <a:rPr lang="en-US" sz="800" b="0" i="0" baseline="0"/>
              <a:t>.= 44-76%</a:t>
            </a:r>
            <a:endParaRPr lang="ar-IQ" sz="800" b="0" i="0" baseline="0"/>
          </a:p>
        </c:rich>
      </c:tx>
      <c:layout>
        <c:manualLayout>
          <c:xMode val="edge"/>
          <c:yMode val="edge"/>
          <c:x val="0.46526612008550478"/>
          <c:y val="5.7971014492753624E-2"/>
        </c:manualLayout>
      </c:layout>
      <c:overlay val="1"/>
      <c:spPr>
        <a:solidFill>
          <a:schemeClr val="bg1"/>
        </a:solidFill>
        <a:ln>
          <a:solidFill>
            <a:schemeClr val="tx1"/>
          </a:solidFill>
        </a:ln>
      </c:spPr>
    </c:title>
    <c:plotArea>
      <c:layout>
        <c:manualLayout>
          <c:layoutTarget val="inner"/>
          <c:xMode val="edge"/>
          <c:yMode val="edge"/>
          <c:x val="0.15544041450777707"/>
          <c:y val="0.05"/>
          <c:w val="0.81088082901554404"/>
          <c:h val="0.77812500000001195"/>
        </c:manualLayout>
      </c:layout>
      <c:scatterChart>
        <c:scatterStyle val="smoothMarker"/>
        <c:ser>
          <c:idx val="2"/>
          <c:order val="0"/>
          <c:tx>
            <c:v>0% Gypsum</c:v>
          </c:tx>
          <c:spPr>
            <a:ln w="12700">
              <a:solidFill>
                <a:sysClr val="windowText" lastClr="000000"/>
              </a:solidFill>
            </a:ln>
          </c:spPr>
          <c:marker>
            <c:symbol val="circle"/>
            <c:size val="4"/>
            <c:spPr>
              <a:solidFill>
                <a:schemeClr val="tx1"/>
              </a:solidFill>
              <a:ln w="15875">
                <a:solidFill>
                  <a:sysClr val="windowText" lastClr="000000"/>
                </a:solidFill>
              </a:ln>
            </c:spPr>
          </c:marker>
          <c:xVal>
            <c:numRef>
              <c:f>'0% Gypsum'!$A$4:$A$20</c:f>
              <c:numCache>
                <c:formatCode>General</c:formatCode>
                <c:ptCount val="17"/>
                <c:pt idx="0">
                  <c:v>0</c:v>
                </c:pt>
                <c:pt idx="1">
                  <c:v>3</c:v>
                </c:pt>
                <c:pt idx="2">
                  <c:v>6</c:v>
                </c:pt>
                <c:pt idx="3">
                  <c:v>10</c:v>
                </c:pt>
                <c:pt idx="4">
                  <c:v>13</c:v>
                </c:pt>
                <c:pt idx="5">
                  <c:v>17</c:v>
                </c:pt>
                <c:pt idx="6">
                  <c:v>20</c:v>
                </c:pt>
                <c:pt idx="7">
                  <c:v>24</c:v>
                </c:pt>
                <c:pt idx="8">
                  <c:v>27</c:v>
                </c:pt>
                <c:pt idx="9">
                  <c:v>30</c:v>
                </c:pt>
                <c:pt idx="10">
                  <c:v>33</c:v>
                </c:pt>
                <c:pt idx="11">
                  <c:v>37</c:v>
                </c:pt>
                <c:pt idx="12">
                  <c:v>40</c:v>
                </c:pt>
                <c:pt idx="13">
                  <c:v>44</c:v>
                </c:pt>
                <c:pt idx="14">
                  <c:v>47</c:v>
                </c:pt>
                <c:pt idx="15">
                  <c:v>51</c:v>
                </c:pt>
                <c:pt idx="16">
                  <c:v>55</c:v>
                </c:pt>
              </c:numCache>
            </c:numRef>
          </c:xVal>
          <c:yVal>
            <c:numRef>
              <c:f>'0% Gypsum'!$I$4:$I$20</c:f>
              <c:numCache>
                <c:formatCode>General</c:formatCode>
                <c:ptCount val="17"/>
                <c:pt idx="0">
                  <c:v>0</c:v>
                </c:pt>
                <c:pt idx="1">
                  <c:v>1.173999999999978</c:v>
                </c:pt>
                <c:pt idx="2">
                  <c:v>1.9800000000000157</c:v>
                </c:pt>
                <c:pt idx="3">
                  <c:v>2.6369999999999938</c:v>
                </c:pt>
                <c:pt idx="4">
                  <c:v>3.1819999999999959</c:v>
                </c:pt>
                <c:pt idx="5">
                  <c:v>3.9330000000000007</c:v>
                </c:pt>
                <c:pt idx="6">
                  <c:v>4.3999999999999995</c:v>
                </c:pt>
                <c:pt idx="7">
                  <c:v>4.9999999999999991</c:v>
                </c:pt>
                <c:pt idx="8">
                  <c:v>5.5999999999999988</c:v>
                </c:pt>
                <c:pt idx="9">
                  <c:v>5.9889999999999972</c:v>
                </c:pt>
                <c:pt idx="10">
                  <c:v>6.5869999999999962</c:v>
                </c:pt>
                <c:pt idx="11">
                  <c:v>7.1890000000000063</c:v>
                </c:pt>
                <c:pt idx="12">
                  <c:v>7.6260000000000048</c:v>
                </c:pt>
                <c:pt idx="13">
                  <c:v>8.0590000000000028</c:v>
                </c:pt>
                <c:pt idx="14">
                  <c:v>8.3500000000000068</c:v>
                </c:pt>
                <c:pt idx="15">
                  <c:v>8.5100000000000033</c:v>
                </c:pt>
                <c:pt idx="16">
                  <c:v>8.6</c:v>
                </c:pt>
              </c:numCache>
            </c:numRef>
          </c:yVal>
          <c:smooth val="1"/>
        </c:ser>
        <c:ser>
          <c:idx val="1"/>
          <c:order val="1"/>
          <c:tx>
            <c:v>5% Gypsum</c:v>
          </c:tx>
          <c:spPr>
            <a:ln w="12700">
              <a:solidFill>
                <a:schemeClr val="tx1"/>
              </a:solidFill>
            </a:ln>
          </c:spPr>
          <c:marker>
            <c:symbol val="square"/>
            <c:size val="4"/>
            <c:spPr>
              <a:solidFill>
                <a:schemeClr val="bg1"/>
              </a:solidFill>
              <a:ln w="12700">
                <a:solidFill>
                  <a:sysClr val="windowText" lastClr="000000"/>
                </a:solidFill>
              </a:ln>
            </c:spPr>
          </c:marker>
          <c:xVal>
            <c:numRef>
              <c:f>'5% Gypsum'!$A$4:$A$20</c:f>
              <c:numCache>
                <c:formatCode>General</c:formatCode>
                <c:ptCount val="17"/>
                <c:pt idx="0">
                  <c:v>0</c:v>
                </c:pt>
                <c:pt idx="1">
                  <c:v>3</c:v>
                </c:pt>
                <c:pt idx="2">
                  <c:v>6</c:v>
                </c:pt>
                <c:pt idx="3">
                  <c:v>10</c:v>
                </c:pt>
                <c:pt idx="4">
                  <c:v>13</c:v>
                </c:pt>
                <c:pt idx="5">
                  <c:v>17</c:v>
                </c:pt>
                <c:pt idx="6">
                  <c:v>20</c:v>
                </c:pt>
                <c:pt idx="7">
                  <c:v>24</c:v>
                </c:pt>
                <c:pt idx="8">
                  <c:v>27</c:v>
                </c:pt>
                <c:pt idx="9">
                  <c:v>30</c:v>
                </c:pt>
                <c:pt idx="10">
                  <c:v>33</c:v>
                </c:pt>
                <c:pt idx="11">
                  <c:v>37</c:v>
                </c:pt>
                <c:pt idx="12">
                  <c:v>40</c:v>
                </c:pt>
                <c:pt idx="13">
                  <c:v>44</c:v>
                </c:pt>
                <c:pt idx="14">
                  <c:v>47</c:v>
                </c:pt>
                <c:pt idx="15">
                  <c:v>51</c:v>
                </c:pt>
                <c:pt idx="16">
                  <c:v>55</c:v>
                </c:pt>
              </c:numCache>
            </c:numRef>
          </c:xVal>
          <c:yVal>
            <c:numRef>
              <c:f>'5% Gypsum'!$I$4:$I$20</c:f>
              <c:numCache>
                <c:formatCode>General</c:formatCode>
                <c:ptCount val="17"/>
                <c:pt idx="0">
                  <c:v>0</c:v>
                </c:pt>
                <c:pt idx="1">
                  <c:v>0.70000000000000062</c:v>
                </c:pt>
                <c:pt idx="2">
                  <c:v>1.4</c:v>
                </c:pt>
                <c:pt idx="3">
                  <c:v>2.0730000000000013</c:v>
                </c:pt>
                <c:pt idx="4">
                  <c:v>2.6709999999999972</c:v>
                </c:pt>
                <c:pt idx="5">
                  <c:v>3.3559999999999977</c:v>
                </c:pt>
                <c:pt idx="6">
                  <c:v>3.9659999999999997</c:v>
                </c:pt>
                <c:pt idx="7">
                  <c:v>4.5529999999999875</c:v>
                </c:pt>
                <c:pt idx="8">
                  <c:v>5.1010000000000044</c:v>
                </c:pt>
                <c:pt idx="9">
                  <c:v>5.49</c:v>
                </c:pt>
                <c:pt idx="10">
                  <c:v>6.0129999999999955</c:v>
                </c:pt>
                <c:pt idx="11">
                  <c:v>6.5</c:v>
                </c:pt>
                <c:pt idx="12">
                  <c:v>6.9750000000000094</c:v>
                </c:pt>
                <c:pt idx="13">
                  <c:v>7.5000000000000044</c:v>
                </c:pt>
                <c:pt idx="14">
                  <c:v>7.6750000000000052</c:v>
                </c:pt>
                <c:pt idx="15">
                  <c:v>7.9000000000000039</c:v>
                </c:pt>
                <c:pt idx="16">
                  <c:v>8.0000000000000053</c:v>
                </c:pt>
              </c:numCache>
            </c:numRef>
          </c:yVal>
          <c:smooth val="1"/>
        </c:ser>
        <c:ser>
          <c:idx val="0"/>
          <c:order val="2"/>
          <c:tx>
            <c:v>20% Gypsum</c:v>
          </c:tx>
          <c:spPr>
            <a:ln w="12700">
              <a:solidFill>
                <a:srgbClr val="000000"/>
              </a:solidFill>
              <a:prstDash val="solid"/>
            </a:ln>
          </c:spPr>
          <c:marker>
            <c:symbol val="diamond"/>
            <c:size val="5"/>
            <c:spPr>
              <a:solidFill>
                <a:srgbClr val="000000"/>
              </a:solidFill>
              <a:ln>
                <a:solidFill>
                  <a:srgbClr val="000000"/>
                </a:solidFill>
                <a:prstDash val="solid"/>
              </a:ln>
            </c:spPr>
          </c:marker>
          <c:xVal>
            <c:numRef>
              <c:f>'20% Gypsum'!$A$4:$A$20</c:f>
              <c:numCache>
                <c:formatCode>General</c:formatCode>
                <c:ptCount val="17"/>
                <c:pt idx="0">
                  <c:v>0</c:v>
                </c:pt>
                <c:pt idx="1">
                  <c:v>3</c:v>
                </c:pt>
                <c:pt idx="2">
                  <c:v>6</c:v>
                </c:pt>
                <c:pt idx="3">
                  <c:v>10</c:v>
                </c:pt>
                <c:pt idx="4">
                  <c:v>13</c:v>
                </c:pt>
                <c:pt idx="5">
                  <c:v>17</c:v>
                </c:pt>
                <c:pt idx="6">
                  <c:v>20</c:v>
                </c:pt>
                <c:pt idx="7">
                  <c:v>24</c:v>
                </c:pt>
                <c:pt idx="8">
                  <c:v>27</c:v>
                </c:pt>
                <c:pt idx="9">
                  <c:v>30</c:v>
                </c:pt>
                <c:pt idx="10">
                  <c:v>33</c:v>
                </c:pt>
                <c:pt idx="11">
                  <c:v>37</c:v>
                </c:pt>
                <c:pt idx="12">
                  <c:v>40</c:v>
                </c:pt>
                <c:pt idx="13">
                  <c:v>44</c:v>
                </c:pt>
                <c:pt idx="14">
                  <c:v>47</c:v>
                </c:pt>
                <c:pt idx="15">
                  <c:v>51</c:v>
                </c:pt>
                <c:pt idx="16">
                  <c:v>55</c:v>
                </c:pt>
              </c:numCache>
            </c:numRef>
          </c:xVal>
          <c:yVal>
            <c:numRef>
              <c:f>'20% Gypsum'!$I$4:$I$20</c:f>
              <c:numCache>
                <c:formatCode>General</c:formatCode>
                <c:ptCount val="17"/>
                <c:pt idx="0">
                  <c:v>0</c:v>
                </c:pt>
                <c:pt idx="1">
                  <c:v>0.33800000000000491</c:v>
                </c:pt>
                <c:pt idx="2">
                  <c:v>0.75700000000000822</c:v>
                </c:pt>
                <c:pt idx="3">
                  <c:v>1.2730000000000012</c:v>
                </c:pt>
                <c:pt idx="4">
                  <c:v>1.7190000000000016</c:v>
                </c:pt>
                <c:pt idx="5">
                  <c:v>2.5180000000000007</c:v>
                </c:pt>
                <c:pt idx="6">
                  <c:v>3.0870000000000042</c:v>
                </c:pt>
                <c:pt idx="7">
                  <c:v>3.6330000000000009</c:v>
                </c:pt>
                <c:pt idx="8">
                  <c:v>4.1679999999999655</c:v>
                </c:pt>
                <c:pt idx="9">
                  <c:v>4.5360000000000023</c:v>
                </c:pt>
                <c:pt idx="10">
                  <c:v>4.8829999999999965</c:v>
                </c:pt>
                <c:pt idx="11">
                  <c:v>5.3770000000000016</c:v>
                </c:pt>
                <c:pt idx="12">
                  <c:v>5.7149999999999945</c:v>
                </c:pt>
                <c:pt idx="13">
                  <c:v>6.1330000000000009</c:v>
                </c:pt>
                <c:pt idx="14">
                  <c:v>6.3999999999999995</c:v>
                </c:pt>
                <c:pt idx="15">
                  <c:v>6.6000000000000005</c:v>
                </c:pt>
                <c:pt idx="16">
                  <c:v>6.6999999999999975</c:v>
                </c:pt>
              </c:numCache>
            </c:numRef>
          </c:yVal>
          <c:smooth val="1"/>
        </c:ser>
        <c:axId val="69565824"/>
        <c:axId val="69584768"/>
      </c:scatterChart>
      <c:valAx>
        <c:axId val="69565824"/>
        <c:scaling>
          <c:orientation val="minMax"/>
        </c:scaling>
        <c:axPos val="b"/>
        <c:title>
          <c:tx>
            <c:rich>
              <a:bodyPr/>
              <a:lstStyle/>
              <a:p>
                <a:pPr>
                  <a:defRPr sz="800" b="1" i="0" u="none" strike="noStrike" baseline="0">
                    <a:solidFill>
                      <a:srgbClr val="000000"/>
                    </a:solidFill>
                    <a:latin typeface="Arial"/>
                    <a:ea typeface="Arial"/>
                    <a:cs typeface="Arial"/>
                  </a:defRPr>
                </a:pPr>
                <a:r>
                  <a:rPr lang="en-US"/>
                  <a:t>Time (day)</a:t>
                </a:r>
              </a:p>
            </c:rich>
          </c:tx>
          <c:layout>
            <c:manualLayout>
              <c:xMode val="edge"/>
              <c:yMode val="edge"/>
              <c:x val="0.47927456232919813"/>
              <c:y val="0.92187509170049464"/>
            </c:manualLayout>
          </c:layout>
          <c:spPr>
            <a:noFill/>
            <a:ln w="25400">
              <a:noFill/>
            </a:ln>
          </c:spPr>
        </c:title>
        <c:numFmt formatCode="General" sourceLinked="1"/>
        <c:tickLblPos val="nextTo"/>
        <c:spPr>
          <a:ln w="3175">
            <a:solidFill>
              <a:srgbClr val="000000"/>
            </a:solidFill>
            <a:prstDash val="solid"/>
          </a:ln>
        </c:spPr>
        <c:txPr>
          <a:bodyPr rot="0" vert="horz"/>
          <a:lstStyle/>
          <a:p>
            <a:pPr>
              <a:defRPr sz="800" b="1" i="0" u="none" strike="noStrike" baseline="0">
                <a:solidFill>
                  <a:srgbClr val="000000"/>
                </a:solidFill>
                <a:latin typeface="Arial"/>
                <a:ea typeface="Arial"/>
                <a:cs typeface="Arial"/>
              </a:defRPr>
            </a:pPr>
            <a:endParaRPr lang="en-US"/>
          </a:p>
        </c:txPr>
        <c:crossAx val="69584768"/>
        <c:crosses val="autoZero"/>
        <c:crossBetween val="midCat"/>
      </c:valAx>
      <c:valAx>
        <c:axId val="69584768"/>
        <c:scaling>
          <c:orientation val="minMax"/>
          <c:max val="10"/>
          <c:min val="0"/>
        </c:scaling>
        <c:axPos val="l"/>
        <c:title>
          <c:tx>
            <c:rich>
              <a:bodyPr/>
              <a:lstStyle/>
              <a:p>
                <a:pPr>
                  <a:defRPr sz="800" b="1" i="0" u="none" strike="noStrike" baseline="0">
                    <a:solidFill>
                      <a:srgbClr val="000000"/>
                    </a:solidFill>
                    <a:latin typeface="Arial"/>
                    <a:ea typeface="Arial"/>
                    <a:cs typeface="Arial"/>
                  </a:defRPr>
                </a:pPr>
                <a:r>
                  <a:rPr lang="en-US"/>
                  <a:t>Weight (gm)</a:t>
                </a:r>
              </a:p>
            </c:rich>
          </c:tx>
          <c:layout>
            <c:manualLayout>
              <c:xMode val="edge"/>
              <c:yMode val="edge"/>
              <c:x val="1.554401060692156E-2"/>
              <c:y val="0.32187509170050105"/>
            </c:manualLayout>
          </c:layout>
          <c:spPr>
            <a:noFill/>
            <a:ln w="25400">
              <a:noFill/>
            </a:ln>
          </c:spPr>
        </c:title>
        <c:numFmt formatCode="General" sourceLinked="1"/>
        <c:tickLblPos val="nextTo"/>
        <c:spPr>
          <a:ln w="3175">
            <a:solidFill>
              <a:srgbClr val="000000"/>
            </a:solidFill>
            <a:prstDash val="solid"/>
          </a:ln>
        </c:spPr>
        <c:txPr>
          <a:bodyPr rot="0" vert="horz"/>
          <a:lstStyle/>
          <a:p>
            <a:pPr>
              <a:defRPr sz="800" b="1" i="0" u="none" strike="noStrike" baseline="0">
                <a:solidFill>
                  <a:srgbClr val="000000"/>
                </a:solidFill>
                <a:latin typeface="Arial"/>
                <a:ea typeface="Arial"/>
                <a:cs typeface="Arial"/>
              </a:defRPr>
            </a:pPr>
            <a:endParaRPr lang="en-US"/>
          </a:p>
        </c:txPr>
        <c:crossAx val="69565824"/>
        <c:crosses val="autoZero"/>
        <c:crossBetween val="midCat"/>
        <c:majorUnit val="1"/>
      </c:valAx>
      <c:spPr>
        <a:solidFill>
          <a:srgbClr val="FFFFFF"/>
        </a:solidFill>
        <a:ln w="12700">
          <a:solidFill>
            <a:srgbClr val="808080"/>
          </a:solidFill>
          <a:prstDash val="solid"/>
        </a:ln>
      </c:spPr>
    </c:plotArea>
    <c:legend>
      <c:legendPos val="r"/>
      <c:layout>
        <c:manualLayout>
          <c:xMode val="edge"/>
          <c:yMode val="edge"/>
          <c:x val="0.14690748707958154"/>
          <c:y val="5.590094716421317E-2"/>
          <c:w val="0.31465208333333688"/>
          <c:h val="0.23646891704337641"/>
        </c:manualLayout>
      </c:layout>
      <c:spPr>
        <a:solidFill>
          <a:schemeClr val="bg1"/>
        </a:solidFill>
        <a:ln w="3175">
          <a:solidFill>
            <a:schemeClr val="tx1"/>
          </a:solidFill>
          <a:prstDash val="solid"/>
        </a:ln>
      </c:spPr>
      <c:txPr>
        <a:bodyPr/>
        <a:lstStyle/>
        <a:p>
          <a:pPr>
            <a:defRPr sz="700" b="1" i="0" u="none" strike="noStrike" baseline="0">
              <a:solidFill>
                <a:srgbClr val="000000"/>
              </a:solidFill>
              <a:latin typeface="Arial"/>
              <a:ea typeface="Arial"/>
              <a:cs typeface="Arial"/>
            </a:defRPr>
          </a:pPr>
          <a:endParaRPr lang="en-US"/>
        </a:p>
      </c:txPr>
    </c:legend>
    <c:plotVisOnly val="1"/>
    <c:dispBlanksAs val="gap"/>
  </c:chart>
  <c:spPr>
    <a:solidFill>
      <a:srgbClr val="FFFFFF"/>
    </a:solidFill>
    <a:ln w="12700">
      <a:solidFill>
        <a:srgbClr val="FFFFFF"/>
      </a:solidFill>
      <a:prstDash val="solid"/>
    </a:ln>
  </c:spPr>
  <c:txPr>
    <a:bodyPr/>
    <a:lstStyle/>
    <a:p>
      <a:pPr>
        <a:defRPr sz="575" b="0" i="0" u="none" strike="noStrike" baseline="0">
          <a:solidFill>
            <a:srgbClr val="000000"/>
          </a:solidFill>
          <a:latin typeface="Arial"/>
          <a:ea typeface="Arial"/>
          <a:cs typeface="Arial"/>
        </a:defRPr>
      </a:pPr>
      <a:endParaRPr lang="en-US"/>
    </a:p>
  </c:tx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sz="800"/>
            </a:pPr>
            <a:r>
              <a:rPr lang="en-US" sz="800" b="0" i="1" baseline="0"/>
              <a:t>R.H</a:t>
            </a:r>
            <a:r>
              <a:rPr lang="en-US" sz="800" b="0" i="0" baseline="0"/>
              <a:t>.= 76-86%</a:t>
            </a:r>
            <a:endParaRPr lang="ar-IQ" sz="800" b="0" i="0" baseline="0"/>
          </a:p>
        </c:rich>
      </c:tx>
      <c:layout>
        <c:manualLayout>
          <c:xMode val="edge"/>
          <c:yMode val="edge"/>
          <c:x val="0.47810833333333336"/>
          <c:y val="5.3830349872096304E-2"/>
        </c:manualLayout>
      </c:layout>
      <c:overlay val="1"/>
      <c:spPr>
        <a:solidFill>
          <a:schemeClr val="bg1"/>
        </a:solidFill>
        <a:ln>
          <a:solidFill>
            <a:schemeClr val="tx1"/>
          </a:solidFill>
        </a:ln>
      </c:spPr>
    </c:title>
    <c:plotArea>
      <c:layout>
        <c:manualLayout>
          <c:layoutTarget val="inner"/>
          <c:xMode val="edge"/>
          <c:yMode val="edge"/>
          <c:x val="0.15544041450777735"/>
          <c:y val="0.05"/>
          <c:w val="0.81088082901554404"/>
          <c:h val="0.77812500000001272"/>
        </c:manualLayout>
      </c:layout>
      <c:scatterChart>
        <c:scatterStyle val="smoothMarker"/>
        <c:ser>
          <c:idx val="2"/>
          <c:order val="0"/>
          <c:tx>
            <c:v>0% Gypsum</c:v>
          </c:tx>
          <c:spPr>
            <a:ln w="12700">
              <a:solidFill>
                <a:sysClr val="windowText" lastClr="000000"/>
              </a:solidFill>
            </a:ln>
          </c:spPr>
          <c:marker>
            <c:symbol val="circle"/>
            <c:size val="4"/>
            <c:spPr>
              <a:solidFill>
                <a:schemeClr val="tx1"/>
              </a:solidFill>
              <a:ln w="15875">
                <a:solidFill>
                  <a:sysClr val="windowText" lastClr="000000"/>
                </a:solidFill>
              </a:ln>
            </c:spPr>
          </c:marker>
          <c:xVal>
            <c:numRef>
              <c:f>'0% Gypsum'!$A$4:$A$20</c:f>
              <c:numCache>
                <c:formatCode>General</c:formatCode>
                <c:ptCount val="17"/>
                <c:pt idx="0">
                  <c:v>0</c:v>
                </c:pt>
                <c:pt idx="1">
                  <c:v>3</c:v>
                </c:pt>
                <c:pt idx="2">
                  <c:v>6</c:v>
                </c:pt>
                <c:pt idx="3">
                  <c:v>10</c:v>
                </c:pt>
                <c:pt idx="4">
                  <c:v>13</c:v>
                </c:pt>
                <c:pt idx="5">
                  <c:v>17</c:v>
                </c:pt>
                <c:pt idx="6">
                  <c:v>20</c:v>
                </c:pt>
                <c:pt idx="7">
                  <c:v>24</c:v>
                </c:pt>
                <c:pt idx="8">
                  <c:v>27</c:v>
                </c:pt>
                <c:pt idx="9">
                  <c:v>30</c:v>
                </c:pt>
                <c:pt idx="10">
                  <c:v>33</c:v>
                </c:pt>
                <c:pt idx="11">
                  <c:v>37</c:v>
                </c:pt>
                <c:pt idx="12">
                  <c:v>40</c:v>
                </c:pt>
                <c:pt idx="13">
                  <c:v>44</c:v>
                </c:pt>
                <c:pt idx="14">
                  <c:v>47</c:v>
                </c:pt>
                <c:pt idx="15">
                  <c:v>51</c:v>
                </c:pt>
                <c:pt idx="16">
                  <c:v>55</c:v>
                </c:pt>
              </c:numCache>
            </c:numRef>
          </c:xVal>
          <c:yVal>
            <c:numRef>
              <c:f>'0% Gypsum'!$S$4:$S$20</c:f>
              <c:numCache>
                <c:formatCode>General</c:formatCode>
                <c:ptCount val="17"/>
                <c:pt idx="0">
                  <c:v>0</c:v>
                </c:pt>
                <c:pt idx="1">
                  <c:v>0.32500000000000689</c:v>
                </c:pt>
                <c:pt idx="2">
                  <c:v>0.60900000000000964</c:v>
                </c:pt>
                <c:pt idx="3">
                  <c:v>0.88400000000000034</c:v>
                </c:pt>
                <c:pt idx="4">
                  <c:v>1.2</c:v>
                </c:pt>
                <c:pt idx="5">
                  <c:v>1.4800000000000069</c:v>
                </c:pt>
                <c:pt idx="6">
                  <c:v>1.673000000000008</c:v>
                </c:pt>
                <c:pt idx="7">
                  <c:v>2.0370000000000115</c:v>
                </c:pt>
                <c:pt idx="8">
                  <c:v>2.275000000000011</c:v>
                </c:pt>
                <c:pt idx="9">
                  <c:v>2.6130000000000075</c:v>
                </c:pt>
                <c:pt idx="10">
                  <c:v>2.8590000000000027</c:v>
                </c:pt>
                <c:pt idx="11">
                  <c:v>3.0999999999999988</c:v>
                </c:pt>
                <c:pt idx="12">
                  <c:v>3.2480000000000202</c:v>
                </c:pt>
                <c:pt idx="13">
                  <c:v>3.4850000000000088</c:v>
                </c:pt>
                <c:pt idx="14">
                  <c:v>3.5310000000000068</c:v>
                </c:pt>
                <c:pt idx="15">
                  <c:v>3.5999999999999988</c:v>
                </c:pt>
                <c:pt idx="16">
                  <c:v>3.6500000000000004</c:v>
                </c:pt>
              </c:numCache>
            </c:numRef>
          </c:yVal>
          <c:smooth val="1"/>
        </c:ser>
        <c:ser>
          <c:idx val="1"/>
          <c:order val="1"/>
          <c:tx>
            <c:v>5% Gypsum</c:v>
          </c:tx>
          <c:spPr>
            <a:ln w="12700">
              <a:solidFill>
                <a:schemeClr val="tx1"/>
              </a:solidFill>
            </a:ln>
          </c:spPr>
          <c:marker>
            <c:symbol val="square"/>
            <c:size val="4"/>
            <c:spPr>
              <a:solidFill>
                <a:schemeClr val="bg1"/>
              </a:solidFill>
              <a:ln w="12700">
                <a:solidFill>
                  <a:sysClr val="windowText" lastClr="000000"/>
                </a:solidFill>
              </a:ln>
            </c:spPr>
          </c:marker>
          <c:xVal>
            <c:numRef>
              <c:f>'5% Gypsum'!$A$4:$A$20</c:f>
              <c:numCache>
                <c:formatCode>General</c:formatCode>
                <c:ptCount val="17"/>
                <c:pt idx="0">
                  <c:v>0</c:v>
                </c:pt>
                <c:pt idx="1">
                  <c:v>3</c:v>
                </c:pt>
                <c:pt idx="2">
                  <c:v>6</c:v>
                </c:pt>
                <c:pt idx="3">
                  <c:v>10</c:v>
                </c:pt>
                <c:pt idx="4">
                  <c:v>13</c:v>
                </c:pt>
                <c:pt idx="5">
                  <c:v>17</c:v>
                </c:pt>
                <c:pt idx="6">
                  <c:v>20</c:v>
                </c:pt>
                <c:pt idx="7">
                  <c:v>24</c:v>
                </c:pt>
                <c:pt idx="8">
                  <c:v>27</c:v>
                </c:pt>
                <c:pt idx="9">
                  <c:v>30</c:v>
                </c:pt>
                <c:pt idx="10">
                  <c:v>33</c:v>
                </c:pt>
                <c:pt idx="11">
                  <c:v>37</c:v>
                </c:pt>
                <c:pt idx="12">
                  <c:v>40</c:v>
                </c:pt>
                <c:pt idx="13">
                  <c:v>44</c:v>
                </c:pt>
                <c:pt idx="14">
                  <c:v>47</c:v>
                </c:pt>
                <c:pt idx="15">
                  <c:v>51</c:v>
                </c:pt>
                <c:pt idx="16">
                  <c:v>55</c:v>
                </c:pt>
              </c:numCache>
            </c:numRef>
          </c:xVal>
          <c:yVal>
            <c:numRef>
              <c:f>'5% Gypsum'!$S$4:$S$20</c:f>
              <c:numCache>
                <c:formatCode>General</c:formatCode>
                <c:ptCount val="17"/>
                <c:pt idx="0">
                  <c:v>0</c:v>
                </c:pt>
                <c:pt idx="1">
                  <c:v>0.14500000000000021</c:v>
                </c:pt>
                <c:pt idx="2">
                  <c:v>0.40600000000000186</c:v>
                </c:pt>
                <c:pt idx="3">
                  <c:v>0.69399999999999862</c:v>
                </c:pt>
                <c:pt idx="4">
                  <c:v>0.9049999999999998</c:v>
                </c:pt>
                <c:pt idx="5">
                  <c:v>1.2790000000000017</c:v>
                </c:pt>
                <c:pt idx="6">
                  <c:v>1.4639999999999727</c:v>
                </c:pt>
                <c:pt idx="7">
                  <c:v>1.6929999999999978</c:v>
                </c:pt>
                <c:pt idx="8">
                  <c:v>1.9799999999999958</c:v>
                </c:pt>
                <c:pt idx="9">
                  <c:v>2.2710000000000008</c:v>
                </c:pt>
                <c:pt idx="10">
                  <c:v>2.4509999999999987</c:v>
                </c:pt>
                <c:pt idx="11">
                  <c:v>2.6609999999999951</c:v>
                </c:pt>
                <c:pt idx="12">
                  <c:v>2.8379999999999987</c:v>
                </c:pt>
                <c:pt idx="13">
                  <c:v>3.1019999999999994</c:v>
                </c:pt>
                <c:pt idx="14">
                  <c:v>3.093999999999995</c:v>
                </c:pt>
                <c:pt idx="15">
                  <c:v>3.2289999999999992</c:v>
                </c:pt>
                <c:pt idx="16">
                  <c:v>3.2379999999999942</c:v>
                </c:pt>
              </c:numCache>
            </c:numRef>
          </c:yVal>
          <c:smooth val="1"/>
        </c:ser>
        <c:ser>
          <c:idx val="0"/>
          <c:order val="2"/>
          <c:tx>
            <c:v>20% Gypsum</c:v>
          </c:tx>
          <c:spPr>
            <a:ln w="12700">
              <a:solidFill>
                <a:srgbClr val="000000"/>
              </a:solidFill>
              <a:prstDash val="solid"/>
            </a:ln>
          </c:spPr>
          <c:marker>
            <c:symbol val="diamond"/>
            <c:size val="5"/>
            <c:spPr>
              <a:solidFill>
                <a:srgbClr val="000000"/>
              </a:solidFill>
              <a:ln>
                <a:solidFill>
                  <a:srgbClr val="000000"/>
                </a:solidFill>
                <a:prstDash val="solid"/>
              </a:ln>
            </c:spPr>
          </c:marker>
          <c:xVal>
            <c:numRef>
              <c:f>'20% Gypsum'!$A$4:$A$20</c:f>
              <c:numCache>
                <c:formatCode>General</c:formatCode>
                <c:ptCount val="17"/>
                <c:pt idx="0">
                  <c:v>0</c:v>
                </c:pt>
                <c:pt idx="1">
                  <c:v>3</c:v>
                </c:pt>
                <c:pt idx="2">
                  <c:v>6</c:v>
                </c:pt>
                <c:pt idx="3">
                  <c:v>10</c:v>
                </c:pt>
                <c:pt idx="4">
                  <c:v>13</c:v>
                </c:pt>
                <c:pt idx="5">
                  <c:v>17</c:v>
                </c:pt>
                <c:pt idx="6">
                  <c:v>20</c:v>
                </c:pt>
                <c:pt idx="7">
                  <c:v>24</c:v>
                </c:pt>
                <c:pt idx="8">
                  <c:v>27</c:v>
                </c:pt>
                <c:pt idx="9">
                  <c:v>30</c:v>
                </c:pt>
                <c:pt idx="10">
                  <c:v>33</c:v>
                </c:pt>
                <c:pt idx="11">
                  <c:v>37</c:v>
                </c:pt>
                <c:pt idx="12">
                  <c:v>40</c:v>
                </c:pt>
                <c:pt idx="13">
                  <c:v>44</c:v>
                </c:pt>
                <c:pt idx="14">
                  <c:v>47</c:v>
                </c:pt>
                <c:pt idx="15">
                  <c:v>51</c:v>
                </c:pt>
                <c:pt idx="16">
                  <c:v>55</c:v>
                </c:pt>
              </c:numCache>
            </c:numRef>
          </c:xVal>
          <c:yVal>
            <c:numRef>
              <c:f>'20% Gypsum'!$S$4:$S$20</c:f>
              <c:numCache>
                <c:formatCode>General</c:formatCode>
                <c:ptCount val="17"/>
                <c:pt idx="0">
                  <c:v>0</c:v>
                </c:pt>
                <c:pt idx="1">
                  <c:v>0.2</c:v>
                </c:pt>
                <c:pt idx="2">
                  <c:v>0.30000000000000032</c:v>
                </c:pt>
                <c:pt idx="3">
                  <c:v>0.51699999999999613</c:v>
                </c:pt>
                <c:pt idx="4">
                  <c:v>0.66700000000000692</c:v>
                </c:pt>
                <c:pt idx="5">
                  <c:v>1.0379999999999781</c:v>
                </c:pt>
                <c:pt idx="6">
                  <c:v>1.2909999999999848</c:v>
                </c:pt>
                <c:pt idx="7">
                  <c:v>1.4839999999999693</c:v>
                </c:pt>
                <c:pt idx="8">
                  <c:v>1.5999999999999792</c:v>
                </c:pt>
                <c:pt idx="9">
                  <c:v>1.7519999999999702</c:v>
                </c:pt>
                <c:pt idx="10">
                  <c:v>1.9000000000000001</c:v>
                </c:pt>
                <c:pt idx="11">
                  <c:v>2.1</c:v>
                </c:pt>
                <c:pt idx="12">
                  <c:v>2.1999999999999997</c:v>
                </c:pt>
                <c:pt idx="13">
                  <c:v>2.3969999999999927</c:v>
                </c:pt>
                <c:pt idx="14">
                  <c:v>2.4609999999999932</c:v>
                </c:pt>
                <c:pt idx="15">
                  <c:v>2.4999999999999978</c:v>
                </c:pt>
                <c:pt idx="16">
                  <c:v>2.5299999999999994</c:v>
                </c:pt>
              </c:numCache>
            </c:numRef>
          </c:yVal>
          <c:smooth val="1"/>
        </c:ser>
        <c:axId val="69594112"/>
        <c:axId val="70006272"/>
      </c:scatterChart>
      <c:valAx>
        <c:axId val="69594112"/>
        <c:scaling>
          <c:orientation val="minMax"/>
        </c:scaling>
        <c:axPos val="b"/>
        <c:title>
          <c:tx>
            <c:rich>
              <a:bodyPr/>
              <a:lstStyle/>
              <a:p>
                <a:pPr>
                  <a:defRPr sz="800" b="1" i="0" u="none" strike="noStrike" baseline="0">
                    <a:solidFill>
                      <a:srgbClr val="000000"/>
                    </a:solidFill>
                    <a:latin typeface="Arial"/>
                    <a:ea typeface="Arial"/>
                    <a:cs typeface="Arial"/>
                  </a:defRPr>
                </a:pPr>
                <a:r>
                  <a:rPr lang="en-US"/>
                  <a:t>Time (day)</a:t>
                </a:r>
              </a:p>
            </c:rich>
          </c:tx>
          <c:layout>
            <c:manualLayout>
              <c:xMode val="edge"/>
              <c:yMode val="edge"/>
              <c:x val="0.47927456232919813"/>
              <c:y val="0.92187509170049464"/>
            </c:manualLayout>
          </c:layout>
          <c:spPr>
            <a:noFill/>
            <a:ln w="25400">
              <a:noFill/>
            </a:ln>
          </c:spPr>
        </c:title>
        <c:numFmt formatCode="General" sourceLinked="1"/>
        <c:tickLblPos val="nextTo"/>
        <c:spPr>
          <a:ln w="3175">
            <a:solidFill>
              <a:srgbClr val="000000"/>
            </a:solidFill>
            <a:prstDash val="solid"/>
          </a:ln>
        </c:spPr>
        <c:txPr>
          <a:bodyPr rot="0" vert="horz"/>
          <a:lstStyle/>
          <a:p>
            <a:pPr>
              <a:defRPr sz="800" b="1" i="0" u="none" strike="noStrike" baseline="0">
                <a:solidFill>
                  <a:srgbClr val="000000"/>
                </a:solidFill>
                <a:latin typeface="Arial"/>
                <a:ea typeface="Arial"/>
                <a:cs typeface="Arial"/>
              </a:defRPr>
            </a:pPr>
            <a:endParaRPr lang="en-US"/>
          </a:p>
        </c:txPr>
        <c:crossAx val="70006272"/>
        <c:crosses val="autoZero"/>
        <c:crossBetween val="midCat"/>
      </c:valAx>
      <c:valAx>
        <c:axId val="70006272"/>
        <c:scaling>
          <c:orientation val="minMax"/>
          <c:max val="4"/>
          <c:min val="0"/>
        </c:scaling>
        <c:axPos val="l"/>
        <c:title>
          <c:tx>
            <c:rich>
              <a:bodyPr/>
              <a:lstStyle/>
              <a:p>
                <a:pPr>
                  <a:defRPr sz="800" b="1" i="0" u="none" strike="noStrike" baseline="0">
                    <a:solidFill>
                      <a:srgbClr val="000000"/>
                    </a:solidFill>
                    <a:latin typeface="Arial"/>
                    <a:ea typeface="Arial"/>
                    <a:cs typeface="Arial"/>
                  </a:defRPr>
                </a:pPr>
                <a:r>
                  <a:rPr lang="en-US"/>
                  <a:t>Weight (gm)</a:t>
                </a:r>
              </a:p>
            </c:rich>
          </c:tx>
          <c:layout>
            <c:manualLayout>
              <c:xMode val="edge"/>
              <c:yMode val="edge"/>
              <c:x val="1.554401060692156E-2"/>
              <c:y val="0.32187509170050105"/>
            </c:manualLayout>
          </c:layout>
          <c:spPr>
            <a:noFill/>
            <a:ln w="25400">
              <a:noFill/>
            </a:ln>
          </c:spPr>
        </c:title>
        <c:numFmt formatCode="General" sourceLinked="1"/>
        <c:tickLblPos val="nextTo"/>
        <c:spPr>
          <a:ln w="3175">
            <a:solidFill>
              <a:srgbClr val="000000"/>
            </a:solidFill>
            <a:prstDash val="solid"/>
          </a:ln>
        </c:spPr>
        <c:txPr>
          <a:bodyPr rot="0" vert="horz"/>
          <a:lstStyle/>
          <a:p>
            <a:pPr>
              <a:defRPr sz="800" b="1" i="0" u="none" strike="noStrike" baseline="0">
                <a:solidFill>
                  <a:srgbClr val="000000"/>
                </a:solidFill>
                <a:latin typeface="Arial"/>
                <a:ea typeface="Arial"/>
                <a:cs typeface="Arial"/>
              </a:defRPr>
            </a:pPr>
            <a:endParaRPr lang="en-US"/>
          </a:p>
        </c:txPr>
        <c:crossAx val="69594112"/>
        <c:crosses val="autoZero"/>
        <c:crossBetween val="midCat"/>
        <c:majorUnit val="1"/>
      </c:valAx>
      <c:spPr>
        <a:solidFill>
          <a:srgbClr val="FFFFFF"/>
        </a:solidFill>
        <a:ln w="12700">
          <a:solidFill>
            <a:srgbClr val="808080"/>
          </a:solidFill>
          <a:prstDash val="solid"/>
        </a:ln>
      </c:spPr>
    </c:plotArea>
    <c:legend>
      <c:legendPos val="r"/>
      <c:layout>
        <c:manualLayout>
          <c:xMode val="edge"/>
          <c:yMode val="edge"/>
          <c:x val="0.14690748707958154"/>
          <c:y val="5.590094716421317E-2"/>
          <c:w val="0.32788125000000407"/>
          <c:h val="0.23646891704337641"/>
        </c:manualLayout>
      </c:layout>
      <c:spPr>
        <a:solidFill>
          <a:schemeClr val="bg1"/>
        </a:solidFill>
        <a:ln w="3175">
          <a:solidFill>
            <a:schemeClr val="tx1"/>
          </a:solidFill>
          <a:prstDash val="solid"/>
        </a:ln>
      </c:spPr>
      <c:txPr>
        <a:bodyPr/>
        <a:lstStyle/>
        <a:p>
          <a:pPr>
            <a:defRPr sz="700" b="1" i="0" u="none" strike="noStrike" baseline="0">
              <a:solidFill>
                <a:srgbClr val="000000"/>
              </a:solidFill>
              <a:latin typeface="Arial"/>
              <a:ea typeface="Arial"/>
              <a:cs typeface="Arial"/>
            </a:defRPr>
          </a:pPr>
          <a:endParaRPr lang="en-US"/>
        </a:p>
      </c:txPr>
    </c:legend>
    <c:plotVisOnly val="1"/>
    <c:dispBlanksAs val="gap"/>
  </c:chart>
  <c:spPr>
    <a:solidFill>
      <a:srgbClr val="FFFFFF"/>
    </a:solidFill>
    <a:ln w="12700">
      <a:solidFill>
        <a:srgbClr val="FFFFFF"/>
      </a:solidFill>
      <a:prstDash val="solid"/>
    </a:ln>
  </c:spPr>
  <c:txPr>
    <a:bodyPr/>
    <a:lstStyle/>
    <a:p>
      <a:pPr rtl="0">
        <a:defRPr sz="575" b="0" i="0" u="none" strike="noStrike" baseline="0">
          <a:solidFill>
            <a:srgbClr val="000000"/>
          </a:solidFill>
          <a:latin typeface="Arial"/>
          <a:ea typeface="Arial"/>
          <a:cs typeface="Arial"/>
        </a:defRPr>
      </a:pPr>
      <a:endParaRPr lang="en-US"/>
    </a:p>
  </c:tx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sz="800"/>
            </a:pPr>
            <a:r>
              <a:rPr lang="en-US" sz="800" b="0" i="1" baseline="0"/>
              <a:t>R.H</a:t>
            </a:r>
            <a:r>
              <a:rPr lang="en-US" sz="800" b="0" i="0" baseline="0"/>
              <a:t>.= 86-98%</a:t>
            </a:r>
            <a:endParaRPr lang="ar-IQ" sz="800" b="0" i="0" baseline="0"/>
          </a:p>
        </c:rich>
      </c:tx>
      <c:layout>
        <c:manualLayout>
          <c:xMode val="edge"/>
          <c:yMode val="edge"/>
          <c:x val="0.46768271604938288"/>
          <c:y val="5.3830459770114886E-2"/>
        </c:manualLayout>
      </c:layout>
      <c:overlay val="1"/>
      <c:spPr>
        <a:solidFill>
          <a:schemeClr val="bg1"/>
        </a:solidFill>
        <a:ln>
          <a:solidFill>
            <a:schemeClr val="tx1"/>
          </a:solidFill>
        </a:ln>
      </c:spPr>
    </c:title>
    <c:plotArea>
      <c:layout>
        <c:manualLayout>
          <c:layoutTarget val="inner"/>
          <c:xMode val="edge"/>
          <c:yMode val="edge"/>
          <c:x val="0.15544041450777724"/>
          <c:y val="0.05"/>
          <c:w val="0.81088082901554404"/>
          <c:h val="0.77812500000001228"/>
        </c:manualLayout>
      </c:layout>
      <c:scatterChart>
        <c:scatterStyle val="smoothMarker"/>
        <c:ser>
          <c:idx val="2"/>
          <c:order val="0"/>
          <c:tx>
            <c:v>0% Gypsum</c:v>
          </c:tx>
          <c:spPr>
            <a:ln w="15875">
              <a:solidFill>
                <a:sysClr val="windowText" lastClr="000000"/>
              </a:solidFill>
            </a:ln>
          </c:spPr>
          <c:marker>
            <c:symbol val="circle"/>
            <c:size val="5"/>
            <c:spPr>
              <a:solidFill>
                <a:schemeClr val="tx1"/>
              </a:solidFill>
              <a:ln w="15875">
                <a:solidFill>
                  <a:sysClr val="windowText" lastClr="000000"/>
                </a:solidFill>
              </a:ln>
            </c:spPr>
          </c:marker>
          <c:xVal>
            <c:numRef>
              <c:f>'0% Gypsum'!$A$4:$A$20</c:f>
              <c:numCache>
                <c:formatCode>General</c:formatCode>
                <c:ptCount val="17"/>
                <c:pt idx="0">
                  <c:v>0</c:v>
                </c:pt>
                <c:pt idx="1">
                  <c:v>3</c:v>
                </c:pt>
                <c:pt idx="2">
                  <c:v>6</c:v>
                </c:pt>
                <c:pt idx="3">
                  <c:v>10</c:v>
                </c:pt>
                <c:pt idx="4">
                  <c:v>13</c:v>
                </c:pt>
                <c:pt idx="5">
                  <c:v>17</c:v>
                </c:pt>
                <c:pt idx="6">
                  <c:v>20</c:v>
                </c:pt>
                <c:pt idx="7">
                  <c:v>24</c:v>
                </c:pt>
                <c:pt idx="8">
                  <c:v>27</c:v>
                </c:pt>
                <c:pt idx="9">
                  <c:v>30</c:v>
                </c:pt>
                <c:pt idx="10">
                  <c:v>33</c:v>
                </c:pt>
                <c:pt idx="11">
                  <c:v>37</c:v>
                </c:pt>
                <c:pt idx="12">
                  <c:v>40</c:v>
                </c:pt>
                <c:pt idx="13">
                  <c:v>44</c:v>
                </c:pt>
                <c:pt idx="14">
                  <c:v>47</c:v>
                </c:pt>
                <c:pt idx="15">
                  <c:v>51</c:v>
                </c:pt>
                <c:pt idx="16">
                  <c:v>55</c:v>
                </c:pt>
              </c:numCache>
            </c:numRef>
          </c:xVal>
          <c:yVal>
            <c:numRef>
              <c:f>'0% Gypsum'!$N$4:$N$20</c:f>
              <c:numCache>
                <c:formatCode>General</c:formatCode>
                <c:ptCount val="17"/>
                <c:pt idx="0">
                  <c:v>0</c:v>
                </c:pt>
                <c:pt idx="1">
                  <c:v>0.60000000000000064</c:v>
                </c:pt>
                <c:pt idx="2">
                  <c:v>0.89999999999999991</c:v>
                </c:pt>
                <c:pt idx="3">
                  <c:v>1.221000000000001</c:v>
                </c:pt>
                <c:pt idx="4">
                  <c:v>1.4</c:v>
                </c:pt>
                <c:pt idx="5">
                  <c:v>1.6950000000000081</c:v>
                </c:pt>
                <c:pt idx="6">
                  <c:v>1.905000000000002</c:v>
                </c:pt>
                <c:pt idx="7">
                  <c:v>2.0930000000000035</c:v>
                </c:pt>
                <c:pt idx="8">
                  <c:v>2.2069999999999972</c:v>
                </c:pt>
                <c:pt idx="9">
                  <c:v>2.4809999999999972</c:v>
                </c:pt>
                <c:pt idx="10">
                  <c:v>2.6449999999999991</c:v>
                </c:pt>
                <c:pt idx="11">
                  <c:v>2.8</c:v>
                </c:pt>
                <c:pt idx="12">
                  <c:v>2.9370000000000087</c:v>
                </c:pt>
                <c:pt idx="13">
                  <c:v>3.0690000000000022</c:v>
                </c:pt>
                <c:pt idx="14">
                  <c:v>3.1059999999999972</c:v>
                </c:pt>
                <c:pt idx="15">
                  <c:v>3.1999999999999993</c:v>
                </c:pt>
                <c:pt idx="16">
                  <c:v>3.2999999999999989</c:v>
                </c:pt>
              </c:numCache>
            </c:numRef>
          </c:yVal>
          <c:smooth val="1"/>
        </c:ser>
        <c:ser>
          <c:idx val="1"/>
          <c:order val="1"/>
          <c:tx>
            <c:v>5% Gypsum</c:v>
          </c:tx>
          <c:spPr>
            <a:ln w="15875">
              <a:solidFill>
                <a:schemeClr val="tx1"/>
              </a:solidFill>
            </a:ln>
          </c:spPr>
          <c:marker>
            <c:symbol val="square"/>
            <c:size val="4"/>
            <c:spPr>
              <a:solidFill>
                <a:schemeClr val="bg1"/>
              </a:solidFill>
              <a:ln w="12700">
                <a:solidFill>
                  <a:sysClr val="windowText" lastClr="000000"/>
                </a:solidFill>
              </a:ln>
            </c:spPr>
          </c:marker>
          <c:xVal>
            <c:numRef>
              <c:f>'5% Gypsum'!$A$4:$A$20</c:f>
              <c:numCache>
                <c:formatCode>General</c:formatCode>
                <c:ptCount val="17"/>
                <c:pt idx="0">
                  <c:v>0</c:v>
                </c:pt>
                <c:pt idx="1">
                  <c:v>3</c:v>
                </c:pt>
                <c:pt idx="2">
                  <c:v>6</c:v>
                </c:pt>
                <c:pt idx="3">
                  <c:v>10</c:v>
                </c:pt>
                <c:pt idx="4">
                  <c:v>13</c:v>
                </c:pt>
                <c:pt idx="5">
                  <c:v>17</c:v>
                </c:pt>
                <c:pt idx="6">
                  <c:v>20</c:v>
                </c:pt>
                <c:pt idx="7">
                  <c:v>24</c:v>
                </c:pt>
                <c:pt idx="8">
                  <c:v>27</c:v>
                </c:pt>
                <c:pt idx="9">
                  <c:v>30</c:v>
                </c:pt>
                <c:pt idx="10">
                  <c:v>33</c:v>
                </c:pt>
                <c:pt idx="11">
                  <c:v>37</c:v>
                </c:pt>
                <c:pt idx="12">
                  <c:v>40</c:v>
                </c:pt>
                <c:pt idx="13">
                  <c:v>44</c:v>
                </c:pt>
                <c:pt idx="14">
                  <c:v>47</c:v>
                </c:pt>
                <c:pt idx="15">
                  <c:v>51</c:v>
                </c:pt>
                <c:pt idx="16">
                  <c:v>55</c:v>
                </c:pt>
              </c:numCache>
            </c:numRef>
          </c:xVal>
          <c:yVal>
            <c:numRef>
              <c:f>'5% Gypsum'!$N$4:$N$20</c:f>
              <c:numCache>
                <c:formatCode>General</c:formatCode>
                <c:ptCount val="17"/>
                <c:pt idx="0">
                  <c:v>0</c:v>
                </c:pt>
                <c:pt idx="1">
                  <c:v>0.32900000000001184</c:v>
                </c:pt>
                <c:pt idx="2">
                  <c:v>0.65000000000001379</c:v>
                </c:pt>
                <c:pt idx="3">
                  <c:v>1</c:v>
                </c:pt>
                <c:pt idx="4">
                  <c:v>1.1270000000000095</c:v>
                </c:pt>
                <c:pt idx="5">
                  <c:v>1.3440000000000083</c:v>
                </c:pt>
                <c:pt idx="6">
                  <c:v>1.5</c:v>
                </c:pt>
                <c:pt idx="7">
                  <c:v>1.756000000000006</c:v>
                </c:pt>
                <c:pt idx="8">
                  <c:v>1.8220000000000083</c:v>
                </c:pt>
                <c:pt idx="9">
                  <c:v>1.9999999999999998</c:v>
                </c:pt>
                <c:pt idx="10">
                  <c:v>2.1</c:v>
                </c:pt>
                <c:pt idx="11">
                  <c:v>2.2999999999999998</c:v>
                </c:pt>
                <c:pt idx="12">
                  <c:v>2.4699999999999998</c:v>
                </c:pt>
                <c:pt idx="13">
                  <c:v>2.6480000000000072</c:v>
                </c:pt>
                <c:pt idx="14">
                  <c:v>2.7600000000000051</c:v>
                </c:pt>
                <c:pt idx="15">
                  <c:v>2.8869999999999978</c:v>
                </c:pt>
                <c:pt idx="16">
                  <c:v>2.9630000000000081</c:v>
                </c:pt>
              </c:numCache>
            </c:numRef>
          </c:yVal>
          <c:smooth val="1"/>
        </c:ser>
        <c:ser>
          <c:idx val="0"/>
          <c:order val="2"/>
          <c:tx>
            <c:v>20% Gypsum</c:v>
          </c:tx>
          <c:spPr>
            <a:ln w="12700">
              <a:solidFill>
                <a:srgbClr val="000000"/>
              </a:solidFill>
              <a:prstDash val="solid"/>
            </a:ln>
          </c:spPr>
          <c:marker>
            <c:symbol val="diamond"/>
            <c:size val="5"/>
            <c:spPr>
              <a:solidFill>
                <a:srgbClr val="000000"/>
              </a:solidFill>
              <a:ln>
                <a:solidFill>
                  <a:srgbClr val="000000"/>
                </a:solidFill>
                <a:prstDash val="solid"/>
              </a:ln>
            </c:spPr>
          </c:marker>
          <c:xVal>
            <c:numRef>
              <c:f>'20% Gypsum'!$A$4:$A$20</c:f>
              <c:numCache>
                <c:formatCode>General</c:formatCode>
                <c:ptCount val="17"/>
                <c:pt idx="0">
                  <c:v>0</c:v>
                </c:pt>
                <c:pt idx="1">
                  <c:v>3</c:v>
                </c:pt>
                <c:pt idx="2">
                  <c:v>6</c:v>
                </c:pt>
                <c:pt idx="3">
                  <c:v>10</c:v>
                </c:pt>
                <c:pt idx="4">
                  <c:v>13</c:v>
                </c:pt>
                <c:pt idx="5">
                  <c:v>17</c:v>
                </c:pt>
                <c:pt idx="6">
                  <c:v>20</c:v>
                </c:pt>
                <c:pt idx="7">
                  <c:v>24</c:v>
                </c:pt>
                <c:pt idx="8">
                  <c:v>27</c:v>
                </c:pt>
                <c:pt idx="9">
                  <c:v>30</c:v>
                </c:pt>
                <c:pt idx="10">
                  <c:v>33</c:v>
                </c:pt>
                <c:pt idx="11">
                  <c:v>37</c:v>
                </c:pt>
                <c:pt idx="12">
                  <c:v>40</c:v>
                </c:pt>
                <c:pt idx="13">
                  <c:v>44</c:v>
                </c:pt>
                <c:pt idx="14">
                  <c:v>47</c:v>
                </c:pt>
                <c:pt idx="15">
                  <c:v>51</c:v>
                </c:pt>
                <c:pt idx="16">
                  <c:v>55</c:v>
                </c:pt>
              </c:numCache>
            </c:numRef>
          </c:xVal>
          <c:yVal>
            <c:numRef>
              <c:f>'20% Gypsum'!$N$4:$N$20</c:f>
              <c:numCache>
                <c:formatCode>General</c:formatCode>
                <c:ptCount val="17"/>
                <c:pt idx="0">
                  <c:v>0</c:v>
                </c:pt>
                <c:pt idx="1">
                  <c:v>0.2730000000000018</c:v>
                </c:pt>
                <c:pt idx="2">
                  <c:v>0.47300000000000481</c:v>
                </c:pt>
                <c:pt idx="3">
                  <c:v>0.72300000000000464</c:v>
                </c:pt>
                <c:pt idx="4">
                  <c:v>0.9</c:v>
                </c:pt>
                <c:pt idx="5">
                  <c:v>1.0490000000000066</c:v>
                </c:pt>
                <c:pt idx="6">
                  <c:v>1.2330000000000039</c:v>
                </c:pt>
                <c:pt idx="7">
                  <c:v>1.3679999999999817</c:v>
                </c:pt>
                <c:pt idx="8">
                  <c:v>1.4620000000000091</c:v>
                </c:pt>
                <c:pt idx="9">
                  <c:v>1.4889999999999819</c:v>
                </c:pt>
                <c:pt idx="10">
                  <c:v>1.5290000000000017</c:v>
                </c:pt>
                <c:pt idx="11">
                  <c:v>1.6560000000000081</c:v>
                </c:pt>
                <c:pt idx="12">
                  <c:v>1.6890000000000061</c:v>
                </c:pt>
                <c:pt idx="13">
                  <c:v>1.7659999999999734</c:v>
                </c:pt>
                <c:pt idx="14">
                  <c:v>1.7999999999999772</c:v>
                </c:pt>
                <c:pt idx="15">
                  <c:v>1.8999999999999828</c:v>
                </c:pt>
                <c:pt idx="16">
                  <c:v>1.9999999999999978</c:v>
                </c:pt>
              </c:numCache>
            </c:numRef>
          </c:yVal>
          <c:smooth val="1"/>
        </c:ser>
        <c:axId val="70023808"/>
        <c:axId val="70030464"/>
      </c:scatterChart>
      <c:valAx>
        <c:axId val="70023808"/>
        <c:scaling>
          <c:orientation val="minMax"/>
        </c:scaling>
        <c:axPos val="b"/>
        <c:title>
          <c:tx>
            <c:rich>
              <a:bodyPr/>
              <a:lstStyle/>
              <a:p>
                <a:pPr>
                  <a:defRPr sz="800" b="1" i="0" u="none" strike="noStrike" baseline="0">
                    <a:solidFill>
                      <a:srgbClr val="000000"/>
                    </a:solidFill>
                    <a:latin typeface="Arial"/>
                    <a:ea typeface="Arial"/>
                    <a:cs typeface="Arial"/>
                  </a:defRPr>
                </a:pPr>
                <a:r>
                  <a:rPr lang="en-US"/>
                  <a:t>Time (day)</a:t>
                </a:r>
              </a:p>
            </c:rich>
          </c:tx>
          <c:layout>
            <c:manualLayout>
              <c:xMode val="edge"/>
              <c:yMode val="edge"/>
              <c:x val="0.47927456232919813"/>
              <c:y val="0.92187509170049464"/>
            </c:manualLayout>
          </c:layout>
          <c:spPr>
            <a:noFill/>
            <a:ln w="25400">
              <a:noFill/>
            </a:ln>
          </c:spPr>
        </c:title>
        <c:numFmt formatCode="General" sourceLinked="1"/>
        <c:tickLblPos val="nextTo"/>
        <c:spPr>
          <a:ln w="3175">
            <a:solidFill>
              <a:srgbClr val="000000"/>
            </a:solidFill>
            <a:prstDash val="solid"/>
          </a:ln>
        </c:spPr>
        <c:txPr>
          <a:bodyPr rot="0" vert="horz"/>
          <a:lstStyle/>
          <a:p>
            <a:pPr>
              <a:defRPr sz="800" b="1" i="0" u="none" strike="noStrike" baseline="0">
                <a:solidFill>
                  <a:srgbClr val="000000"/>
                </a:solidFill>
                <a:latin typeface="Arial"/>
                <a:ea typeface="Arial"/>
                <a:cs typeface="Arial"/>
              </a:defRPr>
            </a:pPr>
            <a:endParaRPr lang="en-US"/>
          </a:p>
        </c:txPr>
        <c:crossAx val="70030464"/>
        <c:crosses val="autoZero"/>
        <c:crossBetween val="midCat"/>
      </c:valAx>
      <c:valAx>
        <c:axId val="70030464"/>
        <c:scaling>
          <c:orientation val="minMax"/>
          <c:max val="4"/>
          <c:min val="0"/>
        </c:scaling>
        <c:axPos val="l"/>
        <c:title>
          <c:tx>
            <c:rich>
              <a:bodyPr/>
              <a:lstStyle/>
              <a:p>
                <a:pPr>
                  <a:defRPr sz="800" b="1" i="0" u="none" strike="noStrike" baseline="0">
                    <a:solidFill>
                      <a:srgbClr val="000000"/>
                    </a:solidFill>
                    <a:latin typeface="Arial"/>
                    <a:ea typeface="Arial"/>
                    <a:cs typeface="Arial"/>
                  </a:defRPr>
                </a:pPr>
                <a:r>
                  <a:rPr lang="en-US"/>
                  <a:t>Weight (gm)</a:t>
                </a:r>
              </a:p>
            </c:rich>
          </c:tx>
          <c:layout>
            <c:manualLayout>
              <c:xMode val="edge"/>
              <c:yMode val="edge"/>
              <c:x val="1.554401060692156E-2"/>
              <c:y val="0.32187509170050105"/>
            </c:manualLayout>
          </c:layout>
          <c:spPr>
            <a:noFill/>
            <a:ln w="25400">
              <a:noFill/>
            </a:ln>
          </c:spPr>
        </c:title>
        <c:numFmt formatCode="General" sourceLinked="1"/>
        <c:tickLblPos val="nextTo"/>
        <c:spPr>
          <a:ln w="3175">
            <a:solidFill>
              <a:srgbClr val="000000"/>
            </a:solidFill>
            <a:prstDash val="solid"/>
          </a:ln>
        </c:spPr>
        <c:txPr>
          <a:bodyPr rot="0" vert="horz"/>
          <a:lstStyle/>
          <a:p>
            <a:pPr>
              <a:defRPr sz="800" b="1" i="0" u="none" strike="noStrike" baseline="0">
                <a:solidFill>
                  <a:srgbClr val="000000"/>
                </a:solidFill>
                <a:latin typeface="Arial"/>
                <a:ea typeface="Arial"/>
                <a:cs typeface="Arial"/>
              </a:defRPr>
            </a:pPr>
            <a:endParaRPr lang="en-US"/>
          </a:p>
        </c:txPr>
        <c:crossAx val="70023808"/>
        <c:crosses val="autoZero"/>
        <c:crossBetween val="midCat"/>
        <c:majorUnit val="1"/>
      </c:valAx>
      <c:spPr>
        <a:solidFill>
          <a:srgbClr val="FFFFFF"/>
        </a:solidFill>
        <a:ln w="12700">
          <a:solidFill>
            <a:srgbClr val="808080"/>
          </a:solidFill>
          <a:prstDash val="solid"/>
        </a:ln>
      </c:spPr>
    </c:plotArea>
    <c:legend>
      <c:legendPos val="r"/>
      <c:layout>
        <c:manualLayout>
          <c:xMode val="edge"/>
          <c:yMode val="edge"/>
          <c:x val="0.14690748707958154"/>
          <c:y val="5.590094716421317E-2"/>
          <c:w val="0.31661203703703888"/>
          <c:h val="0.2363860153256705"/>
        </c:manualLayout>
      </c:layout>
      <c:spPr>
        <a:solidFill>
          <a:schemeClr val="bg1"/>
        </a:solidFill>
        <a:ln w="3175">
          <a:solidFill>
            <a:schemeClr val="tx1"/>
          </a:solidFill>
          <a:prstDash val="solid"/>
        </a:ln>
      </c:spPr>
      <c:txPr>
        <a:bodyPr/>
        <a:lstStyle/>
        <a:p>
          <a:pPr>
            <a:defRPr sz="735" b="1" i="0" u="none" strike="noStrike" baseline="0">
              <a:solidFill>
                <a:srgbClr val="000000"/>
              </a:solidFill>
              <a:latin typeface="Arial"/>
              <a:ea typeface="Arial"/>
              <a:cs typeface="Arial"/>
            </a:defRPr>
          </a:pPr>
          <a:endParaRPr lang="en-US"/>
        </a:p>
      </c:txPr>
    </c:legend>
    <c:plotVisOnly val="1"/>
    <c:dispBlanksAs val="gap"/>
  </c:chart>
  <c:spPr>
    <a:solidFill>
      <a:srgbClr val="FFFFFF"/>
    </a:solidFill>
    <a:ln w="12700">
      <a:solidFill>
        <a:srgbClr val="FFFFFF"/>
      </a:solidFill>
      <a:prstDash val="solid"/>
    </a:ln>
  </c:spPr>
  <c:txPr>
    <a:bodyPr/>
    <a:lstStyle/>
    <a:p>
      <a:pPr>
        <a:defRPr sz="575" b="0" i="0" u="none" strike="noStrike" baseline="0">
          <a:solidFill>
            <a:srgbClr val="000000"/>
          </a:solidFill>
          <a:latin typeface="Arial"/>
          <a:ea typeface="Arial"/>
          <a:cs typeface="Arial"/>
        </a:defRPr>
      </a:pPr>
      <a:endParaRPr lang="en-US"/>
    </a:p>
  </c:txPr>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en-US"/>
  <c:chart>
    <c:plotArea>
      <c:layout>
        <c:manualLayout>
          <c:layoutTarget val="inner"/>
          <c:xMode val="edge"/>
          <c:yMode val="edge"/>
          <c:x val="0.14992725356844683"/>
          <c:y val="4.4804750016004112E-2"/>
          <c:w val="0.79023479546089281"/>
          <c:h val="0.74935211242938393"/>
        </c:manualLayout>
      </c:layout>
      <c:scatterChart>
        <c:scatterStyle val="smoothMarker"/>
        <c:ser>
          <c:idx val="0"/>
          <c:order val="2"/>
          <c:tx>
            <c:v>20% Gypsum</c:v>
          </c:tx>
          <c:spPr>
            <a:ln w="15875">
              <a:solidFill>
                <a:sysClr val="windowText" lastClr="000000"/>
              </a:solidFill>
            </a:ln>
          </c:spPr>
          <c:marker>
            <c:symbol val="circle"/>
            <c:size val="4"/>
            <c:spPr>
              <a:solidFill>
                <a:sysClr val="window" lastClr="FFFFFF"/>
              </a:solidFill>
              <a:ln w="15875">
                <a:solidFill>
                  <a:sysClr val="windowText" lastClr="000000"/>
                </a:solidFill>
              </a:ln>
            </c:spPr>
          </c:marker>
          <c:xVal>
            <c:numRef>
              <c:f>Sheet1!$A$4:$A$7</c:f>
              <c:numCache>
                <c:formatCode>General</c:formatCode>
                <c:ptCount val="4"/>
                <c:pt idx="0">
                  <c:v>-0.1</c:v>
                </c:pt>
                <c:pt idx="1">
                  <c:v>100</c:v>
                </c:pt>
                <c:pt idx="2">
                  <c:v>200</c:v>
                </c:pt>
                <c:pt idx="3">
                  <c:v>300</c:v>
                </c:pt>
              </c:numCache>
            </c:numRef>
          </c:xVal>
          <c:yVal>
            <c:numRef>
              <c:f>Sheet1!$B$4:$B$7</c:f>
              <c:numCache>
                <c:formatCode>General</c:formatCode>
                <c:ptCount val="4"/>
                <c:pt idx="0">
                  <c:v>19.7</c:v>
                </c:pt>
                <c:pt idx="1">
                  <c:v>62</c:v>
                </c:pt>
                <c:pt idx="2">
                  <c:v>106</c:v>
                </c:pt>
                <c:pt idx="3">
                  <c:v>152</c:v>
                </c:pt>
              </c:numCache>
            </c:numRef>
          </c:yVal>
          <c:smooth val="1"/>
        </c:ser>
        <c:axId val="70044288"/>
        <c:axId val="70071424"/>
      </c:scatterChart>
      <c:scatterChart>
        <c:scatterStyle val="lineMarker"/>
        <c:ser>
          <c:idx val="3"/>
          <c:order val="0"/>
          <c:tx>
            <c:v>5% Gypsum</c:v>
          </c:tx>
          <c:spPr>
            <a:ln w="15875">
              <a:solidFill>
                <a:schemeClr val="tx1"/>
              </a:solidFill>
              <a:prstDash val="solid"/>
            </a:ln>
          </c:spPr>
          <c:marker>
            <c:symbol val="square"/>
            <c:size val="4"/>
            <c:spPr>
              <a:solidFill>
                <a:sysClr val="window" lastClr="FFFFFF"/>
              </a:solidFill>
              <a:ln w="15875">
                <a:solidFill>
                  <a:sysClr val="windowText" lastClr="000000"/>
                </a:solidFill>
              </a:ln>
            </c:spPr>
          </c:marker>
          <c:xVal>
            <c:numRef>
              <c:f>Sheet1!$A$4:$A$7</c:f>
              <c:numCache>
                <c:formatCode>General</c:formatCode>
                <c:ptCount val="4"/>
                <c:pt idx="0">
                  <c:v>-0.1</c:v>
                </c:pt>
                <c:pt idx="1">
                  <c:v>100</c:v>
                </c:pt>
                <c:pt idx="2">
                  <c:v>200</c:v>
                </c:pt>
                <c:pt idx="3">
                  <c:v>300</c:v>
                </c:pt>
              </c:numCache>
            </c:numRef>
          </c:xVal>
          <c:yVal>
            <c:numRef>
              <c:f>Sheet1!$C$4:$C$7</c:f>
              <c:numCache>
                <c:formatCode>General</c:formatCode>
                <c:ptCount val="4"/>
                <c:pt idx="0">
                  <c:v>25.1</c:v>
                </c:pt>
                <c:pt idx="1">
                  <c:v>72</c:v>
                </c:pt>
                <c:pt idx="2">
                  <c:v>122</c:v>
                </c:pt>
                <c:pt idx="3">
                  <c:v>170</c:v>
                </c:pt>
              </c:numCache>
            </c:numRef>
          </c:yVal>
        </c:ser>
        <c:ser>
          <c:idx val="2"/>
          <c:order val="1"/>
          <c:tx>
            <c:v>0% Gypsum</c:v>
          </c:tx>
          <c:spPr>
            <a:ln w="15875">
              <a:solidFill>
                <a:schemeClr val="tx1"/>
              </a:solidFill>
              <a:prstDash val="lgDash"/>
            </a:ln>
          </c:spPr>
          <c:marker>
            <c:symbol val="triangle"/>
            <c:size val="5"/>
            <c:spPr>
              <a:solidFill>
                <a:schemeClr val="bg1"/>
              </a:solidFill>
              <a:ln w="15875">
                <a:solidFill>
                  <a:sysClr val="windowText" lastClr="000000"/>
                </a:solidFill>
              </a:ln>
            </c:spPr>
          </c:marker>
          <c:xVal>
            <c:numRef>
              <c:f>Sheet1!$A$4:$A$7</c:f>
              <c:numCache>
                <c:formatCode>General</c:formatCode>
                <c:ptCount val="4"/>
                <c:pt idx="0">
                  <c:v>-0.1</c:v>
                </c:pt>
                <c:pt idx="1">
                  <c:v>100</c:v>
                </c:pt>
                <c:pt idx="2">
                  <c:v>200</c:v>
                </c:pt>
                <c:pt idx="3">
                  <c:v>300</c:v>
                </c:pt>
              </c:numCache>
            </c:numRef>
          </c:xVal>
          <c:yVal>
            <c:numRef>
              <c:f>Sheet1!$D$4:$D$7</c:f>
              <c:numCache>
                <c:formatCode>General</c:formatCode>
                <c:ptCount val="4"/>
                <c:pt idx="0">
                  <c:v>35.4</c:v>
                </c:pt>
                <c:pt idx="1">
                  <c:v>90</c:v>
                </c:pt>
                <c:pt idx="2">
                  <c:v>146</c:v>
                </c:pt>
                <c:pt idx="3">
                  <c:v>200</c:v>
                </c:pt>
              </c:numCache>
            </c:numRef>
          </c:yVal>
        </c:ser>
        <c:axId val="70044288"/>
        <c:axId val="70071424"/>
      </c:scatterChart>
      <c:valAx>
        <c:axId val="70044288"/>
        <c:scaling>
          <c:orientation val="minMax"/>
          <c:max val="300"/>
          <c:min val="0"/>
        </c:scaling>
        <c:axPos val="b"/>
        <c:majorGridlines/>
        <c:title>
          <c:tx>
            <c:rich>
              <a:bodyPr/>
              <a:lstStyle/>
              <a:p>
                <a:pPr>
                  <a:defRPr sz="800" b="0">
                    <a:latin typeface="Times New Roman" pitchFamily="18" charset="0"/>
                    <a:cs typeface="Times New Roman" pitchFamily="18" charset="0"/>
                  </a:defRPr>
                </a:pPr>
                <a:r>
                  <a:rPr lang="en-US" sz="800" b="0">
                    <a:latin typeface="Times New Roman" pitchFamily="18" charset="0"/>
                    <a:cs typeface="Times New Roman" pitchFamily="18" charset="0"/>
                  </a:rPr>
                  <a:t>Effective normal pressure (kPa)</a:t>
                </a:r>
                <a:endParaRPr lang="ar-IQ" sz="800" b="0">
                  <a:latin typeface="Times New Roman" pitchFamily="18" charset="0"/>
                  <a:cs typeface="Times New Roman" pitchFamily="18" charset="0"/>
                </a:endParaRPr>
              </a:p>
            </c:rich>
          </c:tx>
          <c:layout>
            <c:manualLayout>
              <c:xMode val="edge"/>
              <c:yMode val="edge"/>
              <c:x val="0.37282307692308192"/>
              <c:y val="0.90105621895153809"/>
            </c:manualLayout>
          </c:layout>
        </c:title>
        <c:numFmt formatCode="General" sourceLinked="1"/>
        <c:tickLblPos val="nextTo"/>
        <c:txPr>
          <a:bodyPr rot="0" vert="horz"/>
          <a:lstStyle/>
          <a:p>
            <a:pPr>
              <a:defRPr sz="800" b="0" i="0" u="none" strike="noStrike" baseline="0">
                <a:solidFill>
                  <a:srgbClr val="000000"/>
                </a:solidFill>
                <a:latin typeface="Cambria"/>
                <a:ea typeface="Cambria"/>
                <a:cs typeface="Cambria"/>
              </a:defRPr>
            </a:pPr>
            <a:endParaRPr lang="en-US"/>
          </a:p>
        </c:txPr>
        <c:crossAx val="70071424"/>
        <c:crosses val="autoZero"/>
        <c:crossBetween val="midCat"/>
        <c:majorUnit val="100"/>
        <c:minorUnit val="5"/>
      </c:valAx>
      <c:valAx>
        <c:axId val="70071424"/>
        <c:scaling>
          <c:orientation val="minMax"/>
          <c:max val="250"/>
          <c:min val="0"/>
        </c:scaling>
        <c:axPos val="l"/>
        <c:majorGridlines/>
        <c:title>
          <c:tx>
            <c:rich>
              <a:bodyPr rot="-5400000" vert="horz"/>
              <a:lstStyle/>
              <a:p>
                <a:pPr>
                  <a:defRPr sz="800" b="0">
                    <a:latin typeface="Times New Roman" pitchFamily="18" charset="0"/>
                    <a:cs typeface="Times New Roman" pitchFamily="18" charset="0"/>
                  </a:defRPr>
                </a:pPr>
                <a:r>
                  <a:rPr lang="en-US" sz="800" b="0">
                    <a:latin typeface="Times New Roman" pitchFamily="18" charset="0"/>
                    <a:cs typeface="Times New Roman" pitchFamily="18" charset="0"/>
                  </a:rPr>
                  <a:t>Shear strength </a:t>
                </a:r>
                <a:r>
                  <a:rPr lang="en-US" sz="800" b="0" i="0" u="none" strike="noStrike" baseline="0">
                    <a:latin typeface="Times New Roman" pitchFamily="18" charset="0"/>
                    <a:cs typeface="Times New Roman" pitchFamily="18" charset="0"/>
                  </a:rPr>
                  <a:t>τ</a:t>
                </a:r>
                <a:r>
                  <a:rPr lang="en-US" sz="800" b="0" i="1" u="none" strike="noStrike" baseline="-25000">
                    <a:latin typeface="Times New Roman" pitchFamily="18" charset="0"/>
                    <a:cs typeface="Times New Roman" pitchFamily="18" charset="0"/>
                  </a:rPr>
                  <a:t>f</a:t>
                </a:r>
                <a:r>
                  <a:rPr lang="en-US" sz="800" b="0">
                    <a:latin typeface="Times New Roman" pitchFamily="18" charset="0"/>
                    <a:cs typeface="Times New Roman" pitchFamily="18" charset="0"/>
                  </a:rPr>
                  <a:t>  (kPa)</a:t>
                </a:r>
                <a:endParaRPr lang="ar-IQ" sz="800" b="0">
                  <a:latin typeface="Times New Roman" pitchFamily="18" charset="0"/>
                  <a:cs typeface="Times New Roman" pitchFamily="18" charset="0"/>
                </a:endParaRPr>
              </a:p>
            </c:rich>
          </c:tx>
          <c:layout>
            <c:manualLayout>
              <c:xMode val="edge"/>
              <c:yMode val="edge"/>
              <c:x val="1.8583585858585976E-2"/>
              <c:y val="0.18611435994397121"/>
            </c:manualLayout>
          </c:layout>
        </c:title>
        <c:numFmt formatCode="General" sourceLinked="1"/>
        <c:tickLblPos val="nextTo"/>
        <c:txPr>
          <a:bodyPr/>
          <a:lstStyle/>
          <a:p>
            <a:pPr>
              <a:defRPr sz="800">
                <a:latin typeface="+mj-lt"/>
              </a:defRPr>
            </a:pPr>
            <a:endParaRPr lang="en-US"/>
          </a:p>
        </c:txPr>
        <c:crossAx val="70044288"/>
        <c:crosses val="autoZero"/>
        <c:crossBetween val="midCat"/>
        <c:majorUnit val="50"/>
      </c:valAx>
    </c:plotArea>
    <c:legend>
      <c:legendPos val="r"/>
      <c:layout>
        <c:manualLayout>
          <c:xMode val="edge"/>
          <c:yMode val="edge"/>
          <c:x val="0.15213004451791906"/>
          <c:y val="5.2339798988542484E-2"/>
          <c:w val="0.28376361111111109"/>
          <c:h val="0.19829528272007896"/>
        </c:manualLayout>
      </c:layout>
      <c:overlay val="1"/>
      <c:spPr>
        <a:solidFill>
          <a:schemeClr val="bg1"/>
        </a:solidFill>
        <a:ln>
          <a:solidFill>
            <a:schemeClr val="tx1"/>
          </a:solidFill>
        </a:ln>
      </c:spPr>
      <c:txPr>
        <a:bodyPr/>
        <a:lstStyle/>
        <a:p>
          <a:pPr>
            <a:defRPr sz="800">
              <a:latin typeface="Times New Roman" pitchFamily="18" charset="0"/>
              <a:cs typeface="Times New Roman" pitchFamily="18" charset="0"/>
            </a:defRPr>
          </a:pPr>
          <a:endParaRPr lang="en-US"/>
        </a:p>
      </c:txPr>
    </c:legend>
    <c:plotVisOnly val="1"/>
    <c:dispBlanksAs val="gap"/>
  </c:chart>
  <c:spPr>
    <a:noFill/>
    <a:ln>
      <a:noFill/>
    </a:ln>
  </c:spPr>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sz="800" b="0">
                <a:cs typeface="+mj-cs"/>
              </a:defRPr>
            </a:pPr>
            <a:r>
              <a:rPr lang="el-GR" sz="800" b="0" i="0" u="none" strike="noStrike" kern="1200" baseline="0">
                <a:solidFill>
                  <a:sysClr val="windowText" lastClr="000000"/>
                </a:solidFill>
                <a:latin typeface="+mj-lt"/>
                <a:ea typeface="+mn-ea"/>
                <a:cs typeface="+mj-cs"/>
              </a:rPr>
              <a:t>σ</a:t>
            </a:r>
            <a:r>
              <a:rPr lang="en-US" sz="800" b="0" i="0" u="none" strike="noStrike" kern="1200" baseline="0">
                <a:solidFill>
                  <a:sysClr val="windowText" lastClr="000000"/>
                </a:solidFill>
                <a:latin typeface="+mj-lt"/>
                <a:ea typeface="+mn-ea"/>
                <a:cs typeface="+mj-cs"/>
              </a:rPr>
              <a:t>n=100 (kPa</a:t>
            </a:r>
            <a:r>
              <a:rPr lang="en-US" sz="800" b="0" i="0" u="none" strike="noStrike" baseline="0">
                <a:latin typeface="+mj-lt"/>
                <a:cs typeface="+mj-cs"/>
              </a:rPr>
              <a:t>)</a:t>
            </a:r>
            <a:endParaRPr lang="ar-IQ" sz="800" b="0">
              <a:latin typeface="+mj-lt"/>
              <a:cs typeface="+mj-cs"/>
            </a:endParaRPr>
          </a:p>
        </c:rich>
      </c:tx>
      <c:layout>
        <c:manualLayout>
          <c:xMode val="edge"/>
          <c:yMode val="edge"/>
          <c:x val="0.4504568376068378"/>
          <c:y val="5.9173535196105333E-2"/>
        </c:manualLayout>
      </c:layout>
      <c:overlay val="1"/>
      <c:spPr>
        <a:solidFill>
          <a:schemeClr val="bg1"/>
        </a:solidFill>
        <a:ln>
          <a:solidFill>
            <a:schemeClr val="tx1"/>
          </a:solidFill>
        </a:ln>
      </c:spPr>
    </c:title>
    <c:plotArea>
      <c:layout/>
      <c:scatterChart>
        <c:scatterStyle val="smoothMarker"/>
        <c:ser>
          <c:idx val="0"/>
          <c:order val="0"/>
          <c:tx>
            <c:v>0% Gypsum</c:v>
          </c:tx>
          <c:spPr>
            <a:ln w="15875">
              <a:solidFill>
                <a:schemeClr val="tx1"/>
              </a:solidFill>
            </a:ln>
          </c:spPr>
          <c:marker>
            <c:symbol val="circle"/>
            <c:size val="4"/>
            <c:spPr>
              <a:solidFill>
                <a:schemeClr val="bg1"/>
              </a:solidFill>
              <a:ln w="15875">
                <a:solidFill>
                  <a:sysClr val="windowText" lastClr="000000"/>
                </a:solidFill>
              </a:ln>
            </c:spPr>
          </c:marker>
          <c:xVal>
            <c:numRef>
              <c:f>'0% gypsum'!$A$2:$A$6</c:f>
              <c:numCache>
                <c:formatCode>General</c:formatCode>
                <c:ptCount val="5"/>
                <c:pt idx="0">
                  <c:v>1000</c:v>
                </c:pt>
                <c:pt idx="1">
                  <c:v>500</c:v>
                </c:pt>
                <c:pt idx="2">
                  <c:v>100</c:v>
                </c:pt>
                <c:pt idx="3">
                  <c:v>20</c:v>
                </c:pt>
                <c:pt idx="4">
                  <c:v>1</c:v>
                </c:pt>
              </c:numCache>
            </c:numRef>
          </c:xVal>
          <c:yVal>
            <c:numRef>
              <c:f>'0% gypsum'!$J$2:$J$6</c:f>
              <c:numCache>
                <c:formatCode>0</c:formatCode>
                <c:ptCount val="5"/>
                <c:pt idx="0">
                  <c:v>330.50112195375266</c:v>
                </c:pt>
                <c:pt idx="1">
                  <c:v>267.50063418869843</c:v>
                </c:pt>
                <c:pt idx="2">
                  <c:v>135.1141441041041</c:v>
                </c:pt>
                <c:pt idx="3">
                  <c:v>100.33445622667931</c:v>
                </c:pt>
                <c:pt idx="4">
                  <c:v>90.875470202217258</c:v>
                </c:pt>
              </c:numCache>
            </c:numRef>
          </c:yVal>
          <c:smooth val="1"/>
        </c:ser>
        <c:ser>
          <c:idx val="1"/>
          <c:order val="1"/>
          <c:tx>
            <c:v>5% Gypsum</c:v>
          </c:tx>
          <c:spPr>
            <a:ln w="15875">
              <a:solidFill>
                <a:schemeClr val="tx1"/>
              </a:solidFill>
            </a:ln>
          </c:spPr>
          <c:marker>
            <c:symbol val="square"/>
            <c:size val="4"/>
            <c:spPr>
              <a:solidFill>
                <a:sysClr val="window" lastClr="FFFFFF"/>
              </a:solidFill>
              <a:ln w="15875">
                <a:solidFill>
                  <a:sysClr val="windowText" lastClr="000000"/>
                </a:solidFill>
              </a:ln>
            </c:spPr>
          </c:marker>
          <c:xVal>
            <c:numRef>
              <c:f>'5% gypsum'!$A$2:$A$6</c:f>
              <c:numCache>
                <c:formatCode>General</c:formatCode>
                <c:ptCount val="5"/>
                <c:pt idx="0">
                  <c:v>1000</c:v>
                </c:pt>
                <c:pt idx="1">
                  <c:v>500</c:v>
                </c:pt>
                <c:pt idx="2">
                  <c:v>100</c:v>
                </c:pt>
                <c:pt idx="3">
                  <c:v>20</c:v>
                </c:pt>
                <c:pt idx="4">
                  <c:v>1</c:v>
                </c:pt>
              </c:numCache>
            </c:numRef>
          </c:xVal>
          <c:yVal>
            <c:numRef>
              <c:f>'5% gypsum'!$J$2:$J$6</c:f>
              <c:numCache>
                <c:formatCode>0</c:formatCode>
                <c:ptCount val="5"/>
                <c:pt idx="0">
                  <c:v>283.03017132885969</c:v>
                </c:pt>
                <c:pt idx="1">
                  <c:v>220.83574499315353</c:v>
                </c:pt>
                <c:pt idx="2">
                  <c:v>113.80943515076248</c:v>
                </c:pt>
                <c:pt idx="3">
                  <c:v>82.383145774089158</c:v>
                </c:pt>
                <c:pt idx="4">
                  <c:v>73.894770994422359</c:v>
                </c:pt>
              </c:numCache>
            </c:numRef>
          </c:yVal>
          <c:smooth val="1"/>
        </c:ser>
        <c:ser>
          <c:idx val="2"/>
          <c:order val="2"/>
          <c:tx>
            <c:v>20% Gypsum</c:v>
          </c:tx>
          <c:spPr>
            <a:ln w="15875">
              <a:solidFill>
                <a:schemeClr val="tx1"/>
              </a:solidFill>
            </a:ln>
          </c:spPr>
          <c:marker>
            <c:symbol val="triangle"/>
            <c:size val="5"/>
            <c:spPr>
              <a:solidFill>
                <a:sysClr val="window" lastClr="FFFFFF"/>
              </a:solidFill>
              <a:ln w="15875">
                <a:solidFill>
                  <a:schemeClr val="tx1"/>
                </a:solidFill>
              </a:ln>
            </c:spPr>
          </c:marker>
          <c:xVal>
            <c:numRef>
              <c:f>'20% gypsum'!$A$2:$A$6</c:f>
              <c:numCache>
                <c:formatCode>General</c:formatCode>
                <c:ptCount val="5"/>
                <c:pt idx="0">
                  <c:v>1000</c:v>
                </c:pt>
                <c:pt idx="1">
                  <c:v>500</c:v>
                </c:pt>
                <c:pt idx="2">
                  <c:v>100</c:v>
                </c:pt>
                <c:pt idx="3">
                  <c:v>20</c:v>
                </c:pt>
                <c:pt idx="4">
                  <c:v>1</c:v>
                </c:pt>
              </c:numCache>
            </c:numRef>
          </c:xVal>
          <c:yVal>
            <c:numRef>
              <c:f>'20% gypsum'!$J$2:$J$6</c:f>
              <c:numCache>
                <c:formatCode>0</c:formatCode>
                <c:ptCount val="5"/>
                <c:pt idx="0">
                  <c:v>270</c:v>
                </c:pt>
                <c:pt idx="1">
                  <c:v>199.63987382327412</c:v>
                </c:pt>
                <c:pt idx="2">
                  <c:v>99.493207372612574</c:v>
                </c:pt>
                <c:pt idx="3">
                  <c:v>72.394423655359745</c:v>
                </c:pt>
                <c:pt idx="4">
                  <c:v>65.020720715853358</c:v>
                </c:pt>
              </c:numCache>
            </c:numRef>
          </c:yVal>
          <c:smooth val="1"/>
        </c:ser>
        <c:axId val="70096768"/>
        <c:axId val="70115712"/>
      </c:scatterChart>
      <c:valAx>
        <c:axId val="70096768"/>
        <c:scaling>
          <c:orientation val="minMax"/>
          <c:max val="1000"/>
          <c:min val="0"/>
        </c:scaling>
        <c:axPos val="b"/>
        <c:majorGridlines/>
        <c:title>
          <c:tx>
            <c:rich>
              <a:bodyPr/>
              <a:lstStyle/>
              <a:p>
                <a:pPr>
                  <a:defRPr sz="800" b="0">
                    <a:latin typeface="Times New Roman" pitchFamily="18" charset="0"/>
                    <a:cs typeface="Times New Roman" pitchFamily="18" charset="0"/>
                  </a:defRPr>
                </a:pPr>
                <a:r>
                  <a:rPr lang="en-US" sz="800" b="0">
                    <a:latin typeface="Times New Roman" pitchFamily="18" charset="0"/>
                    <a:cs typeface="Times New Roman" pitchFamily="18" charset="0"/>
                  </a:rPr>
                  <a:t>Suction (kPa)</a:t>
                </a:r>
                <a:endParaRPr lang="ar-IQ" sz="800" b="0">
                  <a:latin typeface="Times New Roman" pitchFamily="18" charset="0"/>
                  <a:cs typeface="Times New Roman" pitchFamily="18" charset="0"/>
                </a:endParaRPr>
              </a:p>
            </c:rich>
          </c:tx>
          <c:layout>
            <c:manualLayout>
              <c:xMode val="edge"/>
              <c:yMode val="edge"/>
              <c:x val="0.45624188034188035"/>
              <c:y val="0.86121205883416541"/>
            </c:manualLayout>
          </c:layout>
        </c:title>
        <c:numFmt formatCode="General" sourceLinked="1"/>
        <c:tickLblPos val="nextTo"/>
        <c:txPr>
          <a:bodyPr/>
          <a:lstStyle/>
          <a:p>
            <a:pPr>
              <a:defRPr sz="800">
                <a:latin typeface="Times New Roman" pitchFamily="18" charset="0"/>
                <a:cs typeface="Times New Roman" pitchFamily="18" charset="0"/>
              </a:defRPr>
            </a:pPr>
            <a:endParaRPr lang="en-US"/>
          </a:p>
        </c:txPr>
        <c:crossAx val="70115712"/>
        <c:crosses val="autoZero"/>
        <c:crossBetween val="midCat"/>
        <c:majorUnit val="200"/>
        <c:minorUnit val="5"/>
      </c:valAx>
      <c:valAx>
        <c:axId val="70115712"/>
        <c:scaling>
          <c:orientation val="minMax"/>
          <c:max val="400"/>
          <c:min val="50"/>
        </c:scaling>
        <c:axPos val="l"/>
        <c:majorGridlines/>
        <c:title>
          <c:tx>
            <c:rich>
              <a:bodyPr rot="-5400000" vert="horz"/>
              <a:lstStyle/>
              <a:p>
                <a:pPr>
                  <a:defRPr sz="800" b="0">
                    <a:latin typeface="Times New Roman" pitchFamily="18" charset="0"/>
                    <a:cs typeface="Times New Roman" pitchFamily="18" charset="0"/>
                  </a:defRPr>
                </a:pPr>
                <a:r>
                  <a:rPr lang="en-US" sz="800" b="0">
                    <a:latin typeface="Times New Roman" pitchFamily="18" charset="0"/>
                    <a:cs typeface="Times New Roman" pitchFamily="18" charset="0"/>
                  </a:rPr>
                  <a:t>Shear strength (kPa)</a:t>
                </a:r>
                <a:endParaRPr lang="ar-IQ" sz="800" b="0">
                  <a:latin typeface="Times New Roman" pitchFamily="18" charset="0"/>
                  <a:cs typeface="Times New Roman" pitchFamily="18" charset="0"/>
                </a:endParaRPr>
              </a:p>
            </c:rich>
          </c:tx>
        </c:title>
        <c:numFmt formatCode="0" sourceLinked="1"/>
        <c:tickLblPos val="nextTo"/>
        <c:txPr>
          <a:bodyPr/>
          <a:lstStyle/>
          <a:p>
            <a:pPr>
              <a:defRPr sz="800">
                <a:latin typeface="Times New Roman" pitchFamily="18" charset="0"/>
                <a:cs typeface="Times New Roman" pitchFamily="18" charset="0"/>
              </a:defRPr>
            </a:pPr>
            <a:endParaRPr lang="en-US"/>
          </a:p>
        </c:txPr>
        <c:crossAx val="70096768"/>
        <c:crosses val="autoZero"/>
        <c:crossBetween val="midCat"/>
        <c:majorUnit val="50"/>
      </c:valAx>
    </c:plotArea>
    <c:legend>
      <c:legendPos val="r"/>
      <c:layout>
        <c:manualLayout>
          <c:xMode val="edge"/>
          <c:yMode val="edge"/>
          <c:x val="0.17461194444444444"/>
          <c:y val="6.5557954298552587E-2"/>
          <c:w val="0.26906611111111106"/>
          <c:h val="0.20615562767715667"/>
        </c:manualLayout>
      </c:layout>
      <c:overlay val="1"/>
      <c:spPr>
        <a:solidFill>
          <a:schemeClr val="bg1"/>
        </a:solidFill>
        <a:ln>
          <a:solidFill>
            <a:schemeClr val="tx1"/>
          </a:solidFill>
        </a:ln>
      </c:spPr>
      <c:txPr>
        <a:bodyPr/>
        <a:lstStyle/>
        <a:p>
          <a:pPr>
            <a:defRPr sz="800">
              <a:latin typeface="Times New Roman" pitchFamily="18" charset="0"/>
              <a:cs typeface="Times New Roman" pitchFamily="18" charset="0"/>
            </a:defRPr>
          </a:pPr>
          <a:endParaRPr lang="en-US"/>
        </a:p>
      </c:txPr>
    </c:legend>
    <c:plotVisOnly val="1"/>
  </c:chart>
  <c:spPr>
    <a:noFill/>
    <a:ln>
      <a:noFill/>
    </a:ln>
  </c:spPr>
  <c:externalData r:id="rId1"/>
</c:chartSpace>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4A2D84-8AFA-4F3A-8B38-2F11840164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5895</TotalTime>
  <Pages>10</Pages>
  <Words>4355</Words>
  <Characters>24830</Characters>
  <Application>Microsoft Office Word</Application>
  <DocSecurity>0</DocSecurity>
  <Lines>206</Lines>
  <Paragraphs>58</Paragraphs>
  <ScaleCrop>false</ScaleCrop>
  <HeadingPairs>
    <vt:vector size="2" baseType="variant">
      <vt:variant>
        <vt:lpstr>العنوان</vt:lpstr>
      </vt:variant>
      <vt:variant>
        <vt:i4>1</vt:i4>
      </vt:variant>
    </vt:vector>
  </HeadingPairs>
  <TitlesOfParts>
    <vt:vector size="1" baseType="lpstr">
      <vt:lpstr>Bearing capacity of footing on lime stabilized clayey soil</vt:lpstr>
    </vt:vector>
  </TitlesOfParts>
  <Company>alsayra</Company>
  <LinksUpToDate>false</LinksUpToDate>
  <CharactersWithSpaces>29127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Bearing capacity of footing on lime stabilized clayey soil</dc:title>
  <dc:subject/>
  <dc:creator>Apple</dc:creator>
  <cp:keywords/>
  <dc:description/>
  <cp:lastModifiedBy>MNJ</cp:lastModifiedBy>
  <cp:revision>199</cp:revision>
  <dcterms:created xsi:type="dcterms:W3CDTF">2019-07-16T09:32:00Z</dcterms:created>
  <dcterms:modified xsi:type="dcterms:W3CDTF">2019-12-17T20:31:00Z</dcterms:modified>
</cp:coreProperties>
</file>