
<file path=[Content_Types].xml><?xml version="1.0" encoding="utf-8"?>
<Types xmlns="http://schemas.openxmlformats.org/package/2006/content-types">
  <Default Extension="png" ContentType="image/png"/>
  <Override PartName="/word/charts/chart10.xml" ContentType="application/vnd.openxmlformats-officedocument.drawingml.chart+xml"/>
  <Override PartName="/word/theme/themeOverride4.xml" ContentType="application/vnd.openxmlformats-officedocument.themeOverride+xml"/>
  <Override PartName="/word/theme/themeOverride5.xml" ContentType="application/vnd.openxmlformats-officedocument.themeOverride+xml"/>
  <Override PartName="/word/theme/themeOverride2.xml" ContentType="application/vnd.openxmlformats-officedocument.themeOverride+xml"/>
  <Override PartName="/word/drawings/drawing8.xml" ContentType="application/vnd.openxmlformats-officedocument.drawingml.chartshapes+xml"/>
  <Override PartName="/word/theme/themeOverride3.xml" ContentType="application/vnd.openxmlformats-officedocument.themeOverride+xml"/>
  <Override PartName="/word/drawings/drawing9.xml" ContentType="application/vnd.openxmlformats-officedocument.drawingml.chartshapes+xml"/>
  <Override PartName="/word/drawings/drawing6.xml" ContentType="application/vnd.openxmlformats-officedocument.drawingml.chartshapes+xml"/>
  <Override PartName="/word/theme/themeOverride1.xml" ContentType="application/vnd.openxmlformats-officedocument.themeOverride+xml"/>
  <Override PartName="/word/drawings/drawing7.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2.xml" ContentType="application/vnd.openxmlformats-officedocument.drawingml.chartshapes+xml"/>
  <Default Extension="tiff" ContentType="image/tiff"/>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drawings/drawing10.xml" ContentType="application/vnd.openxmlformats-officedocument.drawingml.chartshapes+xml"/>
  <Override PartName="/word/drawings/drawing11.xml" ContentType="application/vnd.openxmlformats-officedocument.drawingml.chartshapes+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6.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53A" w:rsidRDefault="0025553A"/>
    <w:p w:rsidR="0073324E" w:rsidRDefault="0073324E"/>
    <w:p w:rsidR="0073324E" w:rsidRPr="00E036E7" w:rsidRDefault="00FE125D" w:rsidP="0073324E">
      <w:pPr>
        <w:rPr>
          <w:rFonts w:ascii="Times New Roman" w:hAnsi="Times New Roman" w:cs="Times New Roman"/>
          <w:b/>
          <w:sz w:val="24"/>
          <w:szCs w:val="24"/>
          <w:lang w:val="en-US"/>
        </w:rPr>
      </w:pPr>
      <w:proofErr w:type="spellStart"/>
      <w:r w:rsidRPr="00FE125D">
        <w:rPr>
          <w:rFonts w:ascii="Times New Roman" w:hAnsi="Times New Roman" w:cs="Times New Roman"/>
          <w:b/>
          <w:sz w:val="24"/>
          <w:szCs w:val="24"/>
          <w:lang w:val="en-US"/>
        </w:rPr>
        <w:t>Mediterranien</w:t>
      </w:r>
      <w:proofErr w:type="spellEnd"/>
      <w:r w:rsidRPr="00FE125D">
        <w:rPr>
          <w:rFonts w:ascii="Times New Roman" w:hAnsi="Times New Roman" w:cs="Times New Roman"/>
          <w:b/>
          <w:sz w:val="24"/>
          <w:szCs w:val="24"/>
          <w:lang w:val="en-US"/>
        </w:rPr>
        <w:t xml:space="preserve"> </w:t>
      </w:r>
      <w:r w:rsidR="0073324E" w:rsidRPr="00E036E7">
        <w:rPr>
          <w:rFonts w:ascii="Times New Roman" w:hAnsi="Times New Roman" w:cs="Times New Roman"/>
          <w:b/>
          <w:sz w:val="24"/>
          <w:szCs w:val="24"/>
          <w:lang w:val="en-US"/>
        </w:rPr>
        <w:t>Cuttlefish</w:t>
      </w:r>
      <w:r w:rsidR="0073324E">
        <w:rPr>
          <w:rFonts w:ascii="Times New Roman" w:hAnsi="Times New Roman" w:cs="Times New Roman"/>
          <w:b/>
          <w:sz w:val="24"/>
          <w:szCs w:val="24"/>
          <w:lang w:val="en-US"/>
        </w:rPr>
        <w:t xml:space="preserve"> </w:t>
      </w:r>
      <w:r w:rsidR="0073324E" w:rsidRPr="00E036E7">
        <w:rPr>
          <w:rFonts w:ascii="Times New Roman" w:hAnsi="Times New Roman" w:cs="Times New Roman"/>
          <w:b/>
          <w:i/>
          <w:sz w:val="24"/>
          <w:szCs w:val="24"/>
          <w:lang w:val="en-US"/>
        </w:rPr>
        <w:t xml:space="preserve">Sepia </w:t>
      </w:r>
      <w:proofErr w:type="spellStart"/>
      <w:r w:rsidR="0073324E" w:rsidRPr="00E036E7">
        <w:rPr>
          <w:rFonts w:ascii="Times New Roman" w:hAnsi="Times New Roman" w:cs="Times New Roman"/>
          <w:b/>
          <w:i/>
          <w:sz w:val="24"/>
          <w:szCs w:val="24"/>
          <w:lang w:val="en-US"/>
        </w:rPr>
        <w:t>officinalis</w:t>
      </w:r>
      <w:proofErr w:type="spellEnd"/>
      <w:r w:rsidR="0031061C">
        <w:rPr>
          <w:rFonts w:ascii="Times New Roman" w:hAnsi="Times New Roman" w:cs="Times New Roman"/>
          <w:b/>
          <w:sz w:val="24"/>
          <w:szCs w:val="24"/>
          <w:lang w:val="en-US"/>
        </w:rPr>
        <w:t xml:space="preserve"> </w:t>
      </w:r>
      <w:r w:rsidR="0047781F">
        <w:rPr>
          <w:rFonts w:ascii="Times New Roman" w:hAnsi="Times New Roman" w:cs="Times New Roman"/>
          <w:b/>
          <w:sz w:val="24"/>
          <w:szCs w:val="24"/>
          <w:lang w:val="en-US"/>
        </w:rPr>
        <w:t xml:space="preserve">Squid Ink is </w:t>
      </w:r>
      <w:proofErr w:type="spellStart"/>
      <w:r w:rsidR="0047781F">
        <w:rPr>
          <w:rFonts w:ascii="Times New Roman" w:hAnsi="Times New Roman" w:cs="Times New Roman"/>
          <w:b/>
          <w:sz w:val="24"/>
          <w:szCs w:val="24"/>
          <w:lang w:val="en-US"/>
        </w:rPr>
        <w:t>C</w:t>
      </w:r>
      <w:r w:rsidR="00A952D0">
        <w:rPr>
          <w:rFonts w:ascii="Times New Roman" w:hAnsi="Times New Roman" w:cs="Times New Roman"/>
          <w:b/>
          <w:sz w:val="24"/>
          <w:szCs w:val="24"/>
          <w:lang w:val="en-US"/>
        </w:rPr>
        <w:t>ytotoxic</w:t>
      </w:r>
      <w:proofErr w:type="spellEnd"/>
      <w:r w:rsidR="00A952D0">
        <w:rPr>
          <w:rFonts w:ascii="Times New Roman" w:hAnsi="Times New Roman" w:cs="Times New Roman"/>
          <w:b/>
          <w:sz w:val="24"/>
          <w:szCs w:val="24"/>
          <w:lang w:val="en-US"/>
        </w:rPr>
        <w:t xml:space="preserve"> but does not </w:t>
      </w:r>
      <w:r w:rsidR="00A952D0">
        <w:rPr>
          <w:rFonts w:asciiTheme="majorBidi" w:hAnsiTheme="majorBidi" w:cstheme="majorBidi"/>
          <w:b/>
          <w:iCs/>
          <w:sz w:val="24"/>
          <w:szCs w:val="24"/>
          <w:lang w:val="en-US"/>
        </w:rPr>
        <w:t>Inhibit</w:t>
      </w:r>
      <w:r w:rsidR="0047781F">
        <w:rPr>
          <w:rFonts w:asciiTheme="majorBidi" w:hAnsiTheme="majorBidi" w:cstheme="majorBidi"/>
          <w:b/>
          <w:iCs/>
          <w:sz w:val="24"/>
          <w:szCs w:val="24"/>
          <w:lang w:val="en-US"/>
        </w:rPr>
        <w:t xml:space="preserve"> </w:t>
      </w:r>
      <w:proofErr w:type="spellStart"/>
      <w:r w:rsidR="0047781F">
        <w:rPr>
          <w:rFonts w:asciiTheme="majorBidi" w:hAnsiTheme="majorBidi" w:cstheme="majorBidi"/>
          <w:b/>
          <w:iCs/>
          <w:sz w:val="24"/>
          <w:szCs w:val="24"/>
          <w:lang w:val="en-US"/>
        </w:rPr>
        <w:t>G</w:t>
      </w:r>
      <w:r w:rsidR="0073324E">
        <w:rPr>
          <w:rFonts w:asciiTheme="majorBidi" w:hAnsiTheme="majorBidi" w:cstheme="majorBidi"/>
          <w:b/>
          <w:iCs/>
          <w:sz w:val="24"/>
          <w:szCs w:val="24"/>
          <w:lang w:val="en-US"/>
        </w:rPr>
        <w:t>lioblastoma</w:t>
      </w:r>
      <w:proofErr w:type="spellEnd"/>
      <w:r w:rsidR="0073324E">
        <w:rPr>
          <w:rFonts w:asciiTheme="majorBidi" w:hAnsiTheme="majorBidi" w:cstheme="majorBidi"/>
          <w:b/>
          <w:iCs/>
          <w:sz w:val="24"/>
          <w:szCs w:val="24"/>
          <w:lang w:val="en-US"/>
        </w:rPr>
        <w:t xml:space="preserve"> U87 Tumor C</w:t>
      </w:r>
      <w:r w:rsidR="0073324E" w:rsidRPr="00F4299A">
        <w:rPr>
          <w:rFonts w:asciiTheme="majorBidi" w:hAnsiTheme="majorBidi" w:cstheme="majorBidi"/>
          <w:b/>
          <w:iCs/>
          <w:sz w:val="24"/>
          <w:szCs w:val="24"/>
          <w:lang w:val="en-US"/>
        </w:rPr>
        <w:t>ells</w:t>
      </w:r>
      <w:r w:rsidR="0047781F">
        <w:rPr>
          <w:rFonts w:asciiTheme="majorBidi" w:hAnsiTheme="majorBidi" w:cstheme="majorBidi"/>
          <w:b/>
          <w:sz w:val="24"/>
          <w:szCs w:val="24"/>
          <w:lang w:val="en-GB"/>
        </w:rPr>
        <w:t xml:space="preserve"> P</w:t>
      </w:r>
      <w:r w:rsidR="0073324E">
        <w:rPr>
          <w:rFonts w:asciiTheme="majorBidi" w:hAnsiTheme="majorBidi" w:cstheme="majorBidi"/>
          <w:b/>
          <w:sz w:val="24"/>
          <w:szCs w:val="24"/>
          <w:lang w:val="en-GB"/>
        </w:rPr>
        <w:t>roliferation</w:t>
      </w:r>
      <w:r w:rsidR="0047781F">
        <w:rPr>
          <w:rFonts w:asciiTheme="majorBidi" w:hAnsiTheme="majorBidi" w:cstheme="majorBidi"/>
          <w:b/>
          <w:iCs/>
          <w:sz w:val="24"/>
          <w:szCs w:val="24"/>
          <w:lang w:val="en-US"/>
        </w:rPr>
        <w:t>, with H</w:t>
      </w:r>
      <w:r w:rsidR="0031061C">
        <w:rPr>
          <w:rFonts w:asciiTheme="majorBidi" w:hAnsiTheme="majorBidi" w:cstheme="majorBidi"/>
          <w:b/>
          <w:iCs/>
          <w:sz w:val="24"/>
          <w:szCs w:val="24"/>
          <w:lang w:val="en-US"/>
        </w:rPr>
        <w:t>igh</w:t>
      </w:r>
      <w:r w:rsidR="0031061C" w:rsidRPr="0031061C">
        <w:rPr>
          <w:rFonts w:ascii="Times New Roman" w:hAnsi="Times New Roman" w:cs="Times New Roman"/>
          <w:b/>
          <w:sz w:val="24"/>
          <w:szCs w:val="24"/>
          <w:lang w:val="en-US"/>
        </w:rPr>
        <w:t xml:space="preserve"> </w:t>
      </w:r>
      <w:r w:rsidR="0031061C" w:rsidRPr="00E036E7">
        <w:rPr>
          <w:rFonts w:ascii="Times New Roman" w:hAnsi="Times New Roman" w:cs="Times New Roman"/>
          <w:b/>
          <w:sz w:val="24"/>
          <w:szCs w:val="24"/>
          <w:lang w:val="en-US"/>
        </w:rPr>
        <w:t xml:space="preserve">Nutritional Values </w:t>
      </w:r>
      <w:r w:rsidR="0031061C" w:rsidRPr="00664512">
        <w:rPr>
          <w:rFonts w:ascii="Cambria Math" w:hAnsi="Cambria Math" w:cs="Cambria Math"/>
          <w:b/>
          <w:sz w:val="24"/>
          <w:szCs w:val="24"/>
          <w:lang w:val="en-US"/>
        </w:rPr>
        <w:t>​​</w:t>
      </w:r>
      <w:r w:rsidR="0047781F">
        <w:rPr>
          <w:rFonts w:ascii="Times New Roman" w:hAnsi="Times New Roman" w:cs="Times New Roman"/>
          <w:b/>
          <w:sz w:val="24"/>
          <w:szCs w:val="24"/>
          <w:lang w:val="en-US"/>
        </w:rPr>
        <w:t>of Edible V</w:t>
      </w:r>
      <w:r w:rsidR="0031061C">
        <w:rPr>
          <w:rFonts w:ascii="Times New Roman" w:hAnsi="Times New Roman" w:cs="Times New Roman"/>
          <w:b/>
          <w:sz w:val="24"/>
          <w:szCs w:val="24"/>
          <w:lang w:val="en-US"/>
        </w:rPr>
        <w:t>iscera</w:t>
      </w:r>
      <w:r w:rsidR="0031061C">
        <w:rPr>
          <w:rFonts w:asciiTheme="majorBidi" w:hAnsiTheme="majorBidi" w:cstheme="majorBidi"/>
          <w:b/>
          <w:iCs/>
          <w:sz w:val="24"/>
          <w:szCs w:val="24"/>
          <w:lang w:val="en-US"/>
        </w:rPr>
        <w:t xml:space="preserve"> </w:t>
      </w:r>
    </w:p>
    <w:p w:rsidR="0073324E" w:rsidRPr="00533E88" w:rsidRDefault="00533E88" w:rsidP="0073324E">
      <w:pPr>
        <w:spacing w:line="240" w:lineRule="auto"/>
        <w:jc w:val="center"/>
        <w:rPr>
          <w:rFonts w:ascii="Times New Roman" w:hAnsi="Times New Roman" w:cs="Times New Roman"/>
          <w:sz w:val="24"/>
          <w:szCs w:val="24"/>
          <w:lang w:val="en-US"/>
        </w:rPr>
      </w:pPr>
      <w:proofErr w:type="spellStart"/>
      <w:r w:rsidRPr="001E6E9E">
        <w:rPr>
          <w:rFonts w:ascii="Times New Roman" w:hAnsi="Times New Roman" w:cs="Times New Roman"/>
          <w:sz w:val="24"/>
          <w:szCs w:val="24"/>
          <w:lang w:val="en-US"/>
        </w:rPr>
        <w:t>Soufia</w:t>
      </w:r>
      <w:proofErr w:type="spellEnd"/>
      <w:r w:rsidRPr="001E6E9E">
        <w:rPr>
          <w:rFonts w:ascii="Times New Roman" w:hAnsi="Times New Roman" w:cs="Times New Roman"/>
          <w:sz w:val="24"/>
          <w:szCs w:val="24"/>
          <w:lang w:val="en-US"/>
        </w:rPr>
        <w:t xml:space="preserve"> </w:t>
      </w:r>
      <w:proofErr w:type="spellStart"/>
      <w:r w:rsidRPr="001E6E9E">
        <w:rPr>
          <w:rFonts w:ascii="Times New Roman" w:hAnsi="Times New Roman" w:cs="Times New Roman"/>
          <w:sz w:val="24"/>
          <w:szCs w:val="24"/>
          <w:lang w:val="en-US"/>
        </w:rPr>
        <w:t>Chabchoub</w:t>
      </w:r>
      <w:proofErr w:type="spellEnd"/>
      <w:r w:rsidRPr="001E6E9E">
        <w:rPr>
          <w:rFonts w:ascii="Times New Roman" w:hAnsi="Times New Roman" w:cs="Times New Roman"/>
          <w:sz w:val="24"/>
          <w:szCs w:val="24"/>
          <w:lang w:val="en-US"/>
        </w:rPr>
        <w:t xml:space="preserve"> </w:t>
      </w:r>
      <w:proofErr w:type="spellStart"/>
      <w:r w:rsidRPr="001E6E9E">
        <w:rPr>
          <w:rFonts w:ascii="Times New Roman" w:hAnsi="Times New Roman" w:cs="Times New Roman"/>
          <w:sz w:val="24"/>
          <w:szCs w:val="24"/>
          <w:lang w:val="en-US"/>
        </w:rPr>
        <w:t>Ellouze</w:t>
      </w:r>
      <w:proofErr w:type="spellEnd"/>
      <w:r w:rsidR="00557062" w:rsidRPr="001E6E9E">
        <w:rPr>
          <w:rFonts w:ascii="Times New Roman" w:hAnsi="Times New Roman" w:cs="Times New Roman"/>
          <w:sz w:val="24"/>
          <w:szCs w:val="24"/>
          <w:lang w:val="en-US"/>
        </w:rPr>
        <w:t xml:space="preserve"> (1- </w:t>
      </w:r>
      <w:r w:rsidR="00664A1D">
        <w:rPr>
          <w:rFonts w:ascii="Times New Roman" w:hAnsi="Times New Roman" w:cs="Times New Roman"/>
          <w:sz w:val="24"/>
          <w:szCs w:val="24"/>
          <w:lang w:val="en-US"/>
        </w:rPr>
        <w:t>2</w:t>
      </w:r>
      <w:r w:rsidR="00B74860" w:rsidRPr="001E6E9E">
        <w:rPr>
          <w:rFonts w:ascii="Times New Roman" w:hAnsi="Times New Roman" w:cs="Times New Roman"/>
          <w:sz w:val="24"/>
          <w:szCs w:val="24"/>
          <w:vertAlign w:val="superscript"/>
          <w:lang w:val="en-US"/>
        </w:rPr>
        <w:t>+</w:t>
      </w:r>
      <w:r w:rsidR="00B74860" w:rsidRPr="001E6E9E">
        <w:rPr>
          <w:rFonts w:ascii="Times New Roman" w:hAnsi="Times New Roman" w:cs="Times New Roman"/>
          <w:sz w:val="24"/>
          <w:szCs w:val="24"/>
          <w:lang w:val="en-US"/>
        </w:rPr>
        <w:t>)</w:t>
      </w:r>
      <w:proofErr w:type="gramStart"/>
      <w:r w:rsidR="0073324E" w:rsidRPr="001E6E9E">
        <w:rPr>
          <w:rFonts w:ascii="Times New Roman" w:hAnsi="Times New Roman" w:cs="Times New Roman"/>
          <w:sz w:val="24"/>
          <w:szCs w:val="24"/>
          <w:lang w:val="en-US"/>
        </w:rPr>
        <w:t>,</w:t>
      </w:r>
      <w:r w:rsidR="0073324E" w:rsidRPr="00533E88">
        <w:rPr>
          <w:rFonts w:ascii="Times New Roman" w:hAnsi="Times New Roman" w:cs="Times New Roman"/>
          <w:b/>
          <w:sz w:val="24"/>
          <w:szCs w:val="24"/>
          <w:lang w:val="en-US"/>
        </w:rPr>
        <w:t xml:space="preserve"> </w:t>
      </w:r>
      <w:r w:rsidR="0073324E" w:rsidRPr="00533E88">
        <w:rPr>
          <w:rFonts w:ascii="Times New Roman" w:hAnsi="Times New Roman" w:cs="Times New Roman"/>
          <w:sz w:val="24"/>
          <w:szCs w:val="24"/>
          <w:lang w:val="en-US"/>
        </w:rPr>
        <w:t xml:space="preserve"> </w:t>
      </w:r>
      <w:proofErr w:type="spellStart"/>
      <w:r>
        <w:rPr>
          <w:rFonts w:asciiTheme="minorBidi" w:hAnsiTheme="minorBidi"/>
          <w:sz w:val="24"/>
          <w:szCs w:val="24"/>
          <w:lang w:val="en-GB"/>
        </w:rPr>
        <w:t>Hazem</w:t>
      </w:r>
      <w:proofErr w:type="spellEnd"/>
      <w:proofErr w:type="gramEnd"/>
      <w:r>
        <w:rPr>
          <w:rFonts w:asciiTheme="minorBidi" w:hAnsiTheme="minorBidi"/>
          <w:sz w:val="24"/>
          <w:szCs w:val="24"/>
          <w:lang w:val="en-GB"/>
        </w:rPr>
        <w:t xml:space="preserve"> Ben </w:t>
      </w:r>
      <w:proofErr w:type="spellStart"/>
      <w:r>
        <w:rPr>
          <w:rFonts w:asciiTheme="minorBidi" w:hAnsiTheme="minorBidi"/>
          <w:sz w:val="24"/>
          <w:szCs w:val="24"/>
          <w:lang w:val="en-GB"/>
        </w:rPr>
        <w:t>Mabrouk</w:t>
      </w:r>
      <w:proofErr w:type="spellEnd"/>
      <w:r w:rsidR="00CE1897" w:rsidRPr="00533E88">
        <w:rPr>
          <w:rFonts w:asciiTheme="minorBidi" w:hAnsiTheme="minorBidi"/>
          <w:sz w:val="24"/>
          <w:szCs w:val="24"/>
          <w:lang w:val="en-GB"/>
        </w:rPr>
        <w:t xml:space="preserve"> </w:t>
      </w:r>
      <w:r w:rsidR="00A952D0" w:rsidRPr="00533E88">
        <w:rPr>
          <w:rFonts w:asciiTheme="minorBidi" w:hAnsiTheme="minorBidi"/>
          <w:sz w:val="24"/>
          <w:szCs w:val="24"/>
          <w:lang w:val="en-GB"/>
        </w:rPr>
        <w:t>(2</w:t>
      </w:r>
      <w:r w:rsidR="00CE1897" w:rsidRPr="00533E88">
        <w:rPr>
          <w:rFonts w:asciiTheme="minorBidi" w:hAnsiTheme="minorBidi"/>
          <w:sz w:val="24"/>
          <w:szCs w:val="24"/>
          <w:lang w:val="en-GB"/>
        </w:rPr>
        <w:t>)</w:t>
      </w:r>
      <w:r w:rsidR="00A952D0" w:rsidRPr="00533E88">
        <w:rPr>
          <w:rFonts w:asciiTheme="minorBidi" w:hAnsiTheme="minorBidi"/>
          <w:sz w:val="24"/>
          <w:szCs w:val="24"/>
          <w:lang w:val="en-GB"/>
        </w:rPr>
        <w:t xml:space="preserve">, </w:t>
      </w:r>
      <w:proofErr w:type="spellStart"/>
      <w:r w:rsidR="00A952D0" w:rsidRPr="00533E88">
        <w:rPr>
          <w:rFonts w:ascii="Times New Roman" w:hAnsi="Times New Roman" w:cs="Times New Roman"/>
          <w:sz w:val="24"/>
          <w:szCs w:val="24"/>
          <w:lang w:val="en-US"/>
        </w:rPr>
        <w:t>Olfa</w:t>
      </w:r>
      <w:proofErr w:type="spellEnd"/>
      <w:r w:rsidR="00A952D0" w:rsidRPr="00533E88">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Baroudi</w:t>
      </w:r>
      <w:proofErr w:type="spellEnd"/>
      <w:r w:rsidR="00A952D0" w:rsidRPr="00533E88">
        <w:rPr>
          <w:rFonts w:ascii="Times New Roman" w:hAnsi="Times New Roman" w:cs="Times New Roman"/>
          <w:sz w:val="24"/>
          <w:szCs w:val="24"/>
          <w:lang w:val="en-US"/>
        </w:rPr>
        <w:t xml:space="preserve"> (3)</w:t>
      </w:r>
      <w:r w:rsidR="002B5BF8" w:rsidRPr="00533E88">
        <w:rPr>
          <w:rFonts w:asciiTheme="minorBidi" w:hAnsiTheme="minorBidi"/>
          <w:sz w:val="24"/>
          <w:szCs w:val="24"/>
          <w:lang w:val="en-GB"/>
        </w:rPr>
        <w:t xml:space="preserve"> </w:t>
      </w:r>
      <w:r w:rsidR="002B5BF8" w:rsidRPr="00533E88">
        <w:rPr>
          <w:rFonts w:ascii="Times New Roman" w:hAnsi="Times New Roman" w:cs="Times New Roman"/>
          <w:sz w:val="24"/>
          <w:szCs w:val="24"/>
          <w:lang w:val="en-US"/>
        </w:rPr>
        <w:t>&amp;</w:t>
      </w:r>
      <w:r w:rsidR="002B5BF8" w:rsidRPr="00533E88">
        <w:rPr>
          <w:rFonts w:asciiTheme="minorBidi" w:hAnsiTheme="minorBidi"/>
          <w:sz w:val="24"/>
          <w:szCs w:val="24"/>
          <w:lang w:val="en-GB"/>
        </w:rPr>
        <w:t xml:space="preserve"> </w:t>
      </w:r>
      <w:proofErr w:type="spellStart"/>
      <w:r w:rsidR="002B5BF8" w:rsidRPr="00533E88">
        <w:rPr>
          <w:rFonts w:asciiTheme="minorBidi" w:hAnsiTheme="minorBidi"/>
          <w:sz w:val="24"/>
          <w:szCs w:val="24"/>
          <w:lang w:val="en-GB"/>
        </w:rPr>
        <w:t>Naziha</w:t>
      </w:r>
      <w:proofErr w:type="spellEnd"/>
      <w:r w:rsidR="002B5BF8" w:rsidRPr="00533E88">
        <w:rPr>
          <w:rFonts w:asciiTheme="minorBidi" w:hAnsiTheme="minorBidi"/>
          <w:sz w:val="24"/>
          <w:szCs w:val="24"/>
          <w:lang w:val="en-GB"/>
        </w:rPr>
        <w:t xml:space="preserve"> </w:t>
      </w:r>
      <w:proofErr w:type="spellStart"/>
      <w:r w:rsidR="002B5BF8" w:rsidRPr="00533E88">
        <w:rPr>
          <w:rFonts w:asciiTheme="minorBidi" w:hAnsiTheme="minorBidi"/>
          <w:sz w:val="24"/>
          <w:szCs w:val="24"/>
          <w:lang w:val="en-GB"/>
        </w:rPr>
        <w:t>M</w:t>
      </w:r>
      <w:r>
        <w:rPr>
          <w:rFonts w:asciiTheme="minorBidi" w:hAnsiTheme="minorBidi"/>
          <w:sz w:val="24"/>
          <w:szCs w:val="24"/>
          <w:lang w:val="en-GB"/>
        </w:rPr>
        <w:t>arrakchi</w:t>
      </w:r>
      <w:proofErr w:type="spellEnd"/>
      <w:r w:rsidR="00A952D0" w:rsidRPr="00533E88">
        <w:rPr>
          <w:rFonts w:asciiTheme="minorBidi" w:hAnsiTheme="minorBidi"/>
          <w:sz w:val="24"/>
          <w:szCs w:val="24"/>
          <w:lang w:val="en-GB"/>
        </w:rPr>
        <w:t xml:space="preserve"> (2</w:t>
      </w:r>
      <w:r w:rsidR="002B5BF8" w:rsidRPr="00533E88">
        <w:rPr>
          <w:rFonts w:asciiTheme="minorBidi" w:hAnsiTheme="minorBidi"/>
          <w:sz w:val="24"/>
          <w:szCs w:val="24"/>
          <w:lang w:val="en-GB"/>
        </w:rPr>
        <w:t>).</w:t>
      </w:r>
    </w:p>
    <w:p w:rsidR="001E6E9E" w:rsidRPr="001E6E9E" w:rsidRDefault="001E6E9E" w:rsidP="001E6E9E">
      <w:pPr>
        <w:pStyle w:val="Paragraphedeliste"/>
        <w:numPr>
          <w:ilvl w:val="0"/>
          <w:numId w:val="1"/>
        </w:numPr>
        <w:spacing w:line="240" w:lineRule="auto"/>
        <w:rPr>
          <w:rFonts w:ascii="Times New Roman" w:hAnsi="Times New Roman" w:cs="Times New Roman"/>
          <w:lang w:val="en-US"/>
        </w:rPr>
      </w:pPr>
      <w:r w:rsidRPr="001E6E9E">
        <w:rPr>
          <w:rFonts w:ascii="Times New Roman" w:hAnsi="Times New Roman" w:cs="Times New Roman"/>
          <w:lang w:val="en-US"/>
        </w:rPr>
        <w:t>Tunis El-</w:t>
      </w:r>
      <w:proofErr w:type="spellStart"/>
      <w:r w:rsidRPr="001E6E9E">
        <w:rPr>
          <w:rFonts w:ascii="Times New Roman" w:hAnsi="Times New Roman" w:cs="Times New Roman"/>
          <w:lang w:val="en-US"/>
        </w:rPr>
        <w:t>Manar</w:t>
      </w:r>
      <w:proofErr w:type="spellEnd"/>
      <w:r w:rsidRPr="001E6E9E">
        <w:rPr>
          <w:rFonts w:ascii="Times New Roman" w:hAnsi="Times New Roman" w:cs="Times New Roman"/>
          <w:lang w:val="en-US"/>
        </w:rPr>
        <w:t xml:space="preserve"> University: Laboratory of Venoms </w:t>
      </w:r>
      <w:proofErr w:type="spellStart"/>
      <w:r w:rsidRPr="001E6E9E">
        <w:rPr>
          <w:rFonts w:ascii="Times New Roman" w:hAnsi="Times New Roman" w:cs="Times New Roman"/>
          <w:lang w:val="en-US"/>
        </w:rPr>
        <w:t>Biomolecules</w:t>
      </w:r>
      <w:proofErr w:type="spellEnd"/>
      <w:r w:rsidRPr="001E6E9E">
        <w:rPr>
          <w:rFonts w:ascii="Times New Roman" w:hAnsi="Times New Roman" w:cs="Times New Roman"/>
          <w:lang w:val="en-US"/>
        </w:rPr>
        <w:t xml:space="preserve"> and Therapeutics, </w:t>
      </w:r>
      <w:proofErr w:type="spellStart"/>
      <w:r w:rsidRPr="001E6E9E">
        <w:rPr>
          <w:rFonts w:ascii="Times New Roman" w:hAnsi="Times New Roman" w:cs="Times New Roman"/>
          <w:lang w:val="en-US"/>
        </w:rPr>
        <w:t>Institut</w:t>
      </w:r>
      <w:proofErr w:type="spellEnd"/>
      <w:r w:rsidRPr="001E6E9E">
        <w:rPr>
          <w:rFonts w:ascii="Times New Roman" w:hAnsi="Times New Roman" w:cs="Times New Roman"/>
          <w:lang w:val="en-US"/>
        </w:rPr>
        <w:t xml:space="preserve"> Pasteur de Tunis</w:t>
      </w:r>
      <w:r>
        <w:rPr>
          <w:rFonts w:ascii="Times New Roman" w:hAnsi="Times New Roman" w:cs="Times New Roman"/>
          <w:lang w:val="en-US"/>
        </w:rPr>
        <w:t xml:space="preserve"> </w:t>
      </w:r>
      <w:r w:rsidRPr="001E6E9E">
        <w:rPr>
          <w:rFonts w:ascii="Times New Roman" w:hAnsi="Times New Roman" w:cs="Times New Roman"/>
          <w:lang w:val="en-US"/>
        </w:rPr>
        <w:t>Tunisia</w:t>
      </w:r>
    </w:p>
    <w:p w:rsidR="001E6E9E" w:rsidRPr="001E6E9E" w:rsidRDefault="001E6E9E" w:rsidP="001E6E9E">
      <w:pPr>
        <w:pStyle w:val="Paragraphedeliste"/>
        <w:spacing w:line="240" w:lineRule="auto"/>
        <w:ind w:left="1510"/>
        <w:rPr>
          <w:rFonts w:ascii="Times New Roman" w:hAnsi="Times New Roman" w:cs="Times New Roman"/>
          <w:lang w:val="en-US"/>
        </w:rPr>
      </w:pPr>
    </w:p>
    <w:p w:rsidR="00CE1897" w:rsidRPr="001E6E9E" w:rsidRDefault="001E6E9E" w:rsidP="001E6E9E">
      <w:pPr>
        <w:pStyle w:val="Paragraphedeliste"/>
        <w:numPr>
          <w:ilvl w:val="0"/>
          <w:numId w:val="1"/>
        </w:numPr>
        <w:spacing w:line="240" w:lineRule="auto"/>
        <w:rPr>
          <w:rFonts w:ascii="Times New Roman" w:hAnsi="Times New Roman" w:cs="Times New Roman"/>
          <w:lang w:val="en-US"/>
        </w:rPr>
      </w:pPr>
      <w:r w:rsidRPr="001E6E9E">
        <w:rPr>
          <w:rFonts w:ascii="Times New Roman" w:hAnsi="Times New Roman" w:cs="Times New Roman"/>
          <w:lang w:val="en-US"/>
        </w:rPr>
        <w:t>Tunis El-</w:t>
      </w:r>
      <w:proofErr w:type="spellStart"/>
      <w:r w:rsidRPr="001E6E9E">
        <w:rPr>
          <w:rFonts w:ascii="Times New Roman" w:hAnsi="Times New Roman" w:cs="Times New Roman"/>
          <w:lang w:val="en-US"/>
        </w:rPr>
        <w:t>Manar</w:t>
      </w:r>
      <w:proofErr w:type="spellEnd"/>
      <w:r w:rsidRPr="001E6E9E">
        <w:rPr>
          <w:rFonts w:ascii="Times New Roman" w:hAnsi="Times New Roman" w:cs="Times New Roman"/>
          <w:lang w:val="en-US"/>
        </w:rPr>
        <w:t xml:space="preserve"> </w:t>
      </w:r>
      <w:r w:rsidR="0073324E" w:rsidRPr="001E6E9E">
        <w:rPr>
          <w:rFonts w:ascii="Times New Roman" w:hAnsi="Times New Roman" w:cs="Times New Roman"/>
          <w:lang w:val="en-US"/>
        </w:rPr>
        <w:t xml:space="preserve">University: </w:t>
      </w:r>
      <w:r>
        <w:rPr>
          <w:rFonts w:ascii="Times New Roman" w:hAnsi="Times New Roman" w:cs="Times New Roman"/>
          <w:lang w:val="en-US"/>
        </w:rPr>
        <w:t xml:space="preserve">Genetics, Immunology and Human </w:t>
      </w:r>
      <w:r w:rsidR="0073324E" w:rsidRPr="001E6E9E">
        <w:rPr>
          <w:rFonts w:ascii="Times New Roman" w:hAnsi="Times New Roman" w:cs="Times New Roman"/>
          <w:lang w:val="en-US"/>
        </w:rPr>
        <w:t>Pathology Laboratory. Faculty of</w:t>
      </w:r>
      <w:r w:rsidR="00FE125D" w:rsidRPr="001E6E9E">
        <w:rPr>
          <w:rFonts w:ascii="Times New Roman" w:hAnsi="Times New Roman" w:cs="Times New Roman"/>
          <w:lang w:val="en-US"/>
        </w:rPr>
        <w:t xml:space="preserve"> Science Tunis</w:t>
      </w:r>
      <w:r w:rsidR="00CE1897" w:rsidRPr="001E6E9E">
        <w:rPr>
          <w:rFonts w:ascii="Times New Roman" w:hAnsi="Times New Roman" w:cs="Times New Roman"/>
          <w:lang w:val="en-US"/>
        </w:rPr>
        <w:t xml:space="preserve"> Tunisia</w:t>
      </w:r>
      <w:r w:rsidR="0073324E" w:rsidRPr="001E6E9E">
        <w:rPr>
          <w:rFonts w:ascii="Times New Roman" w:hAnsi="Times New Roman" w:cs="Times New Roman"/>
          <w:lang w:val="en-US"/>
        </w:rPr>
        <w:t xml:space="preserve"> </w:t>
      </w:r>
    </w:p>
    <w:p w:rsidR="0073324E" w:rsidRPr="001E6E9E" w:rsidRDefault="001E6E9E" w:rsidP="001E6E9E">
      <w:pPr>
        <w:pStyle w:val="Paragraphedeliste"/>
        <w:spacing w:line="240" w:lineRule="auto"/>
        <w:ind w:left="1510"/>
        <w:rPr>
          <w:rFonts w:ascii="Times New Roman" w:hAnsi="Times New Roman" w:cs="Times New Roman"/>
          <w:lang w:val="en-US"/>
        </w:rPr>
      </w:pPr>
      <w:r w:rsidRPr="001E6E9E">
        <w:rPr>
          <w:rFonts w:ascii="Times New Roman" w:hAnsi="Times New Roman" w:cs="Times New Roman"/>
          <w:lang w:val="en-US"/>
        </w:rPr>
        <w:t xml:space="preserve"> </w:t>
      </w:r>
      <w:r w:rsidR="002B5BF8" w:rsidRPr="001E6E9E">
        <w:rPr>
          <w:rFonts w:ascii="Times New Roman" w:hAnsi="Times New Roman" w:cs="Times New Roman"/>
          <w:lang w:val="en-US"/>
        </w:rPr>
        <w:t>(+</w:t>
      </w:r>
      <w:proofErr w:type="gramStart"/>
      <w:r w:rsidR="002B5BF8" w:rsidRPr="001E6E9E">
        <w:rPr>
          <w:rFonts w:ascii="Times New Roman" w:hAnsi="Times New Roman" w:cs="Times New Roman"/>
          <w:lang w:val="en-US"/>
        </w:rPr>
        <w:t>) :</w:t>
      </w:r>
      <w:proofErr w:type="gramEnd"/>
      <w:r w:rsidR="002B5BF8" w:rsidRPr="001E6E9E">
        <w:rPr>
          <w:rFonts w:ascii="Times New Roman" w:hAnsi="Times New Roman" w:cs="Times New Roman"/>
          <w:lang w:val="en-US"/>
        </w:rPr>
        <w:t xml:space="preserve"> </w:t>
      </w:r>
      <w:proofErr w:type="spellStart"/>
      <w:r w:rsidR="002B5BF8" w:rsidRPr="001E6E9E">
        <w:rPr>
          <w:rFonts w:ascii="Times New Roman" w:hAnsi="Times New Roman" w:cs="Times New Roman"/>
          <w:lang w:val="en-US"/>
        </w:rPr>
        <w:t>Correspondant</w:t>
      </w:r>
      <w:proofErr w:type="spellEnd"/>
      <w:r w:rsidR="002B5BF8" w:rsidRPr="001E6E9E">
        <w:rPr>
          <w:rFonts w:ascii="Times New Roman" w:hAnsi="Times New Roman" w:cs="Times New Roman"/>
          <w:lang w:val="en-US"/>
        </w:rPr>
        <w:t xml:space="preserve"> other </w:t>
      </w:r>
      <w:r w:rsidR="0073324E" w:rsidRPr="001E6E9E">
        <w:rPr>
          <w:rFonts w:ascii="Times New Roman" w:hAnsi="Times New Roman" w:cs="Times New Roman"/>
          <w:lang w:val="en-US"/>
        </w:rPr>
        <w:t xml:space="preserve"> </w:t>
      </w:r>
      <w:hyperlink r:id="rId5" w:history="1">
        <w:r w:rsidR="00B74860" w:rsidRPr="001E6E9E">
          <w:rPr>
            <w:rStyle w:val="Lienhypertexte"/>
            <w:rFonts w:ascii="Times New Roman" w:hAnsi="Times New Roman" w:cs="Times New Roman"/>
            <w:lang w:val="en-US"/>
          </w:rPr>
          <w:t>soufiaellouzchabchoub@yahoo.fr</w:t>
        </w:r>
      </w:hyperlink>
      <w:r w:rsidR="00B74860" w:rsidRPr="001E6E9E">
        <w:rPr>
          <w:rFonts w:ascii="Times New Roman" w:hAnsi="Times New Roman" w:cs="Times New Roman"/>
          <w:lang w:val="en-US"/>
        </w:rPr>
        <w:t>; 0021620282822</w:t>
      </w:r>
    </w:p>
    <w:p w:rsidR="0073324E" w:rsidRPr="001E6E9E" w:rsidRDefault="0073324E" w:rsidP="0073324E">
      <w:pPr>
        <w:ind w:left="135" w:right="-1417"/>
        <w:jc w:val="center"/>
        <w:rPr>
          <w:rFonts w:ascii="Times New Roman" w:hAnsi="Times New Roman" w:cs="Times New Roman"/>
          <w:bCs/>
          <w:lang w:val="en-US"/>
        </w:rPr>
      </w:pPr>
    </w:p>
    <w:p w:rsidR="0073324E" w:rsidRPr="001E6E9E" w:rsidRDefault="0073324E" w:rsidP="0073324E">
      <w:pPr>
        <w:pStyle w:val="Sansinterligne"/>
        <w:rPr>
          <w:lang w:val="en-US"/>
        </w:rPr>
      </w:pPr>
    </w:p>
    <w:p w:rsidR="0073324E" w:rsidRPr="001E6E9E" w:rsidRDefault="0073324E" w:rsidP="0073324E">
      <w:pPr>
        <w:pStyle w:val="Sansinterligne"/>
        <w:rPr>
          <w:lang w:val="en-US"/>
        </w:rPr>
      </w:pPr>
    </w:p>
    <w:p w:rsidR="0073324E" w:rsidRPr="001E6E9E"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2B5BF8" w:rsidRDefault="0073324E" w:rsidP="0073324E">
      <w:pPr>
        <w:pStyle w:val="Sansinterligne"/>
        <w:rPr>
          <w:lang w:val="en-US"/>
        </w:rPr>
      </w:pPr>
    </w:p>
    <w:p w:rsidR="0073324E" w:rsidRPr="001E6E9E" w:rsidRDefault="0073324E" w:rsidP="0073324E">
      <w:pPr>
        <w:pStyle w:val="Sansinterligne"/>
        <w:rPr>
          <w:rFonts w:ascii="Times New Roman" w:hAnsi="Times New Roman" w:cs="Times New Roman"/>
          <w:b/>
          <w:sz w:val="24"/>
          <w:szCs w:val="24"/>
          <w:lang w:val="en-US"/>
        </w:rPr>
      </w:pPr>
      <w:proofErr w:type="spellStart"/>
      <w:r w:rsidRPr="001E6E9E">
        <w:rPr>
          <w:rFonts w:ascii="Times New Roman" w:hAnsi="Times New Roman" w:cs="Times New Roman"/>
          <w:b/>
          <w:sz w:val="24"/>
          <w:szCs w:val="24"/>
          <w:lang w:val="en-US"/>
        </w:rPr>
        <w:lastRenderedPageBreak/>
        <w:t>Abstrat</w:t>
      </w:r>
      <w:proofErr w:type="spellEnd"/>
    </w:p>
    <w:p w:rsidR="0073324E" w:rsidRPr="001E6E9E" w:rsidRDefault="0073324E" w:rsidP="0073324E">
      <w:pPr>
        <w:pStyle w:val="Sansinterligne"/>
        <w:rPr>
          <w:rFonts w:ascii="Times New Roman" w:hAnsi="Times New Roman" w:cs="Times New Roman"/>
          <w:b/>
          <w:lang w:val="en-US"/>
        </w:rPr>
      </w:pPr>
    </w:p>
    <w:p w:rsidR="0073324E" w:rsidRDefault="001E6E9E" w:rsidP="0073324E">
      <w:pPr>
        <w:pStyle w:val="Sansinterligne"/>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3324E" w:rsidRPr="004669BE">
        <w:rPr>
          <w:rFonts w:ascii="Times New Roman" w:hAnsi="Times New Roman" w:cs="Times New Roman"/>
          <w:sz w:val="24"/>
          <w:szCs w:val="24"/>
          <w:lang w:val="en-US"/>
        </w:rPr>
        <w:t xml:space="preserve">This study aims to identify nutritional values of some viscera’s cuttlefish </w:t>
      </w:r>
      <w:r w:rsidR="0073324E" w:rsidRPr="004669BE">
        <w:rPr>
          <w:rFonts w:ascii="Times New Roman" w:hAnsi="Times New Roman" w:cs="Times New Roman"/>
          <w:i/>
          <w:sz w:val="24"/>
          <w:szCs w:val="24"/>
          <w:lang w:val="en-US"/>
        </w:rPr>
        <w:t xml:space="preserve">Sepia </w:t>
      </w:r>
      <w:proofErr w:type="spellStart"/>
      <w:r w:rsidR="0073324E" w:rsidRPr="004669BE">
        <w:rPr>
          <w:rFonts w:ascii="Times New Roman" w:hAnsi="Times New Roman" w:cs="Times New Roman"/>
          <w:i/>
          <w:sz w:val="24"/>
          <w:szCs w:val="24"/>
          <w:lang w:val="en-US"/>
        </w:rPr>
        <w:t>officinalis</w:t>
      </w:r>
      <w:proofErr w:type="spellEnd"/>
      <w:r w:rsidR="0073324E">
        <w:rPr>
          <w:rFonts w:ascii="Times New Roman" w:hAnsi="Times New Roman" w:cs="Times New Roman"/>
          <w:i/>
          <w:sz w:val="24"/>
          <w:szCs w:val="24"/>
          <w:lang w:val="en-US"/>
        </w:rPr>
        <w:t xml:space="preserve"> </w:t>
      </w:r>
      <w:r w:rsidR="0073324E">
        <w:rPr>
          <w:rFonts w:ascii="Times New Roman" w:hAnsi="Times New Roman" w:cs="Times New Roman"/>
          <w:sz w:val="24"/>
          <w:szCs w:val="24"/>
          <w:lang w:val="en-US"/>
        </w:rPr>
        <w:t>commonly edible in Tunisia (</w:t>
      </w:r>
      <w:proofErr w:type="spellStart"/>
      <w:r w:rsidR="0073324E" w:rsidRPr="004669BE">
        <w:rPr>
          <w:rFonts w:ascii="Times New Roman" w:hAnsi="Times New Roman" w:cs="Times New Roman"/>
          <w:sz w:val="24"/>
          <w:szCs w:val="24"/>
          <w:lang w:val="en-US"/>
        </w:rPr>
        <w:t>Nidamental</w:t>
      </w:r>
      <w:proofErr w:type="spellEnd"/>
      <w:r w:rsidR="0073324E" w:rsidRPr="004669BE">
        <w:rPr>
          <w:rFonts w:ascii="Times New Roman" w:hAnsi="Times New Roman" w:cs="Times New Roman"/>
          <w:sz w:val="24"/>
          <w:szCs w:val="24"/>
          <w:lang w:val="en-US"/>
        </w:rPr>
        <w:t xml:space="preserve"> gland, </w:t>
      </w:r>
      <w:proofErr w:type="spellStart"/>
      <w:r w:rsidR="002B5BF8">
        <w:rPr>
          <w:rFonts w:ascii="Times New Roman" w:hAnsi="Times New Roman" w:cs="Times New Roman"/>
          <w:sz w:val="24"/>
          <w:szCs w:val="24"/>
          <w:lang w:val="en-US"/>
        </w:rPr>
        <w:t>hepatopancreas</w:t>
      </w:r>
      <w:proofErr w:type="spellEnd"/>
      <w:r w:rsidR="002B5BF8">
        <w:rPr>
          <w:rFonts w:ascii="Times New Roman" w:hAnsi="Times New Roman" w:cs="Times New Roman"/>
          <w:sz w:val="24"/>
          <w:szCs w:val="24"/>
          <w:lang w:val="en-US"/>
        </w:rPr>
        <w:t>, male gonad,</w:t>
      </w:r>
      <w:r w:rsidR="0073324E" w:rsidRPr="004669BE">
        <w:rPr>
          <w:rFonts w:ascii="Times New Roman" w:hAnsi="Times New Roman" w:cs="Times New Roman"/>
          <w:sz w:val="24"/>
          <w:szCs w:val="24"/>
          <w:lang w:val="en-US"/>
        </w:rPr>
        <w:t xml:space="preserve"> squid ink</w:t>
      </w:r>
      <w:proofErr w:type="gramStart"/>
      <w:r w:rsidR="0073324E">
        <w:rPr>
          <w:rFonts w:ascii="Times New Roman" w:hAnsi="Times New Roman" w:cs="Times New Roman"/>
          <w:sz w:val="24"/>
          <w:szCs w:val="24"/>
          <w:lang w:val="en-US"/>
        </w:rPr>
        <w:t xml:space="preserve">) </w:t>
      </w:r>
      <w:r w:rsidR="0073324E" w:rsidRPr="004669BE">
        <w:rPr>
          <w:rFonts w:ascii="Times New Roman" w:hAnsi="Times New Roman" w:cs="Times New Roman"/>
          <w:sz w:val="24"/>
          <w:szCs w:val="24"/>
          <w:lang w:val="en-US"/>
        </w:rPr>
        <w:t xml:space="preserve"> and</w:t>
      </w:r>
      <w:proofErr w:type="gramEnd"/>
      <w:r w:rsidR="0073324E" w:rsidRPr="004669BE">
        <w:rPr>
          <w:rFonts w:ascii="Times New Roman" w:hAnsi="Times New Roman" w:cs="Times New Roman"/>
          <w:sz w:val="24"/>
          <w:szCs w:val="24"/>
          <w:lang w:val="en-US"/>
        </w:rPr>
        <w:t xml:space="preserve"> to evaluate the role of  cuttlefish ink, on</w:t>
      </w:r>
      <w:r w:rsidR="0073324E">
        <w:rPr>
          <w:rFonts w:ascii="Times New Roman" w:hAnsi="Times New Roman" w:cs="Times New Roman"/>
          <w:sz w:val="24"/>
          <w:szCs w:val="24"/>
          <w:lang w:val="en-US"/>
        </w:rPr>
        <w:t xml:space="preserve"> viability and proliferation of human </w:t>
      </w:r>
      <w:proofErr w:type="spellStart"/>
      <w:r w:rsidR="0073324E">
        <w:rPr>
          <w:rFonts w:ascii="Times New Roman" w:hAnsi="Times New Roman" w:cs="Times New Roman"/>
          <w:sz w:val="24"/>
          <w:szCs w:val="24"/>
          <w:lang w:val="en-US"/>
        </w:rPr>
        <w:t>glioblastoma</w:t>
      </w:r>
      <w:proofErr w:type="spellEnd"/>
      <w:r w:rsidR="0073324E">
        <w:rPr>
          <w:rFonts w:ascii="Times New Roman" w:hAnsi="Times New Roman" w:cs="Times New Roman"/>
          <w:sz w:val="24"/>
          <w:szCs w:val="24"/>
          <w:lang w:val="en-US"/>
        </w:rPr>
        <w:t xml:space="preserve"> cells </w:t>
      </w:r>
      <w:r w:rsidR="0073324E" w:rsidRPr="004669BE">
        <w:rPr>
          <w:rFonts w:ascii="Times New Roman" w:hAnsi="Times New Roman" w:cs="Times New Roman"/>
          <w:sz w:val="24"/>
          <w:szCs w:val="24"/>
          <w:lang w:val="en-US"/>
        </w:rPr>
        <w:t>U87.</w:t>
      </w:r>
      <w:r w:rsidR="0073324E">
        <w:rPr>
          <w:rFonts w:ascii="Times New Roman" w:hAnsi="Times New Roman" w:cs="Times New Roman"/>
          <w:sz w:val="24"/>
          <w:szCs w:val="24"/>
          <w:lang w:val="en-US"/>
        </w:rPr>
        <w:t xml:space="preserve"> </w:t>
      </w:r>
      <w:r w:rsidR="0073324E" w:rsidRPr="004669BE">
        <w:rPr>
          <w:rFonts w:ascii="Times New Roman" w:hAnsi="Times New Roman" w:cs="Times New Roman"/>
          <w:sz w:val="24"/>
          <w:szCs w:val="24"/>
          <w:lang w:val="en-US"/>
        </w:rPr>
        <w:t>Biochemical analysis</w:t>
      </w:r>
      <w:r w:rsidR="0073324E">
        <w:rPr>
          <w:rFonts w:ascii="Times New Roman" w:hAnsi="Times New Roman" w:cs="Times New Roman"/>
          <w:sz w:val="24"/>
          <w:szCs w:val="24"/>
          <w:lang w:val="en-US"/>
        </w:rPr>
        <w:t xml:space="preserve"> shows that</w:t>
      </w:r>
      <w:r w:rsidR="0073324E" w:rsidRPr="004669BE">
        <w:rPr>
          <w:rFonts w:ascii="Times New Roman" w:hAnsi="Times New Roman" w:cs="Times New Roman"/>
          <w:sz w:val="24"/>
          <w:szCs w:val="24"/>
          <w:lang w:val="en-US"/>
        </w:rPr>
        <w:t xml:space="preserve"> solid and liquid viscera are rich in water, in Protein and in total Ash. They contain less fat and Carbohydrates. Energy values </w:t>
      </w:r>
      <w:r w:rsidR="0073324E" w:rsidRPr="004669BE">
        <w:rPr>
          <w:rFonts w:ascii="Cambria Math" w:hAnsi="Cambria Math" w:cs="Times New Roman"/>
          <w:sz w:val="24"/>
          <w:szCs w:val="24"/>
          <w:lang w:val="en-US"/>
        </w:rPr>
        <w:t>​​</w:t>
      </w:r>
      <w:r w:rsidR="0073324E" w:rsidRPr="004669BE">
        <w:rPr>
          <w:rFonts w:ascii="Times New Roman" w:hAnsi="Times New Roman" w:cs="Times New Roman"/>
          <w:sz w:val="24"/>
          <w:szCs w:val="24"/>
          <w:lang w:val="en-US"/>
        </w:rPr>
        <w:t>are substantial. C</w:t>
      </w:r>
      <w:r w:rsidR="0073324E">
        <w:rPr>
          <w:rFonts w:ascii="Times New Roman" w:hAnsi="Times New Roman" w:cs="Times New Roman"/>
          <w:sz w:val="24"/>
          <w:szCs w:val="24"/>
          <w:lang w:val="en-US"/>
        </w:rPr>
        <w:t xml:space="preserve">ooking over low heat and sex </w:t>
      </w:r>
      <w:proofErr w:type="gramStart"/>
      <w:r w:rsidR="0073324E">
        <w:rPr>
          <w:rFonts w:ascii="Times New Roman" w:hAnsi="Times New Roman" w:cs="Times New Roman"/>
          <w:sz w:val="24"/>
          <w:szCs w:val="24"/>
          <w:lang w:val="en-US"/>
        </w:rPr>
        <w:t>have</w:t>
      </w:r>
      <w:proofErr w:type="gramEnd"/>
      <w:r w:rsidR="0073324E" w:rsidRPr="004669BE">
        <w:rPr>
          <w:rFonts w:ascii="Times New Roman" w:hAnsi="Times New Roman" w:cs="Times New Roman"/>
          <w:sz w:val="24"/>
          <w:szCs w:val="24"/>
          <w:lang w:val="en-US"/>
        </w:rPr>
        <w:t xml:space="preserve"> no significant effect on these nutritional values. These results lead us to encourage the use of the</w:t>
      </w:r>
      <w:r w:rsidR="0073324E">
        <w:rPr>
          <w:rFonts w:ascii="Times New Roman" w:hAnsi="Times New Roman" w:cs="Times New Roman"/>
          <w:sz w:val="24"/>
          <w:szCs w:val="24"/>
          <w:lang w:val="en-US"/>
        </w:rPr>
        <w:t>se marine co-</w:t>
      </w:r>
      <w:r w:rsidR="0073324E" w:rsidRPr="004669BE">
        <w:rPr>
          <w:rFonts w:ascii="Times New Roman" w:hAnsi="Times New Roman" w:cs="Times New Roman"/>
          <w:sz w:val="24"/>
          <w:szCs w:val="24"/>
          <w:lang w:val="en-US"/>
        </w:rPr>
        <w:t xml:space="preserve">products </w:t>
      </w:r>
      <w:r w:rsidR="0073324E">
        <w:rPr>
          <w:rFonts w:ascii="Times New Roman" w:hAnsi="Times New Roman" w:cs="Times New Roman"/>
          <w:sz w:val="24"/>
          <w:szCs w:val="24"/>
          <w:lang w:val="en-US"/>
        </w:rPr>
        <w:t>(</w:t>
      </w:r>
      <w:r w:rsidR="0073324E" w:rsidRPr="004669BE">
        <w:rPr>
          <w:rFonts w:ascii="Times New Roman" w:hAnsi="Times New Roman" w:cs="Times New Roman"/>
          <w:sz w:val="24"/>
          <w:szCs w:val="24"/>
          <w:lang w:val="en-US"/>
        </w:rPr>
        <w:t>generally rejected</w:t>
      </w:r>
      <w:r w:rsidR="0073324E">
        <w:rPr>
          <w:rFonts w:ascii="Times New Roman" w:hAnsi="Times New Roman" w:cs="Times New Roman"/>
          <w:sz w:val="24"/>
          <w:szCs w:val="24"/>
          <w:lang w:val="en-US"/>
        </w:rPr>
        <w:t xml:space="preserve">), </w:t>
      </w:r>
      <w:r w:rsidR="0073324E" w:rsidRPr="004669BE">
        <w:rPr>
          <w:rFonts w:ascii="Times New Roman" w:hAnsi="Times New Roman" w:cs="Times New Roman"/>
          <w:sz w:val="24"/>
          <w:szCs w:val="24"/>
          <w:lang w:val="en-US"/>
        </w:rPr>
        <w:t xml:space="preserve">not only for food but for prevent and reduce the incidence of certain diseases. </w:t>
      </w:r>
      <w:r w:rsidR="0073324E">
        <w:rPr>
          <w:rFonts w:ascii="Times New Roman" w:hAnsi="Times New Roman" w:cs="Times New Roman"/>
          <w:sz w:val="24"/>
          <w:szCs w:val="24"/>
          <w:lang w:val="en-US"/>
        </w:rPr>
        <w:t xml:space="preserve">       In fact</w:t>
      </w:r>
      <w:r w:rsidR="0073324E" w:rsidRPr="00D734B5">
        <w:rPr>
          <w:rFonts w:ascii="Times New Roman" w:hAnsi="Times New Roman" w:cs="Times New Roman"/>
          <w:sz w:val="24"/>
          <w:szCs w:val="24"/>
          <w:lang w:val="en-US"/>
        </w:rPr>
        <w:t xml:space="preserve"> </w:t>
      </w:r>
      <w:r w:rsidR="0073324E">
        <w:rPr>
          <w:rFonts w:ascii="Times New Roman" w:hAnsi="Times New Roman" w:cs="Times New Roman"/>
          <w:sz w:val="24"/>
          <w:szCs w:val="24"/>
          <w:lang w:val="en-US"/>
        </w:rPr>
        <w:t>o</w:t>
      </w:r>
      <w:r w:rsidR="0073324E" w:rsidRPr="00D734B5">
        <w:rPr>
          <w:rFonts w:ascii="Times New Roman" w:hAnsi="Times New Roman" w:cs="Times New Roman"/>
          <w:sz w:val="24"/>
          <w:szCs w:val="24"/>
          <w:lang w:val="en-US"/>
        </w:rPr>
        <w:t>ur results show</w:t>
      </w:r>
      <w:r w:rsidR="0073324E">
        <w:rPr>
          <w:rFonts w:ascii="Times New Roman" w:hAnsi="Times New Roman" w:cs="Times New Roman"/>
          <w:sz w:val="24"/>
          <w:szCs w:val="24"/>
          <w:lang w:val="en-US"/>
        </w:rPr>
        <w:t xml:space="preserve"> also</w:t>
      </w:r>
      <w:r w:rsidR="0073324E" w:rsidRPr="00D734B5">
        <w:rPr>
          <w:rFonts w:ascii="Times New Roman" w:hAnsi="Times New Roman" w:cs="Times New Roman"/>
          <w:sz w:val="24"/>
          <w:szCs w:val="24"/>
          <w:lang w:val="en-US"/>
        </w:rPr>
        <w:t xml:space="preserve"> a </w:t>
      </w:r>
      <w:proofErr w:type="spellStart"/>
      <w:r w:rsidR="0073324E">
        <w:rPr>
          <w:rFonts w:ascii="Times New Roman" w:hAnsi="Times New Roman" w:cs="Times New Roman"/>
          <w:sz w:val="24"/>
          <w:szCs w:val="24"/>
          <w:lang w:val="en-US"/>
        </w:rPr>
        <w:t>cyto</w:t>
      </w:r>
      <w:r w:rsidR="0073324E" w:rsidRPr="00D734B5">
        <w:rPr>
          <w:rFonts w:ascii="Times New Roman" w:hAnsi="Times New Roman" w:cs="Times New Roman"/>
          <w:sz w:val="24"/>
          <w:szCs w:val="24"/>
          <w:lang w:val="en-US"/>
        </w:rPr>
        <w:t>toxic</w:t>
      </w:r>
      <w:proofErr w:type="spellEnd"/>
      <w:r w:rsidR="0073324E" w:rsidRPr="00D734B5">
        <w:rPr>
          <w:rFonts w:ascii="Times New Roman" w:hAnsi="Times New Roman" w:cs="Times New Roman"/>
          <w:sz w:val="24"/>
          <w:szCs w:val="24"/>
          <w:lang w:val="en-US"/>
        </w:rPr>
        <w:t xml:space="preserve"> effect of cuttlefish ink at increasing doses </w:t>
      </w:r>
      <w:r w:rsidR="0073324E">
        <w:rPr>
          <w:rFonts w:ascii="Times New Roman" w:hAnsi="Times New Roman" w:cs="Times New Roman"/>
          <w:sz w:val="24"/>
          <w:szCs w:val="24"/>
          <w:lang w:val="en-US"/>
        </w:rPr>
        <w:t>on human cells cancer</w:t>
      </w:r>
      <w:r w:rsidR="0073324E" w:rsidRPr="00D734B5">
        <w:rPr>
          <w:rFonts w:ascii="Times New Roman" w:hAnsi="Times New Roman" w:cs="Times New Roman"/>
          <w:sz w:val="24"/>
          <w:szCs w:val="24"/>
          <w:lang w:val="en-US"/>
        </w:rPr>
        <w:t xml:space="preserve"> </w:t>
      </w:r>
      <w:proofErr w:type="spellStart"/>
      <w:r w:rsidR="0073324E">
        <w:rPr>
          <w:rFonts w:ascii="Times New Roman" w:hAnsi="Times New Roman" w:cs="Times New Roman"/>
          <w:sz w:val="24"/>
          <w:szCs w:val="24"/>
          <w:lang w:val="en-US"/>
        </w:rPr>
        <w:t>Glioblastoma</w:t>
      </w:r>
      <w:proofErr w:type="spellEnd"/>
      <w:r w:rsidR="0073324E">
        <w:rPr>
          <w:rFonts w:ascii="Times New Roman" w:hAnsi="Times New Roman" w:cs="Times New Roman"/>
          <w:sz w:val="24"/>
          <w:szCs w:val="24"/>
          <w:lang w:val="en-US"/>
        </w:rPr>
        <w:t xml:space="preserve"> </w:t>
      </w:r>
      <w:r w:rsidR="0073324E" w:rsidRPr="00D734B5">
        <w:rPr>
          <w:rFonts w:ascii="Times New Roman" w:hAnsi="Times New Roman" w:cs="Times New Roman"/>
          <w:sz w:val="24"/>
          <w:szCs w:val="24"/>
          <w:lang w:val="en-US"/>
        </w:rPr>
        <w:t>U87 for an incubation time of 5 hours with a concentration higher than 20</w:t>
      </w:r>
      <w:r w:rsidR="0073324E" w:rsidRPr="00D734B5">
        <w:rPr>
          <w:rFonts w:ascii="Times New Roman" w:hAnsi="Times New Roman" w:cs="Times New Roman"/>
          <w:sz w:val="24"/>
          <w:szCs w:val="24"/>
        </w:rPr>
        <w:t>μ</w:t>
      </w:r>
      <w:r w:rsidR="0073324E" w:rsidRPr="00D734B5">
        <w:rPr>
          <w:rFonts w:ascii="Times New Roman" w:hAnsi="Times New Roman" w:cs="Times New Roman"/>
          <w:sz w:val="24"/>
          <w:szCs w:val="24"/>
          <w:lang w:val="en-US"/>
        </w:rPr>
        <w:t>g/ml. The IC</w:t>
      </w:r>
      <w:r w:rsidR="0073324E" w:rsidRPr="00EA59C5">
        <w:rPr>
          <w:rFonts w:ascii="Times New Roman" w:hAnsi="Times New Roman" w:cs="Times New Roman"/>
          <w:sz w:val="24"/>
          <w:szCs w:val="24"/>
          <w:vertAlign w:val="subscript"/>
          <w:lang w:val="en-US"/>
        </w:rPr>
        <w:t>50</w:t>
      </w:r>
      <w:r w:rsidR="0073324E" w:rsidRPr="00D734B5">
        <w:rPr>
          <w:rFonts w:ascii="Times New Roman" w:hAnsi="Times New Roman" w:cs="Times New Roman"/>
          <w:sz w:val="24"/>
          <w:szCs w:val="24"/>
          <w:lang w:val="en-US"/>
        </w:rPr>
        <w:t xml:space="preserve"> value is 25</w:t>
      </w:r>
      <w:r w:rsidR="0073324E" w:rsidRPr="00D734B5">
        <w:rPr>
          <w:rFonts w:ascii="Times New Roman" w:hAnsi="Times New Roman" w:cs="Times New Roman"/>
          <w:sz w:val="24"/>
          <w:szCs w:val="24"/>
        </w:rPr>
        <w:t>μ</w:t>
      </w:r>
      <w:r w:rsidR="0073324E" w:rsidRPr="00D734B5">
        <w:rPr>
          <w:rFonts w:ascii="Times New Roman" w:hAnsi="Times New Roman" w:cs="Times New Roman"/>
          <w:sz w:val="24"/>
          <w:szCs w:val="24"/>
          <w:lang w:val="en-US"/>
        </w:rPr>
        <w:t xml:space="preserve">g/ml which may be due to </w:t>
      </w:r>
      <w:proofErr w:type="spellStart"/>
      <w:r w:rsidR="0073324E" w:rsidRPr="00D734B5">
        <w:rPr>
          <w:rFonts w:ascii="Times New Roman" w:hAnsi="Times New Roman" w:cs="Times New Roman"/>
          <w:sz w:val="24"/>
          <w:szCs w:val="24"/>
          <w:lang w:val="en-US"/>
        </w:rPr>
        <w:t>ty</w:t>
      </w:r>
      <w:r w:rsidR="0073324E">
        <w:rPr>
          <w:rFonts w:ascii="Times New Roman" w:hAnsi="Times New Roman" w:cs="Times New Roman"/>
          <w:sz w:val="24"/>
          <w:szCs w:val="24"/>
          <w:lang w:val="en-US"/>
        </w:rPr>
        <w:t>rosinase</w:t>
      </w:r>
      <w:proofErr w:type="spellEnd"/>
      <w:r w:rsidR="0073324E" w:rsidRPr="00D734B5">
        <w:rPr>
          <w:rFonts w:ascii="Times New Roman" w:hAnsi="Times New Roman" w:cs="Times New Roman"/>
          <w:sz w:val="24"/>
          <w:szCs w:val="24"/>
          <w:lang w:val="en-US"/>
        </w:rPr>
        <w:t>, responsible for the cephalopod ink toxic</w:t>
      </w:r>
      <w:r w:rsidR="0073324E">
        <w:rPr>
          <w:rFonts w:ascii="Times New Roman" w:hAnsi="Times New Roman" w:cs="Times New Roman"/>
          <w:sz w:val="24"/>
          <w:szCs w:val="24"/>
          <w:lang w:val="en-US"/>
        </w:rPr>
        <w:t xml:space="preserve">. Supernatant of cuttlefish ink </w:t>
      </w:r>
      <w:r w:rsidR="0073324E" w:rsidRPr="009E1FF1">
        <w:rPr>
          <w:rFonts w:ascii="Times New Roman" w:hAnsi="Times New Roman" w:cs="Times New Roman"/>
          <w:i/>
          <w:sz w:val="24"/>
          <w:szCs w:val="24"/>
          <w:lang w:val="en-US"/>
        </w:rPr>
        <w:t xml:space="preserve">Sepia </w:t>
      </w:r>
      <w:proofErr w:type="spellStart"/>
      <w:r w:rsidR="0073324E" w:rsidRPr="009E1FF1">
        <w:rPr>
          <w:rFonts w:ascii="Times New Roman" w:hAnsi="Times New Roman" w:cs="Times New Roman"/>
          <w:i/>
          <w:sz w:val="24"/>
          <w:szCs w:val="24"/>
          <w:lang w:val="en-US"/>
        </w:rPr>
        <w:t>offinalis</w:t>
      </w:r>
      <w:proofErr w:type="spellEnd"/>
      <w:r w:rsidR="0073324E">
        <w:rPr>
          <w:rFonts w:ascii="Times New Roman" w:hAnsi="Times New Roman" w:cs="Times New Roman"/>
          <w:sz w:val="24"/>
          <w:szCs w:val="24"/>
          <w:lang w:val="en-US"/>
        </w:rPr>
        <w:t xml:space="preserve"> </w:t>
      </w:r>
      <w:r w:rsidR="0073324E" w:rsidRPr="00103002">
        <w:rPr>
          <w:rFonts w:ascii="Times New Roman" w:hAnsi="Times New Roman" w:cs="Times New Roman"/>
          <w:sz w:val="24"/>
          <w:szCs w:val="24"/>
          <w:lang w:val="en-US"/>
        </w:rPr>
        <w:t>does not block proliferation</w:t>
      </w:r>
      <w:r w:rsidR="0073324E">
        <w:rPr>
          <w:rFonts w:ascii="Times New Roman" w:hAnsi="Times New Roman" w:cs="Times New Roman"/>
          <w:sz w:val="24"/>
          <w:szCs w:val="24"/>
          <w:lang w:val="en-US"/>
        </w:rPr>
        <w:t xml:space="preserve"> of cancer cells U87 </w:t>
      </w:r>
      <w:r w:rsidR="0073324E" w:rsidRPr="00103002">
        <w:rPr>
          <w:rFonts w:ascii="Times New Roman" w:hAnsi="Times New Roman" w:cs="Times New Roman"/>
          <w:sz w:val="24"/>
          <w:szCs w:val="24"/>
          <w:lang w:val="en-US"/>
        </w:rPr>
        <w:t>during 4 days of incubation</w:t>
      </w:r>
      <w:r w:rsidR="0073324E">
        <w:rPr>
          <w:rFonts w:ascii="Times New Roman" w:hAnsi="Times New Roman" w:cs="Times New Roman"/>
          <w:sz w:val="24"/>
          <w:szCs w:val="24"/>
          <w:lang w:val="en-US"/>
        </w:rPr>
        <w:t xml:space="preserve">. </w:t>
      </w:r>
      <w:r w:rsidR="0073324E" w:rsidRPr="00D734B5">
        <w:rPr>
          <w:rFonts w:ascii="Times New Roman" w:hAnsi="Times New Roman" w:cs="Times New Roman"/>
          <w:sz w:val="24"/>
          <w:szCs w:val="24"/>
          <w:lang w:val="en-US"/>
        </w:rPr>
        <w:t>Further analyses are warranted and necessary to substantiate</w:t>
      </w:r>
      <w:r w:rsidR="0073324E">
        <w:rPr>
          <w:rFonts w:ascii="Times New Roman" w:hAnsi="Times New Roman" w:cs="Times New Roman"/>
          <w:sz w:val="24"/>
          <w:szCs w:val="24"/>
          <w:lang w:val="en-US"/>
        </w:rPr>
        <w:t xml:space="preserve"> and complete </w:t>
      </w:r>
      <w:r w:rsidR="0073324E" w:rsidRPr="00D734B5">
        <w:rPr>
          <w:rFonts w:ascii="Times New Roman" w:hAnsi="Times New Roman" w:cs="Times New Roman"/>
          <w:sz w:val="24"/>
          <w:szCs w:val="24"/>
          <w:lang w:val="en-US"/>
        </w:rPr>
        <w:t>our findings</w:t>
      </w:r>
      <w:r w:rsidR="0073324E">
        <w:rPr>
          <w:rFonts w:ascii="Times New Roman" w:hAnsi="Times New Roman" w:cs="Times New Roman"/>
          <w:sz w:val="24"/>
          <w:szCs w:val="24"/>
          <w:lang w:val="en-US"/>
        </w:rPr>
        <w:t xml:space="preserve"> such as the study of the effect of this ink in adhesion and migration of </w:t>
      </w:r>
      <w:proofErr w:type="spellStart"/>
      <w:r w:rsidR="0073324E">
        <w:rPr>
          <w:rFonts w:ascii="Times New Roman" w:hAnsi="Times New Roman" w:cs="Times New Roman"/>
          <w:sz w:val="24"/>
          <w:szCs w:val="24"/>
          <w:lang w:val="en-US"/>
        </w:rPr>
        <w:t>Glioblastoma</w:t>
      </w:r>
      <w:proofErr w:type="spellEnd"/>
      <w:r w:rsidR="0073324E">
        <w:rPr>
          <w:rFonts w:ascii="Times New Roman" w:hAnsi="Times New Roman" w:cs="Times New Roman"/>
          <w:sz w:val="24"/>
          <w:szCs w:val="24"/>
          <w:lang w:val="en-US"/>
        </w:rPr>
        <w:t xml:space="preserve"> cells U87.  </w:t>
      </w:r>
      <w:r w:rsidR="0073324E" w:rsidRPr="00D734B5">
        <w:rPr>
          <w:rFonts w:ascii="Times New Roman" w:hAnsi="Times New Roman" w:cs="Times New Roman"/>
          <w:sz w:val="24"/>
          <w:szCs w:val="24"/>
          <w:lang w:val="en-US"/>
        </w:rPr>
        <w:t xml:space="preserve"> </w:t>
      </w:r>
    </w:p>
    <w:p w:rsidR="0073324E" w:rsidRPr="00961510" w:rsidRDefault="0073324E" w:rsidP="0073324E">
      <w:pPr>
        <w:pStyle w:val="Sansinterligne"/>
        <w:spacing w:line="480" w:lineRule="auto"/>
        <w:jc w:val="both"/>
        <w:rPr>
          <w:rFonts w:ascii="Times New Roman" w:hAnsi="Times New Roman" w:cs="Times New Roman"/>
          <w:sz w:val="24"/>
          <w:szCs w:val="24"/>
          <w:lang w:val="en-US"/>
        </w:rPr>
      </w:pPr>
    </w:p>
    <w:p w:rsidR="0073324E" w:rsidRDefault="0073324E" w:rsidP="0073324E">
      <w:pPr>
        <w:pStyle w:val="Sansinterligne"/>
        <w:rPr>
          <w:rFonts w:ascii="Times New Roman" w:hAnsi="Times New Roman" w:cs="Times New Roman"/>
          <w:sz w:val="24"/>
          <w:szCs w:val="24"/>
          <w:lang w:val="en-US"/>
        </w:rPr>
      </w:pPr>
      <w:r w:rsidRPr="00E57945">
        <w:rPr>
          <w:rFonts w:ascii="Times New Roman" w:hAnsi="Times New Roman" w:cs="Times New Roman"/>
          <w:b/>
          <w:bCs/>
          <w:sz w:val="24"/>
          <w:szCs w:val="24"/>
          <w:lang w:val="en-US"/>
        </w:rPr>
        <w:t>Keywords</w:t>
      </w:r>
      <w:r w:rsidRPr="00E57945">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Pr="00E57945">
        <w:rPr>
          <w:rFonts w:ascii="Times New Roman" w:hAnsi="Times New Roman" w:cs="Times New Roman"/>
          <w:sz w:val="24"/>
          <w:szCs w:val="24"/>
          <w:lang w:val="en-US"/>
        </w:rPr>
        <w:t xml:space="preserve">Edible Viscera, Cuttlefish </w:t>
      </w:r>
      <w:r w:rsidRPr="00E57945">
        <w:rPr>
          <w:rFonts w:ascii="Times New Roman" w:hAnsi="Times New Roman" w:cs="Times New Roman"/>
          <w:i/>
          <w:sz w:val="24"/>
          <w:szCs w:val="24"/>
          <w:lang w:val="en-US"/>
        </w:rPr>
        <w:t xml:space="preserve">Sepia </w:t>
      </w:r>
      <w:proofErr w:type="spellStart"/>
      <w:r w:rsidRPr="00E57945">
        <w:rPr>
          <w:rFonts w:ascii="Times New Roman" w:hAnsi="Times New Roman" w:cs="Times New Roman"/>
          <w:i/>
          <w:sz w:val="24"/>
          <w:szCs w:val="24"/>
          <w:lang w:val="en-US"/>
        </w:rPr>
        <w:t>officinalis</w:t>
      </w:r>
      <w:proofErr w:type="spellEnd"/>
      <w:r w:rsidRPr="00E57945">
        <w:rPr>
          <w:rFonts w:ascii="Times New Roman" w:hAnsi="Times New Roman" w:cs="Times New Roman"/>
          <w:sz w:val="24"/>
          <w:szCs w:val="24"/>
          <w:lang w:val="en-US"/>
        </w:rPr>
        <w:t>, Supernatant Cuttlefish ink</w:t>
      </w:r>
      <w:r>
        <w:rPr>
          <w:rFonts w:ascii="Times New Roman" w:hAnsi="Times New Roman" w:cs="Times New Roman"/>
          <w:sz w:val="24"/>
          <w:szCs w:val="24"/>
          <w:lang w:val="en-US"/>
        </w:rPr>
        <w:t>,</w:t>
      </w:r>
    </w:p>
    <w:p w:rsidR="0073324E" w:rsidRPr="00E57945" w:rsidRDefault="0073324E" w:rsidP="0073324E">
      <w:pPr>
        <w:pStyle w:val="Sansinterligne"/>
        <w:rPr>
          <w:rFonts w:ascii="Cambria Math" w:hAnsi="Cambria Math" w:cs="Cambria Math"/>
          <w:sz w:val="24"/>
          <w:szCs w:val="24"/>
          <w:lang w:val="en-US"/>
        </w:rPr>
      </w:pPr>
      <w:r w:rsidRPr="00E57945">
        <w:rPr>
          <w:rFonts w:ascii="Times New Roman" w:hAnsi="Times New Roman" w:cs="Times New Roman"/>
          <w:sz w:val="24"/>
          <w:szCs w:val="24"/>
          <w:lang w:val="en-US"/>
        </w:rPr>
        <w:t>Nutritional Values</w:t>
      </w:r>
      <w:r>
        <w:rPr>
          <w:rFonts w:ascii="Times New Roman" w:hAnsi="Times New Roman" w:cs="Times New Roman"/>
          <w:sz w:val="24"/>
          <w:szCs w:val="24"/>
          <w:lang w:val="en-US"/>
        </w:rPr>
        <w:t>, Viability, P</w:t>
      </w:r>
      <w:r w:rsidRPr="00E57945">
        <w:rPr>
          <w:rFonts w:ascii="Times New Roman" w:hAnsi="Times New Roman" w:cs="Times New Roman"/>
          <w:sz w:val="24"/>
          <w:szCs w:val="24"/>
          <w:lang w:val="en-US"/>
        </w:rPr>
        <w:t xml:space="preserve">roliferation, </w:t>
      </w:r>
      <w:r>
        <w:rPr>
          <w:rFonts w:ascii="Times New Roman" w:hAnsi="Times New Roman" w:cs="Times New Roman"/>
          <w:sz w:val="24"/>
          <w:szCs w:val="24"/>
          <w:lang w:val="en-US"/>
        </w:rPr>
        <w:t xml:space="preserve">Human </w:t>
      </w:r>
      <w:proofErr w:type="spellStart"/>
      <w:r w:rsidRPr="00E57945">
        <w:rPr>
          <w:rFonts w:ascii="Times New Roman" w:hAnsi="Times New Roman" w:cs="Times New Roman"/>
          <w:sz w:val="24"/>
          <w:szCs w:val="24"/>
          <w:lang w:val="en-US"/>
        </w:rPr>
        <w:t>Glioblastoma</w:t>
      </w:r>
      <w:proofErr w:type="spellEnd"/>
      <w:r w:rsidRPr="00E57945">
        <w:rPr>
          <w:rFonts w:ascii="Times New Roman" w:hAnsi="Times New Roman" w:cs="Times New Roman"/>
          <w:sz w:val="24"/>
          <w:szCs w:val="24"/>
          <w:lang w:val="en-US"/>
        </w:rPr>
        <w:t xml:space="preserve"> U87  </w:t>
      </w:r>
    </w:p>
    <w:p w:rsidR="0073324E" w:rsidRPr="00EA59C5" w:rsidRDefault="0073324E" w:rsidP="0073324E">
      <w:pPr>
        <w:pStyle w:val="Sansinterligne"/>
        <w:spacing w:line="480" w:lineRule="auto"/>
        <w:jc w:val="both"/>
        <w:rPr>
          <w:rFonts w:ascii="Cambria Math" w:hAnsi="Cambria Math" w:cs="Cambria Math"/>
          <w:sz w:val="24"/>
          <w:szCs w:val="24"/>
          <w:lang w:val="en-US"/>
        </w:rPr>
      </w:pPr>
    </w:p>
    <w:p w:rsidR="0073324E" w:rsidRPr="00806CD5" w:rsidRDefault="0073324E" w:rsidP="0073324E">
      <w:pPr>
        <w:pStyle w:val="Sansinterligne"/>
        <w:spacing w:line="480" w:lineRule="auto"/>
        <w:jc w:val="both"/>
        <w:rPr>
          <w:rFonts w:ascii="Cambria Math" w:hAnsi="Cambria Math" w:cs="Cambria Math"/>
          <w:sz w:val="16"/>
          <w:szCs w:val="16"/>
          <w:lang w:val="en-US"/>
        </w:rPr>
      </w:pPr>
    </w:p>
    <w:p w:rsidR="0073324E" w:rsidRPr="0098074F" w:rsidRDefault="0073324E" w:rsidP="0073324E">
      <w:pPr>
        <w:pStyle w:val="Sansinterligne"/>
        <w:spacing w:line="480" w:lineRule="auto"/>
        <w:jc w:val="both"/>
        <w:rPr>
          <w:rFonts w:ascii="Cambria Math" w:hAnsi="Cambria Math" w:cs="Cambria Math"/>
          <w:sz w:val="24"/>
          <w:szCs w:val="24"/>
          <w:lang w:val="en-US"/>
        </w:rPr>
      </w:pPr>
    </w:p>
    <w:p w:rsidR="0073324E" w:rsidRPr="0098074F" w:rsidRDefault="0073324E" w:rsidP="0073324E">
      <w:pPr>
        <w:pStyle w:val="Sansinterligne"/>
        <w:spacing w:line="480" w:lineRule="auto"/>
        <w:jc w:val="both"/>
        <w:rPr>
          <w:rFonts w:ascii="Cambria Math" w:hAnsi="Cambria Math" w:cs="Cambria Math"/>
          <w:sz w:val="24"/>
          <w:szCs w:val="24"/>
          <w:lang w:val="en-US"/>
        </w:rPr>
      </w:pPr>
    </w:p>
    <w:p w:rsidR="0073324E" w:rsidRPr="0098074F" w:rsidRDefault="0073324E" w:rsidP="0073324E">
      <w:pPr>
        <w:pStyle w:val="Sansinterligne"/>
        <w:spacing w:line="480" w:lineRule="auto"/>
        <w:jc w:val="both"/>
        <w:rPr>
          <w:rFonts w:ascii="Cambria Math" w:hAnsi="Cambria Math" w:cs="Cambria Math"/>
          <w:sz w:val="24"/>
          <w:szCs w:val="24"/>
          <w:lang w:val="en-US"/>
        </w:rPr>
      </w:pPr>
    </w:p>
    <w:p w:rsidR="0073324E" w:rsidRDefault="0073324E" w:rsidP="0073324E">
      <w:pPr>
        <w:pStyle w:val="Sansinterligne"/>
        <w:spacing w:line="480" w:lineRule="auto"/>
        <w:jc w:val="both"/>
        <w:rPr>
          <w:rFonts w:ascii="Cambria Math" w:hAnsi="Cambria Math" w:cs="Cambria Math"/>
          <w:sz w:val="24"/>
          <w:szCs w:val="24"/>
          <w:lang w:val="en-US"/>
        </w:rPr>
      </w:pPr>
    </w:p>
    <w:p w:rsidR="002B5BF8" w:rsidRDefault="002B5BF8" w:rsidP="0073324E">
      <w:pPr>
        <w:pStyle w:val="Sansinterligne"/>
        <w:spacing w:line="480" w:lineRule="auto"/>
        <w:jc w:val="both"/>
        <w:rPr>
          <w:rFonts w:ascii="Cambria Math" w:hAnsi="Cambria Math" w:cs="Cambria Math"/>
          <w:sz w:val="24"/>
          <w:szCs w:val="24"/>
          <w:lang w:val="en-US"/>
        </w:rPr>
      </w:pPr>
    </w:p>
    <w:p w:rsidR="002B5BF8" w:rsidRPr="0098074F" w:rsidRDefault="002B5BF8" w:rsidP="0073324E">
      <w:pPr>
        <w:pStyle w:val="Sansinterligne"/>
        <w:spacing w:line="480" w:lineRule="auto"/>
        <w:jc w:val="both"/>
        <w:rPr>
          <w:rFonts w:ascii="Cambria Math" w:hAnsi="Cambria Math" w:cs="Cambria Math"/>
          <w:sz w:val="24"/>
          <w:szCs w:val="24"/>
          <w:lang w:val="en-US"/>
        </w:rPr>
      </w:pPr>
    </w:p>
    <w:p w:rsidR="0073324E" w:rsidRPr="0098074F" w:rsidRDefault="0073324E" w:rsidP="0073324E">
      <w:pPr>
        <w:pStyle w:val="Sansinterligne"/>
        <w:spacing w:line="480" w:lineRule="auto"/>
        <w:jc w:val="both"/>
        <w:rPr>
          <w:rFonts w:ascii="Times New Roman" w:hAnsi="Times New Roman" w:cs="Times New Roman"/>
          <w:b/>
          <w:sz w:val="24"/>
          <w:szCs w:val="24"/>
          <w:lang w:val="en-US"/>
        </w:rPr>
      </w:pPr>
      <w:r w:rsidRPr="0098074F">
        <w:rPr>
          <w:rFonts w:ascii="Times New Roman" w:hAnsi="Times New Roman" w:cs="Times New Roman"/>
          <w:b/>
          <w:sz w:val="24"/>
          <w:szCs w:val="24"/>
          <w:lang w:val="en-US"/>
        </w:rPr>
        <w:lastRenderedPageBreak/>
        <w:t>Introduction</w:t>
      </w:r>
    </w:p>
    <w:p w:rsidR="001E6E9E" w:rsidRDefault="0073324E" w:rsidP="001E6E9E">
      <w:pPr>
        <w:spacing w:line="480" w:lineRule="auto"/>
        <w:jc w:val="both"/>
        <w:rPr>
          <w:rFonts w:ascii="Times New Roman" w:hAnsi="Times New Roman" w:cs="Times New Roman"/>
          <w:sz w:val="24"/>
          <w:szCs w:val="24"/>
          <w:lang w:val="en-US"/>
        </w:rPr>
      </w:pPr>
      <w:r w:rsidRPr="00CB7713">
        <w:rPr>
          <w:rFonts w:ascii="Times New Roman" w:hAnsi="Times New Roman" w:cs="Times New Roman"/>
          <w:sz w:val="24"/>
          <w:szCs w:val="24"/>
          <w:lang w:val="en-US"/>
        </w:rPr>
        <w:t>     </w:t>
      </w:r>
      <w:r>
        <w:rPr>
          <w:rFonts w:ascii="Times New Roman" w:hAnsi="Times New Roman" w:cs="Times New Roman"/>
          <w:sz w:val="24"/>
          <w:szCs w:val="24"/>
          <w:lang w:val="en-US"/>
        </w:rPr>
        <w:t>S</w:t>
      </w:r>
      <w:r w:rsidRPr="00540253">
        <w:rPr>
          <w:rFonts w:ascii="Times New Roman" w:hAnsi="Times New Roman" w:cs="Times New Roman"/>
          <w:sz w:val="24"/>
          <w:szCs w:val="24"/>
          <w:lang w:val="en-US"/>
        </w:rPr>
        <w:t>eas and oceans considered as the origin of life are a single source of natural products</w:t>
      </w:r>
      <w:r w:rsidRPr="00CB7713">
        <w:rPr>
          <w:rFonts w:ascii="Times New Roman" w:hAnsi="Times New Roman" w:cs="Times New Roman"/>
          <w:sz w:val="24"/>
          <w:szCs w:val="24"/>
          <w:lang w:val="en-US"/>
        </w:rPr>
        <w:t xml:space="preserve"> </w:t>
      </w:r>
      <w:proofErr w:type="gramStart"/>
      <w:r w:rsidRPr="00CB7713">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CB7713">
        <w:rPr>
          <w:rFonts w:ascii="Times New Roman" w:hAnsi="Times New Roman" w:cs="Times New Roman"/>
          <w:sz w:val="24"/>
          <w:szCs w:val="24"/>
          <w:lang w:val="en-US"/>
        </w:rPr>
        <w:t xml:space="preserve"> sea</w:t>
      </w:r>
      <w:proofErr w:type="gramEnd"/>
      <w:r>
        <w:rPr>
          <w:rFonts w:ascii="Times New Roman" w:hAnsi="Times New Roman" w:cs="Times New Roman"/>
          <w:sz w:val="24"/>
          <w:szCs w:val="24"/>
          <w:lang w:val="en-US"/>
        </w:rPr>
        <w:t xml:space="preserve"> </w:t>
      </w:r>
      <w:r w:rsidRPr="00CB7713">
        <w:rPr>
          <w:rFonts w:ascii="Times New Roman" w:hAnsi="Times New Roman" w:cs="Times New Roman"/>
          <w:sz w:val="24"/>
          <w:szCs w:val="24"/>
          <w:lang w:val="en-US"/>
        </w:rPr>
        <w:t>food (fish</w:t>
      </w:r>
      <w:r>
        <w:rPr>
          <w:rFonts w:ascii="Times New Roman" w:hAnsi="Times New Roman" w:cs="Times New Roman"/>
          <w:sz w:val="24"/>
          <w:szCs w:val="24"/>
          <w:lang w:val="en-US"/>
        </w:rPr>
        <w:t>es</w:t>
      </w:r>
      <w:r w:rsidRPr="00CB7713">
        <w:rPr>
          <w:rFonts w:ascii="Times New Roman" w:hAnsi="Times New Roman" w:cs="Times New Roman"/>
          <w:sz w:val="24"/>
          <w:szCs w:val="24"/>
          <w:lang w:val="en-US"/>
        </w:rPr>
        <w:t>, shellfish</w:t>
      </w:r>
      <w:r>
        <w:rPr>
          <w:rFonts w:ascii="Times New Roman" w:hAnsi="Times New Roman" w:cs="Times New Roman"/>
          <w:sz w:val="24"/>
          <w:szCs w:val="24"/>
          <w:lang w:val="en-US"/>
        </w:rPr>
        <w:t>es</w:t>
      </w:r>
      <w:r w:rsidRPr="00CB771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mollusks, </w:t>
      </w:r>
      <w:r w:rsidRPr="00CB7713">
        <w:rPr>
          <w:rFonts w:ascii="Times New Roman" w:hAnsi="Times New Roman" w:cs="Times New Roman"/>
          <w:sz w:val="24"/>
          <w:szCs w:val="24"/>
          <w:lang w:val="en-US"/>
        </w:rPr>
        <w:t>algae</w:t>
      </w:r>
      <w:r>
        <w:rPr>
          <w:rFonts w:ascii="Times New Roman" w:hAnsi="Times New Roman" w:cs="Times New Roman"/>
          <w:sz w:val="24"/>
          <w:szCs w:val="24"/>
          <w:lang w:val="en-US"/>
        </w:rPr>
        <w:t xml:space="preserve"> and others) [1]</w:t>
      </w:r>
      <w:r w:rsidRPr="00CB7713">
        <w:rPr>
          <w:rFonts w:ascii="Times New Roman" w:hAnsi="Times New Roman" w:cs="Times New Roman"/>
          <w:sz w:val="24"/>
          <w:szCs w:val="24"/>
          <w:lang w:val="en-US"/>
        </w:rPr>
        <w:t>. These products can be eaten fresh, dried, salted, frozen or processed [2].Among these marine products cuttlefish is very popular in European</w:t>
      </w:r>
      <w:r>
        <w:rPr>
          <w:rFonts w:ascii="Times New Roman" w:hAnsi="Times New Roman" w:cs="Times New Roman"/>
          <w:sz w:val="24"/>
          <w:szCs w:val="24"/>
          <w:lang w:val="en-US"/>
        </w:rPr>
        <w:t>, Chinese</w:t>
      </w:r>
      <w:r w:rsidRPr="00CB7713">
        <w:rPr>
          <w:rFonts w:ascii="Times New Roman" w:hAnsi="Times New Roman" w:cs="Times New Roman"/>
          <w:sz w:val="24"/>
          <w:szCs w:val="24"/>
          <w:lang w:val="en-US"/>
        </w:rPr>
        <w:t xml:space="preserve"> and Tunisian markets. One of the major transformations of this resource is the packaging of fresh or frozen for export of several co-products: solid (head, skin, viscera) and liquid (squid ink).</w:t>
      </w:r>
      <w:r>
        <w:rPr>
          <w:rFonts w:ascii="Times New Roman" w:hAnsi="Times New Roman" w:cs="Times New Roman"/>
          <w:sz w:val="24"/>
          <w:szCs w:val="24"/>
          <w:lang w:val="en-US"/>
        </w:rPr>
        <w:t xml:space="preserve"> </w:t>
      </w:r>
      <w:r w:rsidRPr="00CB7713">
        <w:rPr>
          <w:rFonts w:ascii="Times New Roman" w:hAnsi="Times New Roman" w:cs="Times New Roman"/>
          <w:sz w:val="24"/>
          <w:szCs w:val="24"/>
          <w:lang w:val="en-US"/>
        </w:rPr>
        <w:t>Actual environmental policy encourages more manufacturers to take into account the waste generated by any process of transformation. It became so important to find ways of scientific value of these co-products while incorporating the concept of sustainable development. Currently the co-products, poorly valued are essentially processed into meal and oil, intended primarily for animal feed [3-4].</w:t>
      </w:r>
      <w:r>
        <w:rPr>
          <w:rFonts w:ascii="Times New Roman" w:hAnsi="Times New Roman" w:cs="Times New Roman"/>
          <w:sz w:val="24"/>
          <w:szCs w:val="24"/>
          <w:lang w:val="en-US"/>
        </w:rPr>
        <w:t xml:space="preserve"> W</w:t>
      </w:r>
      <w:r w:rsidRPr="00CB7713">
        <w:rPr>
          <w:rFonts w:ascii="Times New Roman" w:hAnsi="Times New Roman" w:cs="Times New Roman"/>
          <w:sz w:val="24"/>
          <w:szCs w:val="24"/>
          <w:lang w:val="en-US"/>
        </w:rPr>
        <w:t xml:space="preserve">orking on capelin fish [5], on the shark [6], these others showed that heads, bones, guts and skins are an important source of proteins and essential amino acids and have a significant nutritional value. Food markets, pharmaceutical or cosmetics could accommodate such as fishery products. Like fish, cuttlefish has great nutritional value. This is one of the most protein-rich marine species. If the visceral mass of fish has been extensively studied over the past 20 years, those of cephalopods have been until recently little worked. Some researchers are interested in the development of squid </w:t>
      </w:r>
      <w:proofErr w:type="spellStart"/>
      <w:r w:rsidRPr="00CB7713">
        <w:rPr>
          <w:rFonts w:ascii="Times New Roman" w:hAnsi="Times New Roman" w:cs="Times New Roman"/>
          <w:sz w:val="24"/>
          <w:szCs w:val="24"/>
          <w:lang w:val="en-US"/>
        </w:rPr>
        <w:t>hepatopancreas</w:t>
      </w:r>
      <w:proofErr w:type="spellEnd"/>
      <w:r w:rsidRPr="00CB7713">
        <w:rPr>
          <w:rFonts w:ascii="Times New Roman" w:hAnsi="Times New Roman" w:cs="Times New Roman"/>
          <w:sz w:val="24"/>
          <w:szCs w:val="24"/>
          <w:lang w:val="en-US"/>
        </w:rPr>
        <w:t xml:space="preserve"> [7</w:t>
      </w:r>
      <w:proofErr w:type="gramStart"/>
      <w:r w:rsidRPr="00CB7713">
        <w:rPr>
          <w:rFonts w:ascii="Times New Roman" w:hAnsi="Times New Roman" w:cs="Times New Roman"/>
          <w:sz w:val="24"/>
          <w:szCs w:val="24"/>
          <w:lang w:val="en-US"/>
        </w:rPr>
        <w:t>,8</w:t>
      </w:r>
      <w:proofErr w:type="gramEnd"/>
      <w:r w:rsidRPr="00CB7713">
        <w:rPr>
          <w:rFonts w:ascii="Times New Roman" w:hAnsi="Times New Roman" w:cs="Times New Roman"/>
          <w:sz w:val="24"/>
          <w:szCs w:val="24"/>
          <w:lang w:val="en-US"/>
        </w:rPr>
        <w:t xml:space="preserve">], other in the quality of viscera of cuttlefish </w:t>
      </w:r>
      <w:r w:rsidRPr="00CB7713">
        <w:rPr>
          <w:rFonts w:ascii="Times New Roman" w:hAnsi="Times New Roman" w:cs="Times New Roman"/>
          <w:i/>
          <w:sz w:val="24"/>
          <w:szCs w:val="24"/>
          <w:lang w:val="en-US"/>
        </w:rPr>
        <w:t xml:space="preserve">Sepia </w:t>
      </w:r>
      <w:proofErr w:type="spellStart"/>
      <w:r w:rsidRPr="00CB7713">
        <w:rPr>
          <w:rFonts w:ascii="Times New Roman" w:hAnsi="Times New Roman" w:cs="Times New Roman"/>
          <w:i/>
          <w:sz w:val="24"/>
          <w:szCs w:val="24"/>
          <w:lang w:val="en-US"/>
        </w:rPr>
        <w:t>officinalis</w:t>
      </w:r>
      <w:proofErr w:type="spellEnd"/>
      <w:r w:rsidRPr="00CB7713">
        <w:rPr>
          <w:rFonts w:ascii="Times New Roman" w:hAnsi="Times New Roman" w:cs="Times New Roman"/>
          <w:sz w:val="24"/>
          <w:szCs w:val="24"/>
          <w:lang w:val="en-US"/>
        </w:rPr>
        <w:t xml:space="preserve"> and its digestive gland [9].</w:t>
      </w:r>
      <w:r w:rsidRPr="001160E4">
        <w:rPr>
          <w:rFonts w:ascii="Times New Roman" w:hAnsi="Times New Roman" w:cs="Times New Roman"/>
          <w:sz w:val="24"/>
          <w:szCs w:val="24"/>
          <w:lang w:val="en-US"/>
        </w:rPr>
        <w:t xml:space="preserve"> </w:t>
      </w:r>
      <w:r w:rsidRPr="00715D20">
        <w:rPr>
          <w:rFonts w:ascii="Times New Roman" w:hAnsi="Times New Roman" w:cs="Times New Roman"/>
          <w:sz w:val="24"/>
          <w:szCs w:val="24"/>
          <w:lang w:val="en-US"/>
        </w:rPr>
        <w:t>Squid ink (liquid co-product),</w:t>
      </w:r>
      <w:r>
        <w:rPr>
          <w:rFonts w:ascii="Times New Roman" w:hAnsi="Times New Roman" w:cs="Times New Roman"/>
          <w:sz w:val="24"/>
          <w:szCs w:val="24"/>
          <w:lang w:val="en-US"/>
        </w:rPr>
        <w:t xml:space="preserve"> is</w:t>
      </w:r>
      <w:r w:rsidRPr="00715D20">
        <w:rPr>
          <w:rFonts w:ascii="Times New Roman" w:hAnsi="Times New Roman" w:cs="Times New Roman"/>
          <w:sz w:val="24"/>
          <w:szCs w:val="24"/>
          <w:lang w:val="en-US"/>
        </w:rPr>
        <w:t xml:space="preserve"> also a traditional medicine reamed used often as a treatment for heart disease, gynecology and surgery </w:t>
      </w:r>
      <w:r>
        <w:rPr>
          <w:rFonts w:ascii="Times New Roman" w:hAnsi="Times New Roman" w:cs="Times New Roman"/>
          <w:sz w:val="24"/>
          <w:szCs w:val="24"/>
          <w:lang w:val="en-US"/>
        </w:rPr>
        <w:t>[6]</w:t>
      </w:r>
      <w:r w:rsidRPr="00715D20">
        <w:rPr>
          <w:rFonts w:ascii="Times New Roman" w:hAnsi="Times New Roman" w:cs="Times New Roman"/>
          <w:sz w:val="24"/>
          <w:szCs w:val="24"/>
          <w:lang w:val="en-US"/>
        </w:rPr>
        <w:t xml:space="preserve">. It contains alarm indices: </w:t>
      </w:r>
      <w:proofErr w:type="spellStart"/>
      <w:r w:rsidRPr="00715D20">
        <w:rPr>
          <w:rFonts w:ascii="Times New Roman" w:hAnsi="Times New Roman" w:cs="Times New Roman"/>
          <w:sz w:val="24"/>
          <w:szCs w:val="24"/>
          <w:lang w:val="en-US"/>
        </w:rPr>
        <w:t>uridine</w:t>
      </w:r>
      <w:proofErr w:type="spellEnd"/>
      <w:r w:rsidRPr="00715D20">
        <w:rPr>
          <w:rFonts w:ascii="Times New Roman" w:hAnsi="Times New Roman" w:cs="Times New Roman"/>
          <w:sz w:val="24"/>
          <w:szCs w:val="24"/>
          <w:lang w:val="en-US"/>
        </w:rPr>
        <w:t xml:space="preserve">, </w:t>
      </w:r>
      <w:proofErr w:type="spellStart"/>
      <w:r w:rsidRPr="00715D20">
        <w:rPr>
          <w:rFonts w:ascii="Times New Roman" w:hAnsi="Times New Roman" w:cs="Times New Roman"/>
          <w:sz w:val="24"/>
          <w:szCs w:val="24"/>
          <w:lang w:val="en-US"/>
        </w:rPr>
        <w:t>cytidine</w:t>
      </w:r>
      <w:proofErr w:type="spellEnd"/>
      <w:r w:rsidRPr="00715D20">
        <w:rPr>
          <w:rFonts w:ascii="Times New Roman" w:hAnsi="Times New Roman" w:cs="Times New Roman"/>
          <w:sz w:val="24"/>
          <w:szCs w:val="24"/>
          <w:lang w:val="en-US"/>
        </w:rPr>
        <w:t xml:space="preserve"> and </w:t>
      </w:r>
      <w:proofErr w:type="spellStart"/>
      <w:r w:rsidRPr="00715D20">
        <w:rPr>
          <w:rFonts w:ascii="Times New Roman" w:hAnsi="Times New Roman" w:cs="Times New Roman"/>
          <w:sz w:val="24"/>
          <w:szCs w:val="24"/>
          <w:lang w:val="en-US"/>
        </w:rPr>
        <w:t>uraci</w:t>
      </w:r>
      <w:r>
        <w:rPr>
          <w:rFonts w:ascii="Times New Roman" w:hAnsi="Times New Roman" w:cs="Times New Roman"/>
          <w:sz w:val="24"/>
          <w:szCs w:val="24"/>
          <w:lang w:val="en-US"/>
        </w:rPr>
        <w:t>l</w:t>
      </w:r>
      <w:proofErr w:type="spellEnd"/>
      <w:r>
        <w:rPr>
          <w:rFonts w:ascii="Times New Roman" w:hAnsi="Times New Roman" w:cs="Times New Roman"/>
          <w:sz w:val="24"/>
          <w:szCs w:val="24"/>
          <w:lang w:val="en-US"/>
        </w:rPr>
        <w:t xml:space="preserve"> [7]</w:t>
      </w:r>
      <w:r w:rsidRPr="00715D20">
        <w:rPr>
          <w:rFonts w:ascii="Times New Roman" w:hAnsi="Times New Roman" w:cs="Times New Roman"/>
          <w:sz w:val="24"/>
          <w:szCs w:val="24"/>
          <w:lang w:val="en-US"/>
        </w:rPr>
        <w:t>. It is a metabolic inhibitor on other organisms</w:t>
      </w:r>
      <w:r>
        <w:rPr>
          <w:rFonts w:ascii="Times New Roman" w:hAnsi="Times New Roman" w:cs="Times New Roman"/>
          <w:sz w:val="24"/>
          <w:szCs w:val="24"/>
          <w:lang w:val="en-US"/>
        </w:rPr>
        <w:t xml:space="preserve"> [8]</w:t>
      </w:r>
      <w:r w:rsidRPr="00715D20">
        <w:rPr>
          <w:rFonts w:ascii="Times New Roman" w:hAnsi="Times New Roman" w:cs="Times New Roman"/>
          <w:sz w:val="24"/>
          <w:szCs w:val="24"/>
          <w:lang w:val="en-US"/>
        </w:rPr>
        <w:t>. As biological properties, it has been shown that cuttlefish ink could induce bone marrow cells to form colonies in vitro that lead to an increase in the number of leukocytes</w:t>
      </w:r>
      <w:r>
        <w:rPr>
          <w:rFonts w:ascii="Times New Roman" w:hAnsi="Times New Roman" w:cs="Times New Roman"/>
          <w:sz w:val="24"/>
          <w:szCs w:val="24"/>
          <w:lang w:val="en-US"/>
        </w:rPr>
        <w:t xml:space="preserve"> [9]</w:t>
      </w:r>
      <w:r w:rsidRPr="00715D20">
        <w:rPr>
          <w:rFonts w:ascii="Times New Roman" w:hAnsi="Times New Roman" w:cs="Times New Roman"/>
          <w:sz w:val="24"/>
          <w:szCs w:val="24"/>
          <w:lang w:val="en-US"/>
        </w:rPr>
        <w:t>. It can activate the LT</w:t>
      </w:r>
      <w:r>
        <w:rPr>
          <w:rFonts w:ascii="Times New Roman" w:hAnsi="Times New Roman" w:cs="Times New Roman"/>
          <w:sz w:val="24"/>
          <w:szCs w:val="24"/>
          <w:lang w:val="en-US"/>
        </w:rPr>
        <w:t xml:space="preserve"> and</w:t>
      </w:r>
      <w:r w:rsidRPr="00715D20">
        <w:rPr>
          <w:rFonts w:ascii="Times New Roman" w:hAnsi="Times New Roman" w:cs="Times New Roman"/>
          <w:sz w:val="24"/>
          <w:szCs w:val="24"/>
          <w:lang w:val="en-US"/>
        </w:rPr>
        <w:t xml:space="preserve"> LB Lymphocyte</w:t>
      </w:r>
      <w:r>
        <w:rPr>
          <w:rFonts w:ascii="Times New Roman" w:hAnsi="Times New Roman" w:cs="Times New Roman"/>
          <w:sz w:val="24"/>
          <w:szCs w:val="24"/>
          <w:lang w:val="en-US"/>
        </w:rPr>
        <w:t xml:space="preserve"> cells and</w:t>
      </w:r>
      <w:r w:rsidRPr="00715D20">
        <w:rPr>
          <w:rFonts w:ascii="Times New Roman" w:hAnsi="Times New Roman" w:cs="Times New Roman"/>
          <w:sz w:val="24"/>
          <w:szCs w:val="24"/>
          <w:lang w:val="en-US"/>
        </w:rPr>
        <w:t xml:space="preserve"> inhibit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bacterias</w:t>
      </w:r>
      <w:proofErr w:type="spellEnd"/>
      <w:r>
        <w:rPr>
          <w:rFonts w:ascii="Times New Roman" w:hAnsi="Times New Roman" w:cs="Times New Roman"/>
          <w:sz w:val="24"/>
          <w:szCs w:val="24"/>
          <w:lang w:val="en-US"/>
        </w:rPr>
        <w:t xml:space="preserve"> particularly </w:t>
      </w:r>
      <w:proofErr w:type="spellStart"/>
      <w:r w:rsidRPr="001160E4">
        <w:rPr>
          <w:rFonts w:ascii="Times New Roman" w:hAnsi="Times New Roman" w:cs="Times New Roman"/>
          <w:i/>
          <w:sz w:val="24"/>
          <w:szCs w:val="24"/>
          <w:lang w:val="en-US"/>
        </w:rPr>
        <w:t>Psychotrophe</w:t>
      </w:r>
      <w:proofErr w:type="spellEnd"/>
      <w:r w:rsidRPr="001160E4">
        <w:rPr>
          <w:rFonts w:ascii="Times New Roman" w:hAnsi="Times New Roman" w:cs="Times New Roman"/>
          <w:i/>
          <w:sz w:val="24"/>
          <w:szCs w:val="24"/>
          <w:lang w:val="en-US"/>
        </w:rPr>
        <w:t xml:space="preserve"> flora</w:t>
      </w:r>
      <w:r w:rsidRPr="00715D20">
        <w:rPr>
          <w:rFonts w:ascii="Times New Roman" w:hAnsi="Times New Roman" w:cs="Times New Roman"/>
          <w:sz w:val="24"/>
          <w:szCs w:val="24"/>
          <w:lang w:val="en-US"/>
        </w:rPr>
        <w:t xml:space="preserve"> </w:t>
      </w:r>
      <w:r>
        <w:rPr>
          <w:rFonts w:ascii="Times New Roman" w:hAnsi="Times New Roman" w:cs="Times New Roman"/>
          <w:sz w:val="24"/>
          <w:szCs w:val="24"/>
          <w:lang w:val="en-US"/>
        </w:rPr>
        <w:t>[10-11]</w:t>
      </w:r>
      <w:r w:rsidRPr="00715D20">
        <w:rPr>
          <w:rFonts w:ascii="Times New Roman" w:hAnsi="Times New Roman" w:cs="Times New Roman"/>
          <w:sz w:val="24"/>
          <w:szCs w:val="24"/>
          <w:lang w:val="en-US"/>
        </w:rPr>
        <w:t>. It</w:t>
      </w:r>
      <w:r>
        <w:rPr>
          <w:rFonts w:ascii="Times New Roman" w:hAnsi="Times New Roman" w:cs="Times New Roman"/>
          <w:sz w:val="24"/>
          <w:szCs w:val="24"/>
          <w:lang w:val="en-US"/>
        </w:rPr>
        <w:t xml:space="preserve"> can also inhibit </w:t>
      </w:r>
      <w:r w:rsidRPr="00715D20">
        <w:rPr>
          <w:rFonts w:ascii="Times New Roman" w:hAnsi="Times New Roman" w:cs="Times New Roman"/>
          <w:sz w:val="24"/>
          <w:szCs w:val="24"/>
          <w:lang w:val="en-US"/>
        </w:rPr>
        <w:t xml:space="preserve">proliferative properties studied on chicken embryo fibroblasts in vitro </w:t>
      </w:r>
      <w:r>
        <w:rPr>
          <w:rFonts w:ascii="Times New Roman" w:hAnsi="Times New Roman" w:cs="Times New Roman"/>
          <w:sz w:val="24"/>
          <w:szCs w:val="24"/>
          <w:lang w:val="en-US"/>
        </w:rPr>
        <w:t>[12]</w:t>
      </w:r>
      <w:r w:rsidRPr="00715D20">
        <w:rPr>
          <w:rFonts w:ascii="Times New Roman" w:hAnsi="Times New Roman" w:cs="Times New Roman"/>
          <w:sz w:val="24"/>
          <w:szCs w:val="24"/>
          <w:lang w:val="en-US"/>
        </w:rPr>
        <w:t>.</w:t>
      </w:r>
      <w:r w:rsidR="001E6E9E">
        <w:rPr>
          <w:rFonts w:ascii="Times New Roman" w:hAnsi="Times New Roman" w:cs="Times New Roman"/>
          <w:sz w:val="24"/>
          <w:szCs w:val="24"/>
          <w:lang w:val="en-US"/>
        </w:rPr>
        <w:t xml:space="preserve"> </w:t>
      </w:r>
    </w:p>
    <w:p w:rsidR="0073324E" w:rsidRPr="001E6E9E" w:rsidRDefault="0073324E" w:rsidP="001E6E9E">
      <w:pPr>
        <w:spacing w:line="480" w:lineRule="auto"/>
        <w:jc w:val="both"/>
        <w:rPr>
          <w:rFonts w:ascii="Times New Roman" w:hAnsi="Times New Roman" w:cs="Times New Roman"/>
          <w:sz w:val="24"/>
          <w:szCs w:val="24"/>
          <w:lang w:val="en-US"/>
        </w:rPr>
      </w:pPr>
      <w:r w:rsidRPr="00715D20">
        <w:rPr>
          <w:rFonts w:ascii="Times New Roman" w:hAnsi="Times New Roman" w:cs="Times New Roman"/>
          <w:sz w:val="24"/>
          <w:szCs w:val="24"/>
          <w:lang w:val="en-US"/>
        </w:rPr>
        <w:t xml:space="preserve">Falling within the general framework of valorization co-mollusk products, this work, first aims to identify the nutritional values of some viscera cuttlefish </w:t>
      </w:r>
      <w:r w:rsidRPr="00715D20">
        <w:rPr>
          <w:rFonts w:ascii="Times New Roman" w:hAnsi="Times New Roman" w:cs="Times New Roman"/>
          <w:i/>
          <w:sz w:val="24"/>
          <w:szCs w:val="24"/>
          <w:lang w:val="en-US"/>
        </w:rPr>
        <w:t xml:space="preserve">Sepia </w:t>
      </w:r>
      <w:proofErr w:type="spellStart"/>
      <w:r w:rsidRPr="00715D20">
        <w:rPr>
          <w:rFonts w:ascii="Times New Roman" w:hAnsi="Times New Roman" w:cs="Times New Roman"/>
          <w:i/>
          <w:sz w:val="24"/>
          <w:szCs w:val="24"/>
          <w:lang w:val="en-US"/>
        </w:rPr>
        <w:t>officinalis</w:t>
      </w:r>
      <w:proofErr w:type="spellEnd"/>
      <w:r w:rsidRPr="00715D20">
        <w:rPr>
          <w:rFonts w:ascii="Times New Roman" w:hAnsi="Times New Roman" w:cs="Times New Roman"/>
          <w:sz w:val="24"/>
          <w:szCs w:val="24"/>
          <w:lang w:val="en-US"/>
        </w:rPr>
        <w:t xml:space="preserve"> for: </w:t>
      </w:r>
      <w:proofErr w:type="spellStart"/>
      <w:r w:rsidRPr="00715D20">
        <w:rPr>
          <w:rFonts w:ascii="Times New Roman" w:hAnsi="Times New Roman" w:cs="Times New Roman"/>
          <w:sz w:val="24"/>
          <w:szCs w:val="24"/>
          <w:lang w:val="en-US"/>
        </w:rPr>
        <w:t>nidamental</w:t>
      </w:r>
      <w:proofErr w:type="spellEnd"/>
      <w:r w:rsidRPr="00715D20">
        <w:rPr>
          <w:rFonts w:ascii="Times New Roman" w:hAnsi="Times New Roman" w:cs="Times New Roman"/>
          <w:sz w:val="24"/>
          <w:szCs w:val="24"/>
          <w:lang w:val="en-US"/>
        </w:rPr>
        <w:t xml:space="preserve"> gland, </w:t>
      </w:r>
      <w:proofErr w:type="spellStart"/>
      <w:proofErr w:type="gramStart"/>
      <w:r w:rsidRPr="00715D20">
        <w:rPr>
          <w:rFonts w:ascii="Times New Roman" w:hAnsi="Times New Roman" w:cs="Times New Roman"/>
          <w:sz w:val="24"/>
          <w:szCs w:val="24"/>
          <w:lang w:val="en-US"/>
        </w:rPr>
        <w:t>h</w:t>
      </w:r>
      <w:r>
        <w:rPr>
          <w:rFonts w:ascii="Times New Roman" w:hAnsi="Times New Roman" w:cs="Times New Roman"/>
          <w:sz w:val="24"/>
          <w:szCs w:val="24"/>
          <w:lang w:val="en-US"/>
        </w:rPr>
        <w:t>epatopancreas</w:t>
      </w:r>
      <w:proofErr w:type="spellEnd"/>
      <w:r>
        <w:rPr>
          <w:rFonts w:ascii="Times New Roman" w:hAnsi="Times New Roman" w:cs="Times New Roman"/>
          <w:sz w:val="24"/>
          <w:szCs w:val="24"/>
          <w:lang w:val="en-US"/>
        </w:rPr>
        <w:t xml:space="preserve"> </w:t>
      </w:r>
      <w:r w:rsidRPr="00715D20">
        <w:rPr>
          <w:rFonts w:ascii="Times New Roman" w:hAnsi="Times New Roman" w:cs="Times New Roman"/>
          <w:sz w:val="24"/>
          <w:szCs w:val="24"/>
          <w:lang w:val="en-US"/>
        </w:rPr>
        <w:t>,</w:t>
      </w:r>
      <w:proofErr w:type="gramEnd"/>
      <w:r w:rsidRPr="00715D20">
        <w:rPr>
          <w:rFonts w:ascii="Times New Roman" w:hAnsi="Times New Roman" w:cs="Times New Roman"/>
          <w:sz w:val="24"/>
          <w:szCs w:val="24"/>
          <w:lang w:val="en-US"/>
        </w:rPr>
        <w:t xml:space="preserve"> male gonad and squid ink. These organs are generally edible form of sauce or </w:t>
      </w:r>
      <w:r>
        <w:rPr>
          <w:rFonts w:ascii="Times New Roman" w:hAnsi="Times New Roman" w:cs="Times New Roman"/>
          <w:sz w:val="24"/>
          <w:szCs w:val="24"/>
          <w:lang w:val="en-US"/>
        </w:rPr>
        <w:t>soup in some regions of Tunisia</w:t>
      </w:r>
      <w:r w:rsidRPr="00715D20">
        <w:rPr>
          <w:rFonts w:ascii="Times New Roman" w:hAnsi="Times New Roman" w:cs="Times New Roman"/>
          <w:sz w:val="24"/>
          <w:szCs w:val="24"/>
          <w:lang w:val="en-US"/>
        </w:rPr>
        <w:t xml:space="preserve">: </w:t>
      </w:r>
      <w:proofErr w:type="spellStart"/>
      <w:r w:rsidRPr="00715D20">
        <w:rPr>
          <w:rFonts w:ascii="Times New Roman" w:hAnsi="Times New Roman" w:cs="Times New Roman"/>
          <w:sz w:val="24"/>
          <w:szCs w:val="24"/>
          <w:lang w:val="en-US"/>
        </w:rPr>
        <w:t>Sfax</w:t>
      </w:r>
      <w:proofErr w:type="spellEnd"/>
      <w:r w:rsidRPr="00715D20">
        <w:rPr>
          <w:rFonts w:ascii="Times New Roman" w:hAnsi="Times New Roman" w:cs="Times New Roman"/>
          <w:sz w:val="24"/>
          <w:szCs w:val="24"/>
          <w:lang w:val="en-US"/>
        </w:rPr>
        <w:t xml:space="preserve">, </w:t>
      </w:r>
      <w:proofErr w:type="spellStart"/>
      <w:r w:rsidRPr="00715D20">
        <w:rPr>
          <w:rFonts w:ascii="Times New Roman" w:hAnsi="Times New Roman" w:cs="Times New Roman"/>
          <w:sz w:val="24"/>
          <w:szCs w:val="24"/>
          <w:lang w:val="en-US"/>
        </w:rPr>
        <w:t>Kherkena</w:t>
      </w:r>
      <w:proofErr w:type="spellEnd"/>
      <w:r w:rsidRPr="00715D20">
        <w:rPr>
          <w:rFonts w:ascii="Times New Roman" w:hAnsi="Times New Roman" w:cs="Times New Roman"/>
          <w:sz w:val="24"/>
          <w:szCs w:val="24"/>
          <w:lang w:val="en-US"/>
        </w:rPr>
        <w:t xml:space="preserve">, Bizerte, </w:t>
      </w:r>
      <w:proofErr w:type="spellStart"/>
      <w:r w:rsidRPr="00715D20">
        <w:rPr>
          <w:rFonts w:ascii="Times New Roman" w:hAnsi="Times New Roman" w:cs="Times New Roman"/>
          <w:sz w:val="24"/>
          <w:szCs w:val="24"/>
          <w:lang w:val="en-US"/>
        </w:rPr>
        <w:t>Gabes</w:t>
      </w:r>
      <w:proofErr w:type="spellEnd"/>
      <w:r w:rsidRPr="00715D20">
        <w:rPr>
          <w:rFonts w:ascii="Times New Roman" w:hAnsi="Times New Roman" w:cs="Times New Roman"/>
          <w:sz w:val="24"/>
          <w:szCs w:val="24"/>
          <w:lang w:val="en-US"/>
        </w:rPr>
        <w:t xml:space="preserve"> and </w:t>
      </w:r>
      <w:proofErr w:type="spellStart"/>
      <w:r w:rsidRPr="00715D20">
        <w:rPr>
          <w:rFonts w:ascii="Times New Roman" w:hAnsi="Times New Roman" w:cs="Times New Roman"/>
          <w:sz w:val="24"/>
          <w:szCs w:val="24"/>
          <w:lang w:val="en-US"/>
        </w:rPr>
        <w:t>Zarzis</w:t>
      </w:r>
      <w:proofErr w:type="spellEnd"/>
      <w:r w:rsidRPr="00715D20">
        <w:rPr>
          <w:rFonts w:ascii="Times New Roman" w:hAnsi="Times New Roman" w:cs="Times New Roman"/>
          <w:sz w:val="24"/>
          <w:szCs w:val="24"/>
          <w:lang w:val="en-US"/>
        </w:rPr>
        <w:t xml:space="preserve">. In the second part, we try to study the effect of </w:t>
      </w:r>
      <w:r>
        <w:rPr>
          <w:rFonts w:ascii="Times New Roman" w:hAnsi="Times New Roman" w:cs="Times New Roman"/>
          <w:sz w:val="24"/>
          <w:szCs w:val="24"/>
          <w:lang w:val="en-US"/>
        </w:rPr>
        <w:t xml:space="preserve">supernatant cuttlefish </w:t>
      </w:r>
      <w:r w:rsidRPr="00715D20">
        <w:rPr>
          <w:rFonts w:ascii="Times New Roman" w:hAnsi="Times New Roman" w:cs="Times New Roman"/>
          <w:sz w:val="24"/>
          <w:szCs w:val="24"/>
          <w:lang w:val="en-US"/>
        </w:rPr>
        <w:t xml:space="preserve">ink on </w:t>
      </w:r>
      <w:proofErr w:type="spellStart"/>
      <w:r w:rsidRPr="00715D20">
        <w:rPr>
          <w:rFonts w:ascii="Times New Roman" w:hAnsi="Times New Roman" w:cs="Times New Roman"/>
          <w:sz w:val="24"/>
          <w:szCs w:val="24"/>
          <w:lang w:val="en-US"/>
        </w:rPr>
        <w:t>cyto</w:t>
      </w:r>
      <w:r>
        <w:rPr>
          <w:rFonts w:ascii="Times New Roman" w:hAnsi="Times New Roman" w:cs="Times New Roman"/>
          <w:sz w:val="24"/>
          <w:szCs w:val="24"/>
          <w:lang w:val="en-US"/>
        </w:rPr>
        <w:t>toxicity</w:t>
      </w:r>
      <w:proofErr w:type="spellEnd"/>
      <w:r w:rsidRPr="00715D20">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proliferation </w:t>
      </w:r>
      <w:r w:rsidRPr="00715D20">
        <w:rPr>
          <w:rFonts w:ascii="Times New Roman" w:hAnsi="Times New Roman" w:cs="Times New Roman"/>
          <w:sz w:val="24"/>
          <w:szCs w:val="24"/>
          <w:lang w:val="en-US"/>
        </w:rPr>
        <w:t xml:space="preserve">of cancer cells </w:t>
      </w:r>
      <w:proofErr w:type="spellStart"/>
      <w:r w:rsidRPr="00715D20">
        <w:rPr>
          <w:rFonts w:ascii="Times New Roman" w:hAnsi="Times New Roman" w:cs="Times New Roman"/>
          <w:sz w:val="24"/>
          <w:szCs w:val="24"/>
          <w:lang w:val="en-US"/>
        </w:rPr>
        <w:t>Gluoblastoma</w:t>
      </w:r>
      <w:proofErr w:type="spellEnd"/>
      <w:r w:rsidRPr="00715D20">
        <w:rPr>
          <w:rFonts w:ascii="Times New Roman" w:hAnsi="Times New Roman" w:cs="Times New Roman"/>
          <w:sz w:val="24"/>
          <w:szCs w:val="24"/>
          <w:lang w:val="en-US"/>
        </w:rPr>
        <w:t xml:space="preserve"> U87. </w:t>
      </w:r>
    </w:p>
    <w:p w:rsidR="0073324E" w:rsidRPr="00CB7713" w:rsidRDefault="0073324E" w:rsidP="0073324E">
      <w:pPr>
        <w:pStyle w:val="Sansinterligne"/>
        <w:spacing w:line="360" w:lineRule="auto"/>
        <w:jc w:val="both"/>
        <w:rPr>
          <w:rFonts w:ascii="Times New Roman" w:hAnsi="Times New Roman" w:cs="Times New Roman"/>
          <w:b/>
          <w:sz w:val="24"/>
          <w:szCs w:val="24"/>
          <w:lang w:val="en-US"/>
        </w:rPr>
      </w:pPr>
      <w:r w:rsidRPr="00CB7713">
        <w:rPr>
          <w:rFonts w:ascii="Times New Roman" w:hAnsi="Times New Roman" w:cs="Times New Roman"/>
          <w:b/>
          <w:sz w:val="24"/>
          <w:szCs w:val="24"/>
          <w:lang w:val="en-US"/>
        </w:rPr>
        <w:t>Material and Methods</w:t>
      </w:r>
    </w:p>
    <w:p w:rsidR="0073324E" w:rsidRPr="001E6E9E" w:rsidRDefault="0073324E" w:rsidP="0073324E">
      <w:pPr>
        <w:pStyle w:val="Sansinterligne"/>
        <w:spacing w:line="480" w:lineRule="auto"/>
        <w:jc w:val="both"/>
        <w:rPr>
          <w:rFonts w:ascii="Times New Roman" w:hAnsi="Times New Roman" w:cs="Times New Roman"/>
          <w:b/>
          <w:szCs w:val="24"/>
          <w:lang w:val="en-US"/>
        </w:rPr>
      </w:pPr>
      <w:r w:rsidRPr="001E6E9E">
        <w:rPr>
          <w:rFonts w:ascii="Times New Roman" w:hAnsi="Times New Roman" w:cs="Times New Roman"/>
          <w:b/>
          <w:szCs w:val="24"/>
          <w:lang w:val="en-US"/>
        </w:rPr>
        <w:t>Biological material</w:t>
      </w:r>
    </w:p>
    <w:p w:rsidR="0073324E" w:rsidRPr="00315AE2" w:rsidRDefault="0073324E" w:rsidP="0073324E">
      <w:pPr>
        <w:pStyle w:val="Sansinterligne"/>
        <w:spacing w:line="360" w:lineRule="auto"/>
        <w:jc w:val="both"/>
        <w:rPr>
          <w:rFonts w:ascii="Times New Roman" w:hAnsi="Times New Roman" w:cs="Times New Roman"/>
          <w:sz w:val="24"/>
          <w:szCs w:val="24"/>
          <w:lang w:val="en-US"/>
        </w:rPr>
      </w:pPr>
      <w:r w:rsidRPr="00266686">
        <w:rPr>
          <w:rFonts w:ascii="Times New Roman" w:hAnsi="Times New Roman" w:cs="Times New Roman"/>
          <w:sz w:val="24"/>
          <w:szCs w:val="24"/>
          <w:lang w:val="en-US"/>
        </w:rPr>
        <w:tab/>
        <w:t xml:space="preserve">The cuttlefish </w:t>
      </w:r>
      <w:r w:rsidRPr="00266686">
        <w:rPr>
          <w:rFonts w:ascii="Times New Roman" w:hAnsi="Times New Roman" w:cs="Times New Roman"/>
          <w:i/>
          <w:sz w:val="24"/>
          <w:szCs w:val="24"/>
          <w:lang w:val="en-US"/>
        </w:rPr>
        <w:t xml:space="preserve">Sepia </w:t>
      </w:r>
      <w:proofErr w:type="spellStart"/>
      <w:r w:rsidRPr="00266686">
        <w:rPr>
          <w:rFonts w:ascii="Times New Roman" w:hAnsi="Times New Roman" w:cs="Times New Roman"/>
          <w:i/>
          <w:sz w:val="24"/>
          <w:szCs w:val="24"/>
          <w:lang w:val="en-US"/>
        </w:rPr>
        <w:t>officinalis</w:t>
      </w:r>
      <w:proofErr w:type="spellEnd"/>
      <w:r w:rsidRPr="00266686">
        <w:rPr>
          <w:rFonts w:ascii="Times New Roman" w:hAnsi="Times New Roman" w:cs="Times New Roman"/>
          <w:sz w:val="24"/>
          <w:szCs w:val="24"/>
          <w:lang w:val="en-US"/>
        </w:rPr>
        <w:t xml:space="preserve"> (</w:t>
      </w:r>
      <w:proofErr w:type="spellStart"/>
      <w:r w:rsidRPr="00266686">
        <w:rPr>
          <w:rFonts w:ascii="Times New Roman" w:hAnsi="Times New Roman" w:cs="Times New Roman"/>
          <w:sz w:val="24"/>
          <w:szCs w:val="24"/>
          <w:lang w:val="en-US"/>
        </w:rPr>
        <w:t>Linné</w:t>
      </w:r>
      <w:proofErr w:type="spellEnd"/>
      <w:r w:rsidRPr="00266686">
        <w:rPr>
          <w:rFonts w:ascii="Times New Roman" w:hAnsi="Times New Roman" w:cs="Times New Roman"/>
          <w:sz w:val="24"/>
          <w:szCs w:val="24"/>
          <w:lang w:val="en-US"/>
        </w:rPr>
        <w:t xml:space="preserve">, 1753) is a cephalopod mollusk belonging to the family of </w:t>
      </w:r>
      <w:proofErr w:type="spellStart"/>
      <w:r w:rsidRPr="00266686">
        <w:rPr>
          <w:rFonts w:ascii="Times New Roman" w:hAnsi="Times New Roman" w:cs="Times New Roman"/>
          <w:sz w:val="24"/>
          <w:szCs w:val="24"/>
          <w:lang w:val="en-US"/>
        </w:rPr>
        <w:t>Sepiidaes</w:t>
      </w:r>
      <w:proofErr w:type="spellEnd"/>
      <w:r w:rsidRPr="00266686">
        <w:rPr>
          <w:rFonts w:ascii="Times New Roman" w:hAnsi="Times New Roman" w:cs="Times New Roman"/>
          <w:sz w:val="24"/>
          <w:szCs w:val="24"/>
          <w:lang w:val="en-US"/>
        </w:rPr>
        <w:t xml:space="preserve">, gender and species </w:t>
      </w:r>
      <w:r w:rsidRPr="00266686">
        <w:rPr>
          <w:rFonts w:ascii="Times New Roman" w:hAnsi="Times New Roman" w:cs="Times New Roman"/>
          <w:i/>
          <w:sz w:val="24"/>
          <w:szCs w:val="24"/>
          <w:lang w:val="en-US"/>
        </w:rPr>
        <w:t xml:space="preserve">Sepia </w:t>
      </w:r>
      <w:proofErr w:type="spellStart"/>
      <w:r w:rsidRPr="00266686">
        <w:rPr>
          <w:rFonts w:ascii="Times New Roman" w:hAnsi="Times New Roman" w:cs="Times New Roman"/>
          <w:i/>
          <w:sz w:val="24"/>
          <w:szCs w:val="24"/>
          <w:lang w:val="en-US"/>
        </w:rPr>
        <w:t>officinalis</w:t>
      </w:r>
      <w:proofErr w:type="spellEnd"/>
      <w:r w:rsidRPr="00266686">
        <w:rPr>
          <w:rFonts w:ascii="Times New Roman" w:hAnsi="Times New Roman" w:cs="Times New Roman"/>
          <w:sz w:val="24"/>
          <w:szCs w:val="24"/>
          <w:lang w:val="en-US"/>
        </w:rPr>
        <w:t xml:space="preserve">. Cuttlefish is captured from the coastal region </w:t>
      </w:r>
      <w:proofErr w:type="spellStart"/>
      <w:r w:rsidRPr="00266686">
        <w:rPr>
          <w:rFonts w:ascii="Times New Roman" w:hAnsi="Times New Roman" w:cs="Times New Roman"/>
          <w:sz w:val="24"/>
          <w:szCs w:val="24"/>
          <w:lang w:val="en-US"/>
        </w:rPr>
        <w:t>Kalaat</w:t>
      </w:r>
      <w:proofErr w:type="spellEnd"/>
      <w:r w:rsidRPr="00266686">
        <w:rPr>
          <w:rFonts w:ascii="Times New Roman" w:hAnsi="Times New Roman" w:cs="Times New Roman"/>
          <w:sz w:val="24"/>
          <w:szCs w:val="24"/>
          <w:lang w:val="en-US"/>
        </w:rPr>
        <w:t xml:space="preserve"> El </w:t>
      </w:r>
      <w:proofErr w:type="spellStart"/>
      <w:r w:rsidRPr="00266686">
        <w:rPr>
          <w:rFonts w:ascii="Times New Roman" w:hAnsi="Times New Roman" w:cs="Times New Roman"/>
          <w:sz w:val="24"/>
          <w:szCs w:val="24"/>
          <w:lang w:val="en-US"/>
        </w:rPr>
        <w:t>Andalo</w:t>
      </w:r>
      <w:proofErr w:type="spellEnd"/>
      <w:r w:rsidRPr="00266686">
        <w:rPr>
          <w:rFonts w:ascii="Times New Roman" w:hAnsi="Times New Roman" w:cs="Times New Roman"/>
          <w:sz w:val="24"/>
          <w:szCs w:val="24"/>
          <w:lang w:val="en-US"/>
        </w:rPr>
        <w:t xml:space="preserve"> (North East of Tunisia), by fishing nets </w:t>
      </w:r>
      <w:proofErr w:type="gramStart"/>
      <w:r w:rsidRPr="00266686">
        <w:rPr>
          <w:rFonts w:ascii="Times New Roman" w:hAnsi="Times New Roman" w:cs="Times New Roman"/>
          <w:sz w:val="24"/>
          <w:szCs w:val="24"/>
          <w:lang w:val="en-US"/>
        </w:rPr>
        <w:t>Trammel</w:t>
      </w:r>
      <w:proofErr w:type="gramEnd"/>
      <w:r w:rsidRPr="00266686">
        <w:rPr>
          <w:rFonts w:ascii="Times New Roman" w:hAnsi="Times New Roman" w:cs="Times New Roman"/>
          <w:sz w:val="24"/>
          <w:szCs w:val="24"/>
          <w:lang w:val="en-US"/>
        </w:rPr>
        <w:t xml:space="preserve"> diameter 35 cm.  Animals are washed with sea water and kept on ice. Back in the laboratory </w:t>
      </w:r>
      <w:proofErr w:type="spellStart"/>
      <w:r w:rsidRPr="00266686">
        <w:rPr>
          <w:rFonts w:ascii="Times New Roman" w:hAnsi="Times New Roman" w:cs="Times New Roman"/>
          <w:sz w:val="24"/>
          <w:szCs w:val="24"/>
          <w:lang w:val="en-US"/>
        </w:rPr>
        <w:t>morphometric</w:t>
      </w:r>
      <w:proofErr w:type="spellEnd"/>
      <w:r w:rsidRPr="00266686">
        <w:rPr>
          <w:rFonts w:ascii="Times New Roman" w:hAnsi="Times New Roman" w:cs="Times New Roman"/>
          <w:sz w:val="24"/>
          <w:szCs w:val="24"/>
          <w:lang w:val="en-US"/>
        </w:rPr>
        <w:t xml:space="preserve"> parameters considered a reference size adults, are measured using an electronic caliper. Sex determination is due to the dissection of the squid which allows us to carefully remove </w:t>
      </w:r>
      <w:proofErr w:type="spellStart"/>
      <w:r w:rsidRPr="00266686">
        <w:rPr>
          <w:rFonts w:ascii="Times New Roman" w:hAnsi="Times New Roman" w:cs="Times New Roman"/>
          <w:sz w:val="24"/>
          <w:szCs w:val="24"/>
          <w:lang w:val="en-US"/>
        </w:rPr>
        <w:t>nidament</w:t>
      </w:r>
      <w:r>
        <w:rPr>
          <w:rFonts w:ascii="Times New Roman" w:hAnsi="Times New Roman" w:cs="Times New Roman"/>
          <w:sz w:val="24"/>
          <w:szCs w:val="24"/>
          <w:lang w:val="en-US"/>
        </w:rPr>
        <w:t>al</w:t>
      </w:r>
      <w:proofErr w:type="spellEnd"/>
      <w:r>
        <w:rPr>
          <w:rFonts w:ascii="Times New Roman" w:hAnsi="Times New Roman" w:cs="Times New Roman"/>
          <w:sz w:val="24"/>
          <w:szCs w:val="24"/>
          <w:lang w:val="en-US"/>
        </w:rPr>
        <w:t xml:space="preserve"> glands, </w:t>
      </w:r>
      <w:proofErr w:type="spellStart"/>
      <w:r>
        <w:rPr>
          <w:rFonts w:ascii="Times New Roman" w:hAnsi="Times New Roman" w:cs="Times New Roman"/>
          <w:sz w:val="24"/>
          <w:szCs w:val="24"/>
          <w:lang w:val="en-US"/>
        </w:rPr>
        <w:t>hepatopancreas</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male</w:t>
      </w:r>
      <w:proofErr w:type="gramEnd"/>
      <w:r>
        <w:rPr>
          <w:rFonts w:ascii="Times New Roman" w:hAnsi="Times New Roman" w:cs="Times New Roman"/>
          <w:sz w:val="24"/>
          <w:szCs w:val="24"/>
          <w:lang w:val="en-US"/>
        </w:rPr>
        <w:t xml:space="preserve"> </w:t>
      </w:r>
      <w:r w:rsidRPr="00266686">
        <w:rPr>
          <w:rFonts w:ascii="Times New Roman" w:hAnsi="Times New Roman" w:cs="Times New Roman"/>
          <w:sz w:val="24"/>
          <w:szCs w:val="24"/>
          <w:lang w:val="en-US"/>
        </w:rPr>
        <w:t>gonad and ink black pocket, immediately emptied. Forty of each co-product is collected in a 50ml Falcon tube. Half is stored at -20°C for possible nutritional analysis of each organ as follows: (relative humidity, total ash, fat, protein, carbohydrates and energy value). Ach half is braised. It undergoes a cooking slowly and evenly covered in 3 to 5 ml of distilled water according to the organ to cook.  This water over low heat for 15 minutes (temperature between 60 -70 ° C).</w:t>
      </w:r>
      <w:r w:rsidR="001E6E9E">
        <w:rPr>
          <w:rFonts w:ascii="Times New Roman" w:hAnsi="Times New Roman" w:cs="Times New Roman"/>
          <w:sz w:val="24"/>
          <w:szCs w:val="24"/>
          <w:lang w:val="en-US"/>
        </w:rPr>
        <w:t xml:space="preserve"> </w:t>
      </w:r>
      <w:r w:rsidRPr="00266686">
        <w:rPr>
          <w:rFonts w:ascii="Times New Roman" w:hAnsi="Times New Roman" w:cs="Times New Roman"/>
          <w:sz w:val="24"/>
          <w:szCs w:val="24"/>
          <w:lang w:val="en-US"/>
        </w:rPr>
        <w:t>The organ is cooled  then put in another Falcon tube and stored at -20°C for later subject the same nutritional analysis that fresh uncooked organs.</w:t>
      </w:r>
    </w:p>
    <w:p w:rsidR="0073324E" w:rsidRPr="00702A86" w:rsidRDefault="0073324E" w:rsidP="0073324E">
      <w:pPr>
        <w:pStyle w:val="Sansinterligne"/>
        <w:spacing w:line="360" w:lineRule="auto"/>
        <w:jc w:val="both"/>
        <w:rPr>
          <w:rFonts w:ascii="Times New Roman" w:hAnsi="Times New Roman" w:cs="Times New Roman"/>
          <w:sz w:val="20"/>
          <w:szCs w:val="20"/>
          <w:lang w:val="en-US"/>
        </w:rPr>
      </w:pPr>
    </w:p>
    <w:p w:rsidR="001E6E9E" w:rsidRDefault="001E6E9E" w:rsidP="0073324E">
      <w:pPr>
        <w:pStyle w:val="Sansinterligne"/>
        <w:spacing w:line="360" w:lineRule="auto"/>
        <w:jc w:val="both"/>
        <w:rPr>
          <w:rFonts w:ascii="Times New Roman" w:hAnsi="Times New Roman" w:cs="Times New Roman"/>
          <w:b/>
          <w:szCs w:val="24"/>
          <w:lang w:val="en-US"/>
        </w:rPr>
      </w:pPr>
    </w:p>
    <w:p w:rsidR="001E6E9E" w:rsidRDefault="001E6E9E" w:rsidP="0073324E">
      <w:pPr>
        <w:pStyle w:val="Sansinterligne"/>
        <w:spacing w:line="360" w:lineRule="auto"/>
        <w:jc w:val="both"/>
        <w:rPr>
          <w:rFonts w:ascii="Times New Roman" w:hAnsi="Times New Roman" w:cs="Times New Roman"/>
          <w:b/>
          <w:szCs w:val="24"/>
          <w:lang w:val="en-US"/>
        </w:rPr>
      </w:pPr>
    </w:p>
    <w:p w:rsidR="001E6E9E" w:rsidRDefault="001E6E9E" w:rsidP="0073324E">
      <w:pPr>
        <w:pStyle w:val="Sansinterligne"/>
        <w:spacing w:line="360" w:lineRule="auto"/>
        <w:jc w:val="both"/>
        <w:rPr>
          <w:rFonts w:ascii="Times New Roman" w:hAnsi="Times New Roman" w:cs="Times New Roman"/>
          <w:b/>
          <w:szCs w:val="24"/>
          <w:lang w:val="en-US"/>
        </w:rPr>
      </w:pPr>
    </w:p>
    <w:p w:rsidR="001E6E9E" w:rsidRDefault="001E6E9E" w:rsidP="0073324E">
      <w:pPr>
        <w:pStyle w:val="Sansinterligne"/>
        <w:spacing w:line="360" w:lineRule="auto"/>
        <w:jc w:val="both"/>
        <w:rPr>
          <w:rFonts w:ascii="Times New Roman" w:hAnsi="Times New Roman" w:cs="Times New Roman"/>
          <w:b/>
          <w:szCs w:val="24"/>
          <w:lang w:val="en-US"/>
        </w:rPr>
      </w:pPr>
    </w:p>
    <w:p w:rsidR="001E6E9E" w:rsidRDefault="001E6E9E" w:rsidP="0073324E">
      <w:pPr>
        <w:pStyle w:val="Sansinterligne"/>
        <w:spacing w:line="360" w:lineRule="auto"/>
        <w:jc w:val="both"/>
        <w:rPr>
          <w:rFonts w:ascii="Times New Roman" w:hAnsi="Times New Roman" w:cs="Times New Roman"/>
          <w:b/>
          <w:szCs w:val="24"/>
          <w:lang w:val="en-US"/>
        </w:rPr>
      </w:pPr>
    </w:p>
    <w:p w:rsidR="001E6E9E" w:rsidRDefault="001E6E9E" w:rsidP="0073324E">
      <w:pPr>
        <w:pStyle w:val="Sansinterligne"/>
        <w:spacing w:line="360" w:lineRule="auto"/>
        <w:jc w:val="both"/>
        <w:rPr>
          <w:rFonts w:ascii="Times New Roman" w:hAnsi="Times New Roman" w:cs="Times New Roman"/>
          <w:b/>
          <w:szCs w:val="24"/>
          <w:lang w:val="en-US"/>
        </w:rPr>
      </w:pPr>
    </w:p>
    <w:p w:rsidR="0073324E" w:rsidRPr="001E6E9E" w:rsidRDefault="0073324E" w:rsidP="0073324E">
      <w:pPr>
        <w:pStyle w:val="Sansinterligne"/>
        <w:spacing w:line="360" w:lineRule="auto"/>
        <w:jc w:val="both"/>
        <w:rPr>
          <w:rFonts w:ascii="Times New Roman" w:hAnsi="Times New Roman" w:cs="Times New Roman"/>
          <w:b/>
          <w:szCs w:val="24"/>
          <w:lang w:val="en-US"/>
        </w:rPr>
      </w:pPr>
      <w:r w:rsidRPr="001E6E9E">
        <w:rPr>
          <w:rFonts w:ascii="Times New Roman" w:hAnsi="Times New Roman" w:cs="Times New Roman"/>
          <w:b/>
          <w:szCs w:val="24"/>
          <w:lang w:val="en-US"/>
        </w:rPr>
        <w:t>Methods of measurement of nutritional values</w:t>
      </w:r>
    </w:p>
    <w:p w:rsidR="0073324E" w:rsidRPr="00266686" w:rsidRDefault="0073324E" w:rsidP="0073324E">
      <w:pPr>
        <w:pStyle w:val="Sansinterligne"/>
        <w:spacing w:line="360" w:lineRule="auto"/>
        <w:jc w:val="both"/>
        <w:rPr>
          <w:rFonts w:ascii="Times New Roman" w:hAnsi="Times New Roman" w:cs="Times New Roman"/>
          <w:sz w:val="24"/>
          <w:szCs w:val="24"/>
          <w:lang w:val="en-US"/>
        </w:rPr>
      </w:pPr>
      <w:r w:rsidRPr="00266686">
        <w:rPr>
          <w:rFonts w:ascii="Times New Roman" w:hAnsi="Times New Roman" w:cs="Times New Roman"/>
          <w:sz w:val="24"/>
          <w:szCs w:val="24"/>
          <w:lang w:val="en-US"/>
        </w:rPr>
        <w:tab/>
        <w:t xml:space="preserve">Measures of nutritional values </w:t>
      </w:r>
      <w:r w:rsidRPr="00266686">
        <w:rPr>
          <w:rFonts w:ascii="Cambria Math" w:hAnsi="Cambria Math" w:cs="Cambria Math"/>
          <w:sz w:val="24"/>
          <w:szCs w:val="24"/>
          <w:lang w:val="en-US"/>
        </w:rPr>
        <w:t>​​</w:t>
      </w:r>
      <w:r w:rsidRPr="00266686">
        <w:rPr>
          <w:rFonts w:ascii="Times New Roman" w:hAnsi="Times New Roman" w:cs="Times New Roman"/>
          <w:sz w:val="24"/>
          <w:szCs w:val="24"/>
          <w:lang w:val="en-US"/>
        </w:rPr>
        <w:t>were performed using the following methods: baking at 105°C for 4H, for relative humidity, (ignition at 900°C for 2 hours) for the total ash method of (</w:t>
      </w:r>
      <w:proofErr w:type="spellStart"/>
      <w:r w:rsidRPr="00266686">
        <w:rPr>
          <w:rFonts w:ascii="Times New Roman" w:hAnsi="Times New Roman" w:cs="Times New Roman"/>
          <w:sz w:val="24"/>
          <w:szCs w:val="24"/>
          <w:lang w:val="en-US"/>
        </w:rPr>
        <w:t>Folch</w:t>
      </w:r>
      <w:proofErr w:type="spellEnd"/>
      <w:r w:rsidRPr="00266686">
        <w:rPr>
          <w:rFonts w:ascii="Times New Roman" w:hAnsi="Times New Roman" w:cs="Times New Roman"/>
          <w:sz w:val="24"/>
          <w:szCs w:val="24"/>
          <w:lang w:val="en-US"/>
        </w:rPr>
        <w:t xml:space="preserve"> et al 1957) for lipids and method of (Crooke et al 1971) for proteins. Carbohydrate and energy values were determined by simple calculation.</w:t>
      </w:r>
    </w:p>
    <w:p w:rsidR="001E6E9E" w:rsidRDefault="001E6E9E" w:rsidP="0073324E">
      <w:pPr>
        <w:spacing w:line="360" w:lineRule="auto"/>
        <w:jc w:val="both"/>
        <w:rPr>
          <w:rFonts w:ascii="Times New Roman" w:hAnsi="Times New Roman" w:cs="Times New Roman"/>
          <w:sz w:val="24"/>
          <w:szCs w:val="24"/>
          <w:lang w:val="en-US"/>
        </w:rPr>
      </w:pPr>
    </w:p>
    <w:p w:rsidR="0073324E" w:rsidRPr="00715D20" w:rsidRDefault="0073324E" w:rsidP="0073324E">
      <w:pPr>
        <w:spacing w:line="360" w:lineRule="auto"/>
        <w:jc w:val="both"/>
        <w:rPr>
          <w:rFonts w:ascii="Times New Roman" w:hAnsi="Times New Roman" w:cs="Times New Roman"/>
          <w:b/>
          <w:sz w:val="24"/>
          <w:szCs w:val="24"/>
          <w:lang w:val="en-US"/>
        </w:rPr>
      </w:pPr>
      <w:r w:rsidRPr="00715D20">
        <w:rPr>
          <w:rFonts w:ascii="Times New Roman" w:hAnsi="Times New Roman" w:cs="Times New Roman"/>
          <w:b/>
          <w:sz w:val="24"/>
          <w:szCs w:val="24"/>
          <w:lang w:val="en-US"/>
        </w:rPr>
        <w:t>Protein Extraction</w:t>
      </w:r>
    </w:p>
    <w:p w:rsidR="0073324E" w:rsidRPr="00715D20" w:rsidRDefault="0073324E" w:rsidP="0073324E">
      <w:pPr>
        <w:spacing w:line="360" w:lineRule="auto"/>
        <w:jc w:val="both"/>
        <w:rPr>
          <w:rFonts w:ascii="Times New Roman" w:hAnsi="Times New Roman" w:cs="Times New Roman"/>
          <w:sz w:val="24"/>
          <w:szCs w:val="24"/>
          <w:lang w:val="en-US"/>
        </w:rPr>
      </w:pPr>
      <w:r w:rsidRPr="00715D20">
        <w:rPr>
          <w:rFonts w:ascii="Times New Roman" w:hAnsi="Times New Roman" w:cs="Times New Roman"/>
          <w:sz w:val="24"/>
          <w:szCs w:val="24"/>
          <w:lang w:val="en-US"/>
        </w:rPr>
        <w:t xml:space="preserve">The first step is a mechanical grinding of the product </w:t>
      </w:r>
      <w:r>
        <w:rPr>
          <w:rFonts w:ascii="Times New Roman" w:hAnsi="Times New Roman" w:cs="Times New Roman"/>
          <w:sz w:val="24"/>
          <w:szCs w:val="24"/>
          <w:lang w:val="en-US"/>
        </w:rPr>
        <w:t>in liquid nitrogen. Then we use</w:t>
      </w:r>
      <w:r w:rsidRPr="00715D20">
        <w:rPr>
          <w:rFonts w:ascii="Times New Roman" w:hAnsi="Times New Roman" w:cs="Times New Roman"/>
          <w:sz w:val="24"/>
          <w:szCs w:val="24"/>
          <w:lang w:val="en-US"/>
        </w:rPr>
        <w:t xml:space="preserve"> a protein precipitation step in acetone –30°C 2 volumes over</w:t>
      </w:r>
      <w:r>
        <w:rPr>
          <w:rFonts w:ascii="Times New Roman" w:hAnsi="Times New Roman" w:cs="Times New Roman"/>
          <w:sz w:val="24"/>
          <w:szCs w:val="24"/>
          <w:lang w:val="en-US"/>
        </w:rPr>
        <w:t xml:space="preserve"> </w:t>
      </w:r>
      <w:r w:rsidRPr="00715D20">
        <w:rPr>
          <w:rFonts w:ascii="Times New Roman" w:hAnsi="Times New Roman" w:cs="Times New Roman"/>
          <w:sz w:val="24"/>
          <w:szCs w:val="24"/>
          <w:lang w:val="en-US"/>
        </w:rPr>
        <w:t>night</w:t>
      </w:r>
      <w:r>
        <w:rPr>
          <w:rFonts w:ascii="Times New Roman" w:hAnsi="Times New Roman" w:cs="Times New Roman"/>
          <w:sz w:val="24"/>
          <w:szCs w:val="24"/>
          <w:lang w:val="en-US"/>
        </w:rPr>
        <w:t xml:space="preserve"> [15]</w:t>
      </w:r>
      <w:r w:rsidRPr="00715D20">
        <w:rPr>
          <w:rFonts w:ascii="Times New Roman" w:hAnsi="Times New Roman" w:cs="Times New Roman"/>
          <w:sz w:val="24"/>
          <w:szCs w:val="24"/>
          <w:lang w:val="en-US"/>
        </w:rPr>
        <w:t>. S</w:t>
      </w:r>
      <w:r>
        <w:rPr>
          <w:rFonts w:ascii="Times New Roman" w:hAnsi="Times New Roman" w:cs="Times New Roman"/>
          <w:sz w:val="24"/>
          <w:szCs w:val="24"/>
          <w:lang w:val="en-US"/>
        </w:rPr>
        <w:t xml:space="preserve">ubsequently, the supernatant is </w:t>
      </w:r>
      <w:r w:rsidRPr="00715D20">
        <w:rPr>
          <w:rFonts w:ascii="Times New Roman" w:hAnsi="Times New Roman" w:cs="Times New Roman"/>
          <w:sz w:val="24"/>
          <w:szCs w:val="24"/>
          <w:lang w:val="en-US"/>
        </w:rPr>
        <w:t>collected after centrifugation (2000 rpm) and lyophilized. The lyophilized product re-suspended in 1 ml of distilled H</w:t>
      </w:r>
      <w:r w:rsidRPr="00715D20">
        <w:rPr>
          <w:rFonts w:ascii="Times New Roman" w:hAnsi="Times New Roman" w:cs="Times New Roman"/>
          <w:sz w:val="24"/>
          <w:szCs w:val="24"/>
          <w:vertAlign w:val="subscript"/>
          <w:lang w:val="en-US"/>
        </w:rPr>
        <w:t>2</w:t>
      </w:r>
      <w:r w:rsidRPr="00715D20">
        <w:rPr>
          <w:rFonts w:ascii="Times New Roman" w:hAnsi="Times New Roman" w:cs="Times New Roman"/>
          <w:sz w:val="24"/>
          <w:szCs w:val="24"/>
          <w:lang w:val="en-US"/>
        </w:rPr>
        <w:t>O.</w:t>
      </w:r>
    </w:p>
    <w:p w:rsidR="0073324E" w:rsidRPr="00715D20" w:rsidRDefault="0073324E" w:rsidP="0073324E">
      <w:pPr>
        <w:spacing w:line="360" w:lineRule="auto"/>
        <w:jc w:val="both"/>
        <w:rPr>
          <w:rFonts w:ascii="Times New Roman" w:hAnsi="Times New Roman" w:cs="Times New Roman"/>
          <w:sz w:val="24"/>
          <w:szCs w:val="24"/>
          <w:lang w:val="en-US"/>
        </w:rPr>
      </w:pPr>
      <w:r w:rsidRPr="00715D20">
        <w:rPr>
          <w:rFonts w:ascii="Times New Roman" w:hAnsi="Times New Roman" w:cs="Times New Roman"/>
          <w:b/>
          <w:sz w:val="24"/>
          <w:szCs w:val="24"/>
          <w:lang w:val="en-US"/>
        </w:rPr>
        <w:t xml:space="preserve"> Protein Quantification</w:t>
      </w:r>
    </w:p>
    <w:p w:rsidR="0073324E" w:rsidRPr="00715D20" w:rsidRDefault="0073324E" w:rsidP="0073324E">
      <w:pPr>
        <w:spacing w:line="360" w:lineRule="auto"/>
        <w:jc w:val="both"/>
        <w:rPr>
          <w:rFonts w:ascii="Times New Roman" w:hAnsi="Times New Roman" w:cs="Times New Roman"/>
          <w:sz w:val="24"/>
          <w:szCs w:val="24"/>
          <w:lang w:val="en-GB"/>
        </w:rPr>
      </w:pPr>
      <w:r w:rsidRPr="00715D20">
        <w:rPr>
          <w:rFonts w:ascii="Times New Roman" w:hAnsi="Times New Roman" w:cs="Times New Roman"/>
          <w:sz w:val="24"/>
          <w:szCs w:val="24"/>
          <w:lang w:val="en-GB"/>
        </w:rPr>
        <w:t>The protein was estimated using Pierce BCA protein assay kit. BCA (</w:t>
      </w:r>
      <w:proofErr w:type="spellStart"/>
      <w:r w:rsidRPr="00715D20">
        <w:rPr>
          <w:rFonts w:ascii="Times New Roman" w:hAnsi="Times New Roman" w:cs="Times New Roman"/>
          <w:sz w:val="24"/>
          <w:szCs w:val="24"/>
          <w:lang w:val="en-GB"/>
        </w:rPr>
        <w:t>bicinchoninic</w:t>
      </w:r>
      <w:proofErr w:type="spellEnd"/>
      <w:r w:rsidRPr="00715D20">
        <w:rPr>
          <w:rFonts w:ascii="Times New Roman" w:hAnsi="Times New Roman" w:cs="Times New Roman"/>
          <w:sz w:val="24"/>
          <w:szCs w:val="24"/>
          <w:lang w:val="en-GB"/>
        </w:rPr>
        <w:t xml:space="preserve"> acid)</w:t>
      </w:r>
    </w:p>
    <w:p w:rsidR="0073324E" w:rsidRPr="00715D20" w:rsidRDefault="0073324E" w:rsidP="0073324E">
      <w:pPr>
        <w:spacing w:line="360" w:lineRule="auto"/>
        <w:jc w:val="both"/>
        <w:rPr>
          <w:rFonts w:ascii="Times New Roman" w:hAnsi="Times New Roman" w:cs="Times New Roman"/>
          <w:b/>
          <w:sz w:val="24"/>
          <w:szCs w:val="24"/>
          <w:lang w:val="en-GB"/>
        </w:rPr>
      </w:pPr>
      <w:r w:rsidRPr="00715D20">
        <w:rPr>
          <w:rFonts w:ascii="Times New Roman" w:hAnsi="Times New Roman" w:cs="Times New Roman"/>
          <w:b/>
          <w:sz w:val="24"/>
          <w:szCs w:val="24"/>
          <w:lang w:val="en-GB"/>
        </w:rPr>
        <w:t>Cell viability</w:t>
      </w:r>
    </w:p>
    <w:p w:rsidR="0073324E" w:rsidRDefault="0073324E" w:rsidP="0073324E">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Cell viability is</w:t>
      </w:r>
      <w:r w:rsidRPr="00715D20">
        <w:rPr>
          <w:rFonts w:ascii="Times New Roman" w:hAnsi="Times New Roman" w:cs="Times New Roman"/>
          <w:sz w:val="24"/>
          <w:szCs w:val="24"/>
          <w:lang w:val="en-GB"/>
        </w:rPr>
        <w:t xml:space="preserve"> assessed by MTT (3-(4</w:t>
      </w:r>
      <w:proofErr w:type="gramStart"/>
      <w:r w:rsidRPr="00715D20">
        <w:rPr>
          <w:rFonts w:ascii="Times New Roman" w:hAnsi="Times New Roman" w:cs="Times New Roman"/>
          <w:sz w:val="24"/>
          <w:szCs w:val="24"/>
          <w:lang w:val="en-GB"/>
        </w:rPr>
        <w:t>,5</w:t>
      </w:r>
      <w:proofErr w:type="gramEnd"/>
      <w:r w:rsidRPr="00715D20">
        <w:rPr>
          <w:rFonts w:ascii="Times New Roman" w:hAnsi="Times New Roman" w:cs="Times New Roman"/>
          <w:sz w:val="24"/>
          <w:szCs w:val="24"/>
          <w:lang w:val="en-GB"/>
        </w:rPr>
        <w:t xml:space="preserve">-dimethylthiazol-2-yl)-2,5-diphenyltetrazolium bromide) assay as described </w:t>
      </w:r>
      <w:r>
        <w:rPr>
          <w:rFonts w:ascii="Times New Roman" w:hAnsi="Times New Roman" w:cs="Times New Roman"/>
          <w:sz w:val="24"/>
          <w:szCs w:val="24"/>
          <w:lang w:val="en-GB"/>
        </w:rPr>
        <w:t>[17]</w:t>
      </w:r>
      <w:r w:rsidRPr="00715D20">
        <w:rPr>
          <w:rFonts w:ascii="Times New Roman" w:hAnsi="Times New Roman" w:cs="Times New Roman"/>
          <w:sz w:val="24"/>
          <w:szCs w:val="24"/>
          <w:lang w:val="en-GB"/>
        </w:rPr>
        <w:t>. MTT solu</w:t>
      </w:r>
      <w:r>
        <w:rPr>
          <w:rFonts w:ascii="Times New Roman" w:hAnsi="Times New Roman" w:cs="Times New Roman"/>
          <w:sz w:val="24"/>
          <w:szCs w:val="24"/>
          <w:lang w:val="en-GB"/>
        </w:rPr>
        <w:t>tion is</w:t>
      </w:r>
      <w:r w:rsidRPr="00715D20">
        <w:rPr>
          <w:rFonts w:ascii="Times New Roman" w:hAnsi="Times New Roman" w:cs="Times New Roman"/>
          <w:sz w:val="24"/>
          <w:szCs w:val="24"/>
          <w:lang w:val="en-GB"/>
        </w:rPr>
        <w:t xml:space="preserve"> added to the culture medium (500 µg/ml final concentrations), 4 h before the end of</w:t>
      </w:r>
      <w:r>
        <w:rPr>
          <w:rFonts w:ascii="Times New Roman" w:hAnsi="Times New Roman" w:cs="Times New Roman"/>
          <w:sz w:val="24"/>
          <w:szCs w:val="24"/>
          <w:lang w:val="en-GB"/>
        </w:rPr>
        <w:t xml:space="preserve"> treatment and the reaction is </w:t>
      </w:r>
      <w:r w:rsidRPr="00715D20">
        <w:rPr>
          <w:rFonts w:ascii="Times New Roman" w:hAnsi="Times New Roman" w:cs="Times New Roman"/>
          <w:sz w:val="24"/>
          <w:szCs w:val="24"/>
          <w:lang w:val="en-GB"/>
        </w:rPr>
        <w:t xml:space="preserve">stopped by the addition of 100 µl of DMSO to the </w:t>
      </w:r>
      <w:r>
        <w:rPr>
          <w:rFonts w:ascii="Times New Roman" w:hAnsi="Times New Roman" w:cs="Times New Roman"/>
          <w:sz w:val="24"/>
          <w:szCs w:val="24"/>
          <w:lang w:val="en-GB"/>
        </w:rPr>
        <w:t>cell culture. The absorbance is measured at 560 nm.</w:t>
      </w:r>
    </w:p>
    <w:p w:rsidR="0073324E" w:rsidRDefault="0073324E" w:rsidP="0073324E">
      <w:pPr>
        <w:spacing w:line="360" w:lineRule="auto"/>
        <w:jc w:val="both"/>
        <w:rPr>
          <w:rFonts w:ascii="Times New Roman" w:hAnsi="Times New Roman" w:cs="Times New Roman"/>
          <w:b/>
          <w:sz w:val="24"/>
          <w:szCs w:val="24"/>
          <w:lang w:val="en-GB"/>
        </w:rPr>
      </w:pPr>
      <w:r w:rsidRPr="009C4AD2">
        <w:rPr>
          <w:rFonts w:ascii="Times New Roman" w:hAnsi="Times New Roman" w:cs="Times New Roman"/>
          <w:b/>
          <w:sz w:val="24"/>
          <w:szCs w:val="24"/>
          <w:lang w:val="en-GB"/>
        </w:rPr>
        <w:t>Cell Proliferation</w:t>
      </w:r>
    </w:p>
    <w:p w:rsidR="0073324E" w:rsidRDefault="0073324E" w:rsidP="0073324E">
      <w:pPr>
        <w:widowControl w:val="0"/>
        <w:overflowPunct w:val="0"/>
        <w:spacing w:line="480" w:lineRule="auto"/>
        <w:jc w:val="both"/>
        <w:rPr>
          <w:rFonts w:asciiTheme="majorBidi" w:hAnsiTheme="majorBidi" w:cstheme="majorBidi"/>
          <w:bCs/>
          <w:sz w:val="24"/>
          <w:szCs w:val="24"/>
          <w:lang w:val="en-GB"/>
        </w:rPr>
      </w:pPr>
      <w:r w:rsidRPr="00DE493F">
        <w:rPr>
          <w:rFonts w:asciiTheme="majorBidi" w:hAnsiTheme="majorBidi" w:cstheme="majorBidi"/>
          <w:bCs/>
          <w:sz w:val="24"/>
          <w:szCs w:val="24"/>
          <w:lang w:val="en-GB"/>
        </w:rPr>
        <w:t>The technique used in the study of t</w:t>
      </w:r>
      <w:r>
        <w:rPr>
          <w:rFonts w:asciiTheme="majorBidi" w:hAnsiTheme="majorBidi" w:cstheme="majorBidi"/>
          <w:bCs/>
          <w:sz w:val="24"/>
          <w:szCs w:val="24"/>
          <w:lang w:val="en-GB"/>
        </w:rPr>
        <w:t xml:space="preserve">he effect of the supernatant </w:t>
      </w:r>
      <w:r w:rsidRPr="00DE493F">
        <w:rPr>
          <w:rFonts w:asciiTheme="majorBidi" w:hAnsiTheme="majorBidi" w:cstheme="majorBidi"/>
          <w:bCs/>
          <w:sz w:val="24"/>
          <w:szCs w:val="24"/>
          <w:lang w:val="en-GB"/>
        </w:rPr>
        <w:t xml:space="preserve">squid ink on the proliferation of cancer cells U87, seeded into the wells of a </w:t>
      </w:r>
      <w:proofErr w:type="spellStart"/>
      <w:r w:rsidRPr="00DE493F">
        <w:rPr>
          <w:rFonts w:asciiTheme="majorBidi" w:hAnsiTheme="majorBidi" w:cstheme="majorBidi"/>
          <w:bCs/>
          <w:sz w:val="24"/>
          <w:szCs w:val="24"/>
          <w:lang w:val="en-GB"/>
        </w:rPr>
        <w:t>microtiter</w:t>
      </w:r>
      <w:proofErr w:type="spellEnd"/>
      <w:r w:rsidRPr="00DE493F">
        <w:rPr>
          <w:rFonts w:asciiTheme="majorBidi" w:hAnsiTheme="majorBidi" w:cstheme="majorBidi"/>
          <w:bCs/>
          <w:sz w:val="24"/>
          <w:szCs w:val="24"/>
          <w:lang w:val="en-GB"/>
        </w:rPr>
        <w:t xml:space="preserve"> plate at a rate of </w:t>
      </w:r>
      <w:r w:rsidRPr="00EB3386">
        <w:rPr>
          <w:rFonts w:asciiTheme="majorBidi" w:hAnsiTheme="majorBidi" w:cstheme="majorBidi"/>
          <w:bCs/>
          <w:sz w:val="24"/>
          <w:szCs w:val="24"/>
          <w:lang w:val="en-GB"/>
        </w:rPr>
        <w:t xml:space="preserve"> 510</w:t>
      </w:r>
      <w:r w:rsidRPr="00EB3386">
        <w:rPr>
          <w:rFonts w:asciiTheme="majorBidi" w:hAnsiTheme="majorBidi" w:cstheme="majorBidi"/>
          <w:bCs/>
          <w:sz w:val="24"/>
          <w:szCs w:val="24"/>
          <w:vertAlign w:val="superscript"/>
          <w:lang w:val="en-GB"/>
        </w:rPr>
        <w:t>3</w:t>
      </w:r>
      <w:r w:rsidRPr="00EB3386">
        <w:rPr>
          <w:rFonts w:asciiTheme="majorBidi" w:hAnsiTheme="majorBidi" w:cstheme="majorBidi"/>
          <w:bCs/>
          <w:sz w:val="24"/>
          <w:szCs w:val="24"/>
          <w:lang w:val="en-GB"/>
        </w:rPr>
        <w:t xml:space="preserve"> cells / well in 50μl MEM/10% FCS (foetal calf serum) / 5% SC (horse serum).</w:t>
      </w:r>
    </w:p>
    <w:p w:rsidR="0073324E" w:rsidRPr="00EB3386" w:rsidRDefault="0073324E" w:rsidP="0073324E">
      <w:pPr>
        <w:widowControl w:val="0"/>
        <w:overflowPunct w:val="0"/>
        <w:spacing w:line="480" w:lineRule="auto"/>
        <w:jc w:val="both"/>
        <w:rPr>
          <w:rFonts w:asciiTheme="majorBidi" w:hAnsiTheme="majorBidi" w:cstheme="majorBidi"/>
          <w:bCs/>
          <w:sz w:val="24"/>
          <w:szCs w:val="24"/>
          <w:lang w:val="en-GB"/>
        </w:rPr>
      </w:pPr>
      <w:r w:rsidRPr="00EB3386">
        <w:rPr>
          <w:rFonts w:asciiTheme="majorBidi" w:hAnsiTheme="majorBidi" w:cstheme="majorBidi"/>
          <w:bCs/>
          <w:sz w:val="24"/>
          <w:szCs w:val="24"/>
          <w:lang w:val="en-GB"/>
        </w:rPr>
        <w:t>After</w:t>
      </w:r>
      <w:r>
        <w:rPr>
          <w:rFonts w:asciiTheme="majorBidi" w:hAnsiTheme="majorBidi" w:cstheme="majorBidi"/>
          <w:bCs/>
          <w:sz w:val="24"/>
          <w:szCs w:val="24"/>
          <w:lang w:val="en-GB"/>
        </w:rPr>
        <w:t xml:space="preserve"> </w:t>
      </w:r>
      <w:r w:rsidRPr="00EB3386">
        <w:rPr>
          <w:rFonts w:asciiTheme="majorBidi" w:hAnsiTheme="majorBidi" w:cstheme="majorBidi"/>
          <w:bCs/>
          <w:sz w:val="24"/>
          <w:szCs w:val="24"/>
          <w:lang w:val="en-GB"/>
        </w:rPr>
        <w:t xml:space="preserve">1 hour incubation, the medium was renewed in the presence of fractions to be tested. Every day, three wells were washed with PBS and the cells were fixed in 1% </w:t>
      </w:r>
      <w:proofErr w:type="spellStart"/>
      <w:r w:rsidRPr="00EB3386">
        <w:rPr>
          <w:rFonts w:asciiTheme="majorBidi" w:hAnsiTheme="majorBidi" w:cstheme="majorBidi"/>
          <w:bCs/>
          <w:sz w:val="24"/>
          <w:szCs w:val="24"/>
          <w:lang w:val="en-GB"/>
        </w:rPr>
        <w:t>glutaraldehyde</w:t>
      </w:r>
      <w:proofErr w:type="spellEnd"/>
      <w:r w:rsidRPr="00EB3386">
        <w:rPr>
          <w:rFonts w:asciiTheme="majorBidi" w:hAnsiTheme="majorBidi" w:cstheme="majorBidi"/>
          <w:bCs/>
          <w:sz w:val="24"/>
          <w:szCs w:val="24"/>
          <w:lang w:val="en-GB"/>
        </w:rPr>
        <w:t xml:space="preserve"> and stored in PBS. At the end of the week, the cells were stained with 0.1% crystal violet and quantified by measuring the absorbance at 560 nm.</w:t>
      </w:r>
    </w:p>
    <w:p w:rsidR="001E6E9E" w:rsidRDefault="001E6E9E" w:rsidP="0073324E">
      <w:pPr>
        <w:pStyle w:val="Sansinterligne"/>
        <w:spacing w:line="480" w:lineRule="auto"/>
        <w:jc w:val="both"/>
        <w:rPr>
          <w:rFonts w:ascii="Times New Roman" w:hAnsi="Times New Roman" w:cs="Times New Roman"/>
          <w:b/>
          <w:sz w:val="24"/>
          <w:szCs w:val="24"/>
          <w:lang w:val="en-US"/>
        </w:rPr>
      </w:pPr>
    </w:p>
    <w:p w:rsidR="0073324E" w:rsidRPr="00715D20" w:rsidRDefault="0073324E" w:rsidP="0073324E">
      <w:pPr>
        <w:pStyle w:val="Sansinterligne"/>
        <w:spacing w:line="480" w:lineRule="auto"/>
        <w:jc w:val="both"/>
        <w:rPr>
          <w:rFonts w:ascii="Times New Roman" w:hAnsi="Times New Roman" w:cs="Times New Roman"/>
          <w:b/>
          <w:sz w:val="24"/>
          <w:szCs w:val="24"/>
          <w:lang w:val="en-US"/>
        </w:rPr>
      </w:pPr>
      <w:r w:rsidRPr="00715D20">
        <w:rPr>
          <w:rFonts w:ascii="Times New Roman" w:hAnsi="Times New Roman" w:cs="Times New Roman"/>
          <w:b/>
          <w:sz w:val="24"/>
          <w:szCs w:val="24"/>
          <w:lang w:val="en-US"/>
        </w:rPr>
        <w:t>Statistical study</w:t>
      </w:r>
    </w:p>
    <w:p w:rsidR="0073324E" w:rsidRPr="00715D20" w:rsidRDefault="0073324E" w:rsidP="0073324E">
      <w:pPr>
        <w:pStyle w:val="Sansinterligne"/>
        <w:spacing w:line="480" w:lineRule="auto"/>
        <w:jc w:val="both"/>
        <w:rPr>
          <w:rFonts w:asciiTheme="majorBidi" w:hAnsiTheme="majorBidi" w:cstheme="majorBidi"/>
          <w:sz w:val="24"/>
          <w:szCs w:val="24"/>
          <w:lang w:val="en-GB"/>
        </w:rPr>
      </w:pPr>
      <w:r w:rsidRPr="00715D20">
        <w:rPr>
          <w:rFonts w:ascii="Times New Roman" w:hAnsi="Times New Roman" w:cs="Times New Roman"/>
          <w:sz w:val="24"/>
          <w:szCs w:val="24"/>
          <w:lang w:val="en-US"/>
        </w:rPr>
        <w:t>Statistical analyzes were performed using Excel 2007 on a Windows XP software. The statistical tests used are F-test and the Fisher S</w:t>
      </w:r>
      <w:r>
        <w:rPr>
          <w:rFonts w:ascii="Times New Roman" w:hAnsi="Times New Roman" w:cs="Times New Roman"/>
          <w:sz w:val="24"/>
          <w:szCs w:val="24"/>
          <w:lang w:val="en-US"/>
        </w:rPr>
        <w:t>tudent test T. This analysis is</w:t>
      </w:r>
      <w:r w:rsidRPr="00715D20">
        <w:rPr>
          <w:rFonts w:ascii="Times New Roman" w:hAnsi="Times New Roman" w:cs="Times New Roman"/>
          <w:sz w:val="24"/>
          <w:szCs w:val="24"/>
          <w:lang w:val="en-US"/>
        </w:rPr>
        <w:t xml:space="preserve"> reinforced by the use of SAS software (1989). </w:t>
      </w:r>
      <w:r>
        <w:rPr>
          <w:rFonts w:ascii="Times New Roman" w:hAnsi="Times New Roman" w:cs="Times New Roman"/>
          <w:sz w:val="24"/>
          <w:szCs w:val="24"/>
          <w:lang w:val="en-US"/>
        </w:rPr>
        <w:t>D</w:t>
      </w:r>
      <w:r w:rsidRPr="00715D20">
        <w:rPr>
          <w:rFonts w:ascii="Times New Roman" w:hAnsi="Times New Roman" w:cs="Times New Roman"/>
          <w:sz w:val="24"/>
          <w:szCs w:val="24"/>
          <w:lang w:val="en-US"/>
        </w:rPr>
        <w:t xml:space="preserve">uring the study of the biological activities of the squid ink, </w:t>
      </w:r>
      <w:r w:rsidRPr="00715D20">
        <w:rPr>
          <w:rFonts w:asciiTheme="majorBidi" w:hAnsiTheme="majorBidi" w:cstheme="majorBidi"/>
          <w:sz w:val="24"/>
          <w:szCs w:val="24"/>
          <w:lang w:val="en-GB"/>
        </w:rPr>
        <w:t>All data are expressed as mean ± standard error of the mean (SEM) of at least 3 independent experiments. Statistical differences were evaluated by 1-way ANOVA followed by Turkey’s test using commercially available software (SPSS 17.0; SPSS Inc; Chicago, III). P values &lt;0.05 were statistically significant.</w:t>
      </w:r>
    </w:p>
    <w:p w:rsidR="0073324E" w:rsidRPr="007822B3" w:rsidRDefault="0073324E" w:rsidP="0073324E">
      <w:pPr>
        <w:pStyle w:val="Sansinterligne"/>
        <w:spacing w:line="360" w:lineRule="auto"/>
        <w:jc w:val="both"/>
        <w:rPr>
          <w:rFonts w:ascii="Times New Roman" w:hAnsi="Times New Roman" w:cs="Times New Roman"/>
          <w:b/>
          <w:sz w:val="24"/>
          <w:szCs w:val="24"/>
          <w:lang w:val="en-US"/>
        </w:rPr>
      </w:pPr>
      <w:r w:rsidRPr="007822B3">
        <w:rPr>
          <w:rFonts w:ascii="Times New Roman" w:hAnsi="Times New Roman" w:cs="Times New Roman"/>
          <w:b/>
          <w:sz w:val="24"/>
          <w:szCs w:val="24"/>
          <w:lang w:val="en-US"/>
        </w:rPr>
        <w:t>Results</w:t>
      </w:r>
    </w:p>
    <w:p w:rsidR="0073324E" w:rsidRPr="007822B3" w:rsidRDefault="0073324E" w:rsidP="0073324E">
      <w:pPr>
        <w:pStyle w:val="Sansinterligne"/>
        <w:spacing w:line="360" w:lineRule="auto"/>
        <w:jc w:val="both"/>
        <w:rPr>
          <w:rFonts w:ascii="Times New Roman" w:hAnsi="Times New Roman" w:cs="Times New Roman"/>
          <w:sz w:val="24"/>
          <w:szCs w:val="24"/>
          <w:lang w:val="en-US"/>
        </w:rPr>
      </w:pPr>
      <w:r w:rsidRPr="007822B3">
        <w:rPr>
          <w:rFonts w:ascii="Times New Roman" w:hAnsi="Times New Roman" w:cs="Times New Roman"/>
          <w:sz w:val="24"/>
          <w:szCs w:val="24"/>
          <w:lang w:val="en-US"/>
        </w:rPr>
        <w:tab/>
        <w:t xml:space="preserve">Nutritional analyzes were conducted on organs studied in fresh and cooked solid viscera most consumed in Tunisia (male gonads, </w:t>
      </w:r>
      <w:proofErr w:type="spellStart"/>
      <w:r w:rsidRPr="007822B3">
        <w:rPr>
          <w:rFonts w:ascii="Times New Roman" w:hAnsi="Times New Roman" w:cs="Times New Roman"/>
          <w:sz w:val="24"/>
          <w:szCs w:val="24"/>
          <w:lang w:val="en-US"/>
        </w:rPr>
        <w:t>nidamental</w:t>
      </w:r>
      <w:proofErr w:type="spellEnd"/>
      <w:r w:rsidRPr="007822B3">
        <w:rPr>
          <w:rFonts w:ascii="Times New Roman" w:hAnsi="Times New Roman" w:cs="Times New Roman"/>
          <w:sz w:val="24"/>
          <w:szCs w:val="24"/>
          <w:lang w:val="en-US"/>
        </w:rPr>
        <w:t xml:space="preserve"> glands and </w:t>
      </w:r>
      <w:proofErr w:type="spellStart"/>
      <w:r w:rsidRPr="007822B3">
        <w:rPr>
          <w:rFonts w:ascii="Times New Roman" w:hAnsi="Times New Roman" w:cs="Times New Roman"/>
          <w:sz w:val="24"/>
          <w:szCs w:val="24"/>
          <w:lang w:val="en-US"/>
        </w:rPr>
        <w:t>hepat</w:t>
      </w:r>
      <w:r>
        <w:rPr>
          <w:rFonts w:ascii="Times New Roman" w:hAnsi="Times New Roman" w:cs="Times New Roman"/>
          <w:sz w:val="24"/>
          <w:szCs w:val="24"/>
          <w:lang w:val="en-US"/>
        </w:rPr>
        <w:t>opancreas</w:t>
      </w:r>
      <w:proofErr w:type="spellEnd"/>
      <w:r>
        <w:rPr>
          <w:rFonts w:ascii="Times New Roman" w:hAnsi="Times New Roman" w:cs="Times New Roman"/>
          <w:sz w:val="24"/>
          <w:szCs w:val="24"/>
          <w:lang w:val="en-US"/>
        </w:rPr>
        <w:t xml:space="preserve">), and the squid ink. </w:t>
      </w:r>
      <w:r w:rsidRPr="007822B3">
        <w:rPr>
          <w:rFonts w:ascii="Times New Roman" w:hAnsi="Times New Roman" w:cs="Times New Roman"/>
          <w:sz w:val="24"/>
          <w:szCs w:val="24"/>
          <w:lang w:val="en-US"/>
        </w:rPr>
        <w:t>Results are expressed as % with the exception of energetic values expressed in kcal</w:t>
      </w:r>
      <w:r>
        <w:rPr>
          <w:rFonts w:ascii="Times New Roman" w:hAnsi="Times New Roman" w:cs="Times New Roman"/>
          <w:sz w:val="24"/>
          <w:szCs w:val="24"/>
          <w:lang w:val="en-US"/>
        </w:rPr>
        <w:t>.</w:t>
      </w:r>
    </w:p>
    <w:p w:rsidR="0073324E" w:rsidRPr="001E6E9E" w:rsidRDefault="0073324E" w:rsidP="0073324E">
      <w:pPr>
        <w:pStyle w:val="Paragraphedeliste"/>
        <w:spacing w:line="480" w:lineRule="auto"/>
        <w:ind w:left="0"/>
        <w:rPr>
          <w:rFonts w:ascii="Times New Roman" w:hAnsi="Times New Roman" w:cs="Times New Roman"/>
          <w:b/>
          <w:szCs w:val="24"/>
          <w:lang w:val="en-US"/>
        </w:rPr>
      </w:pPr>
      <w:r w:rsidRPr="001E6E9E">
        <w:rPr>
          <w:rFonts w:ascii="Times New Roman" w:hAnsi="Times New Roman" w:cs="Times New Roman"/>
          <w:b/>
          <w:szCs w:val="24"/>
          <w:lang w:val="en-US"/>
        </w:rPr>
        <w:t>1- Relative Humidity</w:t>
      </w:r>
    </w:p>
    <w:p w:rsidR="0073324E" w:rsidRPr="00A17CA5" w:rsidRDefault="001E6E9E" w:rsidP="0073324E">
      <w:pPr>
        <w:pStyle w:val="Paragraphedeliste"/>
        <w:spacing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3324E" w:rsidRPr="00715D20">
        <w:rPr>
          <w:rFonts w:ascii="Times New Roman" w:hAnsi="Times New Roman" w:cs="Times New Roman"/>
          <w:sz w:val="24"/>
          <w:szCs w:val="24"/>
          <w:lang w:val="en-US"/>
        </w:rPr>
        <w:t>Our results report in (</w:t>
      </w:r>
      <w:r w:rsidR="0073324E">
        <w:rPr>
          <w:rFonts w:ascii="Times New Roman" w:hAnsi="Times New Roman" w:cs="Times New Roman"/>
          <w:b/>
          <w:sz w:val="24"/>
          <w:szCs w:val="24"/>
          <w:lang w:val="en-US"/>
        </w:rPr>
        <w:t>Figure 1</w:t>
      </w:r>
      <w:r w:rsidR="0073324E" w:rsidRPr="00715D20">
        <w:rPr>
          <w:rFonts w:ascii="Times New Roman" w:hAnsi="Times New Roman" w:cs="Times New Roman"/>
          <w:b/>
          <w:sz w:val="24"/>
          <w:szCs w:val="24"/>
          <w:lang w:val="en-US"/>
        </w:rPr>
        <w:t>a)</w:t>
      </w:r>
      <w:r w:rsidR="0073324E" w:rsidRPr="00715D20">
        <w:rPr>
          <w:rFonts w:ascii="Times New Roman" w:hAnsi="Times New Roman" w:cs="Times New Roman"/>
          <w:sz w:val="24"/>
          <w:szCs w:val="24"/>
          <w:lang w:val="en-US"/>
        </w:rPr>
        <w:t xml:space="preserve">, show that male gonads and fresh </w:t>
      </w:r>
      <w:proofErr w:type="spellStart"/>
      <w:r w:rsidR="0073324E" w:rsidRPr="00715D20">
        <w:rPr>
          <w:rFonts w:ascii="Times New Roman" w:hAnsi="Times New Roman" w:cs="Times New Roman"/>
          <w:sz w:val="24"/>
          <w:szCs w:val="24"/>
          <w:lang w:val="en-US"/>
        </w:rPr>
        <w:t>nidamental</w:t>
      </w:r>
      <w:proofErr w:type="spellEnd"/>
      <w:r w:rsidR="0073324E" w:rsidRPr="00715D20">
        <w:rPr>
          <w:rFonts w:ascii="Times New Roman" w:hAnsi="Times New Roman" w:cs="Times New Roman"/>
          <w:sz w:val="24"/>
          <w:szCs w:val="24"/>
          <w:lang w:val="en-US"/>
        </w:rPr>
        <w:t xml:space="preserve"> glands (78.47 ± 1.51 and 79.09 ± 1.36%), are richer in water than </w:t>
      </w:r>
      <w:proofErr w:type="spellStart"/>
      <w:r w:rsidR="0073324E" w:rsidRPr="00715D20">
        <w:rPr>
          <w:rFonts w:ascii="Times New Roman" w:hAnsi="Times New Roman" w:cs="Times New Roman"/>
          <w:sz w:val="24"/>
          <w:szCs w:val="24"/>
          <w:lang w:val="en-US"/>
        </w:rPr>
        <w:t>hepatopancreas</w:t>
      </w:r>
      <w:proofErr w:type="spellEnd"/>
      <w:r w:rsidR="0073324E" w:rsidRPr="00715D20">
        <w:rPr>
          <w:rFonts w:ascii="Times New Roman" w:hAnsi="Times New Roman" w:cs="Times New Roman"/>
          <w:sz w:val="24"/>
          <w:szCs w:val="24"/>
          <w:lang w:val="en-US"/>
        </w:rPr>
        <w:t xml:space="preserve"> male and female (56.99 ± 0.80 and 49.24 ± 1.22%), the difference is significant (p &lt;0.05). Relative humidity is also important at the ink fresh cuttlefish male and female respectively (61.66 ± 0.75 and 66.12 ± 1.74%). (</w:t>
      </w:r>
      <w:r w:rsidR="0073324E">
        <w:rPr>
          <w:rFonts w:ascii="Times New Roman" w:hAnsi="Times New Roman" w:cs="Times New Roman"/>
          <w:b/>
          <w:sz w:val="24"/>
          <w:szCs w:val="24"/>
          <w:lang w:val="en-US"/>
        </w:rPr>
        <w:t>Figure2</w:t>
      </w:r>
      <w:r w:rsidR="0073324E" w:rsidRPr="00715D20">
        <w:rPr>
          <w:rFonts w:ascii="Times New Roman" w:hAnsi="Times New Roman" w:cs="Times New Roman"/>
          <w:b/>
          <w:sz w:val="24"/>
          <w:szCs w:val="24"/>
          <w:lang w:val="en-US"/>
        </w:rPr>
        <w:t xml:space="preserve">a). </w:t>
      </w:r>
      <w:r w:rsidR="0073324E" w:rsidRPr="00715D20">
        <w:rPr>
          <w:rFonts w:ascii="Times New Roman" w:hAnsi="Times New Roman" w:cs="Times New Roman"/>
          <w:sz w:val="24"/>
          <w:szCs w:val="24"/>
          <w:lang w:val="en-US"/>
        </w:rPr>
        <w:t>Sex and cooking only decrease slightly water content. The d</w:t>
      </w:r>
      <w:r w:rsidR="0073324E">
        <w:rPr>
          <w:rFonts w:ascii="Times New Roman" w:hAnsi="Times New Roman" w:cs="Times New Roman"/>
          <w:sz w:val="24"/>
          <w:szCs w:val="24"/>
          <w:lang w:val="en-US"/>
        </w:rPr>
        <w:t>ifference is not significant (p=</w:t>
      </w:r>
      <w:r w:rsidR="0073324E" w:rsidRPr="00715D20">
        <w:rPr>
          <w:rFonts w:ascii="Times New Roman" w:hAnsi="Times New Roman" w:cs="Times New Roman"/>
          <w:sz w:val="24"/>
          <w:szCs w:val="24"/>
          <w:lang w:val="en-US"/>
        </w:rPr>
        <w:t>0.073).</w:t>
      </w:r>
    </w:p>
    <w:p w:rsidR="0073324E" w:rsidRPr="00A17CA5" w:rsidRDefault="0073324E" w:rsidP="0073324E">
      <w:pPr>
        <w:pStyle w:val="Paragraphedeliste"/>
        <w:spacing w:line="480" w:lineRule="auto"/>
        <w:ind w:left="0"/>
        <w:jc w:val="both"/>
        <w:rPr>
          <w:rFonts w:ascii="Times New Roman" w:hAnsi="Times New Roman" w:cs="Times New Roman"/>
          <w:b/>
          <w:szCs w:val="24"/>
          <w:lang w:val="en-US"/>
        </w:rPr>
      </w:pPr>
      <w:r w:rsidRPr="00A17CA5">
        <w:rPr>
          <w:rFonts w:ascii="Times New Roman" w:hAnsi="Times New Roman" w:cs="Times New Roman"/>
          <w:b/>
          <w:szCs w:val="24"/>
          <w:lang w:val="en-US"/>
        </w:rPr>
        <w:t xml:space="preserve">2- Total ash </w:t>
      </w:r>
    </w:p>
    <w:p w:rsidR="0073324E" w:rsidRPr="00715D20" w:rsidRDefault="0073324E" w:rsidP="0073324E">
      <w:pPr>
        <w:pStyle w:val="Paragraphedeliste"/>
        <w:spacing w:line="480" w:lineRule="auto"/>
        <w:ind w:left="0"/>
        <w:jc w:val="both"/>
        <w:rPr>
          <w:rFonts w:ascii="Times New Roman" w:hAnsi="Times New Roman" w:cs="Times New Roman"/>
          <w:sz w:val="24"/>
          <w:szCs w:val="24"/>
          <w:lang w:val="en-US"/>
        </w:rPr>
      </w:pPr>
      <w:r>
        <w:rPr>
          <w:rFonts w:ascii="Times New Roman" w:hAnsi="Times New Roman" w:cs="Times New Roman"/>
          <w:b/>
          <w:sz w:val="24"/>
          <w:szCs w:val="24"/>
          <w:lang w:val="en-US"/>
        </w:rPr>
        <w:t>Figure (1</w:t>
      </w:r>
      <w:r w:rsidRPr="00715D20">
        <w:rPr>
          <w:rFonts w:ascii="Times New Roman" w:hAnsi="Times New Roman" w:cs="Times New Roman"/>
          <w:b/>
          <w:sz w:val="24"/>
          <w:szCs w:val="24"/>
          <w:lang w:val="en-US"/>
        </w:rPr>
        <w:t>b)</w:t>
      </w:r>
      <w:r w:rsidRPr="00715D20">
        <w:rPr>
          <w:rFonts w:ascii="Times New Roman" w:hAnsi="Times New Roman" w:cs="Times New Roman"/>
          <w:sz w:val="24"/>
          <w:szCs w:val="24"/>
          <w:lang w:val="en-US"/>
        </w:rPr>
        <w:t xml:space="preserve"> shows that fresh </w:t>
      </w:r>
      <w:proofErr w:type="spellStart"/>
      <w:r w:rsidRPr="00715D20">
        <w:rPr>
          <w:rFonts w:ascii="Times New Roman" w:hAnsi="Times New Roman" w:cs="Times New Roman"/>
          <w:sz w:val="24"/>
          <w:szCs w:val="24"/>
          <w:lang w:val="en-US"/>
        </w:rPr>
        <w:t>hepatopancreas</w:t>
      </w:r>
      <w:proofErr w:type="spellEnd"/>
      <w:r w:rsidRPr="00715D20">
        <w:rPr>
          <w:rFonts w:ascii="Times New Roman" w:hAnsi="Times New Roman" w:cs="Times New Roman"/>
          <w:sz w:val="24"/>
          <w:szCs w:val="24"/>
          <w:lang w:val="en-US"/>
        </w:rPr>
        <w:t xml:space="preserve"> male (1.24 ± 0.04%), contains less minerals than </w:t>
      </w:r>
      <w:proofErr w:type="spellStart"/>
      <w:r w:rsidRPr="00715D20">
        <w:rPr>
          <w:rFonts w:ascii="Times New Roman" w:hAnsi="Times New Roman" w:cs="Times New Roman"/>
          <w:sz w:val="24"/>
          <w:szCs w:val="24"/>
          <w:lang w:val="en-US"/>
        </w:rPr>
        <w:t>nidamental</w:t>
      </w:r>
      <w:proofErr w:type="spellEnd"/>
      <w:r w:rsidRPr="00715D20">
        <w:rPr>
          <w:rFonts w:ascii="Times New Roman" w:hAnsi="Times New Roman" w:cs="Times New Roman"/>
          <w:sz w:val="24"/>
          <w:szCs w:val="24"/>
          <w:lang w:val="en-US"/>
        </w:rPr>
        <w:t xml:space="preserve"> glands (1.62 ± 0.16%), male gonads (1, 71 ± 0.08%) </w:t>
      </w:r>
      <w:r>
        <w:rPr>
          <w:rFonts w:ascii="Times New Roman" w:hAnsi="Times New Roman" w:cs="Times New Roman"/>
          <w:sz w:val="24"/>
          <w:szCs w:val="24"/>
          <w:lang w:val="en-US"/>
        </w:rPr>
        <w:t xml:space="preserve">and female </w:t>
      </w:r>
      <w:proofErr w:type="spellStart"/>
      <w:r>
        <w:rPr>
          <w:rFonts w:ascii="Times New Roman" w:hAnsi="Times New Roman" w:cs="Times New Roman"/>
          <w:sz w:val="24"/>
          <w:szCs w:val="24"/>
          <w:lang w:val="en-US"/>
        </w:rPr>
        <w:t>hepatopancreas</w:t>
      </w:r>
      <w:proofErr w:type="spellEnd"/>
      <w:r>
        <w:rPr>
          <w:rFonts w:ascii="Times New Roman" w:hAnsi="Times New Roman" w:cs="Times New Roman"/>
          <w:sz w:val="24"/>
          <w:szCs w:val="24"/>
          <w:lang w:val="en-US"/>
        </w:rPr>
        <w:t xml:space="preserve"> (1.99</w:t>
      </w:r>
      <w:r w:rsidRPr="00715D20">
        <w:rPr>
          <w:rFonts w:ascii="Times New Roman" w:hAnsi="Times New Roman" w:cs="Times New Roman"/>
          <w:sz w:val="24"/>
          <w:szCs w:val="24"/>
          <w:lang w:val="en-US"/>
        </w:rPr>
        <w:t>± 0.03%). The difference was not significant between these bodies (p=0.08). Percentages of minerals uncooked ink in males and females are higher respectively (5.00 ± 0.14% 5.24 ± 0.36%) These percentages are not affected by cooking (</w:t>
      </w:r>
      <w:r>
        <w:rPr>
          <w:rFonts w:ascii="Times New Roman" w:hAnsi="Times New Roman" w:cs="Times New Roman"/>
          <w:b/>
          <w:sz w:val="24"/>
          <w:szCs w:val="24"/>
          <w:lang w:val="en-US"/>
        </w:rPr>
        <w:t>Figure 2</w:t>
      </w:r>
      <w:r w:rsidRPr="00715D20">
        <w:rPr>
          <w:rFonts w:ascii="Times New Roman" w:hAnsi="Times New Roman" w:cs="Times New Roman"/>
          <w:b/>
          <w:sz w:val="24"/>
          <w:szCs w:val="24"/>
          <w:lang w:val="en-US"/>
        </w:rPr>
        <w:t>b)</w:t>
      </w:r>
      <w:r w:rsidRPr="00715D20">
        <w:rPr>
          <w:rFonts w:ascii="Times New Roman" w:hAnsi="Times New Roman" w:cs="Times New Roman"/>
          <w:sz w:val="24"/>
          <w:szCs w:val="24"/>
          <w:lang w:val="en-US"/>
        </w:rPr>
        <w:t>.</w:t>
      </w:r>
    </w:p>
    <w:p w:rsidR="0073324E" w:rsidRPr="00A17CA5" w:rsidRDefault="0073324E" w:rsidP="0073324E">
      <w:pPr>
        <w:pStyle w:val="Paragraphedeliste"/>
        <w:spacing w:line="480" w:lineRule="auto"/>
        <w:ind w:left="0"/>
        <w:jc w:val="both"/>
        <w:rPr>
          <w:rFonts w:ascii="Times New Roman" w:hAnsi="Times New Roman" w:cs="Times New Roman"/>
          <w:szCs w:val="24"/>
          <w:lang w:val="en-US"/>
        </w:rPr>
      </w:pPr>
      <w:r w:rsidRPr="00A17CA5">
        <w:rPr>
          <w:rFonts w:ascii="Times New Roman" w:hAnsi="Times New Roman" w:cs="Times New Roman"/>
          <w:b/>
          <w:szCs w:val="24"/>
          <w:lang w:val="en-US"/>
        </w:rPr>
        <w:lastRenderedPageBreak/>
        <w:t>3 - Lipids or fat</w:t>
      </w:r>
    </w:p>
    <w:p w:rsidR="0073324E" w:rsidRPr="009C4AD2" w:rsidRDefault="0073324E" w:rsidP="0073324E">
      <w:pPr>
        <w:spacing w:after="0" w:line="480" w:lineRule="auto"/>
        <w:jc w:val="both"/>
        <w:rPr>
          <w:rFonts w:ascii="Times New Roman" w:hAnsi="Times New Roman" w:cs="Times New Roman"/>
          <w:sz w:val="24"/>
          <w:szCs w:val="24"/>
          <w:lang w:val="en-US"/>
        </w:rPr>
      </w:pPr>
      <w:r w:rsidRPr="00715D20">
        <w:rPr>
          <w:rFonts w:ascii="Times New Roman" w:hAnsi="Times New Roman" w:cs="Times New Roman"/>
          <w:sz w:val="24"/>
          <w:szCs w:val="24"/>
          <w:lang w:val="en-US"/>
        </w:rPr>
        <w:t xml:space="preserve">Percentages of fat in fresh </w:t>
      </w:r>
      <w:proofErr w:type="spellStart"/>
      <w:r w:rsidRPr="00715D20">
        <w:rPr>
          <w:rFonts w:ascii="Times New Roman" w:hAnsi="Times New Roman" w:cs="Times New Roman"/>
          <w:sz w:val="24"/>
          <w:szCs w:val="24"/>
          <w:lang w:val="en-US"/>
        </w:rPr>
        <w:t>hepatopancreas</w:t>
      </w:r>
      <w:proofErr w:type="spellEnd"/>
      <w:r w:rsidRPr="00715D20">
        <w:rPr>
          <w:rFonts w:ascii="Times New Roman" w:hAnsi="Times New Roman" w:cs="Times New Roman"/>
          <w:sz w:val="24"/>
          <w:szCs w:val="24"/>
          <w:lang w:val="en-US"/>
        </w:rPr>
        <w:t xml:space="preserve"> male and female (7.14 ± 0.3% and 6.53 ± 0.40%) are elevated compared to male gonads and </w:t>
      </w:r>
      <w:proofErr w:type="spellStart"/>
      <w:r w:rsidRPr="00715D20">
        <w:rPr>
          <w:rFonts w:ascii="Times New Roman" w:hAnsi="Times New Roman" w:cs="Times New Roman"/>
          <w:sz w:val="24"/>
          <w:szCs w:val="24"/>
          <w:lang w:val="en-US"/>
        </w:rPr>
        <w:t>nidamental</w:t>
      </w:r>
      <w:proofErr w:type="spellEnd"/>
      <w:r w:rsidRPr="00715D20">
        <w:rPr>
          <w:rFonts w:ascii="Times New Roman" w:hAnsi="Times New Roman" w:cs="Times New Roman"/>
          <w:sz w:val="24"/>
          <w:szCs w:val="24"/>
          <w:lang w:val="en-US"/>
        </w:rPr>
        <w:t xml:space="preserve"> glands respectively (0,72 ± 0.04% and 0.98 ± 0.13%). The difference is significant between these organs (p &lt;0.05), (</w:t>
      </w:r>
      <w:r>
        <w:rPr>
          <w:rFonts w:ascii="Times New Roman" w:hAnsi="Times New Roman" w:cs="Times New Roman"/>
          <w:b/>
          <w:sz w:val="24"/>
          <w:szCs w:val="24"/>
          <w:lang w:val="en-US"/>
        </w:rPr>
        <w:t>Figure1</w:t>
      </w:r>
      <w:r w:rsidRPr="00715D20">
        <w:rPr>
          <w:rFonts w:ascii="Times New Roman" w:hAnsi="Times New Roman" w:cs="Times New Roman"/>
          <w:b/>
          <w:sz w:val="24"/>
          <w:szCs w:val="24"/>
          <w:lang w:val="en-US"/>
        </w:rPr>
        <w:t>c)</w:t>
      </w:r>
      <w:r w:rsidRPr="00715D20">
        <w:rPr>
          <w:rFonts w:ascii="Times New Roman" w:hAnsi="Times New Roman" w:cs="Times New Roman"/>
          <w:sz w:val="24"/>
          <w:szCs w:val="24"/>
          <w:lang w:val="en-US"/>
        </w:rPr>
        <w:t>. Fresh inks male and female also contain an important percentage of fat respectively (3.47 ± 0.35% and 3.33 ± 0.48%). Cooking reduces not significantly the fat content of these o</w:t>
      </w:r>
      <w:r>
        <w:rPr>
          <w:rFonts w:ascii="Times New Roman" w:hAnsi="Times New Roman" w:cs="Times New Roman"/>
          <w:sz w:val="24"/>
          <w:szCs w:val="24"/>
          <w:lang w:val="en-US"/>
        </w:rPr>
        <w:t xml:space="preserve">rgans </w:t>
      </w:r>
      <w:r w:rsidRPr="00715D20">
        <w:rPr>
          <w:rFonts w:ascii="Times New Roman" w:hAnsi="Times New Roman" w:cs="Times New Roman"/>
          <w:sz w:val="24"/>
          <w:szCs w:val="24"/>
          <w:lang w:val="en-US"/>
        </w:rPr>
        <w:t>(p = 0.085), (</w:t>
      </w:r>
      <w:r>
        <w:rPr>
          <w:rFonts w:ascii="Times New Roman" w:hAnsi="Times New Roman" w:cs="Times New Roman"/>
          <w:b/>
          <w:sz w:val="24"/>
          <w:szCs w:val="24"/>
          <w:lang w:val="en-US"/>
        </w:rPr>
        <w:t>Figure 2</w:t>
      </w:r>
      <w:r w:rsidRPr="00715D20">
        <w:rPr>
          <w:rFonts w:ascii="Times New Roman" w:hAnsi="Times New Roman" w:cs="Times New Roman"/>
          <w:b/>
          <w:sz w:val="24"/>
          <w:szCs w:val="24"/>
          <w:lang w:val="en-US"/>
        </w:rPr>
        <w:t>c)</w:t>
      </w:r>
      <w:r w:rsidRPr="00715D20">
        <w:rPr>
          <w:rFonts w:ascii="Times New Roman" w:hAnsi="Times New Roman" w:cs="Times New Roman"/>
          <w:sz w:val="24"/>
          <w:szCs w:val="24"/>
          <w:lang w:val="en-US"/>
        </w:rPr>
        <w:t>.</w:t>
      </w:r>
    </w:p>
    <w:p w:rsidR="0073324E" w:rsidRPr="00A17CA5" w:rsidRDefault="0073324E" w:rsidP="0073324E">
      <w:pPr>
        <w:spacing w:after="0" w:line="480" w:lineRule="auto"/>
        <w:rPr>
          <w:rFonts w:ascii="Times New Roman" w:hAnsi="Times New Roman" w:cs="Times New Roman"/>
          <w:b/>
          <w:szCs w:val="24"/>
          <w:lang w:val="en-US"/>
        </w:rPr>
      </w:pPr>
      <w:r w:rsidRPr="00A17CA5">
        <w:rPr>
          <w:rFonts w:ascii="Times New Roman" w:hAnsi="Times New Roman" w:cs="Times New Roman"/>
          <w:b/>
          <w:szCs w:val="24"/>
          <w:lang w:val="en-US"/>
        </w:rPr>
        <w:t>4 - Protein</w:t>
      </w:r>
    </w:p>
    <w:p w:rsidR="0073324E" w:rsidRPr="00715D20" w:rsidRDefault="0073324E" w:rsidP="0073324E">
      <w:pPr>
        <w:spacing w:after="0" w:line="480" w:lineRule="auto"/>
        <w:jc w:val="both"/>
        <w:rPr>
          <w:rFonts w:ascii="Times New Roman" w:hAnsi="Times New Roman" w:cs="Times New Roman"/>
          <w:b/>
          <w:sz w:val="24"/>
          <w:szCs w:val="24"/>
          <w:lang w:val="en-US"/>
        </w:rPr>
      </w:pPr>
      <w:r w:rsidRPr="00715D20">
        <w:rPr>
          <w:sz w:val="24"/>
          <w:szCs w:val="24"/>
          <w:lang w:val="en-US"/>
        </w:rPr>
        <w:t xml:space="preserve">  </w:t>
      </w:r>
      <w:r w:rsidRPr="00715D20">
        <w:rPr>
          <w:rFonts w:ascii="Times New Roman" w:hAnsi="Times New Roman" w:cs="Times New Roman"/>
          <w:sz w:val="24"/>
          <w:szCs w:val="24"/>
          <w:lang w:val="en-US"/>
        </w:rPr>
        <w:t>Protein levels</w:t>
      </w:r>
      <w:r w:rsidRPr="00715D20">
        <w:rPr>
          <w:rFonts w:ascii="Times New Roman" w:hAnsi="Times New Roman" w:cs="Times New Roman"/>
          <w:b/>
          <w:sz w:val="24"/>
          <w:szCs w:val="24"/>
          <w:lang w:val="en-US"/>
        </w:rPr>
        <w:t xml:space="preserve"> (Figure</w:t>
      </w:r>
      <w:r>
        <w:rPr>
          <w:rFonts w:ascii="Times New Roman" w:hAnsi="Times New Roman" w:cs="Times New Roman"/>
          <w:b/>
          <w:sz w:val="24"/>
          <w:szCs w:val="24"/>
          <w:lang w:val="en-US"/>
        </w:rPr>
        <w:t xml:space="preserve"> 1</w:t>
      </w:r>
      <w:r w:rsidRPr="00715D20">
        <w:rPr>
          <w:rFonts w:ascii="Times New Roman" w:hAnsi="Times New Roman" w:cs="Times New Roman"/>
          <w:b/>
          <w:sz w:val="24"/>
          <w:szCs w:val="24"/>
          <w:lang w:val="en-US"/>
        </w:rPr>
        <w:t>d)</w:t>
      </w:r>
      <w:r w:rsidRPr="00715D20">
        <w:rPr>
          <w:rFonts w:ascii="Times New Roman" w:hAnsi="Times New Roman" w:cs="Times New Roman"/>
          <w:sz w:val="24"/>
          <w:szCs w:val="24"/>
          <w:lang w:val="en-US"/>
        </w:rPr>
        <w:t xml:space="preserve"> show that they are also higher in male’s gonads, </w:t>
      </w:r>
      <w:proofErr w:type="spellStart"/>
      <w:r w:rsidRPr="00715D20">
        <w:rPr>
          <w:rFonts w:ascii="Times New Roman" w:hAnsi="Times New Roman" w:cs="Times New Roman"/>
          <w:sz w:val="24"/>
          <w:szCs w:val="24"/>
          <w:lang w:val="en-US"/>
        </w:rPr>
        <w:t>nidamental</w:t>
      </w:r>
      <w:proofErr w:type="spellEnd"/>
      <w:r w:rsidRPr="00715D20">
        <w:rPr>
          <w:rFonts w:ascii="Times New Roman" w:hAnsi="Times New Roman" w:cs="Times New Roman"/>
          <w:sz w:val="24"/>
          <w:szCs w:val="24"/>
          <w:lang w:val="en-US"/>
        </w:rPr>
        <w:t xml:space="preserve"> glands and </w:t>
      </w:r>
      <w:proofErr w:type="spellStart"/>
      <w:r w:rsidRPr="00715D20">
        <w:rPr>
          <w:rFonts w:ascii="Times New Roman" w:hAnsi="Times New Roman" w:cs="Times New Roman"/>
          <w:sz w:val="24"/>
          <w:szCs w:val="24"/>
          <w:lang w:val="en-US"/>
        </w:rPr>
        <w:t>hepatopancreas</w:t>
      </w:r>
      <w:proofErr w:type="spellEnd"/>
      <w:r w:rsidRPr="00715D20">
        <w:rPr>
          <w:rFonts w:ascii="Times New Roman" w:hAnsi="Times New Roman" w:cs="Times New Roman"/>
          <w:sz w:val="24"/>
          <w:szCs w:val="24"/>
          <w:lang w:val="en-US"/>
        </w:rPr>
        <w:t xml:space="preserve"> male and female. They correspond to the f</w:t>
      </w:r>
      <w:r>
        <w:rPr>
          <w:rFonts w:ascii="Times New Roman" w:hAnsi="Times New Roman" w:cs="Times New Roman"/>
          <w:sz w:val="24"/>
          <w:szCs w:val="24"/>
          <w:lang w:val="en-US"/>
        </w:rPr>
        <w:t>resh organs respectively (15.52±0.50, 16.72±</w:t>
      </w:r>
      <w:r w:rsidRPr="00715D20">
        <w:rPr>
          <w:rFonts w:ascii="Times New Roman" w:hAnsi="Times New Roman" w:cs="Times New Roman"/>
          <w:sz w:val="24"/>
          <w:szCs w:val="24"/>
          <w:lang w:val="en-US"/>
        </w:rPr>
        <w:t>0.69%; 16.74 ± 0.67 and 18.40 ± 0.85%). The difference is not significant between the different organs (p = 0.082). Fresh inks female and male cuttlefish are also rich in protein and have th</w:t>
      </w:r>
      <w:r>
        <w:rPr>
          <w:rFonts w:ascii="Times New Roman" w:hAnsi="Times New Roman" w:cs="Times New Roman"/>
          <w:sz w:val="24"/>
          <w:szCs w:val="24"/>
          <w:lang w:val="en-US"/>
        </w:rPr>
        <w:t>e respective percentages (18.71±0.72 and 15.85</w:t>
      </w:r>
      <w:r w:rsidRPr="00715D20">
        <w:rPr>
          <w:rFonts w:ascii="Times New Roman" w:hAnsi="Times New Roman" w:cs="Times New Roman"/>
          <w:sz w:val="24"/>
          <w:szCs w:val="24"/>
          <w:lang w:val="en-US"/>
        </w:rPr>
        <w:t>± 0.88%). Sex and cooking increase not significantly this common protein cont</w:t>
      </w:r>
      <w:r>
        <w:rPr>
          <w:rFonts w:ascii="Times New Roman" w:hAnsi="Times New Roman" w:cs="Times New Roman"/>
          <w:sz w:val="24"/>
          <w:szCs w:val="24"/>
          <w:lang w:val="en-US"/>
        </w:rPr>
        <w:t>ent in solid viscera and ink (p=</w:t>
      </w:r>
      <w:r w:rsidRPr="00715D20">
        <w:rPr>
          <w:rFonts w:ascii="Times New Roman" w:hAnsi="Times New Roman" w:cs="Times New Roman"/>
          <w:sz w:val="24"/>
          <w:szCs w:val="24"/>
          <w:lang w:val="en-US"/>
        </w:rPr>
        <w:t>0.075), (</w:t>
      </w:r>
      <w:r>
        <w:rPr>
          <w:rFonts w:ascii="Times New Roman" w:hAnsi="Times New Roman" w:cs="Times New Roman"/>
          <w:b/>
          <w:sz w:val="24"/>
          <w:szCs w:val="24"/>
          <w:lang w:val="en-US"/>
        </w:rPr>
        <w:t>Figure 2</w:t>
      </w:r>
      <w:r w:rsidRPr="00715D20">
        <w:rPr>
          <w:rFonts w:ascii="Times New Roman" w:hAnsi="Times New Roman" w:cs="Times New Roman"/>
          <w:b/>
          <w:sz w:val="24"/>
          <w:szCs w:val="24"/>
          <w:lang w:val="en-US"/>
        </w:rPr>
        <w:t>d).</w:t>
      </w:r>
    </w:p>
    <w:p w:rsidR="0073324E" w:rsidRPr="00A17CA5" w:rsidRDefault="0073324E" w:rsidP="0073324E">
      <w:pPr>
        <w:spacing w:after="0" w:line="480" w:lineRule="auto"/>
        <w:jc w:val="both"/>
        <w:rPr>
          <w:rFonts w:ascii="Times New Roman" w:hAnsi="Times New Roman" w:cs="Times New Roman"/>
          <w:b/>
          <w:szCs w:val="24"/>
          <w:lang w:val="en-US"/>
        </w:rPr>
      </w:pPr>
      <w:r w:rsidRPr="00A17CA5">
        <w:rPr>
          <w:rFonts w:ascii="Times New Roman" w:hAnsi="Times New Roman" w:cs="Times New Roman"/>
          <w:b/>
          <w:szCs w:val="24"/>
          <w:lang w:val="en-US"/>
        </w:rPr>
        <w:t>5 –Carbohydrates</w:t>
      </w:r>
    </w:p>
    <w:p w:rsidR="0073324E" w:rsidRPr="00715D20" w:rsidRDefault="0073324E" w:rsidP="0073324E">
      <w:pPr>
        <w:spacing w:after="0" w:line="480" w:lineRule="auto"/>
        <w:jc w:val="both"/>
        <w:rPr>
          <w:rFonts w:ascii="Times New Roman" w:hAnsi="Times New Roman" w:cs="Times New Roman"/>
          <w:b/>
          <w:sz w:val="24"/>
          <w:szCs w:val="24"/>
          <w:lang w:val="en-US"/>
        </w:rPr>
      </w:pPr>
      <w:r w:rsidRPr="00715D20">
        <w:rPr>
          <w:rFonts w:ascii="Times New Roman" w:hAnsi="Times New Roman" w:cs="Times New Roman"/>
          <w:sz w:val="24"/>
          <w:szCs w:val="24"/>
          <w:lang w:val="en-US"/>
        </w:rPr>
        <w:t xml:space="preserve">As for fat, fresh </w:t>
      </w:r>
      <w:proofErr w:type="spellStart"/>
      <w:r w:rsidRPr="00715D20">
        <w:rPr>
          <w:rFonts w:ascii="Times New Roman" w:hAnsi="Times New Roman" w:cs="Times New Roman"/>
          <w:sz w:val="24"/>
          <w:szCs w:val="24"/>
          <w:lang w:val="en-US"/>
        </w:rPr>
        <w:t>hepatopancreas</w:t>
      </w:r>
      <w:proofErr w:type="spellEnd"/>
      <w:r w:rsidRPr="00715D20">
        <w:rPr>
          <w:rFonts w:ascii="Times New Roman" w:hAnsi="Times New Roman" w:cs="Times New Roman"/>
          <w:sz w:val="24"/>
          <w:szCs w:val="24"/>
          <w:lang w:val="en-US"/>
        </w:rPr>
        <w:t xml:space="preserve"> male and female are a</w:t>
      </w:r>
      <w:r>
        <w:rPr>
          <w:rFonts w:ascii="Times New Roman" w:hAnsi="Times New Roman" w:cs="Times New Roman"/>
          <w:sz w:val="24"/>
          <w:szCs w:val="24"/>
          <w:lang w:val="en-US"/>
        </w:rPr>
        <w:t>lso rich in carbohydrate (18.33±1.08 and 24.27</w:t>
      </w:r>
      <w:r w:rsidRPr="00715D20">
        <w:rPr>
          <w:rFonts w:ascii="Times New Roman" w:hAnsi="Times New Roman" w:cs="Times New Roman"/>
          <w:sz w:val="24"/>
          <w:szCs w:val="24"/>
          <w:lang w:val="en-US"/>
        </w:rPr>
        <w:t xml:space="preserve">± 0.38), compared to the male gonad and fresh gland </w:t>
      </w:r>
      <w:proofErr w:type="spellStart"/>
      <w:r w:rsidRPr="00715D20">
        <w:rPr>
          <w:rFonts w:ascii="Times New Roman" w:hAnsi="Times New Roman" w:cs="Times New Roman"/>
          <w:sz w:val="24"/>
          <w:szCs w:val="24"/>
          <w:lang w:val="en-US"/>
        </w:rPr>
        <w:t>nidamental</w:t>
      </w:r>
      <w:proofErr w:type="spellEnd"/>
      <w:r w:rsidRPr="00715D20">
        <w:rPr>
          <w:rFonts w:ascii="Times New Roman" w:hAnsi="Times New Roman" w:cs="Times New Roman"/>
          <w:sz w:val="24"/>
          <w:szCs w:val="24"/>
          <w:lang w:val="en-US"/>
        </w:rPr>
        <w:t xml:space="preserve"> with the respective percentages (3.63 ± 0.37 and 2.90 ± 0.27%). Neither sex nor cooking has </w:t>
      </w:r>
      <w:r>
        <w:rPr>
          <w:rFonts w:ascii="Times New Roman" w:hAnsi="Times New Roman" w:cs="Times New Roman"/>
          <w:sz w:val="24"/>
          <w:szCs w:val="24"/>
          <w:lang w:val="en-US"/>
        </w:rPr>
        <w:t>a</w:t>
      </w:r>
      <w:r w:rsidRPr="00715D20">
        <w:rPr>
          <w:rFonts w:ascii="Times New Roman" w:hAnsi="Times New Roman" w:cs="Times New Roman"/>
          <w:sz w:val="24"/>
          <w:szCs w:val="24"/>
          <w:lang w:val="en-US"/>
        </w:rPr>
        <w:t>n</w:t>
      </w:r>
      <w:r>
        <w:rPr>
          <w:rFonts w:ascii="Times New Roman" w:hAnsi="Times New Roman" w:cs="Times New Roman"/>
          <w:sz w:val="24"/>
          <w:szCs w:val="24"/>
          <w:lang w:val="en-US"/>
        </w:rPr>
        <w:t>y</w:t>
      </w:r>
      <w:r w:rsidRPr="00715D20">
        <w:rPr>
          <w:rFonts w:ascii="Times New Roman" w:hAnsi="Times New Roman" w:cs="Times New Roman"/>
          <w:sz w:val="24"/>
          <w:szCs w:val="24"/>
          <w:lang w:val="en-US"/>
        </w:rPr>
        <w:t xml:space="preserve"> influence on the content of these </w:t>
      </w:r>
      <w:proofErr w:type="gramStart"/>
      <w:r w:rsidRPr="00715D20">
        <w:rPr>
          <w:rFonts w:ascii="Times New Roman" w:hAnsi="Times New Roman" w:cs="Times New Roman"/>
          <w:sz w:val="24"/>
          <w:szCs w:val="24"/>
          <w:lang w:val="en-US"/>
        </w:rPr>
        <w:t>bodies</w:t>
      </w:r>
      <w:proofErr w:type="gramEnd"/>
      <w:r w:rsidRPr="00715D20">
        <w:rPr>
          <w:rFonts w:ascii="Times New Roman" w:hAnsi="Times New Roman" w:cs="Times New Roman"/>
          <w:sz w:val="24"/>
          <w:szCs w:val="24"/>
          <w:lang w:val="en-US"/>
        </w:rPr>
        <w:t xml:space="preserve"> carbohydrates, (</w:t>
      </w:r>
      <w:r>
        <w:rPr>
          <w:rFonts w:ascii="Times New Roman" w:hAnsi="Times New Roman" w:cs="Times New Roman"/>
          <w:b/>
          <w:sz w:val="24"/>
          <w:szCs w:val="24"/>
          <w:lang w:val="en-US"/>
        </w:rPr>
        <w:t>Figure 1</w:t>
      </w:r>
      <w:r w:rsidRPr="00715D20">
        <w:rPr>
          <w:rFonts w:ascii="Times New Roman" w:hAnsi="Times New Roman" w:cs="Times New Roman"/>
          <w:b/>
          <w:sz w:val="24"/>
          <w:szCs w:val="24"/>
          <w:lang w:val="en-US"/>
        </w:rPr>
        <w:t>e).</w:t>
      </w:r>
    </w:p>
    <w:p w:rsidR="0073324E" w:rsidRDefault="0073324E" w:rsidP="0073324E">
      <w:pPr>
        <w:spacing w:after="0" w:line="480" w:lineRule="auto"/>
        <w:jc w:val="both"/>
        <w:rPr>
          <w:rFonts w:ascii="Times New Roman" w:hAnsi="Times New Roman" w:cs="Times New Roman"/>
          <w:sz w:val="24"/>
          <w:szCs w:val="24"/>
          <w:lang w:val="en-US"/>
        </w:rPr>
      </w:pPr>
      <w:r w:rsidRPr="00DE493F">
        <w:rPr>
          <w:rFonts w:ascii="Times New Roman" w:hAnsi="Times New Roman" w:cs="Times New Roman"/>
          <w:sz w:val="24"/>
          <w:szCs w:val="24"/>
          <w:lang w:val="en-US"/>
        </w:rPr>
        <w:t>The</w:t>
      </w:r>
      <w:r>
        <w:rPr>
          <w:rFonts w:ascii="Times New Roman" w:hAnsi="Times New Roman" w:cs="Times New Roman"/>
          <w:b/>
          <w:sz w:val="24"/>
          <w:szCs w:val="24"/>
          <w:lang w:val="en-US"/>
        </w:rPr>
        <w:t xml:space="preserve"> Figure </w:t>
      </w:r>
      <w:proofErr w:type="gramStart"/>
      <w:r>
        <w:rPr>
          <w:rFonts w:ascii="Times New Roman" w:hAnsi="Times New Roman" w:cs="Times New Roman"/>
          <w:b/>
          <w:sz w:val="24"/>
          <w:szCs w:val="24"/>
          <w:lang w:val="en-US"/>
        </w:rPr>
        <w:t>2e</w:t>
      </w:r>
      <w:r w:rsidRPr="00715D20">
        <w:rPr>
          <w:rFonts w:ascii="Times New Roman" w:hAnsi="Times New Roman" w:cs="Times New Roman"/>
          <w:b/>
          <w:sz w:val="24"/>
          <w:szCs w:val="24"/>
          <w:lang w:val="en-US"/>
        </w:rPr>
        <w:t>,</w:t>
      </w:r>
      <w:proofErr w:type="gramEnd"/>
      <w:r>
        <w:rPr>
          <w:rFonts w:ascii="Times New Roman" w:hAnsi="Times New Roman" w:cs="Times New Roman"/>
          <w:b/>
          <w:sz w:val="24"/>
          <w:szCs w:val="24"/>
          <w:lang w:val="en-US"/>
        </w:rPr>
        <w:t xml:space="preserve"> </w:t>
      </w:r>
      <w:r w:rsidRPr="00715D20">
        <w:rPr>
          <w:rFonts w:ascii="Times New Roman" w:hAnsi="Times New Roman" w:cs="Times New Roman"/>
          <w:sz w:val="24"/>
          <w:szCs w:val="24"/>
          <w:lang w:val="en-US"/>
        </w:rPr>
        <w:t>s</w:t>
      </w:r>
      <w:r>
        <w:rPr>
          <w:rFonts w:ascii="Times New Roman" w:hAnsi="Times New Roman" w:cs="Times New Roman"/>
          <w:sz w:val="24"/>
          <w:szCs w:val="24"/>
          <w:lang w:val="en-US"/>
        </w:rPr>
        <w:t>hows that fresh ink male and</w:t>
      </w:r>
      <w:r w:rsidRPr="00715D20">
        <w:rPr>
          <w:rFonts w:ascii="Times New Roman" w:hAnsi="Times New Roman" w:cs="Times New Roman"/>
          <w:sz w:val="24"/>
          <w:szCs w:val="24"/>
          <w:lang w:val="en-US"/>
        </w:rPr>
        <w:t xml:space="preserve"> female contain less important percentages of carbohydrates (9.66 ± 0.34 and 10.58 ± 0.59%). Cooking does not reduce the content of this organ.</w:t>
      </w:r>
    </w:p>
    <w:p w:rsidR="00A17CA5" w:rsidRDefault="00A17CA5" w:rsidP="0073324E">
      <w:pPr>
        <w:spacing w:after="0" w:line="480" w:lineRule="auto"/>
        <w:jc w:val="both"/>
        <w:rPr>
          <w:rFonts w:ascii="Times New Roman" w:hAnsi="Times New Roman" w:cs="Times New Roman"/>
          <w:sz w:val="24"/>
          <w:szCs w:val="24"/>
          <w:lang w:val="en-US"/>
        </w:rPr>
      </w:pPr>
    </w:p>
    <w:p w:rsidR="00A17CA5" w:rsidRPr="00715D20" w:rsidRDefault="00A17CA5" w:rsidP="0073324E">
      <w:pPr>
        <w:spacing w:after="0" w:line="480" w:lineRule="auto"/>
        <w:jc w:val="both"/>
        <w:rPr>
          <w:rFonts w:ascii="Times New Roman" w:hAnsi="Times New Roman" w:cs="Times New Roman"/>
          <w:sz w:val="24"/>
          <w:szCs w:val="24"/>
          <w:lang w:val="en-US"/>
        </w:rPr>
      </w:pPr>
    </w:p>
    <w:p w:rsidR="00A17CA5" w:rsidRDefault="00A17CA5" w:rsidP="0073324E">
      <w:pPr>
        <w:spacing w:after="0" w:line="480" w:lineRule="auto"/>
        <w:jc w:val="both"/>
        <w:rPr>
          <w:rFonts w:ascii="Times New Roman" w:hAnsi="Times New Roman" w:cs="Times New Roman"/>
          <w:b/>
          <w:szCs w:val="24"/>
          <w:lang w:val="en-US"/>
        </w:rPr>
      </w:pPr>
    </w:p>
    <w:p w:rsidR="0073324E" w:rsidRPr="00A17CA5" w:rsidRDefault="0073324E" w:rsidP="0073324E">
      <w:pPr>
        <w:spacing w:after="0" w:line="480" w:lineRule="auto"/>
        <w:jc w:val="both"/>
        <w:rPr>
          <w:rFonts w:ascii="Times New Roman" w:hAnsi="Times New Roman" w:cs="Times New Roman"/>
          <w:b/>
          <w:szCs w:val="24"/>
          <w:lang w:val="en-US"/>
        </w:rPr>
      </w:pPr>
      <w:r w:rsidRPr="00A17CA5">
        <w:rPr>
          <w:rFonts w:ascii="Times New Roman" w:hAnsi="Times New Roman" w:cs="Times New Roman"/>
          <w:b/>
          <w:szCs w:val="24"/>
          <w:lang w:val="en-US"/>
        </w:rPr>
        <w:t>6 - Energy Value</w:t>
      </w:r>
    </w:p>
    <w:p w:rsidR="0073324E" w:rsidRDefault="00A17CA5" w:rsidP="0073324E">
      <w:pPr>
        <w:spacing w:after="0" w:line="48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sidR="0073324E" w:rsidRPr="00715D20">
        <w:rPr>
          <w:rFonts w:ascii="Times New Roman" w:hAnsi="Times New Roman" w:cs="Times New Roman"/>
          <w:sz w:val="24"/>
          <w:szCs w:val="24"/>
          <w:lang w:val="en-US"/>
        </w:rPr>
        <w:t xml:space="preserve">The energy value of fresh organs is higher in the female and male </w:t>
      </w:r>
      <w:proofErr w:type="spellStart"/>
      <w:r w:rsidR="0073324E" w:rsidRPr="00715D20">
        <w:rPr>
          <w:rFonts w:ascii="Times New Roman" w:hAnsi="Times New Roman" w:cs="Times New Roman"/>
          <w:sz w:val="24"/>
          <w:szCs w:val="24"/>
          <w:lang w:val="en-US"/>
        </w:rPr>
        <w:t>hepatopancr</w:t>
      </w:r>
      <w:r w:rsidR="0073324E">
        <w:rPr>
          <w:rFonts w:ascii="Times New Roman" w:hAnsi="Times New Roman" w:cs="Times New Roman"/>
          <w:sz w:val="24"/>
          <w:szCs w:val="24"/>
          <w:lang w:val="en-US"/>
        </w:rPr>
        <w:t>eas</w:t>
      </w:r>
      <w:proofErr w:type="spellEnd"/>
      <w:r w:rsidR="0073324E">
        <w:rPr>
          <w:rFonts w:ascii="Times New Roman" w:hAnsi="Times New Roman" w:cs="Times New Roman"/>
          <w:sz w:val="24"/>
          <w:szCs w:val="24"/>
          <w:lang w:val="en-US"/>
        </w:rPr>
        <w:t xml:space="preserve"> (230.04 ± 1.23 and 206.85 ±</w:t>
      </w:r>
      <w:r w:rsidR="0073324E" w:rsidRPr="00715D20">
        <w:rPr>
          <w:rFonts w:ascii="Times New Roman" w:hAnsi="Times New Roman" w:cs="Times New Roman"/>
          <w:sz w:val="24"/>
          <w:szCs w:val="24"/>
          <w:lang w:val="en-US"/>
        </w:rPr>
        <w:t>1.58 kcal), lowe</w:t>
      </w:r>
      <w:r w:rsidR="0073324E">
        <w:rPr>
          <w:rFonts w:ascii="Times New Roman" w:hAnsi="Times New Roman" w:cs="Times New Roman"/>
          <w:sz w:val="24"/>
          <w:szCs w:val="24"/>
          <w:lang w:val="en-US"/>
        </w:rPr>
        <w:t>r level in male gonad (125.53 ±</w:t>
      </w:r>
      <w:r w:rsidR="0073324E" w:rsidRPr="00715D20">
        <w:rPr>
          <w:rFonts w:ascii="Times New Roman" w:hAnsi="Times New Roman" w:cs="Times New Roman"/>
          <w:sz w:val="24"/>
          <w:szCs w:val="24"/>
          <w:lang w:val="en-US"/>
        </w:rPr>
        <w:t>1.24 Kcal)</w:t>
      </w:r>
      <w:r w:rsidR="0073324E">
        <w:rPr>
          <w:rFonts w:ascii="Times New Roman" w:hAnsi="Times New Roman" w:cs="Times New Roman"/>
          <w:sz w:val="24"/>
          <w:szCs w:val="24"/>
          <w:lang w:val="en-US"/>
        </w:rPr>
        <w:t xml:space="preserve"> and </w:t>
      </w:r>
      <w:proofErr w:type="spellStart"/>
      <w:r w:rsidR="0073324E">
        <w:rPr>
          <w:rFonts w:ascii="Times New Roman" w:hAnsi="Times New Roman" w:cs="Times New Roman"/>
          <w:sz w:val="24"/>
          <w:szCs w:val="24"/>
          <w:lang w:val="en-US"/>
        </w:rPr>
        <w:t>nidamental</w:t>
      </w:r>
      <w:proofErr w:type="spellEnd"/>
      <w:r w:rsidR="0073324E">
        <w:rPr>
          <w:rFonts w:ascii="Times New Roman" w:hAnsi="Times New Roman" w:cs="Times New Roman"/>
          <w:sz w:val="24"/>
          <w:szCs w:val="24"/>
          <w:lang w:val="en-US"/>
        </w:rPr>
        <w:t xml:space="preserve"> gland (119.72 ±</w:t>
      </w:r>
      <w:r w:rsidR="0073324E" w:rsidRPr="00715D20">
        <w:rPr>
          <w:rFonts w:ascii="Times New Roman" w:hAnsi="Times New Roman" w:cs="Times New Roman"/>
          <w:sz w:val="24"/>
          <w:szCs w:val="24"/>
          <w:lang w:val="en-US"/>
        </w:rPr>
        <w:t>1.33 Kcal). The difference is significant between these o</w:t>
      </w:r>
      <w:r w:rsidR="0073324E">
        <w:rPr>
          <w:rFonts w:ascii="Times New Roman" w:hAnsi="Times New Roman" w:cs="Times New Roman"/>
          <w:sz w:val="24"/>
          <w:szCs w:val="24"/>
          <w:lang w:val="en-US"/>
        </w:rPr>
        <w:t>rgans (p</w:t>
      </w:r>
      <w:r w:rsidR="0073324E" w:rsidRPr="00715D20">
        <w:rPr>
          <w:rFonts w:ascii="Times New Roman" w:hAnsi="Times New Roman" w:cs="Times New Roman"/>
          <w:sz w:val="24"/>
          <w:szCs w:val="24"/>
          <w:lang w:val="en-US"/>
        </w:rPr>
        <w:t>&lt; 0.05). The energy values of fresh squid ink male a</w:t>
      </w:r>
      <w:r w:rsidR="0073324E">
        <w:rPr>
          <w:rFonts w:ascii="Times New Roman" w:hAnsi="Times New Roman" w:cs="Times New Roman"/>
          <w:sz w:val="24"/>
          <w:szCs w:val="24"/>
          <w:lang w:val="en-US"/>
        </w:rPr>
        <w:t>nd female are also high (133.13±1.38 and 148.67</w:t>
      </w:r>
      <w:r w:rsidR="0073324E" w:rsidRPr="00715D20">
        <w:rPr>
          <w:rFonts w:ascii="Times New Roman" w:hAnsi="Times New Roman" w:cs="Times New Roman"/>
          <w:sz w:val="24"/>
          <w:szCs w:val="24"/>
          <w:lang w:val="en-US"/>
        </w:rPr>
        <w:t xml:space="preserve">± </w:t>
      </w:r>
      <w:r w:rsidR="0073324E">
        <w:rPr>
          <w:rFonts w:ascii="Times New Roman" w:hAnsi="Times New Roman" w:cs="Times New Roman"/>
          <w:sz w:val="24"/>
          <w:szCs w:val="24"/>
          <w:lang w:val="en-US"/>
        </w:rPr>
        <w:t>1.40 kcal). Sex and cooking did not</w:t>
      </w:r>
      <w:r w:rsidR="0073324E" w:rsidRPr="00715D20">
        <w:rPr>
          <w:rFonts w:ascii="Times New Roman" w:hAnsi="Times New Roman" w:cs="Times New Roman"/>
          <w:sz w:val="24"/>
          <w:szCs w:val="24"/>
          <w:lang w:val="en-US"/>
        </w:rPr>
        <w:t xml:space="preserve"> reduce significantly the </w:t>
      </w:r>
      <w:r w:rsidR="0073324E">
        <w:rPr>
          <w:rFonts w:ascii="Times New Roman" w:hAnsi="Times New Roman" w:cs="Times New Roman"/>
          <w:sz w:val="24"/>
          <w:szCs w:val="24"/>
          <w:lang w:val="en-US"/>
        </w:rPr>
        <w:t>energy value of these organs (p</w:t>
      </w:r>
      <w:r w:rsidR="0073324E" w:rsidRPr="00715D20">
        <w:rPr>
          <w:rFonts w:ascii="Times New Roman" w:hAnsi="Times New Roman" w:cs="Times New Roman"/>
          <w:sz w:val="24"/>
          <w:szCs w:val="24"/>
          <w:lang w:val="en-US"/>
        </w:rPr>
        <w:t>= 0,068), (</w:t>
      </w:r>
      <w:r w:rsidR="0073324E" w:rsidRPr="00715D20">
        <w:rPr>
          <w:rFonts w:ascii="Times New Roman" w:hAnsi="Times New Roman" w:cs="Times New Roman"/>
          <w:b/>
          <w:sz w:val="24"/>
          <w:szCs w:val="24"/>
          <w:lang w:val="en-US"/>
        </w:rPr>
        <w:t>Figure2f).</w:t>
      </w:r>
    </w:p>
    <w:p w:rsidR="00A17CA5" w:rsidRPr="00715D20" w:rsidRDefault="00A17CA5" w:rsidP="00A17CA5">
      <w:pPr>
        <w:spacing w:line="480" w:lineRule="auto"/>
        <w:jc w:val="both"/>
        <w:rPr>
          <w:rFonts w:asciiTheme="majorBidi" w:hAnsiTheme="majorBidi" w:cstheme="majorBidi"/>
          <w:b/>
          <w:sz w:val="24"/>
          <w:szCs w:val="24"/>
          <w:lang w:val="en-GB"/>
        </w:rPr>
      </w:pPr>
      <w:r w:rsidRPr="00715D20">
        <w:rPr>
          <w:rFonts w:asciiTheme="majorBidi" w:hAnsiTheme="majorBidi" w:cstheme="majorBidi"/>
          <w:b/>
          <w:sz w:val="24"/>
          <w:szCs w:val="24"/>
          <w:lang w:val="en-GB"/>
        </w:rPr>
        <w:t>Proteins extraction</w:t>
      </w:r>
    </w:p>
    <w:p w:rsidR="00A17CA5" w:rsidRPr="00715D20" w:rsidRDefault="00A17CA5" w:rsidP="00A17CA5">
      <w:pPr>
        <w:spacing w:line="480" w:lineRule="auto"/>
        <w:jc w:val="both"/>
        <w:rPr>
          <w:rFonts w:asciiTheme="majorBidi" w:hAnsiTheme="majorBidi" w:cstheme="majorBidi"/>
          <w:b/>
          <w:noProof/>
          <w:sz w:val="24"/>
          <w:szCs w:val="24"/>
          <w:lang w:val="en-US"/>
        </w:rPr>
      </w:pPr>
      <w:r w:rsidRPr="00715D20">
        <w:rPr>
          <w:rFonts w:asciiTheme="majorBidi" w:hAnsiTheme="majorBidi" w:cstheme="majorBidi"/>
          <w:noProof/>
          <w:sz w:val="24"/>
          <w:szCs w:val="24"/>
          <w:lang w:val="en-GB"/>
        </w:rPr>
        <w:t>P</w:t>
      </w:r>
      <w:r w:rsidRPr="00715D20">
        <w:rPr>
          <w:rFonts w:asciiTheme="majorBidi" w:hAnsiTheme="majorBidi" w:cstheme="majorBidi"/>
          <w:noProof/>
          <w:sz w:val="24"/>
          <w:szCs w:val="24"/>
          <w:lang w:val="en-US"/>
        </w:rPr>
        <w:t xml:space="preserve">eptide concentration was determined from a standard curve previously prepared. Protein concentration of </w:t>
      </w:r>
      <w:r w:rsidRPr="001B7CE3">
        <w:rPr>
          <w:rFonts w:ascii="Times New Roman" w:hAnsi="Times New Roman" w:cs="Times New Roman"/>
          <w:sz w:val="24"/>
          <w:szCs w:val="24"/>
          <w:lang w:val="en-US"/>
        </w:rPr>
        <w:t xml:space="preserve">Cuttlefish ink </w:t>
      </w:r>
      <w:r w:rsidRPr="001B7CE3">
        <w:rPr>
          <w:rFonts w:ascii="Times New Roman" w:hAnsi="Times New Roman" w:cs="Times New Roman"/>
          <w:i/>
          <w:sz w:val="24"/>
          <w:szCs w:val="24"/>
          <w:lang w:val="en-US"/>
        </w:rPr>
        <w:t xml:space="preserve">Sepia </w:t>
      </w:r>
      <w:proofErr w:type="spellStart"/>
      <w:r w:rsidRPr="001B7CE3">
        <w:rPr>
          <w:rFonts w:ascii="Times New Roman" w:hAnsi="Times New Roman" w:cs="Times New Roman"/>
          <w:i/>
          <w:sz w:val="24"/>
          <w:szCs w:val="24"/>
          <w:lang w:val="en-US"/>
        </w:rPr>
        <w:t>officinalis</w:t>
      </w:r>
      <w:proofErr w:type="spellEnd"/>
      <w:r w:rsidRPr="00715D20">
        <w:rPr>
          <w:rFonts w:asciiTheme="majorBidi" w:hAnsiTheme="majorBidi" w:cstheme="majorBidi"/>
          <w:noProof/>
          <w:sz w:val="24"/>
          <w:szCs w:val="24"/>
          <w:lang w:val="en-US"/>
        </w:rPr>
        <w:t xml:space="preserve"> used during all experiments is </w:t>
      </w:r>
      <w:r w:rsidRPr="001B7CE3">
        <w:rPr>
          <w:rFonts w:asciiTheme="majorBidi" w:hAnsiTheme="majorBidi" w:cstheme="majorBidi"/>
          <w:noProof/>
          <w:sz w:val="24"/>
          <w:szCs w:val="24"/>
          <w:lang w:val="en-US"/>
        </w:rPr>
        <w:t>187,69 mg/ml.</w:t>
      </w:r>
      <w:r w:rsidRPr="00715D20">
        <w:rPr>
          <w:rFonts w:asciiTheme="majorBidi" w:hAnsiTheme="majorBidi" w:cstheme="majorBidi"/>
          <w:b/>
          <w:noProof/>
          <w:sz w:val="24"/>
          <w:szCs w:val="24"/>
          <w:lang w:val="en-US"/>
        </w:rPr>
        <w:t xml:space="preserve"> </w:t>
      </w:r>
    </w:p>
    <w:p w:rsidR="00A17CA5" w:rsidRPr="00715D20" w:rsidRDefault="00A17CA5" w:rsidP="00A17CA5">
      <w:pPr>
        <w:spacing w:line="480" w:lineRule="auto"/>
        <w:jc w:val="both"/>
        <w:rPr>
          <w:rFonts w:asciiTheme="majorBidi" w:hAnsiTheme="majorBidi" w:cstheme="majorBidi"/>
          <w:b/>
          <w:sz w:val="24"/>
          <w:szCs w:val="24"/>
          <w:lang w:val="en-US"/>
        </w:rPr>
      </w:pPr>
      <w:r w:rsidRPr="00715D20">
        <w:rPr>
          <w:rFonts w:asciiTheme="majorBidi" w:hAnsiTheme="majorBidi" w:cstheme="majorBidi"/>
          <w:b/>
          <w:sz w:val="24"/>
          <w:szCs w:val="24"/>
          <w:lang w:val="en-US"/>
        </w:rPr>
        <w:t xml:space="preserve">Cell viability </w:t>
      </w:r>
    </w:p>
    <w:p w:rsidR="00A17CA5" w:rsidRDefault="00A17CA5" w:rsidP="00A17CA5">
      <w:pPr>
        <w:spacing w:line="480" w:lineRule="auto"/>
        <w:jc w:val="both"/>
        <w:rPr>
          <w:rFonts w:ascii="Times New Roman" w:hAnsi="Times New Roman" w:cs="Times New Roman"/>
          <w:sz w:val="24"/>
          <w:szCs w:val="24"/>
          <w:lang w:val="en-US"/>
        </w:rPr>
      </w:pPr>
      <w:proofErr w:type="spellStart"/>
      <w:r w:rsidRPr="00EB3386">
        <w:rPr>
          <w:rFonts w:ascii="Times New Roman" w:hAnsi="Times New Roman" w:cs="Times New Roman"/>
          <w:sz w:val="24"/>
          <w:szCs w:val="24"/>
          <w:lang w:val="en-US"/>
        </w:rPr>
        <w:t>Cytotoxicity</w:t>
      </w:r>
      <w:proofErr w:type="spellEnd"/>
      <w:r w:rsidRPr="00EB3386">
        <w:rPr>
          <w:rFonts w:ascii="Times New Roman" w:hAnsi="Times New Roman" w:cs="Times New Roman"/>
          <w:sz w:val="24"/>
          <w:szCs w:val="24"/>
          <w:lang w:val="en-US"/>
        </w:rPr>
        <w:t xml:space="preserve"> analysis is carried out to verify if Cuttlefish ink extract from </w:t>
      </w:r>
      <w:r w:rsidRPr="00EB3386">
        <w:rPr>
          <w:rFonts w:ascii="Times New Roman" w:hAnsi="Times New Roman" w:cs="Times New Roman"/>
          <w:i/>
          <w:sz w:val="24"/>
          <w:szCs w:val="24"/>
          <w:lang w:val="en-US"/>
        </w:rPr>
        <w:t xml:space="preserve">Sepia </w:t>
      </w:r>
      <w:proofErr w:type="spellStart"/>
      <w:r w:rsidRPr="00EB3386">
        <w:rPr>
          <w:rFonts w:ascii="Times New Roman" w:hAnsi="Times New Roman" w:cs="Times New Roman"/>
          <w:i/>
          <w:sz w:val="24"/>
          <w:szCs w:val="24"/>
          <w:lang w:val="en-US"/>
        </w:rPr>
        <w:t>officinalis</w:t>
      </w:r>
      <w:proofErr w:type="spellEnd"/>
      <w:r w:rsidRPr="00EB3386">
        <w:rPr>
          <w:rFonts w:ascii="Times New Roman" w:hAnsi="Times New Roman" w:cs="Times New Roman"/>
          <w:sz w:val="24"/>
          <w:szCs w:val="24"/>
          <w:lang w:val="en-US"/>
        </w:rPr>
        <w:t xml:space="preserve"> is able to produce lethal effect on human </w:t>
      </w:r>
      <w:proofErr w:type="spellStart"/>
      <w:r w:rsidRPr="00EB3386">
        <w:rPr>
          <w:rFonts w:ascii="Times New Roman" w:hAnsi="Times New Roman" w:cs="Times New Roman"/>
          <w:sz w:val="24"/>
          <w:szCs w:val="24"/>
          <w:lang w:val="en-US"/>
        </w:rPr>
        <w:t>Glioblastoma</w:t>
      </w:r>
      <w:proofErr w:type="spellEnd"/>
      <w:r w:rsidRPr="00EB3386">
        <w:rPr>
          <w:rFonts w:ascii="Times New Roman" w:hAnsi="Times New Roman" w:cs="Times New Roman"/>
          <w:sz w:val="24"/>
          <w:szCs w:val="24"/>
          <w:lang w:val="en-US"/>
        </w:rPr>
        <w:t xml:space="preserve"> cell line U87. Cells remained adherent presented a normal morphology after treatment until10 µg/ml. Moreover, cell viability, estimated after 5 h period treatment, was always less than 50% at the concentration of 20µg/ml and less than 40% at the concentration of 30µg/ml. </w:t>
      </w:r>
      <w:r w:rsidRPr="00EB3386">
        <w:rPr>
          <w:rFonts w:ascii="Times New Roman" w:hAnsi="Times New Roman" w:cs="Times New Roman"/>
          <w:b/>
          <w:sz w:val="24"/>
          <w:szCs w:val="24"/>
          <w:lang w:val="en-US"/>
        </w:rPr>
        <w:t>Figure</w:t>
      </w:r>
      <w:r>
        <w:rPr>
          <w:rFonts w:ascii="Times New Roman" w:hAnsi="Times New Roman" w:cs="Times New Roman"/>
          <w:b/>
          <w:sz w:val="24"/>
          <w:szCs w:val="24"/>
          <w:lang w:val="en-US"/>
        </w:rPr>
        <w:t xml:space="preserve"> </w:t>
      </w:r>
      <w:r w:rsidRPr="00EB3386">
        <w:rPr>
          <w:rFonts w:ascii="Times New Roman" w:hAnsi="Times New Roman" w:cs="Times New Roman"/>
          <w:b/>
          <w:sz w:val="24"/>
          <w:szCs w:val="24"/>
          <w:lang w:val="en-US"/>
        </w:rPr>
        <w:t>3</w:t>
      </w:r>
      <w:r w:rsidRPr="00EB3386">
        <w:rPr>
          <w:rFonts w:ascii="Times New Roman" w:hAnsi="Times New Roman" w:cs="Times New Roman"/>
          <w:sz w:val="24"/>
          <w:szCs w:val="24"/>
          <w:lang w:val="en-US"/>
        </w:rPr>
        <w:t xml:space="preserve">. The difference is significant between the concentration treatments (p&lt;0,005), showing that Cuttlefish ink extract from </w:t>
      </w:r>
      <w:r w:rsidRPr="00DE493F">
        <w:rPr>
          <w:rFonts w:ascii="Times New Roman" w:hAnsi="Times New Roman" w:cs="Times New Roman"/>
          <w:i/>
          <w:sz w:val="24"/>
          <w:szCs w:val="24"/>
          <w:lang w:val="en-US"/>
        </w:rPr>
        <w:t xml:space="preserve">Sepia </w:t>
      </w:r>
      <w:proofErr w:type="spellStart"/>
      <w:r w:rsidRPr="00DE493F">
        <w:rPr>
          <w:rFonts w:ascii="Times New Roman" w:hAnsi="Times New Roman" w:cs="Times New Roman"/>
          <w:i/>
          <w:sz w:val="24"/>
          <w:szCs w:val="24"/>
          <w:lang w:val="en-US"/>
        </w:rPr>
        <w:t>officinalis</w:t>
      </w:r>
      <w:proofErr w:type="spellEnd"/>
      <w:r w:rsidRPr="00EB3386">
        <w:rPr>
          <w:rFonts w:ascii="Times New Roman" w:hAnsi="Times New Roman" w:cs="Times New Roman"/>
          <w:sz w:val="24"/>
          <w:szCs w:val="24"/>
          <w:lang w:val="en-US"/>
        </w:rPr>
        <w:t xml:space="preserve"> is </w:t>
      </w:r>
      <w:proofErr w:type="spellStart"/>
      <w:r w:rsidRPr="00EB3386">
        <w:rPr>
          <w:rFonts w:ascii="Times New Roman" w:hAnsi="Times New Roman" w:cs="Times New Roman"/>
          <w:sz w:val="24"/>
          <w:szCs w:val="24"/>
          <w:lang w:val="en-US"/>
        </w:rPr>
        <w:t>cytotoxic</w:t>
      </w:r>
      <w:proofErr w:type="spellEnd"/>
      <w:r w:rsidRPr="00EB3386">
        <w:rPr>
          <w:rFonts w:ascii="Times New Roman" w:hAnsi="Times New Roman" w:cs="Times New Roman"/>
          <w:sz w:val="24"/>
          <w:szCs w:val="24"/>
          <w:lang w:val="en-US"/>
        </w:rPr>
        <w:t xml:space="preserve"> </w:t>
      </w:r>
      <w:r w:rsidRPr="00EB3386">
        <w:rPr>
          <w:rFonts w:ascii="Times New Roman" w:hAnsi="Times New Roman" w:cs="Times New Roman"/>
          <w:sz w:val="24"/>
          <w:szCs w:val="24"/>
          <w:lang w:val="en-GB"/>
        </w:rPr>
        <w:t>starting</w:t>
      </w:r>
      <w:r w:rsidRPr="00EB3386">
        <w:rPr>
          <w:rFonts w:ascii="Times New Roman" w:hAnsi="Times New Roman" w:cs="Times New Roman"/>
          <w:sz w:val="24"/>
          <w:szCs w:val="24"/>
          <w:lang w:val="en-US"/>
        </w:rPr>
        <w:t xml:space="preserve"> 20 µg/ml dose.</w:t>
      </w:r>
    </w:p>
    <w:p w:rsidR="00A17CA5" w:rsidRDefault="00A17CA5" w:rsidP="00A17CA5">
      <w:pPr>
        <w:spacing w:line="480" w:lineRule="auto"/>
        <w:jc w:val="both"/>
        <w:rPr>
          <w:rFonts w:ascii="Times New Roman" w:hAnsi="Times New Roman" w:cs="Times New Roman"/>
          <w:b/>
          <w:sz w:val="24"/>
          <w:szCs w:val="24"/>
          <w:lang w:val="en-US"/>
        </w:rPr>
      </w:pPr>
      <w:r w:rsidRPr="005724C1">
        <w:rPr>
          <w:rFonts w:ascii="Times New Roman" w:hAnsi="Times New Roman" w:cs="Times New Roman"/>
          <w:b/>
          <w:sz w:val="24"/>
          <w:szCs w:val="24"/>
          <w:lang w:val="en-US"/>
        </w:rPr>
        <w:t>Cell proliferation</w:t>
      </w:r>
    </w:p>
    <w:p w:rsidR="00A17CA5" w:rsidRDefault="00A17CA5" w:rsidP="00A17CA5">
      <w:pPr>
        <w:spacing w:line="480" w:lineRule="auto"/>
        <w:jc w:val="both"/>
        <w:rPr>
          <w:rFonts w:ascii="Times New Roman" w:hAnsi="Times New Roman" w:cs="Times New Roman"/>
          <w:sz w:val="24"/>
          <w:szCs w:val="24"/>
          <w:lang w:val="en-US"/>
        </w:rPr>
      </w:pPr>
      <w:r w:rsidRPr="00155849">
        <w:rPr>
          <w:rFonts w:ascii="Times New Roman" w:hAnsi="Times New Roman" w:cs="Times New Roman"/>
          <w:sz w:val="24"/>
          <w:szCs w:val="24"/>
          <w:lang w:val="en-US"/>
        </w:rPr>
        <w:t xml:space="preserve">The supernatant cuttlefish </w:t>
      </w:r>
      <w:r w:rsidRPr="00155849">
        <w:rPr>
          <w:rFonts w:ascii="Times New Roman" w:hAnsi="Times New Roman" w:cs="Times New Roman"/>
          <w:i/>
          <w:sz w:val="24"/>
          <w:szCs w:val="24"/>
          <w:lang w:val="en-US"/>
        </w:rPr>
        <w:t xml:space="preserve">Sepia </w:t>
      </w:r>
      <w:proofErr w:type="spellStart"/>
      <w:r w:rsidRPr="00155849">
        <w:rPr>
          <w:rFonts w:ascii="Times New Roman" w:hAnsi="Times New Roman" w:cs="Times New Roman"/>
          <w:i/>
          <w:sz w:val="24"/>
          <w:szCs w:val="24"/>
          <w:lang w:val="en-US"/>
        </w:rPr>
        <w:t>officinalis</w:t>
      </w:r>
      <w:proofErr w:type="spellEnd"/>
      <w:r w:rsidRPr="00155849">
        <w:rPr>
          <w:rFonts w:ascii="Times New Roman" w:hAnsi="Times New Roman" w:cs="Times New Roman"/>
          <w:sz w:val="24"/>
          <w:szCs w:val="24"/>
          <w:lang w:val="en-US"/>
        </w:rPr>
        <w:t xml:space="preserve"> ink have shown a </w:t>
      </w:r>
      <w:proofErr w:type="spellStart"/>
      <w:r w:rsidRPr="00155849">
        <w:rPr>
          <w:rFonts w:ascii="Times New Roman" w:hAnsi="Times New Roman" w:cs="Times New Roman"/>
          <w:sz w:val="24"/>
          <w:szCs w:val="24"/>
          <w:lang w:val="en-US"/>
        </w:rPr>
        <w:t>cytotoxic</w:t>
      </w:r>
      <w:proofErr w:type="spellEnd"/>
      <w:r w:rsidRPr="00155849">
        <w:rPr>
          <w:rFonts w:ascii="Times New Roman" w:hAnsi="Times New Roman" w:cs="Times New Roman"/>
          <w:sz w:val="24"/>
          <w:szCs w:val="24"/>
          <w:lang w:val="en-US"/>
        </w:rPr>
        <w:t xml:space="preserve"> effect on cancer cells U87. To get an idea on the anti-tumor activity of this ink, we have tested the effect of this supernatant at different doses on cell proliferation of cancer cells incubated U87.</w:t>
      </w:r>
    </w:p>
    <w:p w:rsidR="00A17CA5" w:rsidRDefault="00A17CA5" w:rsidP="00A17CA5">
      <w:pPr>
        <w:spacing w:line="48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lastRenderedPageBreak/>
        <w:t>O</w:t>
      </w:r>
      <w:r w:rsidRPr="00103002">
        <w:rPr>
          <w:rFonts w:ascii="Times New Roman" w:hAnsi="Times New Roman" w:cs="Times New Roman"/>
          <w:sz w:val="24"/>
          <w:szCs w:val="24"/>
          <w:lang w:val="en-US"/>
        </w:rPr>
        <w:t>ur results show that</w:t>
      </w:r>
      <w:r>
        <w:rPr>
          <w:rFonts w:ascii="Times New Roman" w:hAnsi="Times New Roman" w:cs="Times New Roman"/>
          <w:sz w:val="24"/>
          <w:szCs w:val="24"/>
          <w:lang w:val="en-US"/>
        </w:rPr>
        <w:t xml:space="preserve"> supernatant cuttlefish </w:t>
      </w:r>
      <w:r w:rsidRPr="00103002">
        <w:rPr>
          <w:rFonts w:ascii="Times New Roman" w:hAnsi="Times New Roman" w:cs="Times New Roman"/>
          <w:sz w:val="24"/>
          <w:szCs w:val="24"/>
          <w:lang w:val="en-US"/>
        </w:rPr>
        <w:t>ink in</w:t>
      </w:r>
      <w:r>
        <w:rPr>
          <w:rFonts w:ascii="Times New Roman" w:hAnsi="Times New Roman" w:cs="Times New Roman"/>
          <w:sz w:val="24"/>
          <w:szCs w:val="24"/>
          <w:lang w:val="en-US"/>
        </w:rPr>
        <w:t xml:space="preserve">creasing concentrations </w:t>
      </w:r>
      <w:r w:rsidRPr="00103002">
        <w:rPr>
          <w:rFonts w:ascii="Times New Roman" w:hAnsi="Times New Roman" w:cs="Times New Roman"/>
          <w:sz w:val="24"/>
          <w:szCs w:val="24"/>
          <w:lang w:val="en-US"/>
        </w:rPr>
        <w:t>does not block proliferation</w:t>
      </w:r>
      <w:r>
        <w:rPr>
          <w:rFonts w:ascii="Times New Roman" w:hAnsi="Times New Roman" w:cs="Times New Roman"/>
          <w:sz w:val="24"/>
          <w:szCs w:val="24"/>
          <w:lang w:val="en-US"/>
        </w:rPr>
        <w:t xml:space="preserve"> of cancer cells U87 </w:t>
      </w:r>
      <w:r w:rsidRPr="00103002">
        <w:rPr>
          <w:rFonts w:ascii="Times New Roman" w:hAnsi="Times New Roman" w:cs="Times New Roman"/>
          <w:sz w:val="24"/>
          <w:szCs w:val="24"/>
          <w:lang w:val="en-US"/>
        </w:rPr>
        <w:t xml:space="preserve">during 4 days of incubation </w:t>
      </w:r>
      <w:r w:rsidRPr="00103002">
        <w:rPr>
          <w:rFonts w:ascii="Times New Roman" w:hAnsi="Times New Roman" w:cs="Times New Roman"/>
          <w:b/>
          <w:sz w:val="24"/>
          <w:szCs w:val="24"/>
          <w:lang w:val="en-US"/>
        </w:rPr>
        <w:t>Figure 4</w:t>
      </w:r>
      <w:r>
        <w:rPr>
          <w:rFonts w:ascii="Times New Roman" w:hAnsi="Times New Roman" w:cs="Times New Roman"/>
          <w:b/>
          <w:sz w:val="24"/>
          <w:szCs w:val="24"/>
          <w:lang w:val="en-US"/>
        </w:rPr>
        <w:t>.</w:t>
      </w:r>
    </w:p>
    <w:p w:rsidR="00A17CA5" w:rsidRPr="00D734B5" w:rsidRDefault="00A17CA5" w:rsidP="00A17CA5">
      <w:pPr>
        <w:pStyle w:val="Sansinterligne"/>
        <w:spacing w:line="480" w:lineRule="auto"/>
        <w:jc w:val="both"/>
        <w:rPr>
          <w:rFonts w:ascii="Times New Roman" w:hAnsi="Times New Roman" w:cs="Times New Roman"/>
          <w:b/>
          <w:sz w:val="24"/>
          <w:szCs w:val="24"/>
          <w:lang w:val="en-US"/>
        </w:rPr>
      </w:pPr>
      <w:r w:rsidRPr="00D734B5">
        <w:rPr>
          <w:rFonts w:ascii="Times New Roman" w:hAnsi="Times New Roman" w:cs="Times New Roman"/>
          <w:b/>
          <w:sz w:val="24"/>
          <w:szCs w:val="24"/>
          <w:lang w:val="en-US"/>
        </w:rPr>
        <w:t>Discussion</w:t>
      </w:r>
    </w:p>
    <w:p w:rsidR="00A17CA5" w:rsidRDefault="00A17CA5" w:rsidP="00A17CA5">
      <w:pPr>
        <w:pStyle w:val="Sansinterligne"/>
        <w:spacing w:line="480" w:lineRule="auto"/>
        <w:jc w:val="both"/>
        <w:rPr>
          <w:rFonts w:ascii="Times New Roman" w:hAnsi="Times New Roman" w:cs="Times New Roman"/>
          <w:sz w:val="24"/>
          <w:szCs w:val="24"/>
          <w:lang w:val="en-US"/>
        </w:rPr>
      </w:pPr>
      <w:r w:rsidRPr="00D734B5">
        <w:rPr>
          <w:rFonts w:ascii="Times New Roman" w:hAnsi="Times New Roman" w:cs="Times New Roman"/>
          <w:sz w:val="24"/>
          <w:szCs w:val="24"/>
          <w:lang w:val="en-US"/>
        </w:rPr>
        <w:t xml:space="preserve">Our study shows that the internal organs as well as fresh ink of </w:t>
      </w:r>
      <w:r w:rsidRPr="00D734B5">
        <w:rPr>
          <w:rFonts w:ascii="Times New Roman" w:hAnsi="Times New Roman" w:cs="Times New Roman"/>
          <w:i/>
          <w:sz w:val="24"/>
          <w:szCs w:val="24"/>
          <w:lang w:val="en-US"/>
        </w:rPr>
        <w:t xml:space="preserve">Sepia </w:t>
      </w:r>
      <w:proofErr w:type="spellStart"/>
      <w:r w:rsidRPr="00D734B5">
        <w:rPr>
          <w:rFonts w:ascii="Times New Roman" w:hAnsi="Times New Roman" w:cs="Times New Roman"/>
          <w:i/>
          <w:sz w:val="24"/>
          <w:szCs w:val="24"/>
          <w:lang w:val="en-US"/>
        </w:rPr>
        <w:t>officinalis</w:t>
      </w:r>
      <w:proofErr w:type="spellEnd"/>
      <w:r w:rsidRPr="00D734B5">
        <w:rPr>
          <w:rFonts w:ascii="Times New Roman" w:hAnsi="Times New Roman" w:cs="Times New Roman"/>
          <w:sz w:val="24"/>
          <w:szCs w:val="24"/>
          <w:lang w:val="en-US"/>
        </w:rPr>
        <w:t xml:space="preserve"> harvested from the North East sea of Tunisia are rich in water, minerals, proteins but less in f</w:t>
      </w:r>
      <w:r>
        <w:rPr>
          <w:rFonts w:ascii="Times New Roman" w:hAnsi="Times New Roman" w:cs="Times New Roman"/>
          <w:sz w:val="24"/>
          <w:szCs w:val="24"/>
          <w:lang w:val="en-US"/>
        </w:rPr>
        <w:t>at, in carbohydrates and have</w:t>
      </w:r>
      <w:r w:rsidRPr="00D734B5">
        <w:rPr>
          <w:rFonts w:ascii="Times New Roman" w:hAnsi="Times New Roman" w:cs="Times New Roman"/>
          <w:sz w:val="24"/>
          <w:szCs w:val="24"/>
          <w:lang w:val="en-US"/>
        </w:rPr>
        <w:t xml:space="preserve"> substantial energy value. In fact, we found a large quantity of wat</w:t>
      </w:r>
      <w:r>
        <w:rPr>
          <w:rFonts w:ascii="Times New Roman" w:hAnsi="Times New Roman" w:cs="Times New Roman"/>
          <w:sz w:val="24"/>
          <w:szCs w:val="24"/>
          <w:lang w:val="en-US"/>
        </w:rPr>
        <w:t xml:space="preserve">er </w:t>
      </w:r>
      <w:proofErr w:type="spellStart"/>
      <w:r>
        <w:rPr>
          <w:rFonts w:ascii="Times New Roman" w:hAnsi="Times New Roman" w:cs="Times New Roman"/>
          <w:sz w:val="24"/>
          <w:szCs w:val="24"/>
          <w:lang w:val="en-US"/>
        </w:rPr>
        <w:t>conten</w:t>
      </w:r>
      <w:proofErr w:type="spellEnd"/>
      <w:r w:rsidRPr="00D734B5">
        <w:rPr>
          <w:rFonts w:ascii="Times New Roman" w:hAnsi="Times New Roman" w:cs="Times New Roman"/>
          <w:sz w:val="24"/>
          <w:szCs w:val="24"/>
          <w:lang w:val="en-US"/>
        </w:rPr>
        <w:t xml:space="preserve">, in male gonad and </w:t>
      </w:r>
      <w:proofErr w:type="spellStart"/>
      <w:r w:rsidRPr="00D734B5">
        <w:rPr>
          <w:rFonts w:ascii="Times New Roman" w:hAnsi="Times New Roman" w:cs="Times New Roman"/>
          <w:sz w:val="24"/>
          <w:szCs w:val="24"/>
          <w:lang w:val="en-US"/>
        </w:rPr>
        <w:t>nidamental</w:t>
      </w:r>
      <w:proofErr w:type="spellEnd"/>
      <w:r w:rsidRPr="00D734B5">
        <w:rPr>
          <w:rFonts w:ascii="Times New Roman" w:hAnsi="Times New Roman" w:cs="Times New Roman"/>
          <w:sz w:val="24"/>
          <w:szCs w:val="24"/>
          <w:lang w:val="en-US"/>
        </w:rPr>
        <w:t xml:space="preserve"> f</w:t>
      </w:r>
      <w:r>
        <w:rPr>
          <w:rFonts w:ascii="Times New Roman" w:hAnsi="Times New Roman" w:cs="Times New Roman"/>
          <w:sz w:val="24"/>
          <w:szCs w:val="24"/>
          <w:lang w:val="en-US"/>
        </w:rPr>
        <w:t>resh glands respectively (78.47±1.5 and 79.09</w:t>
      </w:r>
      <w:r w:rsidRPr="00D734B5">
        <w:rPr>
          <w:rFonts w:ascii="Times New Roman" w:hAnsi="Times New Roman" w:cs="Times New Roman"/>
          <w:sz w:val="24"/>
          <w:szCs w:val="24"/>
          <w:lang w:val="en-US"/>
        </w:rPr>
        <w:t xml:space="preserve">± 1.36%). This amount is little less in </w:t>
      </w:r>
      <w:proofErr w:type="spellStart"/>
      <w:r w:rsidRPr="00D734B5">
        <w:rPr>
          <w:rFonts w:ascii="Times New Roman" w:hAnsi="Times New Roman" w:cs="Times New Roman"/>
          <w:sz w:val="24"/>
          <w:szCs w:val="24"/>
          <w:lang w:val="en-US"/>
        </w:rPr>
        <w:t>hepatopa</w:t>
      </w:r>
      <w:r>
        <w:rPr>
          <w:rFonts w:ascii="Times New Roman" w:hAnsi="Times New Roman" w:cs="Times New Roman"/>
          <w:sz w:val="24"/>
          <w:szCs w:val="24"/>
          <w:lang w:val="en-US"/>
        </w:rPr>
        <w:t>ncreas</w:t>
      </w:r>
      <w:proofErr w:type="spellEnd"/>
      <w:r>
        <w:rPr>
          <w:rFonts w:ascii="Times New Roman" w:hAnsi="Times New Roman" w:cs="Times New Roman"/>
          <w:sz w:val="24"/>
          <w:szCs w:val="24"/>
          <w:lang w:val="en-US"/>
        </w:rPr>
        <w:t xml:space="preserve"> male and female (56.99 ±0.80 and 49.24 ±</w:t>
      </w:r>
      <w:r w:rsidRPr="00D734B5">
        <w:rPr>
          <w:rFonts w:ascii="Times New Roman" w:hAnsi="Times New Roman" w:cs="Times New Roman"/>
          <w:sz w:val="24"/>
          <w:szCs w:val="24"/>
          <w:lang w:val="en-US"/>
        </w:rPr>
        <w:t>1.22%) respectively. These results are consistent with th</w:t>
      </w:r>
      <w:r>
        <w:rPr>
          <w:rFonts w:ascii="Times New Roman" w:hAnsi="Times New Roman" w:cs="Times New Roman"/>
          <w:sz w:val="24"/>
          <w:szCs w:val="24"/>
          <w:lang w:val="en-US"/>
        </w:rPr>
        <w:t xml:space="preserve">ose found in the viscera of </w:t>
      </w:r>
      <w:proofErr w:type="spellStart"/>
      <w:r>
        <w:rPr>
          <w:rFonts w:ascii="Times New Roman" w:hAnsi="Times New Roman" w:cs="Times New Roman"/>
          <w:sz w:val="24"/>
          <w:szCs w:val="24"/>
          <w:lang w:val="en-US"/>
        </w:rPr>
        <w:t>thcuttlefish</w:t>
      </w:r>
      <w:proofErr w:type="spellEnd"/>
      <w:r>
        <w:rPr>
          <w:rFonts w:ascii="Times New Roman" w:hAnsi="Times New Roman" w:cs="Times New Roman"/>
          <w:sz w:val="24"/>
          <w:szCs w:val="24"/>
          <w:lang w:val="en-US"/>
        </w:rPr>
        <w:t xml:space="preserve"> caught in </w:t>
      </w:r>
      <w:proofErr w:type="spellStart"/>
      <w:r w:rsidRPr="00D734B5">
        <w:rPr>
          <w:rFonts w:ascii="Times New Roman" w:hAnsi="Times New Roman" w:cs="Times New Roman"/>
          <w:sz w:val="24"/>
          <w:szCs w:val="24"/>
          <w:lang w:val="en-US"/>
        </w:rPr>
        <w:t>Gabes</w:t>
      </w:r>
      <w:proofErr w:type="spellEnd"/>
      <w:r w:rsidRPr="00D734B5">
        <w:rPr>
          <w:rFonts w:ascii="Times New Roman" w:hAnsi="Times New Roman" w:cs="Times New Roman"/>
          <w:sz w:val="24"/>
          <w:szCs w:val="24"/>
          <w:lang w:val="en-US"/>
        </w:rPr>
        <w:t xml:space="preserve"> </w:t>
      </w:r>
      <w:r>
        <w:rPr>
          <w:rFonts w:ascii="Times New Roman" w:hAnsi="Times New Roman" w:cs="Times New Roman"/>
          <w:sz w:val="24"/>
          <w:szCs w:val="24"/>
          <w:lang w:val="en-US"/>
        </w:rPr>
        <w:t>Gulf</w:t>
      </w:r>
      <w:r w:rsidRPr="00D734B5">
        <w:rPr>
          <w:rFonts w:ascii="Times New Roman" w:hAnsi="Times New Roman" w:cs="Times New Roman"/>
          <w:sz w:val="24"/>
          <w:szCs w:val="24"/>
          <w:lang w:val="en-US"/>
        </w:rPr>
        <w:t xml:space="preserve"> where water occupied 80% of the viscera (79% viscera with ink and 75% for the viscera without ink) [12]. This richness water could be explained by the fact that male gonad and </w:t>
      </w:r>
      <w:proofErr w:type="spellStart"/>
      <w:r w:rsidRPr="00D734B5">
        <w:rPr>
          <w:rFonts w:ascii="Times New Roman" w:hAnsi="Times New Roman" w:cs="Times New Roman"/>
          <w:sz w:val="24"/>
          <w:szCs w:val="24"/>
          <w:lang w:val="en-US"/>
        </w:rPr>
        <w:t>nidamental</w:t>
      </w:r>
      <w:proofErr w:type="spellEnd"/>
      <w:r w:rsidRPr="00D734B5">
        <w:rPr>
          <w:rFonts w:ascii="Times New Roman" w:hAnsi="Times New Roman" w:cs="Times New Roman"/>
          <w:sz w:val="24"/>
          <w:szCs w:val="24"/>
          <w:lang w:val="en-US"/>
        </w:rPr>
        <w:t xml:space="preserve"> glands require high water needs to ensure their reproductive and proteolysis functions [13-14].</w:t>
      </w:r>
    </w:p>
    <w:p w:rsidR="00A17CA5" w:rsidRPr="00D734B5" w:rsidRDefault="00A17CA5" w:rsidP="00A17CA5">
      <w:pPr>
        <w:pStyle w:val="Sansinterligne"/>
        <w:spacing w:line="480" w:lineRule="auto"/>
        <w:jc w:val="both"/>
        <w:rPr>
          <w:rFonts w:ascii="Times New Roman" w:hAnsi="Times New Roman" w:cs="Times New Roman"/>
          <w:sz w:val="24"/>
          <w:szCs w:val="24"/>
          <w:lang w:val="en-US"/>
        </w:rPr>
      </w:pPr>
      <w:r w:rsidRPr="00D734B5">
        <w:rPr>
          <w:rFonts w:ascii="Times New Roman" w:hAnsi="Times New Roman" w:cs="Times New Roman"/>
          <w:sz w:val="24"/>
          <w:szCs w:val="24"/>
          <w:lang w:val="en-US"/>
        </w:rPr>
        <w:t xml:space="preserve"> The richness of </w:t>
      </w:r>
      <w:proofErr w:type="spellStart"/>
      <w:r w:rsidRPr="00D734B5">
        <w:rPr>
          <w:rFonts w:ascii="Times New Roman" w:hAnsi="Times New Roman" w:cs="Times New Roman"/>
          <w:sz w:val="24"/>
          <w:szCs w:val="24"/>
          <w:lang w:val="en-US"/>
        </w:rPr>
        <w:t>hepatopancreas</w:t>
      </w:r>
      <w:proofErr w:type="spellEnd"/>
      <w:r w:rsidRPr="00D734B5">
        <w:rPr>
          <w:rFonts w:ascii="Times New Roman" w:hAnsi="Times New Roman" w:cs="Times New Roman"/>
          <w:sz w:val="24"/>
          <w:szCs w:val="24"/>
          <w:lang w:val="en-US"/>
        </w:rPr>
        <w:t xml:space="preserve"> water in males can be explained by a more intense metabolic activity of hepatic reflecting the rapid shift recognized in the male cephalopod compared to </w:t>
      </w:r>
      <w:proofErr w:type="gramStart"/>
      <w:r w:rsidRPr="00D734B5">
        <w:rPr>
          <w:rFonts w:ascii="Times New Roman" w:hAnsi="Times New Roman" w:cs="Times New Roman"/>
          <w:sz w:val="24"/>
          <w:szCs w:val="24"/>
          <w:lang w:val="en-US"/>
        </w:rPr>
        <w:t>the</w:t>
      </w:r>
      <w:proofErr w:type="gramEnd"/>
      <w:r w:rsidRPr="00D734B5">
        <w:rPr>
          <w:rFonts w:ascii="Times New Roman" w:hAnsi="Times New Roman" w:cs="Times New Roman"/>
          <w:sz w:val="24"/>
          <w:szCs w:val="24"/>
          <w:lang w:val="en-US"/>
        </w:rPr>
        <w:t xml:space="preserve"> female one [15].</w:t>
      </w:r>
    </w:p>
    <w:p w:rsidR="00A17CA5" w:rsidRDefault="00A17CA5" w:rsidP="00A17CA5">
      <w:pPr>
        <w:spacing w:line="480" w:lineRule="auto"/>
        <w:jc w:val="both"/>
        <w:rPr>
          <w:rFonts w:ascii="Times New Roman" w:hAnsi="Times New Roman" w:cs="Times New Roman"/>
          <w:sz w:val="24"/>
          <w:szCs w:val="24"/>
          <w:lang w:val="en-US"/>
        </w:rPr>
      </w:pPr>
      <w:r w:rsidRPr="00D734B5">
        <w:rPr>
          <w:rFonts w:ascii="Times New Roman" w:hAnsi="Times New Roman" w:cs="Times New Roman"/>
          <w:sz w:val="24"/>
          <w:szCs w:val="24"/>
          <w:lang w:val="en-US"/>
        </w:rPr>
        <w:t>Relative humidity is also important in the ink of fresh cuttlefish male</w:t>
      </w:r>
      <w:r>
        <w:rPr>
          <w:rFonts w:ascii="Times New Roman" w:hAnsi="Times New Roman" w:cs="Times New Roman"/>
          <w:sz w:val="24"/>
          <w:szCs w:val="24"/>
          <w:lang w:val="en-US"/>
        </w:rPr>
        <w:t xml:space="preserve"> and female respectively (61.66± 0.75 and 66.12±</w:t>
      </w:r>
      <w:r w:rsidRPr="00D734B5">
        <w:rPr>
          <w:rFonts w:ascii="Times New Roman" w:hAnsi="Times New Roman" w:cs="Times New Roman"/>
          <w:sz w:val="24"/>
          <w:szCs w:val="24"/>
          <w:lang w:val="en-US"/>
        </w:rPr>
        <w:t xml:space="preserve">1.74%).These results agree with those found in fresh ink </w:t>
      </w:r>
      <w:r w:rsidRPr="00D734B5">
        <w:rPr>
          <w:rFonts w:ascii="Times New Roman" w:hAnsi="Times New Roman" w:cs="Times New Roman"/>
          <w:i/>
          <w:sz w:val="24"/>
          <w:szCs w:val="24"/>
          <w:lang w:val="en-US"/>
        </w:rPr>
        <w:t xml:space="preserve">sepia </w:t>
      </w:r>
      <w:proofErr w:type="spellStart"/>
      <w:r w:rsidRPr="00D734B5">
        <w:rPr>
          <w:rFonts w:ascii="Times New Roman" w:hAnsi="Times New Roman" w:cs="Times New Roman"/>
          <w:i/>
          <w:sz w:val="24"/>
          <w:szCs w:val="24"/>
          <w:lang w:val="en-US"/>
        </w:rPr>
        <w:t>officinalis</w:t>
      </w:r>
      <w:proofErr w:type="spellEnd"/>
      <w:r w:rsidRPr="00D734B5">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sidRPr="00D734B5">
        <w:rPr>
          <w:rFonts w:ascii="Times New Roman" w:hAnsi="Times New Roman" w:cs="Times New Roman"/>
          <w:sz w:val="24"/>
          <w:szCs w:val="24"/>
          <w:lang w:val="en-US"/>
        </w:rPr>
        <w:t>Gabes</w:t>
      </w:r>
      <w:proofErr w:type="spellEnd"/>
      <w:r w:rsidRPr="00094732">
        <w:rPr>
          <w:rFonts w:ascii="Times New Roman" w:hAnsi="Times New Roman" w:cs="Times New Roman"/>
          <w:sz w:val="24"/>
          <w:szCs w:val="24"/>
          <w:lang w:val="en-US"/>
        </w:rPr>
        <w:t xml:space="preserve"> </w:t>
      </w:r>
      <w:r>
        <w:rPr>
          <w:rFonts w:ascii="Times New Roman" w:hAnsi="Times New Roman" w:cs="Times New Roman"/>
          <w:sz w:val="24"/>
          <w:szCs w:val="24"/>
          <w:lang w:val="en-US"/>
        </w:rPr>
        <w:t>Gulf</w:t>
      </w:r>
      <w:r w:rsidRPr="00D734B5">
        <w:rPr>
          <w:rFonts w:ascii="Times New Roman" w:hAnsi="Times New Roman" w:cs="Times New Roman"/>
          <w:sz w:val="24"/>
          <w:szCs w:val="24"/>
          <w:lang w:val="en-US"/>
        </w:rPr>
        <w:t>), where the percentage of relative humid</w:t>
      </w:r>
      <w:r>
        <w:rPr>
          <w:rFonts w:ascii="Times New Roman" w:hAnsi="Times New Roman" w:cs="Times New Roman"/>
          <w:sz w:val="24"/>
          <w:szCs w:val="24"/>
          <w:lang w:val="en-US"/>
        </w:rPr>
        <w:t>ity was 65.54% [16]. Indeed, squid</w:t>
      </w:r>
      <w:r w:rsidRPr="00D734B5">
        <w:rPr>
          <w:rFonts w:ascii="Times New Roman" w:hAnsi="Times New Roman" w:cs="Times New Roman"/>
          <w:sz w:val="24"/>
          <w:szCs w:val="24"/>
          <w:lang w:val="en-US"/>
        </w:rPr>
        <w:t xml:space="preserve"> ink is composed mainly of water and other volatiles and organic substances as </w:t>
      </w:r>
      <w:proofErr w:type="spellStart"/>
      <w:r w:rsidRPr="00D734B5">
        <w:rPr>
          <w:rFonts w:ascii="Times New Roman" w:hAnsi="Times New Roman" w:cs="Times New Roman"/>
          <w:sz w:val="24"/>
          <w:szCs w:val="24"/>
          <w:lang w:val="en-US"/>
        </w:rPr>
        <w:t>melanines</w:t>
      </w:r>
      <w:proofErr w:type="spellEnd"/>
      <w:r w:rsidRPr="00D734B5">
        <w:rPr>
          <w:rFonts w:ascii="Times New Roman" w:hAnsi="Times New Roman" w:cs="Times New Roman"/>
          <w:sz w:val="24"/>
          <w:szCs w:val="24"/>
          <w:lang w:val="en-US"/>
        </w:rPr>
        <w:t xml:space="preserve"> and minerals substances [17]. The high water content of the joint liquid product is used during its ejection on the presence of a predator, constituting a smoke that the animal uses to hide or escape [18].</w:t>
      </w:r>
    </w:p>
    <w:p w:rsidR="00664A1D" w:rsidRDefault="00664A1D" w:rsidP="00A17CA5">
      <w:pPr>
        <w:spacing w:line="480" w:lineRule="auto"/>
        <w:jc w:val="both"/>
        <w:rPr>
          <w:rFonts w:ascii="Times New Roman" w:hAnsi="Times New Roman" w:cs="Times New Roman"/>
          <w:sz w:val="24"/>
          <w:szCs w:val="24"/>
          <w:lang w:val="en-US"/>
        </w:rPr>
      </w:pPr>
    </w:p>
    <w:p w:rsidR="00664A1D" w:rsidRPr="00D734B5" w:rsidRDefault="00664A1D" w:rsidP="00A17CA5">
      <w:pPr>
        <w:spacing w:line="480" w:lineRule="auto"/>
        <w:jc w:val="both"/>
        <w:rPr>
          <w:rFonts w:ascii="Times New Roman" w:hAnsi="Times New Roman" w:cs="Times New Roman"/>
          <w:sz w:val="24"/>
          <w:szCs w:val="24"/>
          <w:lang w:val="en-US"/>
        </w:rPr>
      </w:pPr>
    </w:p>
    <w:p w:rsidR="00A17CA5" w:rsidRPr="00D734B5" w:rsidRDefault="00A17CA5" w:rsidP="00A17CA5">
      <w:pPr>
        <w:spacing w:line="480" w:lineRule="auto"/>
        <w:jc w:val="both"/>
        <w:rPr>
          <w:rFonts w:ascii="Times New Roman" w:hAnsi="Times New Roman" w:cs="Times New Roman"/>
          <w:sz w:val="24"/>
          <w:szCs w:val="24"/>
          <w:lang w:val="en-US"/>
        </w:rPr>
      </w:pPr>
      <w:r w:rsidRPr="00D734B5">
        <w:rPr>
          <w:rFonts w:ascii="Times New Roman" w:hAnsi="Times New Roman" w:cs="Times New Roman"/>
          <w:sz w:val="24"/>
          <w:szCs w:val="24"/>
          <w:lang w:val="en-US"/>
        </w:rPr>
        <w:t xml:space="preserve">Mineral content is low in male gonad, </w:t>
      </w:r>
      <w:proofErr w:type="spellStart"/>
      <w:r w:rsidRPr="00D734B5">
        <w:rPr>
          <w:rFonts w:ascii="Times New Roman" w:hAnsi="Times New Roman" w:cs="Times New Roman"/>
          <w:sz w:val="24"/>
          <w:szCs w:val="24"/>
          <w:lang w:val="en-US"/>
        </w:rPr>
        <w:t>nidamental</w:t>
      </w:r>
      <w:proofErr w:type="spellEnd"/>
      <w:r w:rsidRPr="00D734B5">
        <w:rPr>
          <w:rFonts w:ascii="Times New Roman" w:hAnsi="Times New Roman" w:cs="Times New Roman"/>
          <w:sz w:val="24"/>
          <w:szCs w:val="24"/>
          <w:lang w:val="en-US"/>
        </w:rPr>
        <w:t xml:space="preserve"> gland and male </w:t>
      </w:r>
      <w:proofErr w:type="spellStart"/>
      <w:r w:rsidRPr="00D734B5">
        <w:rPr>
          <w:rFonts w:ascii="Times New Roman" w:hAnsi="Times New Roman" w:cs="Times New Roman"/>
          <w:sz w:val="24"/>
          <w:szCs w:val="24"/>
          <w:lang w:val="en-US"/>
        </w:rPr>
        <w:t>he</w:t>
      </w:r>
      <w:r>
        <w:rPr>
          <w:rFonts w:ascii="Times New Roman" w:hAnsi="Times New Roman" w:cs="Times New Roman"/>
          <w:sz w:val="24"/>
          <w:szCs w:val="24"/>
          <w:lang w:val="en-US"/>
        </w:rPr>
        <w:t>patopancreas</w:t>
      </w:r>
      <w:proofErr w:type="spellEnd"/>
      <w:r>
        <w:rPr>
          <w:rFonts w:ascii="Times New Roman" w:hAnsi="Times New Roman" w:cs="Times New Roman"/>
          <w:sz w:val="24"/>
          <w:szCs w:val="24"/>
          <w:lang w:val="en-US"/>
        </w:rPr>
        <w:t xml:space="preserve"> respectively (1.71±0.08</w:t>
      </w:r>
      <w:r w:rsidRPr="00D734B5">
        <w:rPr>
          <w:rFonts w:ascii="Times New Roman" w:hAnsi="Times New Roman" w:cs="Times New Roman"/>
          <w:sz w:val="24"/>
          <w:szCs w:val="24"/>
          <w:lang w:val="en-US"/>
        </w:rPr>
        <w:t>, 1.6</w:t>
      </w:r>
      <w:r>
        <w:rPr>
          <w:rFonts w:ascii="Times New Roman" w:hAnsi="Times New Roman" w:cs="Times New Roman"/>
          <w:sz w:val="24"/>
          <w:szCs w:val="24"/>
          <w:lang w:val="en-US"/>
        </w:rPr>
        <w:t>2</w:t>
      </w:r>
      <w:r w:rsidRPr="00D734B5">
        <w:rPr>
          <w:rFonts w:ascii="Times New Roman" w:hAnsi="Times New Roman" w:cs="Times New Roman"/>
          <w:sz w:val="24"/>
          <w:szCs w:val="24"/>
          <w:lang w:val="en-US"/>
        </w:rPr>
        <w:t xml:space="preserve"> ± 0.</w:t>
      </w:r>
      <w:r>
        <w:rPr>
          <w:rFonts w:ascii="Times New Roman" w:hAnsi="Times New Roman" w:cs="Times New Roman"/>
          <w:sz w:val="24"/>
          <w:szCs w:val="24"/>
          <w:lang w:val="en-US"/>
        </w:rPr>
        <w:t>06 and 1.24 ± 0.04%). T</w:t>
      </w:r>
      <w:r w:rsidRPr="00D734B5">
        <w:rPr>
          <w:rFonts w:ascii="Times New Roman" w:hAnsi="Times New Roman" w:cs="Times New Roman"/>
          <w:sz w:val="24"/>
          <w:szCs w:val="24"/>
          <w:lang w:val="en-US"/>
        </w:rPr>
        <w:t>otal ash is accumulated in the squid ink with the same rates in males and in fem</w:t>
      </w:r>
      <w:r>
        <w:rPr>
          <w:rFonts w:ascii="Times New Roman" w:hAnsi="Times New Roman" w:cs="Times New Roman"/>
          <w:sz w:val="24"/>
          <w:szCs w:val="24"/>
          <w:lang w:val="en-US"/>
        </w:rPr>
        <w:t>ales, respectively (5.00 ± 0.14 and</w:t>
      </w:r>
      <w:r w:rsidRPr="00D734B5">
        <w:rPr>
          <w:rFonts w:ascii="Times New Roman" w:hAnsi="Times New Roman" w:cs="Times New Roman"/>
          <w:sz w:val="24"/>
          <w:szCs w:val="24"/>
          <w:lang w:val="en-US"/>
        </w:rPr>
        <w:t xml:space="preserve"> 5.24 ± 0.36%). These values are similar to those found in the literature where the ashes of the cuttlefish vary around 7% (7, 68% for the viscera with ink and 7.78% </w:t>
      </w:r>
      <w:r>
        <w:rPr>
          <w:rFonts w:ascii="Times New Roman" w:hAnsi="Times New Roman" w:cs="Times New Roman"/>
          <w:sz w:val="24"/>
          <w:szCs w:val="24"/>
          <w:lang w:val="en-US"/>
        </w:rPr>
        <w:t>for the viscera without ink) [19</w:t>
      </w:r>
      <w:r w:rsidRPr="00D734B5">
        <w:rPr>
          <w:rFonts w:ascii="Times New Roman" w:hAnsi="Times New Roman" w:cs="Times New Roman"/>
          <w:sz w:val="24"/>
          <w:szCs w:val="24"/>
          <w:lang w:val="en-US"/>
        </w:rPr>
        <w:t>].</w:t>
      </w:r>
    </w:p>
    <w:p w:rsidR="00A17CA5" w:rsidRDefault="00A17CA5" w:rsidP="00A17CA5">
      <w:pPr>
        <w:spacing w:line="480" w:lineRule="auto"/>
        <w:jc w:val="both"/>
        <w:rPr>
          <w:rFonts w:ascii="Times New Roman" w:hAnsi="Times New Roman" w:cs="Times New Roman"/>
          <w:sz w:val="24"/>
          <w:szCs w:val="24"/>
          <w:lang w:val="en-US"/>
        </w:rPr>
      </w:pPr>
      <w:r w:rsidRPr="00D734B5">
        <w:rPr>
          <w:rFonts w:ascii="Times New Roman" w:hAnsi="Times New Roman" w:cs="Times New Roman"/>
          <w:sz w:val="24"/>
          <w:szCs w:val="24"/>
          <w:lang w:val="en-US"/>
        </w:rPr>
        <w:t>Lipids of fresh organs are accumulated with the same percentages for males and females</w:t>
      </w:r>
      <w:r>
        <w:rPr>
          <w:rFonts w:ascii="Times New Roman" w:hAnsi="Times New Roman" w:cs="Times New Roman"/>
          <w:sz w:val="24"/>
          <w:szCs w:val="24"/>
          <w:lang w:val="en-US"/>
        </w:rPr>
        <w:t xml:space="preserve"> at the </w:t>
      </w:r>
      <w:proofErr w:type="spellStart"/>
      <w:r>
        <w:rPr>
          <w:rFonts w:ascii="Times New Roman" w:hAnsi="Times New Roman" w:cs="Times New Roman"/>
          <w:sz w:val="24"/>
          <w:szCs w:val="24"/>
          <w:lang w:val="en-US"/>
        </w:rPr>
        <w:t>hepato</w:t>
      </w:r>
      <w:proofErr w:type="spellEnd"/>
      <w:r>
        <w:rPr>
          <w:rFonts w:ascii="Times New Roman" w:hAnsi="Times New Roman" w:cs="Times New Roman"/>
          <w:sz w:val="24"/>
          <w:szCs w:val="24"/>
          <w:lang w:val="en-US"/>
        </w:rPr>
        <w:t>-pancreas (7.14±0.3 and 6.53±</w:t>
      </w:r>
      <w:r w:rsidRPr="00D734B5">
        <w:rPr>
          <w:rFonts w:ascii="Times New Roman" w:hAnsi="Times New Roman" w:cs="Times New Roman"/>
          <w:sz w:val="24"/>
          <w:szCs w:val="24"/>
          <w:lang w:val="en-US"/>
        </w:rPr>
        <w:t xml:space="preserve">0.40%). They are less in </w:t>
      </w:r>
      <w:r>
        <w:rPr>
          <w:rFonts w:ascii="Times New Roman" w:hAnsi="Times New Roman" w:cs="Times New Roman"/>
          <w:sz w:val="24"/>
          <w:szCs w:val="24"/>
          <w:lang w:val="en-US"/>
        </w:rPr>
        <w:t>black ink (3.47± 0.35and 3.33±</w:t>
      </w:r>
      <w:r w:rsidRPr="00D734B5">
        <w:rPr>
          <w:rFonts w:ascii="Times New Roman" w:hAnsi="Times New Roman" w:cs="Times New Roman"/>
          <w:sz w:val="24"/>
          <w:szCs w:val="24"/>
          <w:lang w:val="en-US"/>
        </w:rPr>
        <w:t xml:space="preserve">0.48%), and with a small percentage in the male gonad, and in the </w:t>
      </w:r>
      <w:proofErr w:type="spellStart"/>
      <w:r w:rsidRPr="00D734B5">
        <w:rPr>
          <w:rFonts w:ascii="Times New Roman" w:hAnsi="Times New Roman" w:cs="Times New Roman"/>
          <w:sz w:val="24"/>
          <w:szCs w:val="24"/>
          <w:lang w:val="en-US"/>
        </w:rPr>
        <w:t>nidamenta</w:t>
      </w:r>
      <w:r>
        <w:rPr>
          <w:rFonts w:ascii="Times New Roman" w:hAnsi="Times New Roman" w:cs="Times New Roman"/>
          <w:sz w:val="24"/>
          <w:szCs w:val="24"/>
          <w:lang w:val="en-US"/>
        </w:rPr>
        <w:t>l</w:t>
      </w:r>
      <w:proofErr w:type="spellEnd"/>
      <w:r>
        <w:rPr>
          <w:rFonts w:ascii="Times New Roman" w:hAnsi="Times New Roman" w:cs="Times New Roman"/>
          <w:sz w:val="24"/>
          <w:szCs w:val="24"/>
          <w:lang w:val="en-US"/>
        </w:rPr>
        <w:t xml:space="preserve"> gland too, respectively (0.72±0.04 and 0.98±</w:t>
      </w:r>
      <w:r w:rsidRPr="00D734B5">
        <w:rPr>
          <w:rFonts w:ascii="Times New Roman" w:hAnsi="Times New Roman" w:cs="Times New Roman"/>
          <w:sz w:val="24"/>
          <w:szCs w:val="24"/>
          <w:lang w:val="en-US"/>
        </w:rPr>
        <w:t xml:space="preserve">0.13%). Cooking not significantly reduced the percentage of fat in most organs. Accumulation of these lipids in the </w:t>
      </w:r>
      <w:proofErr w:type="spellStart"/>
      <w:r w:rsidRPr="00D734B5">
        <w:rPr>
          <w:rFonts w:ascii="Times New Roman" w:hAnsi="Times New Roman" w:cs="Times New Roman"/>
          <w:sz w:val="24"/>
          <w:szCs w:val="24"/>
          <w:lang w:val="en-US"/>
        </w:rPr>
        <w:t>hepatopancreas</w:t>
      </w:r>
      <w:proofErr w:type="spellEnd"/>
      <w:r w:rsidRPr="00D734B5">
        <w:rPr>
          <w:rFonts w:ascii="Times New Roman" w:hAnsi="Times New Roman" w:cs="Times New Roman"/>
          <w:sz w:val="24"/>
          <w:szCs w:val="24"/>
          <w:lang w:val="en-US"/>
        </w:rPr>
        <w:t xml:space="preserve"> was also observed in another gastropod mollusk </w:t>
      </w:r>
      <w:r>
        <w:rPr>
          <w:rFonts w:ascii="Times New Roman" w:hAnsi="Times New Roman" w:cs="Times New Roman"/>
          <w:sz w:val="24"/>
          <w:szCs w:val="24"/>
          <w:lang w:val="en-US"/>
        </w:rPr>
        <w:t xml:space="preserve"> </w:t>
      </w:r>
      <w:proofErr w:type="spellStart"/>
      <w:r w:rsidRPr="00D734B5">
        <w:rPr>
          <w:rFonts w:ascii="Times New Roman" w:hAnsi="Times New Roman" w:cs="Times New Roman"/>
          <w:i/>
          <w:sz w:val="24"/>
          <w:szCs w:val="24"/>
          <w:lang w:val="en-US"/>
        </w:rPr>
        <w:t>Hexaplex</w:t>
      </w:r>
      <w:proofErr w:type="spellEnd"/>
      <w:r>
        <w:rPr>
          <w:rFonts w:ascii="Times New Roman" w:hAnsi="Times New Roman" w:cs="Times New Roman"/>
          <w:i/>
          <w:sz w:val="24"/>
          <w:szCs w:val="24"/>
          <w:lang w:val="en-US"/>
        </w:rPr>
        <w:t xml:space="preserve"> </w:t>
      </w:r>
      <w:proofErr w:type="spellStart"/>
      <w:r w:rsidRPr="00D734B5">
        <w:rPr>
          <w:rFonts w:ascii="Times New Roman" w:hAnsi="Times New Roman" w:cs="Times New Roman"/>
          <w:i/>
          <w:sz w:val="24"/>
          <w:szCs w:val="24"/>
          <w:lang w:val="en-US"/>
        </w:rPr>
        <w:t>trunculus</w:t>
      </w:r>
      <w:proofErr w:type="spellEnd"/>
      <w:r w:rsidRPr="00D734B5">
        <w:rPr>
          <w:rFonts w:ascii="Times New Roman" w:hAnsi="Times New Roman" w:cs="Times New Roman"/>
          <w:sz w:val="24"/>
          <w:szCs w:val="24"/>
          <w:lang w:val="en-US"/>
        </w:rPr>
        <w:t xml:space="preserve"> where the percentage of  polyunsaturated fatty acids PUFA was  68.2%,  while saturated fatty acids SFA represented  only 33 4% of the total fatty acids in the </w:t>
      </w:r>
      <w:proofErr w:type="spellStart"/>
      <w:r w:rsidRPr="00D734B5">
        <w:rPr>
          <w:rFonts w:ascii="Times New Roman" w:hAnsi="Times New Roman" w:cs="Times New Roman"/>
          <w:sz w:val="24"/>
          <w:szCs w:val="24"/>
          <w:lang w:val="en-US"/>
        </w:rPr>
        <w:t>hepatopancreas</w:t>
      </w:r>
      <w:proofErr w:type="spellEnd"/>
      <w:r w:rsidRPr="00D734B5">
        <w:rPr>
          <w:rFonts w:ascii="Times New Roman" w:hAnsi="Times New Roman" w:cs="Times New Roman"/>
          <w:sz w:val="24"/>
          <w:szCs w:val="24"/>
          <w:lang w:val="en-US"/>
        </w:rPr>
        <w:t xml:space="preserve"> of t</w:t>
      </w:r>
      <w:r>
        <w:rPr>
          <w:rFonts w:ascii="Times New Roman" w:hAnsi="Times New Roman" w:cs="Times New Roman"/>
          <w:sz w:val="24"/>
          <w:szCs w:val="24"/>
          <w:lang w:val="en-US"/>
        </w:rPr>
        <w:t xml:space="preserve">his mollusk [20]. </w:t>
      </w:r>
    </w:p>
    <w:p w:rsidR="00A17CA5" w:rsidRDefault="00A17CA5" w:rsidP="00A17CA5">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These results </w:t>
      </w:r>
      <w:r w:rsidRPr="00D734B5">
        <w:rPr>
          <w:rFonts w:ascii="Times New Roman" w:hAnsi="Times New Roman" w:cs="Times New Roman"/>
          <w:sz w:val="24"/>
          <w:szCs w:val="24"/>
          <w:lang w:val="en-US"/>
        </w:rPr>
        <w:t xml:space="preserve">correlate with those found in the </w:t>
      </w:r>
      <w:proofErr w:type="spellStart"/>
      <w:r w:rsidRPr="00D734B5">
        <w:rPr>
          <w:rFonts w:ascii="Times New Roman" w:hAnsi="Times New Roman" w:cs="Times New Roman"/>
          <w:sz w:val="24"/>
          <w:szCs w:val="24"/>
          <w:lang w:val="en-US"/>
        </w:rPr>
        <w:t>hepathopancréas</w:t>
      </w:r>
      <w:proofErr w:type="spellEnd"/>
      <w:r w:rsidRPr="00D734B5">
        <w:rPr>
          <w:rFonts w:ascii="Times New Roman" w:hAnsi="Times New Roman" w:cs="Times New Roman"/>
          <w:sz w:val="24"/>
          <w:szCs w:val="24"/>
          <w:lang w:val="en-US"/>
        </w:rPr>
        <w:t xml:space="preserve"> of the squid where the rate of C</w:t>
      </w:r>
      <w:r w:rsidRPr="00094732">
        <w:rPr>
          <w:rFonts w:ascii="Times New Roman" w:hAnsi="Times New Roman" w:cs="Times New Roman"/>
          <w:sz w:val="24"/>
          <w:szCs w:val="24"/>
          <w:vertAlign w:val="subscript"/>
          <w:lang w:val="en-US"/>
        </w:rPr>
        <w:t>16</w:t>
      </w:r>
      <w:r w:rsidRPr="00D734B5">
        <w:rPr>
          <w:rFonts w:ascii="Times New Roman" w:hAnsi="Times New Roman" w:cs="Times New Roman"/>
          <w:sz w:val="24"/>
          <w:szCs w:val="24"/>
          <w:lang w:val="en-US"/>
        </w:rPr>
        <w:t xml:space="preserve"> was 19.23% [14].</w:t>
      </w:r>
      <w:proofErr w:type="gramStart"/>
      <w:r w:rsidRPr="00D734B5">
        <w:rPr>
          <w:rFonts w:ascii="Times New Roman" w:hAnsi="Times New Roman" w:cs="Times New Roman"/>
          <w:sz w:val="24"/>
          <w:szCs w:val="24"/>
          <w:lang w:val="en-US"/>
        </w:rPr>
        <w:t>Similarly,</w:t>
      </w:r>
      <w:proofErr w:type="gramEnd"/>
      <w:r w:rsidRPr="00D734B5">
        <w:rPr>
          <w:rFonts w:ascii="Times New Roman" w:hAnsi="Times New Roman" w:cs="Times New Roman"/>
          <w:sz w:val="24"/>
          <w:szCs w:val="24"/>
          <w:lang w:val="en-US"/>
        </w:rPr>
        <w:t xml:space="preserve"> the solid organs of Sepia </w:t>
      </w:r>
      <w:proofErr w:type="spellStart"/>
      <w:r w:rsidRPr="00D734B5">
        <w:rPr>
          <w:rFonts w:ascii="Times New Roman" w:hAnsi="Times New Roman" w:cs="Times New Roman"/>
          <w:sz w:val="24"/>
          <w:szCs w:val="24"/>
          <w:lang w:val="en-US"/>
        </w:rPr>
        <w:t>officinalis</w:t>
      </w:r>
      <w:proofErr w:type="spellEnd"/>
      <w:r w:rsidRPr="00D734B5">
        <w:rPr>
          <w:rFonts w:ascii="Times New Roman" w:hAnsi="Times New Roman" w:cs="Times New Roman"/>
          <w:sz w:val="24"/>
          <w:szCs w:val="24"/>
          <w:lang w:val="en-US"/>
        </w:rPr>
        <w:t xml:space="preserve"> (</w:t>
      </w:r>
      <w:proofErr w:type="spellStart"/>
      <w:r w:rsidRPr="00D734B5">
        <w:rPr>
          <w:rFonts w:ascii="Times New Roman" w:hAnsi="Times New Roman" w:cs="Times New Roman"/>
          <w:sz w:val="24"/>
          <w:szCs w:val="24"/>
          <w:lang w:val="en-US"/>
        </w:rPr>
        <w:t>Gabes</w:t>
      </w:r>
      <w:proofErr w:type="spellEnd"/>
      <w:r w:rsidRPr="00094732">
        <w:rPr>
          <w:rFonts w:ascii="Times New Roman" w:hAnsi="Times New Roman" w:cs="Times New Roman"/>
          <w:sz w:val="24"/>
          <w:szCs w:val="24"/>
          <w:lang w:val="en-US"/>
        </w:rPr>
        <w:t xml:space="preserve"> </w:t>
      </w:r>
      <w:r w:rsidRPr="00D734B5">
        <w:rPr>
          <w:rFonts w:ascii="Times New Roman" w:hAnsi="Times New Roman" w:cs="Times New Roman"/>
          <w:sz w:val="24"/>
          <w:szCs w:val="24"/>
          <w:lang w:val="en-US"/>
        </w:rPr>
        <w:t>Gulf</w:t>
      </w:r>
      <w:r>
        <w:rPr>
          <w:rFonts w:ascii="Times New Roman" w:hAnsi="Times New Roman" w:cs="Times New Roman"/>
          <w:sz w:val="24"/>
          <w:szCs w:val="24"/>
          <w:lang w:val="en-US"/>
        </w:rPr>
        <w:t>) had a lipid content of 4.8</w:t>
      </w:r>
      <w:r w:rsidRPr="00D734B5">
        <w:rPr>
          <w:rFonts w:ascii="Times New Roman" w:hAnsi="Times New Roman" w:cs="Times New Roman"/>
          <w:sz w:val="24"/>
          <w:szCs w:val="24"/>
          <w:lang w:val="en-US"/>
        </w:rPr>
        <w:t>± 0.7 g /100 g of fresh material distributed in 40% of saturated fat acid (SFA).</w:t>
      </w:r>
    </w:p>
    <w:p w:rsidR="00A17CA5" w:rsidRPr="00D734B5" w:rsidRDefault="00A17CA5" w:rsidP="00A17CA5">
      <w:pPr>
        <w:spacing w:line="480" w:lineRule="auto"/>
        <w:jc w:val="both"/>
        <w:rPr>
          <w:rFonts w:ascii="Times New Roman" w:hAnsi="Times New Roman" w:cs="Times New Roman"/>
          <w:sz w:val="24"/>
          <w:szCs w:val="24"/>
          <w:lang w:val="en-US"/>
        </w:rPr>
      </w:pPr>
      <w:r w:rsidRPr="00D734B5">
        <w:rPr>
          <w:rFonts w:ascii="Times New Roman" w:hAnsi="Times New Roman" w:cs="Times New Roman"/>
          <w:sz w:val="24"/>
          <w:szCs w:val="24"/>
          <w:lang w:val="en-US"/>
        </w:rPr>
        <w:t>These marine-derived oils are rich in polyunsaturated fatty acids and contribute at the prevention of atherosclerosis through their antioxidant action. They also play a role in the prevention of aging and promote healthy growth and good develop</w:t>
      </w:r>
      <w:r>
        <w:rPr>
          <w:rFonts w:ascii="Times New Roman" w:hAnsi="Times New Roman" w:cs="Times New Roman"/>
          <w:sz w:val="24"/>
          <w:szCs w:val="24"/>
          <w:lang w:val="en-US"/>
        </w:rPr>
        <w:t>ment of the fetus and infant [21</w:t>
      </w:r>
      <w:r w:rsidRPr="00D734B5">
        <w:rPr>
          <w:rFonts w:ascii="Times New Roman" w:hAnsi="Times New Roman" w:cs="Times New Roman"/>
          <w:sz w:val="24"/>
          <w:szCs w:val="24"/>
          <w:lang w:val="en-US"/>
        </w:rPr>
        <w:t>]. This low percentage of lipid could be explained by the fact that the gland contains a big enzyme activ</w:t>
      </w:r>
      <w:r>
        <w:rPr>
          <w:rFonts w:ascii="Times New Roman" w:hAnsi="Times New Roman" w:cs="Times New Roman"/>
          <w:sz w:val="24"/>
          <w:szCs w:val="24"/>
          <w:lang w:val="en-US"/>
        </w:rPr>
        <w:t>ity used for melanin genesis [22</w:t>
      </w:r>
      <w:r w:rsidRPr="00D734B5">
        <w:rPr>
          <w:rFonts w:ascii="Times New Roman" w:hAnsi="Times New Roman" w:cs="Times New Roman"/>
          <w:sz w:val="24"/>
          <w:szCs w:val="24"/>
          <w:lang w:val="en-US"/>
        </w:rPr>
        <w:t xml:space="preserve">]. This reason can explain the high rates of protein and the lowest rates of lipids. However, this lipid fraction is potentially important </w:t>
      </w:r>
      <w:r w:rsidRPr="00D734B5">
        <w:rPr>
          <w:rFonts w:ascii="Times New Roman" w:hAnsi="Times New Roman" w:cs="Times New Roman"/>
          <w:sz w:val="24"/>
          <w:szCs w:val="24"/>
          <w:lang w:val="en-US"/>
        </w:rPr>
        <w:lastRenderedPageBreak/>
        <w:t>because of its composition as polyunsaturated fatty acid family ω3 whose interests have been widely described in the literature.</w:t>
      </w:r>
    </w:p>
    <w:p w:rsidR="00A17CA5" w:rsidRPr="00D734B5" w:rsidRDefault="00A17CA5" w:rsidP="00A17CA5">
      <w:pPr>
        <w:spacing w:line="480" w:lineRule="auto"/>
        <w:jc w:val="both"/>
        <w:rPr>
          <w:rFonts w:ascii="Times New Roman" w:hAnsi="Times New Roman" w:cs="Times New Roman"/>
          <w:sz w:val="24"/>
          <w:szCs w:val="24"/>
          <w:lang w:val="en-US"/>
        </w:rPr>
      </w:pPr>
      <w:r w:rsidRPr="00D734B5">
        <w:rPr>
          <w:rFonts w:ascii="Times New Roman" w:hAnsi="Times New Roman" w:cs="Times New Roman"/>
          <w:sz w:val="24"/>
          <w:szCs w:val="24"/>
          <w:lang w:val="en-US"/>
        </w:rPr>
        <w:t xml:space="preserve">Freshest co-products, solid and liquid, male and female of </w:t>
      </w:r>
      <w:r w:rsidRPr="00D734B5">
        <w:rPr>
          <w:rFonts w:ascii="Times New Roman" w:hAnsi="Times New Roman" w:cs="Times New Roman"/>
          <w:i/>
          <w:sz w:val="24"/>
          <w:szCs w:val="24"/>
          <w:lang w:val="en-US"/>
        </w:rPr>
        <w:t xml:space="preserve">Sepia </w:t>
      </w:r>
      <w:proofErr w:type="spellStart"/>
      <w:r w:rsidRPr="00D734B5">
        <w:rPr>
          <w:rFonts w:ascii="Times New Roman" w:hAnsi="Times New Roman" w:cs="Times New Roman"/>
          <w:i/>
          <w:sz w:val="24"/>
          <w:szCs w:val="24"/>
          <w:lang w:val="en-US"/>
        </w:rPr>
        <w:t>officinalis</w:t>
      </w:r>
      <w:proofErr w:type="spellEnd"/>
      <w:r w:rsidRPr="00D734B5">
        <w:rPr>
          <w:rFonts w:ascii="Times New Roman" w:hAnsi="Times New Roman" w:cs="Times New Roman"/>
          <w:sz w:val="24"/>
          <w:szCs w:val="24"/>
          <w:lang w:val="en-US"/>
        </w:rPr>
        <w:t xml:space="preserve"> are rich in proteins with</w:t>
      </w:r>
      <w:r>
        <w:rPr>
          <w:rFonts w:ascii="Times New Roman" w:hAnsi="Times New Roman" w:cs="Times New Roman"/>
          <w:sz w:val="24"/>
          <w:szCs w:val="24"/>
          <w:lang w:val="en-US"/>
        </w:rPr>
        <w:t xml:space="preserve"> percentages ranging from 18.71</w:t>
      </w:r>
      <w:r w:rsidRPr="00D734B5">
        <w:rPr>
          <w:rFonts w:ascii="Times New Roman" w:hAnsi="Times New Roman" w:cs="Times New Roman"/>
          <w:sz w:val="24"/>
          <w:szCs w:val="24"/>
          <w:lang w:val="en-US"/>
        </w:rPr>
        <w:t xml:space="preserve">± 0.72% in the female ink to 15.52 ± 0.50% in the gonad male. These results are consistent with those found in fresh viscera </w:t>
      </w:r>
      <w:r w:rsidRPr="009A418E">
        <w:rPr>
          <w:rFonts w:ascii="Times New Roman" w:hAnsi="Times New Roman" w:cs="Times New Roman"/>
          <w:i/>
          <w:sz w:val="24"/>
          <w:szCs w:val="24"/>
          <w:lang w:val="en-US"/>
        </w:rPr>
        <w:t xml:space="preserve">Sepia </w:t>
      </w:r>
      <w:proofErr w:type="spellStart"/>
      <w:r w:rsidRPr="009A418E">
        <w:rPr>
          <w:rFonts w:ascii="Times New Roman" w:hAnsi="Times New Roman" w:cs="Times New Roman"/>
          <w:i/>
          <w:sz w:val="24"/>
          <w:szCs w:val="24"/>
          <w:lang w:val="en-US"/>
        </w:rPr>
        <w:t>officinalis</w:t>
      </w:r>
      <w:proofErr w:type="spellEnd"/>
      <w:r w:rsidRPr="00D734B5">
        <w:rPr>
          <w:rFonts w:ascii="Times New Roman" w:hAnsi="Times New Roman" w:cs="Times New Roman"/>
          <w:sz w:val="24"/>
          <w:szCs w:val="24"/>
          <w:lang w:val="en-US"/>
        </w:rPr>
        <w:t xml:space="preserve"> (</w:t>
      </w:r>
      <w:proofErr w:type="spellStart"/>
      <w:r w:rsidRPr="00D734B5">
        <w:rPr>
          <w:rFonts w:ascii="Times New Roman" w:hAnsi="Times New Roman" w:cs="Times New Roman"/>
          <w:sz w:val="24"/>
          <w:szCs w:val="24"/>
          <w:lang w:val="en-US"/>
        </w:rPr>
        <w:t>Gabes</w:t>
      </w:r>
      <w:proofErr w:type="spellEnd"/>
      <w:r w:rsidRPr="009A418E">
        <w:rPr>
          <w:rFonts w:ascii="Times New Roman" w:hAnsi="Times New Roman" w:cs="Times New Roman"/>
          <w:sz w:val="24"/>
          <w:szCs w:val="24"/>
          <w:lang w:val="en-US"/>
        </w:rPr>
        <w:t xml:space="preserve"> </w:t>
      </w:r>
      <w:r w:rsidRPr="00D734B5">
        <w:rPr>
          <w:rFonts w:ascii="Times New Roman" w:hAnsi="Times New Roman" w:cs="Times New Roman"/>
          <w:sz w:val="24"/>
          <w:szCs w:val="24"/>
          <w:lang w:val="en-US"/>
        </w:rPr>
        <w:t xml:space="preserve">Gulf) where the percentage of protein in the fraction of the ink was (15.75%). The essential amino acids showed 40% with a significant presence of phenylalanine regarded as a precursor of tyrosine the basis for the synthesis of </w:t>
      </w:r>
      <w:proofErr w:type="spellStart"/>
      <w:r w:rsidRPr="00D734B5">
        <w:rPr>
          <w:rFonts w:ascii="Times New Roman" w:hAnsi="Times New Roman" w:cs="Times New Roman"/>
          <w:sz w:val="24"/>
          <w:szCs w:val="24"/>
          <w:lang w:val="en-US"/>
        </w:rPr>
        <w:t>eumelanin</w:t>
      </w:r>
      <w:proofErr w:type="spellEnd"/>
      <w:r w:rsidRPr="00D734B5">
        <w:rPr>
          <w:rFonts w:ascii="Times New Roman" w:hAnsi="Times New Roman" w:cs="Times New Roman"/>
          <w:sz w:val="24"/>
          <w:szCs w:val="24"/>
          <w:lang w:val="en-US"/>
        </w:rPr>
        <w:t>, providing the black s</w:t>
      </w:r>
      <w:r>
        <w:rPr>
          <w:rFonts w:ascii="Times New Roman" w:hAnsi="Times New Roman" w:cs="Times New Roman"/>
          <w:sz w:val="24"/>
          <w:szCs w:val="24"/>
          <w:lang w:val="en-US"/>
        </w:rPr>
        <w:t>quid color. [23</w:t>
      </w:r>
      <w:r w:rsidRPr="00D734B5">
        <w:rPr>
          <w:rFonts w:ascii="Times New Roman" w:hAnsi="Times New Roman" w:cs="Times New Roman"/>
          <w:sz w:val="24"/>
          <w:szCs w:val="24"/>
          <w:lang w:val="en-US"/>
        </w:rPr>
        <w:t xml:space="preserve">]. Similarly, the protein </w:t>
      </w:r>
      <w:r>
        <w:rPr>
          <w:rFonts w:ascii="Times New Roman" w:hAnsi="Times New Roman" w:cs="Times New Roman"/>
          <w:sz w:val="24"/>
          <w:szCs w:val="24"/>
          <w:lang w:val="en-US"/>
        </w:rPr>
        <w:t>content of the viscera was 17.6</w:t>
      </w:r>
      <w:r w:rsidRPr="00D734B5">
        <w:rPr>
          <w:rFonts w:ascii="Times New Roman" w:hAnsi="Times New Roman" w:cs="Times New Roman"/>
          <w:sz w:val="24"/>
          <w:szCs w:val="24"/>
          <w:lang w:val="en-US"/>
        </w:rPr>
        <w:t>±</w:t>
      </w:r>
      <w:r>
        <w:rPr>
          <w:rFonts w:ascii="Times New Roman" w:hAnsi="Times New Roman" w:cs="Times New Roman"/>
          <w:sz w:val="24"/>
          <w:szCs w:val="24"/>
          <w:lang w:val="en-US"/>
        </w:rPr>
        <w:t xml:space="preserve"> 0</w:t>
      </w:r>
      <w:r w:rsidRPr="00D734B5">
        <w:rPr>
          <w:rFonts w:ascii="Times New Roman" w:hAnsi="Times New Roman" w:cs="Times New Roman"/>
          <w:sz w:val="24"/>
          <w:szCs w:val="24"/>
          <w:lang w:val="en-US"/>
        </w:rPr>
        <w:t>.3 g/100 g of dry matter and the essential amino acids in these organs const</w:t>
      </w:r>
      <w:r>
        <w:rPr>
          <w:rFonts w:ascii="Times New Roman" w:hAnsi="Times New Roman" w:cs="Times New Roman"/>
          <w:sz w:val="24"/>
          <w:szCs w:val="24"/>
          <w:lang w:val="en-US"/>
        </w:rPr>
        <w:t>itute 36% of all amino acids [19</w:t>
      </w:r>
      <w:r w:rsidRPr="00D734B5">
        <w:rPr>
          <w:rFonts w:ascii="Times New Roman" w:hAnsi="Times New Roman" w:cs="Times New Roman"/>
          <w:sz w:val="24"/>
          <w:szCs w:val="24"/>
          <w:lang w:val="en-US"/>
        </w:rPr>
        <w:t xml:space="preserve">]. This rapid growth and protein metabolism predominantly involves a high protein turnover and therefore significant proteolyses activities. Indeed, the digestive gland of </w:t>
      </w:r>
      <w:r w:rsidRPr="00D734B5">
        <w:rPr>
          <w:rFonts w:ascii="Times New Roman" w:hAnsi="Times New Roman" w:cs="Times New Roman"/>
          <w:i/>
          <w:sz w:val="24"/>
          <w:szCs w:val="24"/>
          <w:lang w:val="en-US"/>
        </w:rPr>
        <w:t xml:space="preserve">Sepia </w:t>
      </w:r>
      <w:proofErr w:type="spellStart"/>
      <w:r w:rsidRPr="00D734B5">
        <w:rPr>
          <w:rFonts w:ascii="Times New Roman" w:hAnsi="Times New Roman" w:cs="Times New Roman"/>
          <w:i/>
          <w:sz w:val="24"/>
          <w:szCs w:val="24"/>
          <w:lang w:val="en-US"/>
        </w:rPr>
        <w:t>officinalis</w:t>
      </w:r>
      <w:proofErr w:type="spellEnd"/>
      <w:r w:rsidRPr="00D734B5">
        <w:rPr>
          <w:rFonts w:ascii="Times New Roman" w:hAnsi="Times New Roman" w:cs="Times New Roman"/>
          <w:sz w:val="24"/>
          <w:szCs w:val="24"/>
          <w:lang w:val="en-US"/>
        </w:rPr>
        <w:t xml:space="preserve"> is the seat of intense enzymatic activity, amylase, lipase, protease (</w:t>
      </w:r>
      <w:proofErr w:type="spellStart"/>
      <w:r w:rsidRPr="00D734B5">
        <w:rPr>
          <w:rFonts w:ascii="Times New Roman" w:hAnsi="Times New Roman" w:cs="Times New Roman"/>
          <w:sz w:val="24"/>
          <w:szCs w:val="24"/>
          <w:lang w:val="en-US"/>
        </w:rPr>
        <w:t>trypsin</w:t>
      </w:r>
      <w:proofErr w:type="spellEnd"/>
      <w:r w:rsidRPr="00D734B5">
        <w:rPr>
          <w:rFonts w:ascii="Times New Roman" w:hAnsi="Times New Roman" w:cs="Times New Roman"/>
          <w:sz w:val="24"/>
          <w:szCs w:val="24"/>
          <w:lang w:val="en-US"/>
        </w:rPr>
        <w:t xml:space="preserve">, </w:t>
      </w:r>
      <w:proofErr w:type="spellStart"/>
      <w:r w:rsidRPr="00D734B5">
        <w:rPr>
          <w:rFonts w:ascii="Times New Roman" w:hAnsi="Times New Roman" w:cs="Times New Roman"/>
          <w:sz w:val="24"/>
          <w:szCs w:val="24"/>
          <w:lang w:val="en-US"/>
        </w:rPr>
        <w:t>chymotrypsin</w:t>
      </w:r>
      <w:proofErr w:type="spellEnd"/>
      <w:r w:rsidRPr="00D734B5">
        <w:rPr>
          <w:rFonts w:ascii="Times New Roman" w:hAnsi="Times New Roman" w:cs="Times New Roman"/>
          <w:sz w:val="24"/>
          <w:szCs w:val="24"/>
          <w:lang w:val="en-US"/>
        </w:rPr>
        <w:t xml:space="preserve"> and cathepsin)</w:t>
      </w:r>
      <w:proofErr w:type="gramStart"/>
      <w:r w:rsidRPr="00D734B5">
        <w:rPr>
          <w:rFonts w:ascii="Times New Roman" w:hAnsi="Times New Roman" w:cs="Times New Roman"/>
          <w:sz w:val="24"/>
          <w:szCs w:val="24"/>
          <w:lang w:val="en-US"/>
        </w:rPr>
        <w:t>,</w:t>
      </w:r>
      <w:proofErr w:type="gramEnd"/>
      <w:r w:rsidRPr="00D734B5">
        <w:rPr>
          <w:rFonts w:ascii="Times New Roman" w:hAnsi="Times New Roman" w:cs="Times New Roman"/>
          <w:sz w:val="24"/>
          <w:szCs w:val="24"/>
          <w:lang w:val="en-US"/>
        </w:rPr>
        <w:t xml:space="preserve"> esterase and </w:t>
      </w:r>
      <w:proofErr w:type="spellStart"/>
      <w:r w:rsidRPr="00D734B5">
        <w:rPr>
          <w:rFonts w:ascii="Times New Roman" w:hAnsi="Times New Roman" w:cs="Times New Roman"/>
          <w:sz w:val="24"/>
          <w:szCs w:val="24"/>
          <w:lang w:val="en-US"/>
        </w:rPr>
        <w:t>phosphatase</w:t>
      </w:r>
      <w:proofErr w:type="spellEnd"/>
      <w:r w:rsidRPr="00D734B5">
        <w:rPr>
          <w:rFonts w:ascii="Times New Roman" w:hAnsi="Times New Roman" w:cs="Times New Roman"/>
          <w:sz w:val="24"/>
          <w:szCs w:val="24"/>
          <w:lang w:val="en-US"/>
        </w:rPr>
        <w:t xml:space="preserve"> are found in this organ</w:t>
      </w:r>
      <w:r>
        <w:rPr>
          <w:rFonts w:ascii="Times New Roman" w:hAnsi="Times New Roman" w:cs="Times New Roman"/>
          <w:sz w:val="24"/>
          <w:szCs w:val="24"/>
          <w:lang w:val="en-US"/>
        </w:rPr>
        <w:t xml:space="preserve"> [24, 25]</w:t>
      </w:r>
      <w:r w:rsidRPr="00D734B5">
        <w:rPr>
          <w:rFonts w:ascii="Times New Roman" w:hAnsi="Times New Roman" w:cs="Times New Roman"/>
          <w:sz w:val="24"/>
          <w:szCs w:val="24"/>
          <w:lang w:val="en-US"/>
        </w:rPr>
        <w:t xml:space="preserve">. </w:t>
      </w:r>
    </w:p>
    <w:p w:rsidR="00A17CA5" w:rsidRDefault="00A17CA5" w:rsidP="00A17CA5">
      <w:pPr>
        <w:spacing w:line="480" w:lineRule="auto"/>
        <w:jc w:val="both"/>
        <w:rPr>
          <w:rFonts w:ascii="Times New Roman" w:hAnsi="Times New Roman" w:cs="Times New Roman"/>
          <w:sz w:val="24"/>
          <w:szCs w:val="24"/>
          <w:lang w:val="en-US"/>
        </w:rPr>
      </w:pPr>
      <w:r w:rsidRPr="00D734B5">
        <w:rPr>
          <w:rFonts w:ascii="Times New Roman" w:hAnsi="Times New Roman" w:cs="Times New Roman"/>
          <w:sz w:val="24"/>
          <w:szCs w:val="24"/>
          <w:lang w:val="en-US"/>
        </w:rPr>
        <w:t xml:space="preserve">As for lipids, fresh </w:t>
      </w:r>
      <w:proofErr w:type="spellStart"/>
      <w:r w:rsidRPr="00D734B5">
        <w:rPr>
          <w:rFonts w:ascii="Times New Roman" w:hAnsi="Times New Roman" w:cs="Times New Roman"/>
          <w:sz w:val="24"/>
          <w:szCs w:val="24"/>
          <w:lang w:val="en-US"/>
        </w:rPr>
        <w:t>hepato</w:t>
      </w:r>
      <w:proofErr w:type="spellEnd"/>
      <w:r w:rsidRPr="00D734B5">
        <w:rPr>
          <w:rFonts w:ascii="Times New Roman" w:hAnsi="Times New Roman" w:cs="Times New Roman"/>
          <w:sz w:val="24"/>
          <w:szCs w:val="24"/>
          <w:lang w:val="en-US"/>
        </w:rPr>
        <w:t>- pancreas male and female are al</w:t>
      </w:r>
      <w:r>
        <w:rPr>
          <w:rFonts w:ascii="Times New Roman" w:hAnsi="Times New Roman" w:cs="Times New Roman"/>
          <w:sz w:val="24"/>
          <w:szCs w:val="24"/>
          <w:lang w:val="en-US"/>
        </w:rPr>
        <w:t>so rich in carbohydrates (18.33± 1.08 and 24.27±</w:t>
      </w:r>
      <w:r w:rsidRPr="00D734B5">
        <w:rPr>
          <w:rFonts w:ascii="Times New Roman" w:hAnsi="Times New Roman" w:cs="Times New Roman"/>
          <w:sz w:val="24"/>
          <w:szCs w:val="24"/>
          <w:lang w:val="en-US"/>
        </w:rPr>
        <w:t xml:space="preserve">0.38%) compared to the ink, the fresh gonad male and </w:t>
      </w:r>
      <w:proofErr w:type="spellStart"/>
      <w:r w:rsidRPr="00D734B5">
        <w:rPr>
          <w:rFonts w:ascii="Times New Roman" w:hAnsi="Times New Roman" w:cs="Times New Roman"/>
          <w:sz w:val="24"/>
          <w:szCs w:val="24"/>
          <w:lang w:val="en-US"/>
        </w:rPr>
        <w:t>nidamental</w:t>
      </w:r>
      <w:proofErr w:type="spellEnd"/>
      <w:r w:rsidRPr="00D734B5">
        <w:rPr>
          <w:rFonts w:ascii="Times New Roman" w:hAnsi="Times New Roman" w:cs="Times New Roman"/>
          <w:sz w:val="24"/>
          <w:szCs w:val="24"/>
          <w:lang w:val="en-US"/>
        </w:rPr>
        <w:t xml:space="preserve"> gland which present the respective values </w:t>
      </w:r>
      <w:r w:rsidRPr="00D734B5">
        <w:rPr>
          <w:rFonts w:ascii="Cambria Math" w:hAnsi="Cambria Math" w:cs="Times New Roman"/>
          <w:sz w:val="24"/>
          <w:szCs w:val="24"/>
          <w:lang w:val="en-US"/>
        </w:rPr>
        <w:t>​​</w:t>
      </w:r>
      <w:r>
        <w:rPr>
          <w:rFonts w:ascii="Times New Roman" w:hAnsi="Times New Roman" w:cs="Times New Roman"/>
          <w:sz w:val="24"/>
          <w:szCs w:val="24"/>
          <w:lang w:val="en-US"/>
        </w:rPr>
        <w:t>(9.66±0.34, 3.63±0.37 and 2.90</w:t>
      </w:r>
      <w:r w:rsidRPr="00D734B5">
        <w:rPr>
          <w:rFonts w:ascii="Times New Roman" w:hAnsi="Times New Roman" w:cs="Times New Roman"/>
          <w:sz w:val="24"/>
          <w:szCs w:val="24"/>
          <w:lang w:val="en-US"/>
        </w:rPr>
        <w:t xml:space="preserve">± 0.27%). The richness of the liver pancreas in carbohydrate could be explained by the important role of this organ in the storage of carbohydrates nutrients as liver in vertebrates. </w:t>
      </w:r>
    </w:p>
    <w:p w:rsidR="00664A1D" w:rsidRDefault="00A17CA5" w:rsidP="00A17CA5">
      <w:pPr>
        <w:spacing w:line="480" w:lineRule="auto"/>
        <w:jc w:val="both"/>
        <w:rPr>
          <w:rFonts w:ascii="Times New Roman" w:hAnsi="Times New Roman" w:cs="Times New Roman"/>
          <w:sz w:val="24"/>
          <w:szCs w:val="24"/>
          <w:lang w:val="en-US"/>
        </w:rPr>
      </w:pPr>
      <w:r w:rsidRPr="00D734B5">
        <w:rPr>
          <w:rFonts w:ascii="Times New Roman" w:hAnsi="Times New Roman" w:cs="Times New Roman"/>
          <w:sz w:val="24"/>
          <w:szCs w:val="24"/>
          <w:lang w:val="en-US"/>
        </w:rPr>
        <w:t xml:space="preserve">Similarly </w:t>
      </w:r>
      <w:proofErr w:type="spellStart"/>
      <w:r w:rsidRPr="00D734B5">
        <w:rPr>
          <w:rFonts w:ascii="Times New Roman" w:hAnsi="Times New Roman" w:cs="Times New Roman"/>
          <w:sz w:val="24"/>
          <w:szCs w:val="24"/>
          <w:lang w:val="en-US"/>
        </w:rPr>
        <w:t>nidamental</w:t>
      </w:r>
      <w:proofErr w:type="spellEnd"/>
      <w:r w:rsidRPr="00D734B5">
        <w:rPr>
          <w:rFonts w:ascii="Times New Roman" w:hAnsi="Times New Roman" w:cs="Times New Roman"/>
          <w:sz w:val="24"/>
          <w:szCs w:val="24"/>
          <w:lang w:val="en-US"/>
        </w:rPr>
        <w:t xml:space="preserve"> glands use these carbohydrates to form the mass of egg</w:t>
      </w:r>
      <w:r>
        <w:rPr>
          <w:rFonts w:ascii="Times New Roman" w:hAnsi="Times New Roman" w:cs="Times New Roman"/>
          <w:sz w:val="24"/>
          <w:szCs w:val="24"/>
          <w:lang w:val="en-US"/>
        </w:rPr>
        <w:t>s and to protect gel of eggs [26</w:t>
      </w:r>
      <w:r w:rsidRPr="00D734B5">
        <w:rPr>
          <w:rFonts w:ascii="Times New Roman" w:hAnsi="Times New Roman" w:cs="Times New Roman"/>
          <w:sz w:val="24"/>
          <w:szCs w:val="24"/>
          <w:lang w:val="en-US"/>
        </w:rPr>
        <w:t>]. Chemical composition of carbohydrates in</w:t>
      </w:r>
      <w:r>
        <w:rPr>
          <w:rFonts w:ascii="Times New Roman" w:hAnsi="Times New Roman" w:cs="Times New Roman"/>
          <w:sz w:val="24"/>
          <w:szCs w:val="24"/>
          <w:lang w:val="en-US"/>
        </w:rPr>
        <w:t xml:space="preserve"> </w:t>
      </w:r>
      <w:r w:rsidRPr="00D734B5">
        <w:rPr>
          <w:rFonts w:ascii="Times New Roman" w:hAnsi="Times New Roman" w:cs="Times New Roman"/>
          <w:sz w:val="24"/>
          <w:szCs w:val="24"/>
          <w:lang w:val="en-US"/>
        </w:rPr>
        <w:t xml:space="preserve">fresh ink of </w:t>
      </w:r>
      <w:r w:rsidRPr="00D734B5">
        <w:rPr>
          <w:rFonts w:ascii="Times New Roman" w:hAnsi="Times New Roman" w:cs="Times New Roman"/>
          <w:i/>
          <w:sz w:val="24"/>
          <w:szCs w:val="24"/>
          <w:lang w:val="en-US"/>
        </w:rPr>
        <w:t xml:space="preserve">sepia </w:t>
      </w:r>
      <w:proofErr w:type="spellStart"/>
      <w:r w:rsidRPr="00D734B5">
        <w:rPr>
          <w:rFonts w:ascii="Times New Roman" w:hAnsi="Times New Roman" w:cs="Times New Roman"/>
          <w:i/>
          <w:sz w:val="24"/>
          <w:szCs w:val="24"/>
          <w:lang w:val="en-US"/>
        </w:rPr>
        <w:t>officinalis</w:t>
      </w:r>
      <w:proofErr w:type="spellEnd"/>
      <w:r>
        <w:rPr>
          <w:rFonts w:ascii="Times New Roman" w:hAnsi="Times New Roman" w:cs="Times New Roman"/>
          <w:sz w:val="24"/>
          <w:szCs w:val="24"/>
          <w:lang w:val="en-US"/>
        </w:rPr>
        <w:t xml:space="preserve"> was estimated at 13.75% [27]. </w:t>
      </w:r>
      <w:r w:rsidRPr="00D734B5">
        <w:rPr>
          <w:rFonts w:ascii="Times New Roman" w:hAnsi="Times New Roman" w:cs="Times New Roman"/>
          <w:sz w:val="24"/>
          <w:szCs w:val="24"/>
          <w:lang w:val="en-US"/>
        </w:rPr>
        <w:t>Polysaccharides extracted formed 3.02% and presented a signifi</w:t>
      </w:r>
      <w:r>
        <w:rPr>
          <w:rFonts w:ascii="Times New Roman" w:hAnsi="Times New Roman" w:cs="Times New Roman"/>
          <w:sz w:val="24"/>
          <w:szCs w:val="24"/>
          <w:lang w:val="en-US"/>
        </w:rPr>
        <w:t>cant anti mutagenic activity [28</w:t>
      </w:r>
      <w:r w:rsidRPr="00D734B5">
        <w:rPr>
          <w:rFonts w:ascii="Times New Roman" w:hAnsi="Times New Roman" w:cs="Times New Roman"/>
          <w:sz w:val="24"/>
          <w:szCs w:val="24"/>
          <w:lang w:val="en-US"/>
        </w:rPr>
        <w:t xml:space="preserve">]. Also 0.8% of carbohydrates in the ink of </w:t>
      </w:r>
      <w:r w:rsidRPr="00D734B5">
        <w:rPr>
          <w:rFonts w:ascii="Times New Roman" w:hAnsi="Times New Roman" w:cs="Times New Roman"/>
          <w:i/>
          <w:sz w:val="24"/>
          <w:szCs w:val="24"/>
          <w:lang w:val="en-US"/>
        </w:rPr>
        <w:t xml:space="preserve">Octopus </w:t>
      </w:r>
      <w:proofErr w:type="spellStart"/>
      <w:r w:rsidRPr="00D734B5">
        <w:rPr>
          <w:rFonts w:ascii="Times New Roman" w:hAnsi="Times New Roman" w:cs="Times New Roman"/>
          <w:i/>
          <w:sz w:val="24"/>
          <w:szCs w:val="24"/>
          <w:lang w:val="en-US"/>
        </w:rPr>
        <w:t>vulgarus</w:t>
      </w:r>
      <w:proofErr w:type="spellEnd"/>
      <w:r w:rsidRPr="00D734B5">
        <w:rPr>
          <w:rFonts w:ascii="Times New Roman" w:hAnsi="Times New Roman" w:cs="Times New Roman"/>
          <w:sz w:val="24"/>
          <w:szCs w:val="24"/>
          <w:lang w:val="en-US"/>
        </w:rPr>
        <w:t xml:space="preserve"> contained in melanin participated at the inhibition of gastric secretion and the </w:t>
      </w:r>
    </w:p>
    <w:p w:rsidR="00664A1D" w:rsidRDefault="00664A1D" w:rsidP="00A17CA5">
      <w:pPr>
        <w:spacing w:line="480" w:lineRule="auto"/>
        <w:jc w:val="both"/>
        <w:rPr>
          <w:rFonts w:ascii="Times New Roman" w:hAnsi="Times New Roman" w:cs="Times New Roman"/>
          <w:sz w:val="24"/>
          <w:szCs w:val="24"/>
          <w:lang w:val="en-US"/>
        </w:rPr>
      </w:pPr>
    </w:p>
    <w:p w:rsidR="00A17CA5" w:rsidRPr="00D734B5" w:rsidRDefault="00A17CA5" w:rsidP="00664A1D">
      <w:pPr>
        <w:spacing w:line="480" w:lineRule="auto"/>
        <w:jc w:val="both"/>
        <w:rPr>
          <w:rFonts w:ascii="Times New Roman" w:hAnsi="Times New Roman" w:cs="Times New Roman"/>
          <w:sz w:val="24"/>
          <w:szCs w:val="24"/>
          <w:lang w:val="en-US"/>
        </w:rPr>
      </w:pPr>
      <w:proofErr w:type="gramStart"/>
      <w:r w:rsidRPr="00D734B5">
        <w:rPr>
          <w:rFonts w:ascii="Times New Roman" w:hAnsi="Times New Roman" w:cs="Times New Roman"/>
          <w:sz w:val="24"/>
          <w:szCs w:val="24"/>
          <w:lang w:val="en-US"/>
        </w:rPr>
        <w:t>prevent</w:t>
      </w:r>
      <w:r>
        <w:rPr>
          <w:rFonts w:ascii="Times New Roman" w:hAnsi="Times New Roman" w:cs="Times New Roman"/>
          <w:sz w:val="24"/>
          <w:szCs w:val="24"/>
          <w:lang w:val="en-US"/>
        </w:rPr>
        <w:t>ion</w:t>
      </w:r>
      <w:proofErr w:type="gramEnd"/>
      <w:r>
        <w:rPr>
          <w:rFonts w:ascii="Times New Roman" w:hAnsi="Times New Roman" w:cs="Times New Roman"/>
          <w:sz w:val="24"/>
          <w:szCs w:val="24"/>
          <w:lang w:val="en-US"/>
        </w:rPr>
        <w:t xml:space="preserve"> of pyloric ulcer in rats [29</w:t>
      </w:r>
      <w:r w:rsidRPr="00D734B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D734B5">
        <w:rPr>
          <w:rFonts w:ascii="Times New Roman" w:hAnsi="Times New Roman" w:cs="Times New Roman"/>
          <w:sz w:val="24"/>
          <w:szCs w:val="24"/>
          <w:lang w:val="en-US"/>
        </w:rPr>
        <w:t>The richness more or less important in protein, lipids and carbohydr</w:t>
      </w:r>
      <w:r>
        <w:rPr>
          <w:rFonts w:ascii="Times New Roman" w:hAnsi="Times New Roman" w:cs="Times New Roman"/>
          <w:sz w:val="24"/>
          <w:szCs w:val="24"/>
          <w:lang w:val="en-US"/>
        </w:rPr>
        <w:t xml:space="preserve">ate in the viscera and the ink </w:t>
      </w:r>
      <w:r w:rsidRPr="00D734B5">
        <w:rPr>
          <w:rFonts w:ascii="Times New Roman" w:hAnsi="Times New Roman" w:cs="Times New Roman"/>
          <w:sz w:val="24"/>
          <w:szCs w:val="24"/>
          <w:lang w:val="en-US"/>
        </w:rPr>
        <w:t xml:space="preserve">of the studied </w:t>
      </w:r>
      <w:r w:rsidRPr="00D734B5">
        <w:rPr>
          <w:rFonts w:ascii="Times New Roman" w:hAnsi="Times New Roman" w:cs="Times New Roman"/>
          <w:i/>
          <w:sz w:val="24"/>
          <w:szCs w:val="24"/>
          <w:lang w:val="en-US"/>
        </w:rPr>
        <w:t xml:space="preserve">Sepia </w:t>
      </w:r>
      <w:proofErr w:type="spellStart"/>
      <w:r w:rsidRPr="00D734B5">
        <w:rPr>
          <w:rFonts w:ascii="Times New Roman" w:hAnsi="Times New Roman" w:cs="Times New Roman"/>
          <w:i/>
          <w:sz w:val="24"/>
          <w:szCs w:val="24"/>
          <w:lang w:val="en-US"/>
        </w:rPr>
        <w:t>officinalis</w:t>
      </w:r>
      <w:proofErr w:type="spellEnd"/>
      <w:r w:rsidRPr="00D734B5">
        <w:rPr>
          <w:rFonts w:ascii="Times New Roman" w:hAnsi="Times New Roman" w:cs="Times New Roman"/>
          <w:sz w:val="24"/>
          <w:szCs w:val="24"/>
          <w:lang w:val="en-US"/>
        </w:rPr>
        <w:t xml:space="preserve"> gave substantial energy values </w:t>
      </w:r>
      <w:r w:rsidRPr="00D734B5">
        <w:rPr>
          <w:rFonts w:ascii="Cambria Math" w:hAnsi="Cambria Math" w:cs="Times New Roman"/>
          <w:sz w:val="24"/>
          <w:szCs w:val="24"/>
          <w:lang w:val="en-US"/>
        </w:rPr>
        <w:t>​​</w:t>
      </w:r>
      <w:r>
        <w:rPr>
          <w:rFonts w:ascii="Times New Roman" w:hAnsi="Times New Roman" w:cs="Times New Roman"/>
          <w:sz w:val="24"/>
          <w:szCs w:val="24"/>
          <w:lang w:val="en-US"/>
        </w:rPr>
        <w:t>ranging from 119.72</w:t>
      </w:r>
      <w:r w:rsidRPr="00D734B5">
        <w:rPr>
          <w:rFonts w:ascii="Times New Roman" w:hAnsi="Times New Roman" w:cs="Times New Roman"/>
          <w:sz w:val="24"/>
          <w:szCs w:val="24"/>
          <w:lang w:val="en-US"/>
        </w:rPr>
        <w:t xml:space="preserve">± 1.33 kcal at the </w:t>
      </w:r>
      <w:proofErr w:type="spellStart"/>
      <w:r w:rsidRPr="00D734B5">
        <w:rPr>
          <w:rFonts w:ascii="Times New Roman" w:hAnsi="Times New Roman" w:cs="Times New Roman"/>
          <w:sz w:val="24"/>
          <w:szCs w:val="24"/>
          <w:lang w:val="en-US"/>
        </w:rPr>
        <w:t>nidamental</w:t>
      </w:r>
      <w:proofErr w:type="spellEnd"/>
      <w:r w:rsidRPr="00D734B5">
        <w:rPr>
          <w:rFonts w:ascii="Times New Roman" w:hAnsi="Times New Roman" w:cs="Times New Roman"/>
          <w:sz w:val="24"/>
          <w:szCs w:val="24"/>
          <w:lang w:val="en-US"/>
        </w:rPr>
        <w:t xml:space="preserve"> gland to 230.04 ± 1</w:t>
      </w:r>
      <w:proofErr w:type="gramStart"/>
      <w:r w:rsidRPr="00D734B5">
        <w:rPr>
          <w:rFonts w:ascii="Times New Roman" w:hAnsi="Times New Roman" w:cs="Times New Roman"/>
          <w:sz w:val="24"/>
          <w:szCs w:val="24"/>
          <w:lang w:val="en-US"/>
        </w:rPr>
        <w:t>,23</w:t>
      </w:r>
      <w:proofErr w:type="gramEnd"/>
      <w:r w:rsidRPr="00D734B5">
        <w:rPr>
          <w:rFonts w:ascii="Times New Roman" w:hAnsi="Times New Roman" w:cs="Times New Roman"/>
          <w:sz w:val="24"/>
          <w:szCs w:val="24"/>
          <w:lang w:val="en-US"/>
        </w:rPr>
        <w:t xml:space="preserve"> kcal at the </w:t>
      </w:r>
      <w:proofErr w:type="spellStart"/>
      <w:r w:rsidRPr="00D734B5">
        <w:rPr>
          <w:rFonts w:ascii="Times New Roman" w:hAnsi="Times New Roman" w:cs="Times New Roman"/>
          <w:sz w:val="24"/>
          <w:szCs w:val="24"/>
          <w:lang w:val="en-US"/>
        </w:rPr>
        <w:t>hepato</w:t>
      </w:r>
      <w:proofErr w:type="spellEnd"/>
      <w:r w:rsidRPr="00D734B5">
        <w:rPr>
          <w:rFonts w:ascii="Times New Roman" w:hAnsi="Times New Roman" w:cs="Times New Roman"/>
          <w:sz w:val="24"/>
          <w:szCs w:val="24"/>
          <w:lang w:val="en-US"/>
        </w:rPr>
        <w:t xml:space="preserve"> pancreas female. These  values allow us to encourage the consumption of the cuttlefish </w:t>
      </w:r>
      <w:r w:rsidRPr="00D734B5">
        <w:rPr>
          <w:rFonts w:ascii="Times New Roman" w:hAnsi="Times New Roman" w:cs="Times New Roman"/>
          <w:i/>
          <w:sz w:val="24"/>
          <w:szCs w:val="24"/>
          <w:lang w:val="en-US"/>
        </w:rPr>
        <w:t xml:space="preserve">Sepia </w:t>
      </w:r>
      <w:proofErr w:type="spellStart"/>
      <w:r w:rsidRPr="00D734B5">
        <w:rPr>
          <w:rFonts w:ascii="Times New Roman" w:hAnsi="Times New Roman" w:cs="Times New Roman"/>
          <w:i/>
          <w:sz w:val="24"/>
          <w:szCs w:val="24"/>
          <w:lang w:val="en-US"/>
        </w:rPr>
        <w:t>officinalis</w:t>
      </w:r>
      <w:proofErr w:type="spellEnd"/>
      <w:r w:rsidRPr="00D734B5">
        <w:rPr>
          <w:rFonts w:ascii="Times New Roman" w:hAnsi="Times New Roman" w:cs="Times New Roman"/>
          <w:sz w:val="24"/>
          <w:szCs w:val="24"/>
          <w:lang w:val="en-US"/>
        </w:rPr>
        <w:t xml:space="preserve"> internal organs studied in this work and to use braised cooking over low heat which does not significantly change the nutritional values </w:t>
      </w:r>
      <w:r w:rsidRPr="00D734B5">
        <w:rPr>
          <w:rFonts w:ascii="Cambria Math" w:hAnsi="Cambria Math" w:cs="Times New Roman"/>
          <w:sz w:val="24"/>
          <w:szCs w:val="24"/>
          <w:lang w:val="en-US"/>
        </w:rPr>
        <w:t>​​</w:t>
      </w:r>
      <w:r w:rsidRPr="00D734B5">
        <w:rPr>
          <w:rFonts w:ascii="Times New Roman" w:hAnsi="Times New Roman" w:cs="Times New Roman"/>
          <w:sz w:val="24"/>
          <w:szCs w:val="24"/>
          <w:lang w:val="en-US"/>
        </w:rPr>
        <w:t>of these viscera.</w:t>
      </w:r>
    </w:p>
    <w:p w:rsidR="00A17CA5" w:rsidRDefault="00A17CA5" w:rsidP="00A17CA5">
      <w:pPr>
        <w:pStyle w:val="Sansinterligne"/>
        <w:spacing w:line="480" w:lineRule="auto"/>
        <w:jc w:val="both"/>
        <w:rPr>
          <w:rFonts w:ascii="Times New Roman" w:hAnsi="Times New Roman" w:cs="Times New Roman"/>
          <w:sz w:val="24"/>
          <w:szCs w:val="24"/>
          <w:lang w:val="en-US"/>
        </w:rPr>
      </w:pPr>
      <w:r w:rsidRPr="00D734B5">
        <w:rPr>
          <w:rFonts w:ascii="Times New Roman" w:hAnsi="Times New Roman" w:cs="Times New Roman"/>
          <w:sz w:val="24"/>
          <w:szCs w:val="24"/>
          <w:lang w:val="en-US"/>
        </w:rPr>
        <w:t>Our results show</w:t>
      </w:r>
      <w:r>
        <w:rPr>
          <w:rFonts w:ascii="Times New Roman" w:hAnsi="Times New Roman" w:cs="Times New Roman"/>
          <w:sz w:val="24"/>
          <w:szCs w:val="24"/>
          <w:lang w:val="en-US"/>
        </w:rPr>
        <w:t xml:space="preserve"> also</w:t>
      </w:r>
      <w:r w:rsidRPr="00D734B5">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cyto</w:t>
      </w:r>
      <w:r w:rsidRPr="00D734B5">
        <w:rPr>
          <w:rFonts w:ascii="Times New Roman" w:hAnsi="Times New Roman" w:cs="Times New Roman"/>
          <w:sz w:val="24"/>
          <w:szCs w:val="24"/>
          <w:lang w:val="en-US"/>
        </w:rPr>
        <w:t>toxic</w:t>
      </w:r>
      <w:proofErr w:type="spellEnd"/>
      <w:r w:rsidRPr="00D734B5">
        <w:rPr>
          <w:rFonts w:ascii="Times New Roman" w:hAnsi="Times New Roman" w:cs="Times New Roman"/>
          <w:sz w:val="24"/>
          <w:szCs w:val="24"/>
          <w:lang w:val="en-US"/>
        </w:rPr>
        <w:t xml:space="preserve"> effect of cuttlefish ink on line U87 at increasing doses for an incubation time of 5 hours with a concentration higher than 20</w:t>
      </w:r>
      <w:r w:rsidRPr="00D734B5">
        <w:rPr>
          <w:rFonts w:ascii="Times New Roman" w:hAnsi="Times New Roman" w:cs="Times New Roman"/>
          <w:sz w:val="24"/>
          <w:szCs w:val="24"/>
        </w:rPr>
        <w:t>μ</w:t>
      </w:r>
      <w:r w:rsidRPr="00D734B5">
        <w:rPr>
          <w:rFonts w:ascii="Times New Roman" w:hAnsi="Times New Roman" w:cs="Times New Roman"/>
          <w:sz w:val="24"/>
          <w:szCs w:val="24"/>
          <w:lang w:val="en-US"/>
        </w:rPr>
        <w:t>g/ml. The IC50 value is 25</w:t>
      </w:r>
      <w:r w:rsidRPr="00D734B5">
        <w:rPr>
          <w:rFonts w:ascii="Times New Roman" w:hAnsi="Times New Roman" w:cs="Times New Roman"/>
          <w:sz w:val="24"/>
          <w:szCs w:val="24"/>
        </w:rPr>
        <w:t>μ</w:t>
      </w:r>
      <w:r w:rsidRPr="00D734B5">
        <w:rPr>
          <w:rFonts w:ascii="Times New Roman" w:hAnsi="Times New Roman" w:cs="Times New Roman"/>
          <w:sz w:val="24"/>
          <w:szCs w:val="24"/>
          <w:lang w:val="en-US"/>
        </w:rPr>
        <w:t xml:space="preserve">g/ml which may be due to </w:t>
      </w:r>
      <w:proofErr w:type="spellStart"/>
      <w:r w:rsidRPr="00D734B5">
        <w:rPr>
          <w:rFonts w:ascii="Times New Roman" w:hAnsi="Times New Roman" w:cs="Times New Roman"/>
          <w:sz w:val="24"/>
          <w:szCs w:val="24"/>
          <w:lang w:val="en-US"/>
        </w:rPr>
        <w:t>tyrosinase</w:t>
      </w:r>
      <w:proofErr w:type="spellEnd"/>
      <w:r w:rsidRPr="00D734B5">
        <w:rPr>
          <w:rFonts w:ascii="Times New Roman" w:hAnsi="Times New Roman" w:cs="Times New Roman"/>
          <w:sz w:val="24"/>
          <w:szCs w:val="24"/>
          <w:lang w:val="en-US"/>
        </w:rPr>
        <w:t xml:space="preserve"> (molecular mass 94 </w:t>
      </w:r>
      <w:proofErr w:type="spellStart"/>
      <w:r w:rsidRPr="00D734B5">
        <w:rPr>
          <w:rFonts w:ascii="Times New Roman" w:hAnsi="Times New Roman" w:cs="Times New Roman"/>
          <w:sz w:val="24"/>
          <w:szCs w:val="24"/>
          <w:lang w:val="en-US"/>
        </w:rPr>
        <w:t>kDa</w:t>
      </w:r>
      <w:proofErr w:type="spellEnd"/>
      <w:r w:rsidRPr="00D734B5">
        <w:rPr>
          <w:rFonts w:ascii="Times New Roman" w:hAnsi="Times New Roman" w:cs="Times New Roman"/>
          <w:sz w:val="24"/>
          <w:szCs w:val="24"/>
          <w:lang w:val="en-US"/>
        </w:rPr>
        <w:t>), responsible for the cephalopod ink toxic effect. Similarly, Ecteinascidin-743, the first anti-can</w:t>
      </w:r>
      <w:r>
        <w:rPr>
          <w:rFonts w:ascii="Times New Roman" w:hAnsi="Times New Roman" w:cs="Times New Roman"/>
          <w:sz w:val="24"/>
          <w:szCs w:val="24"/>
          <w:lang w:val="en-US"/>
        </w:rPr>
        <w:t xml:space="preserve">cer drug extracted from marine </w:t>
      </w:r>
      <w:proofErr w:type="spellStart"/>
      <w:r>
        <w:rPr>
          <w:rFonts w:ascii="Times New Roman" w:hAnsi="Times New Roman" w:cs="Times New Roman"/>
          <w:sz w:val="24"/>
          <w:szCs w:val="24"/>
          <w:lang w:val="en-US"/>
        </w:rPr>
        <w:t>T</w:t>
      </w:r>
      <w:r w:rsidRPr="00D734B5">
        <w:rPr>
          <w:rFonts w:ascii="Times New Roman" w:hAnsi="Times New Roman" w:cs="Times New Roman"/>
          <w:sz w:val="24"/>
          <w:szCs w:val="24"/>
          <w:lang w:val="en-US"/>
        </w:rPr>
        <w:t>unucate</w:t>
      </w:r>
      <w:proofErr w:type="spellEnd"/>
      <w:r w:rsidRPr="00D734B5">
        <w:rPr>
          <w:rFonts w:ascii="Times New Roman" w:hAnsi="Times New Roman" w:cs="Times New Roman"/>
          <w:sz w:val="24"/>
          <w:szCs w:val="24"/>
          <w:lang w:val="en-US"/>
        </w:rPr>
        <w:t xml:space="preserve"> Caribbean (</w:t>
      </w:r>
      <w:proofErr w:type="spellStart"/>
      <w:r w:rsidRPr="004743C3">
        <w:rPr>
          <w:rFonts w:ascii="Times New Roman" w:hAnsi="Times New Roman" w:cs="Times New Roman"/>
          <w:i/>
          <w:sz w:val="24"/>
          <w:szCs w:val="24"/>
          <w:lang w:val="en-US"/>
        </w:rPr>
        <w:t>Ecteinascidia</w:t>
      </w:r>
      <w:proofErr w:type="spellEnd"/>
      <w:r w:rsidRPr="004743C3">
        <w:rPr>
          <w:rFonts w:ascii="Times New Roman" w:hAnsi="Times New Roman" w:cs="Times New Roman"/>
          <w:i/>
          <w:sz w:val="24"/>
          <w:szCs w:val="24"/>
          <w:lang w:val="en-US"/>
        </w:rPr>
        <w:t xml:space="preserve"> horn)</w:t>
      </w:r>
      <w:r w:rsidRPr="00D734B5">
        <w:rPr>
          <w:rFonts w:ascii="Times New Roman" w:hAnsi="Times New Roman" w:cs="Times New Roman"/>
          <w:sz w:val="24"/>
          <w:szCs w:val="24"/>
          <w:lang w:val="en-US"/>
        </w:rPr>
        <w:t xml:space="preserve"> was found to be </w:t>
      </w:r>
      <w:proofErr w:type="spellStart"/>
      <w:r w:rsidRPr="00D734B5">
        <w:rPr>
          <w:rFonts w:ascii="Times New Roman" w:hAnsi="Times New Roman" w:cs="Times New Roman"/>
          <w:sz w:val="24"/>
          <w:szCs w:val="24"/>
          <w:lang w:val="en-US"/>
        </w:rPr>
        <w:t>cytotoxic</w:t>
      </w:r>
      <w:proofErr w:type="spellEnd"/>
      <w:r w:rsidRPr="00D734B5">
        <w:rPr>
          <w:rFonts w:ascii="Times New Roman" w:hAnsi="Times New Roman" w:cs="Times New Roman"/>
          <w:sz w:val="24"/>
          <w:szCs w:val="24"/>
          <w:lang w:val="en-US"/>
        </w:rPr>
        <w:t xml:space="preserve"> against leukemia </w:t>
      </w:r>
      <w:r>
        <w:rPr>
          <w:rFonts w:ascii="Times New Roman" w:hAnsi="Times New Roman" w:cs="Times New Roman"/>
          <w:sz w:val="24"/>
          <w:szCs w:val="24"/>
          <w:lang w:val="en-US"/>
        </w:rPr>
        <w:t>cells with IC50 value of 0.5 µg/</w:t>
      </w:r>
      <w:proofErr w:type="gramStart"/>
      <w:r w:rsidRPr="00D734B5">
        <w:rPr>
          <w:rFonts w:ascii="Times New Roman" w:hAnsi="Times New Roman" w:cs="Times New Roman"/>
          <w:sz w:val="24"/>
          <w:szCs w:val="24"/>
          <w:lang w:val="en-US"/>
        </w:rPr>
        <w:t>ml</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30]</w:t>
      </w:r>
      <w:r w:rsidRPr="00D734B5">
        <w:rPr>
          <w:rFonts w:ascii="Times New Roman" w:hAnsi="Times New Roman" w:cs="Times New Roman"/>
          <w:sz w:val="24"/>
          <w:szCs w:val="24"/>
          <w:lang w:val="en-US"/>
        </w:rPr>
        <w:t xml:space="preserve">. </w:t>
      </w:r>
    </w:p>
    <w:p w:rsidR="00A17CA5" w:rsidRPr="00D734B5" w:rsidRDefault="00A17CA5" w:rsidP="00A17CA5">
      <w:pPr>
        <w:pStyle w:val="Sansinterligne"/>
        <w:spacing w:line="480" w:lineRule="auto"/>
        <w:jc w:val="both"/>
        <w:rPr>
          <w:rFonts w:ascii="Times New Roman" w:hAnsi="Times New Roman" w:cs="Times New Roman"/>
          <w:sz w:val="24"/>
          <w:szCs w:val="24"/>
          <w:lang w:val="en-US"/>
        </w:rPr>
      </w:pPr>
      <w:r w:rsidRPr="00D734B5">
        <w:rPr>
          <w:rFonts w:ascii="Times New Roman" w:hAnsi="Times New Roman" w:cs="Times New Roman"/>
          <w:sz w:val="24"/>
          <w:szCs w:val="24"/>
          <w:lang w:val="en-US"/>
        </w:rPr>
        <w:t xml:space="preserve">Our results are consistent with those found by </w:t>
      </w:r>
      <w:proofErr w:type="spellStart"/>
      <w:r w:rsidRPr="00D734B5">
        <w:rPr>
          <w:rFonts w:ascii="Times New Roman" w:hAnsi="Times New Roman" w:cs="Times New Roman"/>
          <w:sz w:val="24"/>
          <w:szCs w:val="24"/>
          <w:lang w:val="en-US"/>
        </w:rPr>
        <w:t>Benkendorff</w:t>
      </w:r>
      <w:proofErr w:type="spellEnd"/>
      <w:r w:rsidRPr="00D734B5">
        <w:rPr>
          <w:rFonts w:ascii="Times New Roman" w:hAnsi="Times New Roman" w:cs="Times New Roman"/>
          <w:sz w:val="24"/>
          <w:szCs w:val="24"/>
          <w:lang w:val="en-US"/>
        </w:rPr>
        <w:t xml:space="preserve"> and </w:t>
      </w:r>
      <w:r>
        <w:rPr>
          <w:rFonts w:ascii="Times New Roman" w:hAnsi="Times New Roman" w:cs="Times New Roman"/>
          <w:sz w:val="24"/>
          <w:szCs w:val="24"/>
          <w:lang w:val="en-US"/>
        </w:rPr>
        <w:t>colleagues. T</w:t>
      </w:r>
      <w:r w:rsidRPr="00D734B5">
        <w:rPr>
          <w:rFonts w:ascii="Times New Roman" w:hAnsi="Times New Roman" w:cs="Times New Roman"/>
          <w:sz w:val="24"/>
          <w:szCs w:val="24"/>
          <w:lang w:val="en-US"/>
        </w:rPr>
        <w:t xml:space="preserve">hey found no significant effect on cell viability with the extract of the Murex remedy available commercially. In contrast, the Australian mollusk </w:t>
      </w:r>
      <w:proofErr w:type="spellStart"/>
      <w:r w:rsidRPr="004743C3">
        <w:rPr>
          <w:rFonts w:ascii="Times New Roman" w:hAnsi="Times New Roman" w:cs="Times New Roman"/>
          <w:i/>
          <w:sz w:val="24"/>
          <w:szCs w:val="24"/>
          <w:lang w:val="en-US"/>
        </w:rPr>
        <w:t>Dicathais</w:t>
      </w:r>
      <w:proofErr w:type="spellEnd"/>
      <w:r w:rsidRPr="004743C3">
        <w:rPr>
          <w:rFonts w:ascii="Times New Roman" w:hAnsi="Times New Roman" w:cs="Times New Roman"/>
          <w:i/>
          <w:sz w:val="24"/>
          <w:szCs w:val="24"/>
          <w:lang w:val="en-US"/>
        </w:rPr>
        <w:t xml:space="preserve"> </w:t>
      </w:r>
      <w:proofErr w:type="spellStart"/>
      <w:r w:rsidRPr="004743C3">
        <w:rPr>
          <w:rFonts w:ascii="Times New Roman" w:hAnsi="Times New Roman" w:cs="Times New Roman"/>
          <w:i/>
          <w:sz w:val="24"/>
          <w:szCs w:val="24"/>
          <w:lang w:val="en-US"/>
        </w:rPr>
        <w:t>orbita</w:t>
      </w:r>
      <w:proofErr w:type="spellEnd"/>
      <w:r w:rsidRPr="00D734B5">
        <w:rPr>
          <w:rFonts w:ascii="Times New Roman" w:hAnsi="Times New Roman" w:cs="Times New Roman"/>
          <w:sz w:val="24"/>
          <w:szCs w:val="24"/>
          <w:lang w:val="en-US"/>
        </w:rPr>
        <w:t xml:space="preserve"> egg extract significantly decreased cell viability in most carcinoma cell lines probably due to the presence of </w:t>
      </w:r>
      <w:proofErr w:type="spellStart"/>
      <w:r w:rsidRPr="00D734B5">
        <w:rPr>
          <w:rFonts w:ascii="Times New Roman" w:hAnsi="Times New Roman" w:cs="Times New Roman"/>
          <w:sz w:val="24"/>
          <w:szCs w:val="24"/>
          <w:lang w:val="en-US"/>
        </w:rPr>
        <w:t>brominated</w:t>
      </w:r>
      <w:proofErr w:type="spellEnd"/>
      <w:r w:rsidRPr="00D734B5">
        <w:rPr>
          <w:rFonts w:ascii="Times New Roman" w:hAnsi="Times New Roman" w:cs="Times New Roman"/>
          <w:sz w:val="24"/>
          <w:szCs w:val="24"/>
          <w:lang w:val="en-US"/>
        </w:rPr>
        <w:t xml:space="preserve"> </w:t>
      </w:r>
      <w:proofErr w:type="spellStart"/>
      <w:r w:rsidRPr="00D734B5">
        <w:rPr>
          <w:rFonts w:ascii="Times New Roman" w:hAnsi="Times New Roman" w:cs="Times New Roman"/>
          <w:sz w:val="24"/>
          <w:szCs w:val="24"/>
          <w:lang w:val="en-US"/>
        </w:rPr>
        <w:t>indoles</w:t>
      </w:r>
      <w:proofErr w:type="spellEnd"/>
      <w:r w:rsidRPr="00D734B5">
        <w:rPr>
          <w:rFonts w:ascii="Times New Roman" w:hAnsi="Times New Roman" w:cs="Times New Roman"/>
          <w:sz w:val="24"/>
          <w:szCs w:val="24"/>
          <w:lang w:val="en-US"/>
        </w:rPr>
        <w:t xml:space="preserve"> kno</w:t>
      </w:r>
      <w:r>
        <w:rPr>
          <w:rFonts w:ascii="Times New Roman" w:hAnsi="Times New Roman" w:cs="Times New Roman"/>
          <w:sz w:val="24"/>
          <w:szCs w:val="24"/>
          <w:lang w:val="en-US"/>
        </w:rPr>
        <w:t xml:space="preserve">wn with its anticancer activity [31-32]. </w:t>
      </w:r>
      <w:r w:rsidRPr="00D734B5">
        <w:rPr>
          <w:rFonts w:ascii="Times New Roman" w:hAnsi="Times New Roman" w:cs="Times New Roman"/>
          <w:sz w:val="24"/>
          <w:szCs w:val="24"/>
          <w:lang w:val="en-US"/>
        </w:rPr>
        <w:t>In order to colonize new organ sites, tumor cells have to access the lymphatic or blood vessel system, disseminate, extravagate and</w:t>
      </w:r>
      <w:r>
        <w:rPr>
          <w:rFonts w:ascii="Times New Roman" w:hAnsi="Times New Roman" w:cs="Times New Roman"/>
          <w:sz w:val="24"/>
          <w:szCs w:val="24"/>
          <w:lang w:val="en-US"/>
        </w:rPr>
        <w:t xml:space="preserve"> invade the new organ</w:t>
      </w:r>
      <w:r w:rsidRPr="00D734B5">
        <w:rPr>
          <w:rFonts w:ascii="Times New Roman" w:hAnsi="Times New Roman" w:cs="Times New Roman"/>
          <w:sz w:val="24"/>
          <w:szCs w:val="24"/>
          <w:lang w:val="en-US"/>
        </w:rPr>
        <w:t>. The</w:t>
      </w:r>
      <w:r>
        <w:rPr>
          <w:rFonts w:ascii="Times New Roman" w:hAnsi="Times New Roman" w:cs="Times New Roman"/>
          <w:sz w:val="24"/>
          <w:szCs w:val="24"/>
          <w:lang w:val="en-US"/>
        </w:rPr>
        <w:t>se events require cell proliferation too</w:t>
      </w:r>
      <w:r w:rsidRPr="00D734B5">
        <w:rPr>
          <w:rFonts w:ascii="Times New Roman" w:hAnsi="Times New Roman" w:cs="Times New Roman"/>
          <w:sz w:val="24"/>
          <w:szCs w:val="24"/>
          <w:lang w:val="en-US"/>
        </w:rPr>
        <w:t>.</w:t>
      </w:r>
    </w:p>
    <w:p w:rsidR="00A17CA5" w:rsidRPr="00D734B5" w:rsidRDefault="00A17CA5" w:rsidP="00A17CA5">
      <w:pPr>
        <w:pStyle w:val="Sansinterligne"/>
        <w:spacing w:line="480" w:lineRule="auto"/>
        <w:jc w:val="both"/>
        <w:rPr>
          <w:rFonts w:ascii="Times New Roman" w:hAnsi="Times New Roman" w:cs="Times New Roman"/>
          <w:sz w:val="24"/>
          <w:szCs w:val="24"/>
          <w:lang w:val="en-US"/>
        </w:rPr>
      </w:pPr>
      <w:r w:rsidRPr="00D734B5">
        <w:rPr>
          <w:rFonts w:ascii="Times New Roman" w:hAnsi="Times New Roman" w:cs="Times New Roman"/>
          <w:bCs/>
          <w:sz w:val="24"/>
          <w:szCs w:val="24"/>
          <w:lang w:val="en-GB"/>
        </w:rPr>
        <w:t>Our results show that cellules</w:t>
      </w:r>
      <w:r>
        <w:rPr>
          <w:rFonts w:ascii="Times New Roman" w:hAnsi="Times New Roman" w:cs="Times New Roman"/>
          <w:bCs/>
          <w:sz w:val="24"/>
          <w:szCs w:val="24"/>
          <w:lang w:val="en-GB"/>
        </w:rPr>
        <w:t xml:space="preserve"> </w:t>
      </w:r>
      <w:r w:rsidRPr="00D734B5">
        <w:rPr>
          <w:rFonts w:ascii="Times New Roman" w:hAnsi="Times New Roman" w:cs="Times New Roman"/>
          <w:bCs/>
          <w:sz w:val="24"/>
          <w:szCs w:val="24"/>
          <w:lang w:val="en-GB"/>
        </w:rPr>
        <w:t>U87, treated with increasing concentrations</w:t>
      </w:r>
      <w:r>
        <w:rPr>
          <w:rFonts w:ascii="Times New Roman" w:hAnsi="Times New Roman" w:cs="Times New Roman"/>
          <w:bCs/>
          <w:sz w:val="24"/>
          <w:szCs w:val="24"/>
          <w:lang w:val="en-GB"/>
        </w:rPr>
        <w:t xml:space="preserve"> of supernatant cuttlefish ink</w:t>
      </w:r>
      <w:r w:rsidRPr="00D734B5">
        <w:rPr>
          <w:rFonts w:ascii="Times New Roman" w:hAnsi="Times New Roman" w:cs="Times New Roman"/>
          <w:bCs/>
          <w:sz w:val="24"/>
          <w:szCs w:val="24"/>
          <w:lang w:val="en-GB"/>
        </w:rPr>
        <w:t xml:space="preserve"> did not significantly block the</w:t>
      </w:r>
      <w:r>
        <w:rPr>
          <w:rFonts w:ascii="Times New Roman" w:hAnsi="Times New Roman" w:cs="Times New Roman"/>
          <w:bCs/>
          <w:sz w:val="24"/>
          <w:szCs w:val="24"/>
          <w:lang w:val="en-GB"/>
        </w:rPr>
        <w:t xml:space="preserve"> proliferation during 4 days of incubation (p=0.154). O</w:t>
      </w:r>
      <w:r w:rsidRPr="00785315">
        <w:rPr>
          <w:rFonts w:ascii="Times New Roman" w:hAnsi="Times New Roman" w:cs="Times New Roman"/>
          <w:bCs/>
          <w:sz w:val="24"/>
          <w:szCs w:val="24"/>
          <w:lang w:val="en-GB"/>
        </w:rPr>
        <w:t>ur results are consistent</w:t>
      </w:r>
      <w:r>
        <w:rPr>
          <w:rFonts w:ascii="Times New Roman" w:hAnsi="Times New Roman" w:cs="Times New Roman"/>
          <w:bCs/>
          <w:sz w:val="24"/>
          <w:szCs w:val="24"/>
          <w:lang w:val="en-GB"/>
        </w:rPr>
        <w:t xml:space="preserve"> with those found in squid ink </w:t>
      </w:r>
      <w:proofErr w:type="spellStart"/>
      <w:r w:rsidRPr="00785315">
        <w:rPr>
          <w:rFonts w:ascii="Times New Roman" w:hAnsi="Times New Roman" w:cs="Times New Roman"/>
          <w:bCs/>
          <w:i/>
          <w:sz w:val="24"/>
          <w:szCs w:val="24"/>
          <w:lang w:val="en-GB"/>
        </w:rPr>
        <w:t>Ommastresphes</w:t>
      </w:r>
      <w:proofErr w:type="spellEnd"/>
      <w:r w:rsidRPr="00785315">
        <w:rPr>
          <w:rFonts w:ascii="Times New Roman" w:hAnsi="Times New Roman" w:cs="Times New Roman"/>
          <w:bCs/>
          <w:i/>
          <w:sz w:val="24"/>
          <w:szCs w:val="24"/>
          <w:lang w:val="en-GB"/>
        </w:rPr>
        <w:t xml:space="preserve"> </w:t>
      </w:r>
      <w:proofErr w:type="spellStart"/>
      <w:r w:rsidRPr="00785315">
        <w:rPr>
          <w:rFonts w:ascii="Times New Roman" w:hAnsi="Times New Roman" w:cs="Times New Roman"/>
          <w:bCs/>
          <w:i/>
          <w:sz w:val="24"/>
          <w:szCs w:val="24"/>
          <w:lang w:val="en-GB"/>
        </w:rPr>
        <w:t>bartrami</w:t>
      </w:r>
      <w:proofErr w:type="spellEnd"/>
      <w:r w:rsidRPr="00785315">
        <w:rPr>
          <w:rFonts w:ascii="Times New Roman" w:hAnsi="Times New Roman" w:cs="Times New Roman"/>
          <w:bCs/>
          <w:sz w:val="24"/>
          <w:szCs w:val="24"/>
          <w:lang w:val="en-GB"/>
        </w:rPr>
        <w:t xml:space="preserve"> treated </w:t>
      </w:r>
      <w:r>
        <w:rPr>
          <w:rFonts w:ascii="Times New Roman" w:hAnsi="Times New Roman" w:cs="Times New Roman"/>
          <w:bCs/>
          <w:sz w:val="24"/>
          <w:szCs w:val="24"/>
          <w:lang w:val="en-GB"/>
        </w:rPr>
        <w:t>with different concentrations on</w:t>
      </w:r>
      <w:r w:rsidRPr="00785315">
        <w:rPr>
          <w:rFonts w:ascii="Times New Roman" w:hAnsi="Times New Roman" w:cs="Times New Roman"/>
          <w:bCs/>
          <w:sz w:val="24"/>
          <w:szCs w:val="24"/>
          <w:lang w:val="en-GB"/>
        </w:rPr>
        <w:t xml:space="preserve"> tumour cells Hep G, where cell proliferation was not blocked but induces dose-dependent suppression of invasion and cell migration [</w:t>
      </w:r>
      <w:r>
        <w:rPr>
          <w:rFonts w:ascii="Times New Roman" w:hAnsi="Times New Roman" w:cs="Times New Roman"/>
          <w:bCs/>
          <w:sz w:val="24"/>
          <w:szCs w:val="24"/>
          <w:lang w:val="en-GB"/>
        </w:rPr>
        <w:t>33</w:t>
      </w:r>
      <w:r w:rsidRPr="00785315">
        <w:rPr>
          <w:rFonts w:ascii="Times New Roman" w:hAnsi="Times New Roman" w:cs="Times New Roman"/>
          <w:bCs/>
          <w:sz w:val="24"/>
          <w:szCs w:val="24"/>
          <w:lang w:val="en-GB"/>
        </w:rPr>
        <w:t>]</w:t>
      </w:r>
      <w:r>
        <w:rPr>
          <w:rFonts w:ascii="Times New Roman" w:hAnsi="Times New Roman" w:cs="Times New Roman"/>
          <w:bCs/>
          <w:sz w:val="24"/>
          <w:szCs w:val="24"/>
          <w:lang w:val="en-GB"/>
        </w:rPr>
        <w:t>.</w:t>
      </w:r>
    </w:p>
    <w:p w:rsidR="00664A1D" w:rsidRDefault="00664A1D" w:rsidP="00A17CA5">
      <w:pPr>
        <w:pStyle w:val="Sansinterligne"/>
        <w:tabs>
          <w:tab w:val="left" w:pos="8397"/>
        </w:tabs>
        <w:spacing w:line="480" w:lineRule="auto"/>
        <w:jc w:val="both"/>
        <w:rPr>
          <w:rFonts w:ascii="Times New Roman" w:hAnsi="Times New Roman" w:cs="Times New Roman"/>
          <w:b/>
          <w:sz w:val="24"/>
          <w:szCs w:val="24"/>
          <w:lang w:val="en-US"/>
        </w:rPr>
      </w:pPr>
    </w:p>
    <w:p w:rsidR="00A17CA5" w:rsidRPr="00D734B5" w:rsidRDefault="00A17CA5" w:rsidP="00A17CA5">
      <w:pPr>
        <w:pStyle w:val="Sansinterligne"/>
        <w:tabs>
          <w:tab w:val="left" w:pos="8397"/>
        </w:tabs>
        <w:spacing w:line="480" w:lineRule="auto"/>
        <w:jc w:val="both"/>
        <w:rPr>
          <w:rFonts w:ascii="Times New Roman" w:hAnsi="Times New Roman" w:cs="Times New Roman"/>
          <w:b/>
          <w:sz w:val="24"/>
          <w:szCs w:val="24"/>
          <w:lang w:val="en-US"/>
        </w:rPr>
      </w:pPr>
      <w:r w:rsidRPr="00D734B5">
        <w:rPr>
          <w:rFonts w:ascii="Times New Roman" w:hAnsi="Times New Roman" w:cs="Times New Roman"/>
          <w:b/>
          <w:sz w:val="24"/>
          <w:szCs w:val="24"/>
          <w:lang w:val="en-US"/>
        </w:rPr>
        <w:t>Conclusion</w:t>
      </w:r>
      <w:r w:rsidRPr="00D734B5">
        <w:rPr>
          <w:rFonts w:ascii="Times New Roman" w:hAnsi="Times New Roman" w:cs="Times New Roman"/>
          <w:b/>
          <w:sz w:val="24"/>
          <w:szCs w:val="24"/>
          <w:lang w:val="en-US"/>
        </w:rPr>
        <w:tab/>
      </w:r>
    </w:p>
    <w:p w:rsidR="00A17CA5" w:rsidRDefault="00A17CA5" w:rsidP="00A17CA5">
      <w:pPr>
        <w:pStyle w:val="Sansinterligne"/>
        <w:spacing w:line="480" w:lineRule="auto"/>
        <w:jc w:val="both"/>
        <w:rPr>
          <w:rFonts w:ascii="Times New Roman" w:hAnsi="Times New Roman" w:cs="Times New Roman"/>
          <w:sz w:val="24"/>
          <w:szCs w:val="24"/>
          <w:lang w:val="en-US"/>
        </w:rPr>
      </w:pPr>
      <w:r w:rsidRPr="00D734B5">
        <w:rPr>
          <w:rFonts w:ascii="Times New Roman" w:hAnsi="Times New Roman" w:cs="Times New Roman"/>
          <w:sz w:val="24"/>
          <w:szCs w:val="24"/>
          <w:lang w:val="en-US"/>
        </w:rPr>
        <w:tab/>
        <w:t xml:space="preserve">Analysis of the nutritional values of viscera and ink of cuttlefish </w:t>
      </w:r>
      <w:r w:rsidRPr="00D734B5">
        <w:rPr>
          <w:rFonts w:ascii="Times New Roman" w:hAnsi="Times New Roman" w:cs="Times New Roman"/>
          <w:i/>
          <w:sz w:val="24"/>
          <w:szCs w:val="24"/>
          <w:lang w:val="en-US"/>
        </w:rPr>
        <w:t xml:space="preserve">Sepia </w:t>
      </w:r>
      <w:proofErr w:type="spellStart"/>
      <w:r w:rsidRPr="00D734B5">
        <w:rPr>
          <w:rFonts w:ascii="Times New Roman" w:hAnsi="Times New Roman" w:cs="Times New Roman"/>
          <w:i/>
          <w:sz w:val="24"/>
          <w:szCs w:val="24"/>
          <w:lang w:val="en-US"/>
        </w:rPr>
        <w:t>officinalis</w:t>
      </w:r>
      <w:proofErr w:type="spellEnd"/>
      <w:r w:rsidRPr="00D734B5">
        <w:rPr>
          <w:rFonts w:ascii="Times New Roman" w:hAnsi="Times New Roman" w:cs="Times New Roman"/>
          <w:sz w:val="24"/>
          <w:szCs w:val="24"/>
          <w:lang w:val="en-US"/>
        </w:rPr>
        <w:t xml:space="preserve"> harvested from Tunisian North East Sea, has shown that these organs contain valuable nutritional values </w:t>
      </w:r>
      <w:r w:rsidRPr="00D734B5">
        <w:rPr>
          <w:rFonts w:ascii="Cambria Math" w:hAnsi="Cambria Math" w:cs="Times New Roman"/>
          <w:sz w:val="24"/>
          <w:szCs w:val="24"/>
          <w:lang w:val="en-US"/>
        </w:rPr>
        <w:t>​​</w:t>
      </w:r>
      <w:r w:rsidRPr="00D734B5">
        <w:rPr>
          <w:rFonts w:ascii="Times New Roman" w:hAnsi="Times New Roman" w:cs="Times New Roman"/>
          <w:sz w:val="24"/>
          <w:szCs w:val="24"/>
          <w:lang w:val="en-US"/>
        </w:rPr>
        <w:t>with generally non-significant difference between male and female. Fresh edible internal organs are more or less ri</w:t>
      </w:r>
      <w:r>
        <w:rPr>
          <w:rFonts w:ascii="Times New Roman" w:hAnsi="Times New Roman" w:cs="Times New Roman"/>
          <w:sz w:val="24"/>
          <w:szCs w:val="24"/>
          <w:lang w:val="en-US"/>
        </w:rPr>
        <w:t xml:space="preserve">ch in water, minerals, protein, </w:t>
      </w:r>
      <w:proofErr w:type="gramStart"/>
      <w:r w:rsidRPr="00D734B5">
        <w:rPr>
          <w:rFonts w:ascii="Times New Roman" w:hAnsi="Times New Roman" w:cs="Times New Roman"/>
          <w:sz w:val="24"/>
          <w:szCs w:val="24"/>
          <w:lang w:val="en-US"/>
        </w:rPr>
        <w:t>fat</w:t>
      </w:r>
      <w:proofErr w:type="gramEnd"/>
      <w:r w:rsidRPr="00D734B5">
        <w:rPr>
          <w:rFonts w:ascii="Times New Roman" w:hAnsi="Times New Roman" w:cs="Times New Roman"/>
          <w:sz w:val="24"/>
          <w:szCs w:val="24"/>
          <w:lang w:val="en-US"/>
        </w:rPr>
        <w:t xml:space="preserve"> and under in carbohydrates with high calorie energy values. The fresh squid ink virtually unused in our diet also contains a high percentage of water, ash, protein, fat and carbohydrates with valuable energy values</w:t>
      </w:r>
      <w:r w:rsidRPr="00D734B5">
        <w:rPr>
          <w:rFonts w:ascii="Cambria Math" w:hAnsi="Cambria Math" w:cs="Times New Roman"/>
          <w:sz w:val="24"/>
          <w:szCs w:val="24"/>
          <w:lang w:val="en-US"/>
        </w:rPr>
        <w:t>​</w:t>
      </w:r>
      <w:r w:rsidRPr="00D734B5">
        <w:rPr>
          <w:rFonts w:ascii="Times New Roman" w:hAnsi="Times New Roman" w:cs="Times New Roman"/>
          <w:sz w:val="24"/>
          <w:szCs w:val="24"/>
          <w:lang w:val="en-US"/>
        </w:rPr>
        <w:t xml:space="preserve">.Cooking over low heat seems to have no effect on these nutritional values. These results lead us to encourage the use of these marine-products </w:t>
      </w:r>
      <w:r w:rsidRPr="00D734B5">
        <w:rPr>
          <w:rFonts w:ascii="Times New Roman" w:hAnsi="Times New Roman" w:cs="Times New Roman"/>
          <w:i/>
          <w:sz w:val="24"/>
          <w:szCs w:val="24"/>
          <w:lang w:val="en-US"/>
        </w:rPr>
        <w:t xml:space="preserve">sepia </w:t>
      </w:r>
      <w:proofErr w:type="spellStart"/>
      <w:r w:rsidRPr="00D734B5">
        <w:rPr>
          <w:rFonts w:ascii="Times New Roman" w:hAnsi="Times New Roman" w:cs="Times New Roman"/>
          <w:i/>
          <w:sz w:val="24"/>
          <w:szCs w:val="24"/>
          <w:lang w:val="en-US"/>
        </w:rPr>
        <w:t>officinals</w:t>
      </w:r>
      <w:proofErr w:type="spellEnd"/>
      <w:r w:rsidRPr="00D734B5">
        <w:rPr>
          <w:rFonts w:ascii="Times New Roman" w:hAnsi="Times New Roman" w:cs="Times New Roman"/>
          <w:sz w:val="24"/>
          <w:szCs w:val="24"/>
          <w:lang w:val="en-US"/>
        </w:rPr>
        <w:t xml:space="preserve"> generally reject</w:t>
      </w:r>
      <w:r>
        <w:rPr>
          <w:rFonts w:ascii="Times New Roman" w:hAnsi="Times New Roman" w:cs="Times New Roman"/>
          <w:sz w:val="24"/>
          <w:szCs w:val="24"/>
          <w:lang w:val="en-US"/>
        </w:rPr>
        <w:t xml:space="preserve">ed, not only for food but </w:t>
      </w:r>
      <w:r w:rsidRPr="00D734B5">
        <w:rPr>
          <w:rFonts w:ascii="Times New Roman" w:hAnsi="Times New Roman" w:cs="Times New Roman"/>
          <w:sz w:val="24"/>
          <w:szCs w:val="24"/>
          <w:lang w:val="en-US"/>
        </w:rPr>
        <w:t xml:space="preserve">they seems to prevent and reduce the incidence of certain </w:t>
      </w:r>
    </w:p>
    <w:p w:rsidR="00A17CA5" w:rsidRDefault="00A17CA5" w:rsidP="00A17CA5">
      <w:pPr>
        <w:pStyle w:val="Sansinterligne"/>
        <w:spacing w:line="48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diseases</w:t>
      </w:r>
      <w:proofErr w:type="gramEnd"/>
      <w:r>
        <w:rPr>
          <w:rFonts w:ascii="Times New Roman" w:hAnsi="Times New Roman" w:cs="Times New Roman"/>
          <w:sz w:val="24"/>
          <w:szCs w:val="24"/>
          <w:lang w:val="en-US"/>
        </w:rPr>
        <w:t>. In fact</w:t>
      </w:r>
      <w:r w:rsidRPr="00D734B5">
        <w:rPr>
          <w:rFonts w:ascii="Times New Roman" w:hAnsi="Times New Roman" w:cs="Times New Roman"/>
          <w:sz w:val="24"/>
          <w:szCs w:val="24"/>
          <w:lang w:val="en-US"/>
        </w:rPr>
        <w:t xml:space="preserve"> </w:t>
      </w:r>
      <w:r>
        <w:rPr>
          <w:rFonts w:ascii="Times New Roman" w:hAnsi="Times New Roman" w:cs="Times New Roman"/>
          <w:sz w:val="24"/>
          <w:szCs w:val="24"/>
          <w:lang w:val="en-US"/>
        </w:rPr>
        <w:t>o</w:t>
      </w:r>
      <w:r w:rsidRPr="00D734B5">
        <w:rPr>
          <w:rFonts w:ascii="Times New Roman" w:hAnsi="Times New Roman" w:cs="Times New Roman"/>
          <w:sz w:val="24"/>
          <w:szCs w:val="24"/>
          <w:lang w:val="en-US"/>
        </w:rPr>
        <w:t>ur results show</w:t>
      </w:r>
      <w:r>
        <w:rPr>
          <w:rFonts w:ascii="Times New Roman" w:hAnsi="Times New Roman" w:cs="Times New Roman"/>
          <w:sz w:val="24"/>
          <w:szCs w:val="24"/>
          <w:lang w:val="en-US"/>
        </w:rPr>
        <w:t xml:space="preserve"> also</w:t>
      </w:r>
      <w:r w:rsidRPr="00D734B5">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cyto</w:t>
      </w:r>
      <w:r w:rsidRPr="00D734B5">
        <w:rPr>
          <w:rFonts w:ascii="Times New Roman" w:hAnsi="Times New Roman" w:cs="Times New Roman"/>
          <w:sz w:val="24"/>
          <w:szCs w:val="24"/>
          <w:lang w:val="en-US"/>
        </w:rPr>
        <w:t>toxic</w:t>
      </w:r>
      <w:proofErr w:type="spellEnd"/>
      <w:r w:rsidRPr="00D734B5">
        <w:rPr>
          <w:rFonts w:ascii="Times New Roman" w:hAnsi="Times New Roman" w:cs="Times New Roman"/>
          <w:sz w:val="24"/>
          <w:szCs w:val="24"/>
          <w:lang w:val="en-US"/>
        </w:rPr>
        <w:t xml:space="preserve"> effect of cuttlefish ink on line U87 at increasing doses for an incubation time of 5 hours with a concentration higher than 20</w:t>
      </w:r>
      <w:r w:rsidRPr="00D734B5">
        <w:rPr>
          <w:rFonts w:ascii="Times New Roman" w:hAnsi="Times New Roman" w:cs="Times New Roman"/>
          <w:sz w:val="24"/>
          <w:szCs w:val="24"/>
        </w:rPr>
        <w:t>μ</w:t>
      </w:r>
      <w:r w:rsidRPr="00D734B5">
        <w:rPr>
          <w:rFonts w:ascii="Times New Roman" w:hAnsi="Times New Roman" w:cs="Times New Roman"/>
          <w:sz w:val="24"/>
          <w:szCs w:val="24"/>
          <w:lang w:val="en-US"/>
        </w:rPr>
        <w:t>g/ml. The IC50 value is 25</w:t>
      </w:r>
      <w:r w:rsidRPr="00D734B5">
        <w:rPr>
          <w:rFonts w:ascii="Times New Roman" w:hAnsi="Times New Roman" w:cs="Times New Roman"/>
          <w:sz w:val="24"/>
          <w:szCs w:val="24"/>
        </w:rPr>
        <w:t>μ</w:t>
      </w:r>
      <w:r w:rsidRPr="00D734B5">
        <w:rPr>
          <w:rFonts w:ascii="Times New Roman" w:hAnsi="Times New Roman" w:cs="Times New Roman"/>
          <w:sz w:val="24"/>
          <w:szCs w:val="24"/>
          <w:lang w:val="en-US"/>
        </w:rPr>
        <w:t xml:space="preserve">g/ml which may be due </w:t>
      </w:r>
      <w:r>
        <w:rPr>
          <w:rFonts w:ascii="Times New Roman" w:hAnsi="Times New Roman" w:cs="Times New Roman"/>
          <w:sz w:val="24"/>
          <w:szCs w:val="24"/>
          <w:lang w:val="en-US"/>
        </w:rPr>
        <w:t xml:space="preserve">to the </w:t>
      </w:r>
      <w:proofErr w:type="spellStart"/>
      <w:r>
        <w:rPr>
          <w:rFonts w:ascii="Times New Roman" w:hAnsi="Times New Roman" w:cs="Times New Roman"/>
          <w:sz w:val="24"/>
          <w:szCs w:val="24"/>
          <w:lang w:val="en-US"/>
        </w:rPr>
        <w:t>enzym</w:t>
      </w:r>
      <w:proofErr w:type="spellEnd"/>
      <w:r w:rsidRPr="00D734B5">
        <w:rPr>
          <w:rFonts w:ascii="Times New Roman" w:hAnsi="Times New Roman" w:cs="Times New Roman"/>
          <w:sz w:val="24"/>
          <w:szCs w:val="24"/>
          <w:lang w:val="en-US"/>
        </w:rPr>
        <w:t xml:space="preserve"> </w:t>
      </w:r>
      <w:proofErr w:type="spellStart"/>
      <w:r w:rsidRPr="00D734B5">
        <w:rPr>
          <w:rFonts w:ascii="Times New Roman" w:hAnsi="Times New Roman" w:cs="Times New Roman"/>
          <w:sz w:val="24"/>
          <w:szCs w:val="24"/>
          <w:lang w:val="en-US"/>
        </w:rPr>
        <w:t>ty</w:t>
      </w:r>
      <w:r>
        <w:rPr>
          <w:rFonts w:ascii="Times New Roman" w:hAnsi="Times New Roman" w:cs="Times New Roman"/>
          <w:sz w:val="24"/>
          <w:szCs w:val="24"/>
          <w:lang w:val="en-US"/>
        </w:rPr>
        <w:t>rosinase</w:t>
      </w:r>
      <w:proofErr w:type="spellEnd"/>
      <w:r w:rsidRPr="00D734B5">
        <w:rPr>
          <w:rFonts w:ascii="Times New Roman" w:hAnsi="Times New Roman" w:cs="Times New Roman"/>
          <w:sz w:val="24"/>
          <w:szCs w:val="24"/>
          <w:lang w:val="en-US"/>
        </w:rPr>
        <w:t>, responsible for the cephalopod ink toxic</w:t>
      </w:r>
      <w:r>
        <w:rPr>
          <w:rFonts w:ascii="Times New Roman" w:hAnsi="Times New Roman" w:cs="Times New Roman"/>
          <w:sz w:val="24"/>
          <w:szCs w:val="24"/>
          <w:lang w:val="en-US"/>
        </w:rPr>
        <w:t xml:space="preserve">. Supernatant of cuttlefish ink </w:t>
      </w:r>
      <w:r w:rsidRPr="009E1FF1">
        <w:rPr>
          <w:rFonts w:ascii="Times New Roman" w:hAnsi="Times New Roman" w:cs="Times New Roman"/>
          <w:i/>
          <w:sz w:val="24"/>
          <w:szCs w:val="24"/>
          <w:lang w:val="en-US"/>
        </w:rPr>
        <w:t xml:space="preserve">Sepia </w:t>
      </w:r>
      <w:proofErr w:type="spellStart"/>
      <w:r w:rsidRPr="009E1FF1">
        <w:rPr>
          <w:rFonts w:ascii="Times New Roman" w:hAnsi="Times New Roman" w:cs="Times New Roman"/>
          <w:i/>
          <w:sz w:val="24"/>
          <w:szCs w:val="24"/>
          <w:lang w:val="en-US"/>
        </w:rPr>
        <w:t>offinalis</w:t>
      </w:r>
      <w:proofErr w:type="spellEnd"/>
      <w:r>
        <w:rPr>
          <w:rFonts w:ascii="Times New Roman" w:hAnsi="Times New Roman" w:cs="Times New Roman"/>
          <w:sz w:val="24"/>
          <w:szCs w:val="24"/>
          <w:lang w:val="en-US"/>
        </w:rPr>
        <w:t xml:space="preserve"> </w:t>
      </w:r>
      <w:r w:rsidRPr="00103002">
        <w:rPr>
          <w:rFonts w:ascii="Times New Roman" w:hAnsi="Times New Roman" w:cs="Times New Roman"/>
          <w:sz w:val="24"/>
          <w:szCs w:val="24"/>
          <w:lang w:val="en-US"/>
        </w:rPr>
        <w:t>does not block proliferation</w:t>
      </w:r>
      <w:r>
        <w:rPr>
          <w:rFonts w:ascii="Times New Roman" w:hAnsi="Times New Roman" w:cs="Times New Roman"/>
          <w:sz w:val="24"/>
          <w:szCs w:val="24"/>
          <w:lang w:val="en-US"/>
        </w:rPr>
        <w:t xml:space="preserve"> of cancer cells U87 </w:t>
      </w:r>
      <w:r w:rsidRPr="00103002">
        <w:rPr>
          <w:rFonts w:ascii="Times New Roman" w:hAnsi="Times New Roman" w:cs="Times New Roman"/>
          <w:sz w:val="24"/>
          <w:szCs w:val="24"/>
          <w:lang w:val="en-US"/>
        </w:rPr>
        <w:t>during 4 days of incubation</w:t>
      </w:r>
      <w:r>
        <w:rPr>
          <w:rFonts w:ascii="Times New Roman" w:hAnsi="Times New Roman" w:cs="Times New Roman"/>
          <w:sz w:val="24"/>
          <w:szCs w:val="24"/>
          <w:lang w:val="en-US"/>
        </w:rPr>
        <w:t xml:space="preserve">. </w:t>
      </w:r>
      <w:r w:rsidRPr="00D734B5">
        <w:rPr>
          <w:rFonts w:ascii="Times New Roman" w:hAnsi="Times New Roman" w:cs="Times New Roman"/>
          <w:sz w:val="24"/>
          <w:szCs w:val="24"/>
          <w:lang w:val="en-US"/>
        </w:rPr>
        <w:t>Further analyses are warranted and necessary to substantiate</w:t>
      </w:r>
      <w:r>
        <w:rPr>
          <w:rFonts w:ascii="Times New Roman" w:hAnsi="Times New Roman" w:cs="Times New Roman"/>
          <w:sz w:val="24"/>
          <w:szCs w:val="24"/>
          <w:lang w:val="en-US"/>
        </w:rPr>
        <w:t xml:space="preserve"> and complete </w:t>
      </w:r>
      <w:r w:rsidRPr="00D734B5">
        <w:rPr>
          <w:rFonts w:ascii="Times New Roman" w:hAnsi="Times New Roman" w:cs="Times New Roman"/>
          <w:sz w:val="24"/>
          <w:szCs w:val="24"/>
          <w:lang w:val="en-US"/>
        </w:rPr>
        <w:t>our findings</w:t>
      </w:r>
      <w:r>
        <w:rPr>
          <w:rFonts w:ascii="Times New Roman" w:hAnsi="Times New Roman" w:cs="Times New Roman"/>
          <w:sz w:val="24"/>
          <w:szCs w:val="24"/>
          <w:lang w:val="en-US"/>
        </w:rPr>
        <w:t xml:space="preserve"> such as the study of the effect of this ink in adhesion and migration of </w:t>
      </w:r>
      <w:proofErr w:type="spellStart"/>
      <w:r>
        <w:rPr>
          <w:rFonts w:ascii="Times New Roman" w:hAnsi="Times New Roman" w:cs="Times New Roman"/>
          <w:sz w:val="24"/>
          <w:szCs w:val="24"/>
          <w:lang w:val="en-US"/>
        </w:rPr>
        <w:t>Glioblastoma</w:t>
      </w:r>
      <w:proofErr w:type="spellEnd"/>
      <w:r>
        <w:rPr>
          <w:rFonts w:ascii="Times New Roman" w:hAnsi="Times New Roman" w:cs="Times New Roman"/>
          <w:sz w:val="24"/>
          <w:szCs w:val="24"/>
          <w:lang w:val="en-US"/>
        </w:rPr>
        <w:t xml:space="preserve"> cells U87.  </w:t>
      </w:r>
      <w:r w:rsidRPr="00D734B5">
        <w:rPr>
          <w:rFonts w:ascii="Times New Roman" w:hAnsi="Times New Roman" w:cs="Times New Roman"/>
          <w:sz w:val="24"/>
          <w:szCs w:val="24"/>
          <w:lang w:val="en-US"/>
        </w:rPr>
        <w:t xml:space="preserve"> </w:t>
      </w:r>
    </w:p>
    <w:p w:rsidR="00A17CA5" w:rsidRDefault="00A17CA5" w:rsidP="00A17CA5">
      <w:pPr>
        <w:spacing w:after="0" w:line="480" w:lineRule="auto"/>
        <w:jc w:val="both"/>
        <w:rPr>
          <w:rFonts w:ascii="Times New Roman" w:hAnsi="Times New Roman" w:cs="Times New Roman"/>
          <w:sz w:val="24"/>
          <w:szCs w:val="24"/>
          <w:lang w:val="en-US"/>
        </w:rPr>
      </w:pPr>
    </w:p>
    <w:p w:rsidR="00A17CA5" w:rsidRPr="00ED3EAD" w:rsidRDefault="00A17CA5" w:rsidP="00A17CA5">
      <w:pPr>
        <w:spacing w:after="0" w:line="480" w:lineRule="auto"/>
        <w:jc w:val="both"/>
        <w:rPr>
          <w:rFonts w:ascii="Times New Roman" w:hAnsi="Times New Roman" w:cs="Times New Roman"/>
          <w:b/>
          <w:sz w:val="24"/>
          <w:szCs w:val="24"/>
          <w:lang w:val="en-GB"/>
        </w:rPr>
      </w:pPr>
      <w:r w:rsidRPr="00B95FBE">
        <w:rPr>
          <w:rFonts w:ascii="Times New Roman" w:hAnsi="Times New Roman" w:cs="Times New Roman"/>
          <w:b/>
          <w:sz w:val="24"/>
          <w:szCs w:val="24"/>
          <w:lang w:val="en-US"/>
        </w:rPr>
        <w:t>References</w:t>
      </w:r>
    </w:p>
    <w:p w:rsidR="00A17CA5" w:rsidRPr="00910CE4" w:rsidRDefault="00A17CA5" w:rsidP="00664A1D">
      <w:pPr>
        <w:jc w:val="both"/>
        <w:rPr>
          <w:rFonts w:ascii="Times New Roman" w:hAnsi="Times New Roman" w:cs="Times New Roman"/>
          <w:noProof/>
          <w:sz w:val="20"/>
          <w:lang w:val="en-US"/>
        </w:rPr>
      </w:pPr>
      <w:r w:rsidRPr="00910CE4">
        <w:rPr>
          <w:rFonts w:cs="Calibri"/>
          <w:noProof/>
          <w:lang w:val="en-US"/>
        </w:rPr>
        <w:t xml:space="preserve">[1]      </w:t>
      </w:r>
      <w:r w:rsidRPr="00910CE4">
        <w:rPr>
          <w:rFonts w:ascii="Times New Roman" w:hAnsi="Times New Roman" w:cs="Times New Roman"/>
          <w:noProof/>
          <w:sz w:val="20"/>
          <w:lang w:val="en-US"/>
        </w:rPr>
        <w:t>Lian</w:t>
      </w:r>
      <w:r w:rsidRPr="00910CE4">
        <w:rPr>
          <w:rFonts w:cs="Calibri"/>
          <w:noProof/>
          <w:lang w:val="en-US"/>
        </w:rPr>
        <w:t xml:space="preserve"> </w:t>
      </w:r>
      <w:r>
        <w:rPr>
          <w:rFonts w:ascii="Times New Roman" w:hAnsi="Times New Roman" w:cs="Times New Roman"/>
          <w:noProof/>
          <w:sz w:val="20"/>
          <w:lang w:val="en-US"/>
        </w:rPr>
        <w:t>P</w:t>
      </w:r>
      <w:r w:rsidRPr="00910CE4">
        <w:rPr>
          <w:rFonts w:ascii="Times New Roman" w:hAnsi="Times New Roman" w:cs="Times New Roman"/>
          <w:noProof/>
          <w:sz w:val="20"/>
          <w:lang w:val="en-US"/>
        </w:rPr>
        <w:t xml:space="preserve">Z,  Lee C. M and Park E. Characterization of squid-processing byproduct hydrolysate and its </w:t>
      </w:r>
    </w:p>
    <w:p w:rsidR="00A17CA5" w:rsidRPr="00910CE4" w:rsidRDefault="00A17CA5" w:rsidP="00664A1D">
      <w:pPr>
        <w:jc w:val="both"/>
        <w:rPr>
          <w:rFonts w:ascii="Times New Roman" w:hAnsi="Times New Roman" w:cs="Times New Roman"/>
          <w:noProof/>
          <w:sz w:val="20"/>
          <w:lang w:val="en-US"/>
        </w:rPr>
      </w:pPr>
      <w:r w:rsidRPr="00910CE4">
        <w:rPr>
          <w:rFonts w:ascii="Times New Roman" w:hAnsi="Times New Roman" w:cs="Times New Roman"/>
          <w:noProof/>
          <w:sz w:val="20"/>
          <w:lang w:val="en-US"/>
        </w:rPr>
        <w:t xml:space="preserve">            potential as aquaculture feed ingredient. J Agric Food Chem, 2005. </w:t>
      </w:r>
      <w:r w:rsidRPr="00910CE4">
        <w:rPr>
          <w:rFonts w:ascii="Times New Roman" w:hAnsi="Times New Roman" w:cs="Times New Roman"/>
          <w:b/>
          <w:noProof/>
          <w:sz w:val="20"/>
          <w:lang w:val="en-US"/>
        </w:rPr>
        <w:t>53</w:t>
      </w:r>
      <w:r w:rsidRPr="00910CE4">
        <w:rPr>
          <w:rFonts w:ascii="Times New Roman" w:hAnsi="Times New Roman" w:cs="Times New Roman"/>
          <w:noProof/>
          <w:sz w:val="20"/>
          <w:lang w:val="en-US"/>
        </w:rPr>
        <w:t>(14): p. 5587-92.</w:t>
      </w:r>
    </w:p>
    <w:p w:rsidR="00A17CA5" w:rsidRDefault="00A17CA5" w:rsidP="00664A1D">
      <w:pPr>
        <w:spacing w:after="0" w:line="240" w:lineRule="auto"/>
        <w:ind w:left="720" w:hanging="720"/>
        <w:jc w:val="both"/>
        <w:rPr>
          <w:rFonts w:ascii="Times New Roman" w:hAnsi="Times New Roman" w:cs="Times New Roman"/>
          <w:noProof/>
          <w:sz w:val="20"/>
          <w:lang w:val="en-US"/>
        </w:rPr>
      </w:pPr>
      <w:r w:rsidRPr="00910CE4">
        <w:rPr>
          <w:rFonts w:cs="Calibri"/>
          <w:noProof/>
          <w:lang w:val="en-US"/>
        </w:rPr>
        <w:t xml:space="preserve">[2]   </w:t>
      </w:r>
      <w:r>
        <w:rPr>
          <w:rFonts w:cs="Calibri"/>
          <w:noProof/>
          <w:lang w:val="en-US"/>
        </w:rPr>
        <w:t xml:space="preserve"> </w:t>
      </w:r>
      <w:r w:rsidRPr="00910CE4">
        <w:rPr>
          <w:rFonts w:cs="Calibri"/>
          <w:noProof/>
          <w:lang w:val="en-US"/>
        </w:rPr>
        <w:t xml:space="preserve"> </w:t>
      </w:r>
      <w:r w:rsidRPr="00910CE4">
        <w:rPr>
          <w:rFonts w:ascii="Times New Roman" w:hAnsi="Times New Roman" w:cs="Times New Roman"/>
          <w:noProof/>
          <w:sz w:val="20"/>
          <w:lang w:val="en-US"/>
        </w:rPr>
        <w:t>Mai</w:t>
      </w:r>
      <w:r w:rsidRPr="00910CE4">
        <w:rPr>
          <w:rFonts w:cs="Calibri"/>
          <w:noProof/>
          <w:lang w:val="en-US"/>
        </w:rPr>
        <w:t xml:space="preserve">  </w:t>
      </w:r>
      <w:r>
        <w:rPr>
          <w:rFonts w:ascii="Times New Roman" w:hAnsi="Times New Roman" w:cs="Times New Roman"/>
          <w:noProof/>
          <w:sz w:val="20"/>
          <w:lang w:val="en-US"/>
        </w:rPr>
        <w:t>K L,  Ai H, Duan Q,  Zhan L, Tan B</w:t>
      </w:r>
      <w:r w:rsidRPr="00910CE4">
        <w:rPr>
          <w:rFonts w:ascii="Times New Roman" w:hAnsi="Times New Roman" w:cs="Times New Roman"/>
          <w:noProof/>
          <w:sz w:val="20"/>
          <w:lang w:val="en-US"/>
        </w:rPr>
        <w:t xml:space="preserve"> and Liufi, Z.  Effects of dietary squid viscera meal on growth and cadmium accumulation in tissues of Japanesse seabass, Lateolabrax japonicus (cuvier 1828) Aquaculture Res, 2006. </w:t>
      </w:r>
      <w:r w:rsidRPr="00910CE4">
        <w:rPr>
          <w:rFonts w:ascii="Times New Roman" w:hAnsi="Times New Roman" w:cs="Times New Roman"/>
          <w:b/>
          <w:noProof/>
          <w:sz w:val="20"/>
          <w:lang w:val="en-US"/>
        </w:rPr>
        <w:t>37</w:t>
      </w:r>
      <w:r w:rsidRPr="00910CE4">
        <w:rPr>
          <w:rFonts w:ascii="Times New Roman" w:hAnsi="Times New Roman" w:cs="Times New Roman"/>
          <w:noProof/>
          <w:sz w:val="20"/>
          <w:lang w:val="en-US"/>
        </w:rPr>
        <w:t>: p. 1063-1069.</w:t>
      </w:r>
    </w:p>
    <w:p w:rsidR="00664A1D" w:rsidRDefault="00664A1D" w:rsidP="00664A1D">
      <w:pPr>
        <w:spacing w:after="0" w:line="240" w:lineRule="auto"/>
        <w:ind w:left="720" w:hanging="720"/>
        <w:jc w:val="both"/>
        <w:rPr>
          <w:rFonts w:ascii="Times New Roman" w:hAnsi="Times New Roman" w:cs="Times New Roman"/>
          <w:noProof/>
          <w:sz w:val="20"/>
          <w:lang w:val="en-US"/>
        </w:rPr>
      </w:pPr>
    </w:p>
    <w:p w:rsidR="00664A1D" w:rsidRDefault="00664A1D" w:rsidP="00664A1D">
      <w:pPr>
        <w:spacing w:after="0" w:line="240" w:lineRule="auto"/>
        <w:ind w:left="720" w:hanging="720"/>
        <w:jc w:val="both"/>
        <w:rPr>
          <w:rFonts w:ascii="Times New Roman" w:hAnsi="Times New Roman" w:cs="Times New Roman"/>
          <w:noProof/>
          <w:sz w:val="20"/>
          <w:lang w:val="en-US"/>
        </w:rPr>
      </w:pPr>
    </w:p>
    <w:p w:rsidR="00664A1D" w:rsidRDefault="00664A1D" w:rsidP="00664A1D">
      <w:pPr>
        <w:spacing w:after="0" w:line="240" w:lineRule="auto"/>
        <w:ind w:left="720" w:hanging="720"/>
        <w:jc w:val="both"/>
        <w:rPr>
          <w:rFonts w:ascii="Times New Roman" w:hAnsi="Times New Roman" w:cs="Times New Roman"/>
          <w:noProof/>
          <w:sz w:val="20"/>
          <w:lang w:val="en-US"/>
        </w:rPr>
      </w:pPr>
    </w:p>
    <w:p w:rsidR="00664A1D" w:rsidRDefault="00664A1D" w:rsidP="00664A1D">
      <w:pPr>
        <w:spacing w:after="0" w:line="240" w:lineRule="auto"/>
        <w:ind w:left="720" w:hanging="720"/>
        <w:jc w:val="both"/>
        <w:rPr>
          <w:rFonts w:ascii="Times New Roman" w:hAnsi="Times New Roman" w:cs="Times New Roman"/>
          <w:noProof/>
          <w:sz w:val="20"/>
          <w:lang w:val="en-US"/>
        </w:rPr>
      </w:pP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p>
    <w:p w:rsidR="00664A1D" w:rsidRDefault="00A17CA5" w:rsidP="00664A1D">
      <w:pPr>
        <w:spacing w:line="240" w:lineRule="auto"/>
        <w:jc w:val="both"/>
        <w:rPr>
          <w:rFonts w:ascii="Times New Roman" w:hAnsi="Times New Roman" w:cs="Times New Roman"/>
          <w:noProof/>
          <w:sz w:val="20"/>
          <w:lang w:val="en-US"/>
        </w:rPr>
      </w:pPr>
      <w:r w:rsidRPr="00910CE4">
        <w:rPr>
          <w:rFonts w:cs="Calibri"/>
          <w:noProof/>
          <w:lang w:val="en-US"/>
        </w:rPr>
        <w:lastRenderedPageBreak/>
        <w:t xml:space="preserve">[3]   </w:t>
      </w:r>
      <w:r>
        <w:rPr>
          <w:rFonts w:cs="Calibri"/>
          <w:noProof/>
          <w:lang w:val="en-US"/>
        </w:rPr>
        <w:t xml:space="preserve"> </w:t>
      </w:r>
      <w:r w:rsidRPr="00910CE4">
        <w:rPr>
          <w:rFonts w:cs="Calibri"/>
          <w:noProof/>
          <w:lang w:val="en-US"/>
        </w:rPr>
        <w:t xml:space="preserve"> </w:t>
      </w:r>
      <w:r w:rsidRPr="00910CE4">
        <w:rPr>
          <w:rFonts w:ascii="Times New Roman" w:hAnsi="Times New Roman" w:cs="Times New Roman"/>
          <w:noProof/>
          <w:sz w:val="20"/>
          <w:lang w:val="en-US"/>
        </w:rPr>
        <w:t xml:space="preserve">Balti R. Comparative Study on Biochemical Properties and Antioxidative Activity of Cuttlefish </w:t>
      </w:r>
      <w:r>
        <w:rPr>
          <w:rFonts w:ascii="Times New Roman" w:hAnsi="Times New Roman" w:cs="Times New Roman"/>
          <w:noProof/>
          <w:sz w:val="20"/>
          <w:lang w:val="en-US"/>
        </w:rPr>
        <w:t xml:space="preserve"> </w:t>
      </w:r>
    </w:p>
    <w:p w:rsidR="00664A1D" w:rsidRDefault="00664A1D" w:rsidP="00664A1D">
      <w:pPr>
        <w:spacing w:line="240" w:lineRule="auto"/>
        <w:jc w:val="both"/>
        <w:rPr>
          <w:rFonts w:ascii="Times New Roman" w:hAnsi="Times New Roman" w:cs="Times New Roman"/>
          <w:noProof/>
          <w:sz w:val="20"/>
          <w:lang w:val="en-US"/>
        </w:rPr>
      </w:pPr>
      <w:r>
        <w:rPr>
          <w:rFonts w:ascii="Times New Roman" w:hAnsi="Times New Roman" w:cs="Times New Roman"/>
          <w:noProof/>
          <w:sz w:val="20"/>
          <w:lang w:val="en-US"/>
        </w:rPr>
        <w:t xml:space="preserve">          </w:t>
      </w:r>
      <w:r w:rsidR="00A17CA5" w:rsidRPr="00910CE4">
        <w:rPr>
          <w:rFonts w:ascii="Times New Roman" w:hAnsi="Times New Roman" w:cs="Times New Roman"/>
          <w:noProof/>
          <w:sz w:val="20"/>
          <w:lang w:val="en-US"/>
        </w:rPr>
        <w:t>(</w:t>
      </w:r>
      <w:r w:rsidR="00A17CA5" w:rsidRPr="00592DC2">
        <w:rPr>
          <w:rFonts w:ascii="Times New Roman" w:hAnsi="Times New Roman" w:cs="Times New Roman"/>
          <w:i/>
          <w:noProof/>
          <w:sz w:val="20"/>
          <w:lang w:val="en-US"/>
        </w:rPr>
        <w:t xml:space="preserve">Sepia   </w:t>
      </w:r>
      <w:r>
        <w:rPr>
          <w:rFonts w:ascii="Times New Roman" w:hAnsi="Times New Roman" w:cs="Times New Roman"/>
          <w:i/>
          <w:noProof/>
          <w:sz w:val="20"/>
          <w:lang w:val="en-US"/>
        </w:rPr>
        <w:t xml:space="preserve">  </w:t>
      </w:r>
      <w:r w:rsidR="00A17CA5" w:rsidRPr="00592DC2">
        <w:rPr>
          <w:rFonts w:ascii="Times New Roman" w:hAnsi="Times New Roman" w:cs="Times New Roman"/>
          <w:i/>
          <w:noProof/>
          <w:sz w:val="20"/>
          <w:lang w:val="en-US"/>
        </w:rPr>
        <w:t>officinalis)</w:t>
      </w:r>
      <w:r w:rsidR="00A17CA5" w:rsidRPr="00910CE4">
        <w:rPr>
          <w:rFonts w:ascii="Times New Roman" w:hAnsi="Times New Roman" w:cs="Times New Roman"/>
          <w:noProof/>
          <w:sz w:val="20"/>
          <w:lang w:val="en-US"/>
        </w:rPr>
        <w:t xml:space="preserve"> Protein Hydrolysates Produced by Alcalase and Bacillus licheniformis NH1 </w:t>
      </w:r>
    </w:p>
    <w:p w:rsidR="00A17CA5" w:rsidRPr="00592DC2" w:rsidRDefault="00664A1D" w:rsidP="00664A1D">
      <w:pPr>
        <w:spacing w:line="240" w:lineRule="auto"/>
        <w:jc w:val="both"/>
        <w:rPr>
          <w:rFonts w:ascii="Times New Roman" w:hAnsi="Times New Roman" w:cs="Times New Roman"/>
          <w:noProof/>
          <w:sz w:val="20"/>
          <w:lang w:val="en-US"/>
        </w:rPr>
      </w:pPr>
      <w:r>
        <w:rPr>
          <w:rFonts w:ascii="Times New Roman" w:hAnsi="Times New Roman" w:cs="Times New Roman"/>
          <w:noProof/>
          <w:sz w:val="20"/>
          <w:lang w:val="en-US"/>
        </w:rPr>
        <w:t xml:space="preserve">           </w:t>
      </w:r>
      <w:r w:rsidR="00A17CA5" w:rsidRPr="00910CE4">
        <w:rPr>
          <w:rFonts w:ascii="Times New Roman" w:hAnsi="Times New Roman" w:cs="Times New Roman"/>
          <w:noProof/>
          <w:sz w:val="20"/>
          <w:lang w:val="en-US"/>
        </w:rPr>
        <w:t>Proteases. J</w:t>
      </w:r>
      <w:r w:rsidR="00A17CA5">
        <w:rPr>
          <w:rFonts w:ascii="Times New Roman" w:hAnsi="Times New Roman" w:cs="Times New Roman"/>
          <w:noProof/>
          <w:sz w:val="20"/>
          <w:lang w:val="en-US"/>
        </w:rPr>
        <w:t xml:space="preserve"> </w:t>
      </w:r>
      <w:r w:rsidR="00A17CA5" w:rsidRPr="00910CE4">
        <w:rPr>
          <w:rFonts w:ascii="Times New Roman" w:hAnsi="Times New Roman" w:cs="Times New Roman"/>
          <w:noProof/>
          <w:sz w:val="20"/>
          <w:lang w:val="en-US"/>
        </w:rPr>
        <w:t>Amino Acids, 2011</w:t>
      </w:r>
      <w:r w:rsidR="00A17CA5">
        <w:rPr>
          <w:rFonts w:ascii="Times New Roman" w:hAnsi="Times New Roman" w:cs="Times New Roman"/>
          <w:noProof/>
          <w:sz w:val="20"/>
          <w:lang w:val="en-US"/>
        </w:rPr>
        <w:t>. Vol. 45</w:t>
      </w:r>
      <w:r w:rsidR="00A17CA5" w:rsidRPr="00910CE4">
        <w:rPr>
          <w:rFonts w:ascii="Times New Roman" w:hAnsi="Times New Roman" w:cs="Times New Roman"/>
          <w:noProof/>
          <w:sz w:val="20"/>
          <w:lang w:val="en-US"/>
        </w:rPr>
        <w:t>: p. 107179.</w:t>
      </w: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r w:rsidRPr="00910CE4">
        <w:rPr>
          <w:rFonts w:cs="Calibri"/>
          <w:noProof/>
          <w:lang w:val="en-US"/>
        </w:rPr>
        <w:t xml:space="preserve">[4]    </w:t>
      </w:r>
      <w:r w:rsidRPr="00910CE4">
        <w:rPr>
          <w:rFonts w:ascii="Times New Roman" w:hAnsi="Times New Roman" w:cs="Times New Roman"/>
          <w:noProof/>
          <w:sz w:val="20"/>
          <w:lang w:val="en-US"/>
        </w:rPr>
        <w:t xml:space="preserve">Venugopal V, and Shahidi F. Value-added products from underutilized fish species. Crit Rev Food Sci Nutr, 1995. </w:t>
      </w:r>
      <w:r w:rsidRPr="00592DC2">
        <w:rPr>
          <w:rFonts w:ascii="Times New Roman" w:hAnsi="Times New Roman" w:cs="Times New Roman"/>
          <w:noProof/>
          <w:sz w:val="20"/>
          <w:lang w:val="en-US"/>
        </w:rPr>
        <w:t>Vol 5</w:t>
      </w:r>
      <w:r w:rsidRPr="00910CE4">
        <w:rPr>
          <w:rFonts w:ascii="Times New Roman" w:hAnsi="Times New Roman" w:cs="Times New Roman"/>
          <w:noProof/>
          <w:sz w:val="20"/>
          <w:lang w:val="en-US"/>
        </w:rPr>
        <w:t>: p. 431-53.</w:t>
      </w:r>
    </w:p>
    <w:p w:rsidR="00A17CA5" w:rsidRPr="00910CE4" w:rsidRDefault="00A17CA5" w:rsidP="00664A1D">
      <w:pPr>
        <w:jc w:val="both"/>
        <w:rPr>
          <w:lang w:val="en-US"/>
        </w:rPr>
      </w:pP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r w:rsidRPr="00910CE4">
        <w:rPr>
          <w:rFonts w:cs="Calibri"/>
          <w:noProof/>
          <w:lang w:val="en-US"/>
        </w:rPr>
        <w:t xml:space="preserve">[5]    </w:t>
      </w:r>
      <w:r w:rsidRPr="00910CE4">
        <w:rPr>
          <w:rFonts w:ascii="Times New Roman" w:hAnsi="Times New Roman" w:cs="Times New Roman"/>
          <w:noProof/>
          <w:sz w:val="20"/>
          <w:lang w:val="en-US"/>
        </w:rPr>
        <w:t xml:space="preserve">Diniz F. M. and M. Martin A. Influence of process variables on the hydrolysis of shark muscle protein. Food Science and Technology International, 1998. </w:t>
      </w:r>
      <w:r w:rsidRPr="00592DC2">
        <w:rPr>
          <w:rFonts w:ascii="Times New Roman" w:hAnsi="Times New Roman" w:cs="Times New Roman"/>
          <w:noProof/>
          <w:sz w:val="20"/>
          <w:lang w:val="en-US"/>
        </w:rPr>
        <w:t>Vol.</w:t>
      </w:r>
      <w:r>
        <w:rPr>
          <w:rFonts w:ascii="Times New Roman" w:hAnsi="Times New Roman" w:cs="Times New Roman"/>
          <w:b/>
          <w:noProof/>
          <w:sz w:val="20"/>
          <w:lang w:val="en-US"/>
        </w:rPr>
        <w:t xml:space="preserve"> </w:t>
      </w:r>
      <w:r>
        <w:rPr>
          <w:rFonts w:ascii="Times New Roman" w:hAnsi="Times New Roman" w:cs="Times New Roman"/>
          <w:noProof/>
          <w:sz w:val="20"/>
          <w:lang w:val="en-US"/>
        </w:rPr>
        <w:t>2</w:t>
      </w:r>
      <w:r w:rsidRPr="00910CE4">
        <w:rPr>
          <w:rFonts w:ascii="Times New Roman" w:hAnsi="Times New Roman" w:cs="Times New Roman"/>
          <w:noProof/>
          <w:sz w:val="20"/>
          <w:lang w:val="en-US"/>
        </w:rPr>
        <w:t>: p. 91-98.</w:t>
      </w: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p>
    <w:p w:rsidR="00A17CA5" w:rsidRPr="00910CE4" w:rsidRDefault="00A17CA5" w:rsidP="00664A1D">
      <w:pPr>
        <w:spacing w:after="0" w:line="240" w:lineRule="auto"/>
        <w:ind w:left="720" w:hanging="720"/>
        <w:jc w:val="both"/>
        <w:rPr>
          <w:rFonts w:cs="Calibri"/>
          <w:noProof/>
          <w:lang w:val="en-US"/>
        </w:rPr>
      </w:pPr>
      <w:r w:rsidRPr="00910CE4">
        <w:rPr>
          <w:rFonts w:cs="Calibri"/>
          <w:noProof/>
          <w:lang w:val="en-US"/>
        </w:rPr>
        <w:t>[6]    Zhong JP, Wang G, Shang JH, Pan JQ, Yan Huan KL and Lieu HZ. Pretective effects of squid ink esrect towards hemopoietic injuries induced by cyc</w:t>
      </w:r>
      <w:r>
        <w:rPr>
          <w:rFonts w:cs="Calibri"/>
          <w:noProof/>
          <w:lang w:val="en-US"/>
        </w:rPr>
        <w:t xml:space="preserve">lophosphamine. Mar Drugs,  2008. </w:t>
      </w:r>
      <w:r w:rsidRPr="00910CE4">
        <w:rPr>
          <w:rFonts w:cs="Calibri"/>
          <w:noProof/>
          <w:lang w:val="en-US"/>
        </w:rPr>
        <w:t xml:space="preserve"> Vol.7: p. 9-18.</w:t>
      </w:r>
    </w:p>
    <w:p w:rsidR="00A17CA5" w:rsidRPr="00910CE4" w:rsidRDefault="00A17CA5" w:rsidP="00664A1D">
      <w:pPr>
        <w:spacing w:after="0" w:line="240" w:lineRule="auto"/>
        <w:ind w:left="720" w:hanging="720"/>
        <w:jc w:val="both"/>
        <w:rPr>
          <w:rFonts w:cs="Calibri"/>
          <w:noProof/>
          <w:lang w:val="en-US"/>
        </w:rPr>
      </w:pPr>
    </w:p>
    <w:p w:rsidR="00A17CA5" w:rsidRPr="00910CE4" w:rsidRDefault="00A17CA5" w:rsidP="00664A1D">
      <w:pPr>
        <w:spacing w:after="0" w:line="240" w:lineRule="auto"/>
        <w:ind w:left="720" w:hanging="720"/>
        <w:jc w:val="both"/>
        <w:rPr>
          <w:rFonts w:cs="Calibri"/>
          <w:noProof/>
          <w:lang w:val="en-US"/>
        </w:rPr>
      </w:pPr>
      <w:r w:rsidRPr="00910CE4">
        <w:rPr>
          <w:rFonts w:cs="Calibri"/>
          <w:noProof/>
          <w:lang w:val="en-US"/>
        </w:rPr>
        <w:t>[7]    Kicklighter CE, Shabani S, Johnson PM and Derby CD. Sea hares use novel antipredatory chemical defenses. Curr Biol,  2005. Vol. 15: p. 549-554.</w:t>
      </w:r>
    </w:p>
    <w:p w:rsidR="00A17CA5" w:rsidRPr="00910CE4" w:rsidRDefault="00A17CA5" w:rsidP="00664A1D">
      <w:pPr>
        <w:spacing w:after="0" w:line="240" w:lineRule="auto"/>
        <w:ind w:left="720" w:hanging="720"/>
        <w:jc w:val="both"/>
        <w:rPr>
          <w:rFonts w:cs="Calibri"/>
          <w:noProof/>
          <w:lang w:val="en-US"/>
        </w:rPr>
      </w:pPr>
    </w:p>
    <w:p w:rsidR="00A17CA5" w:rsidRPr="00910CE4" w:rsidRDefault="00A17CA5" w:rsidP="00664A1D">
      <w:pPr>
        <w:spacing w:after="0" w:line="240" w:lineRule="auto"/>
        <w:ind w:left="720" w:hanging="720"/>
        <w:jc w:val="both"/>
        <w:rPr>
          <w:rFonts w:cs="Calibri"/>
          <w:noProof/>
          <w:lang w:val="en-US"/>
        </w:rPr>
      </w:pPr>
      <w:r w:rsidRPr="00910CE4">
        <w:rPr>
          <w:rFonts w:cs="Calibri"/>
          <w:noProof/>
          <w:lang w:val="en-US"/>
        </w:rPr>
        <w:t>[8]    Carefoot TH, Pennings SC and Dankoa JP. Atest of novel fonctions of the ink of sea hares. J Exp Mar Biol Ecol, 1999. Vol. 234: p. 185-197.</w:t>
      </w:r>
    </w:p>
    <w:p w:rsidR="00A17CA5" w:rsidRPr="00910CE4" w:rsidRDefault="00A17CA5" w:rsidP="00664A1D">
      <w:pPr>
        <w:spacing w:after="0" w:line="240" w:lineRule="auto"/>
        <w:ind w:left="720" w:hanging="720"/>
        <w:jc w:val="both"/>
        <w:rPr>
          <w:rFonts w:cs="Calibri"/>
          <w:noProof/>
          <w:lang w:val="en-US"/>
        </w:rPr>
      </w:pPr>
    </w:p>
    <w:p w:rsidR="00A17CA5" w:rsidRPr="00910CE4" w:rsidRDefault="00A17CA5" w:rsidP="00664A1D">
      <w:pPr>
        <w:spacing w:after="0" w:line="240" w:lineRule="auto"/>
        <w:ind w:left="720" w:hanging="720"/>
        <w:jc w:val="both"/>
        <w:rPr>
          <w:rFonts w:cs="Calibri"/>
          <w:noProof/>
          <w:lang w:val="en-US"/>
        </w:rPr>
      </w:pPr>
      <w:r w:rsidRPr="00910CE4">
        <w:rPr>
          <w:rFonts w:cs="Calibri"/>
          <w:noProof/>
          <w:lang w:val="en-US"/>
        </w:rPr>
        <w:t>[9]    Lu T, and Gao CY. Effects of elevating leukocyte number of cuttlefish ink. Pract J Integ Chin Mod 1995. Vol.3: p.163-164.</w:t>
      </w:r>
    </w:p>
    <w:p w:rsidR="00A17CA5" w:rsidRPr="00910CE4" w:rsidRDefault="00A17CA5" w:rsidP="00664A1D">
      <w:pPr>
        <w:spacing w:after="0" w:line="240" w:lineRule="auto"/>
        <w:ind w:left="720" w:hanging="720"/>
        <w:jc w:val="both"/>
        <w:rPr>
          <w:rFonts w:cs="Calibri"/>
          <w:noProof/>
          <w:lang w:val="en-US"/>
        </w:rPr>
      </w:pPr>
    </w:p>
    <w:p w:rsidR="00A17CA5" w:rsidRPr="00910CE4" w:rsidRDefault="00A17CA5" w:rsidP="00664A1D">
      <w:pPr>
        <w:spacing w:after="0" w:line="240" w:lineRule="auto"/>
        <w:ind w:left="720" w:hanging="720"/>
        <w:jc w:val="both"/>
        <w:rPr>
          <w:rFonts w:cs="Calibri"/>
          <w:noProof/>
          <w:lang w:val="en-US"/>
        </w:rPr>
      </w:pPr>
      <w:r w:rsidRPr="00910CE4">
        <w:rPr>
          <w:rFonts w:cs="Calibri"/>
          <w:noProof/>
          <w:lang w:val="en-US"/>
        </w:rPr>
        <w:t>[10]    Lei M, Wang J, Wang Y, Pang L, Xu W and Xu C. Study of the radioprotective effect of cuttlefish ink on hemopoitic injury. Asia Pac J Clin Nutr, 2007. Vol. 16: p. 239-243.</w:t>
      </w:r>
    </w:p>
    <w:p w:rsidR="00A17CA5" w:rsidRPr="00910CE4" w:rsidRDefault="00A17CA5" w:rsidP="00664A1D">
      <w:pPr>
        <w:spacing w:after="0" w:line="240" w:lineRule="auto"/>
        <w:ind w:left="720" w:hanging="720"/>
        <w:jc w:val="both"/>
        <w:rPr>
          <w:rFonts w:cs="Calibri"/>
          <w:noProof/>
          <w:lang w:val="en-US"/>
        </w:rPr>
      </w:pPr>
    </w:p>
    <w:p w:rsidR="00A17CA5" w:rsidRPr="00910CE4" w:rsidRDefault="00A17CA5" w:rsidP="00664A1D">
      <w:pPr>
        <w:spacing w:after="0" w:line="240" w:lineRule="auto"/>
        <w:ind w:left="720" w:hanging="720"/>
        <w:jc w:val="both"/>
        <w:rPr>
          <w:rFonts w:cs="Calibri"/>
          <w:noProof/>
          <w:lang w:val="en-US"/>
        </w:rPr>
      </w:pPr>
      <w:r w:rsidRPr="00910CE4">
        <w:rPr>
          <w:rFonts w:cs="Calibri"/>
          <w:noProof/>
          <w:lang w:val="en-US"/>
        </w:rPr>
        <w:t>[11]    Sadok S, Abdelmouleh Aand ElAbed A. Combined effect Sepia soaking and tempeture on the shelf life of peeled shrimps Peneaus k</w:t>
      </w:r>
      <w:r>
        <w:rPr>
          <w:rFonts w:cs="Calibri"/>
          <w:noProof/>
          <w:lang w:val="en-US"/>
        </w:rPr>
        <w:t>erathurus. Food Chem, 2004. Vol.</w:t>
      </w:r>
      <w:r w:rsidRPr="00910CE4">
        <w:rPr>
          <w:rFonts w:cs="Calibri"/>
          <w:noProof/>
          <w:lang w:val="en-US"/>
        </w:rPr>
        <w:t xml:space="preserve"> 88: p.115-122.</w:t>
      </w:r>
    </w:p>
    <w:p w:rsidR="00A17CA5" w:rsidRPr="00910CE4" w:rsidRDefault="00A17CA5" w:rsidP="00664A1D">
      <w:pPr>
        <w:spacing w:after="0" w:line="240" w:lineRule="auto"/>
        <w:ind w:left="720" w:hanging="720"/>
        <w:jc w:val="both"/>
        <w:rPr>
          <w:rFonts w:cs="Calibri"/>
          <w:noProof/>
          <w:lang w:val="en-US"/>
        </w:rPr>
      </w:pPr>
    </w:p>
    <w:p w:rsidR="00A17CA5" w:rsidRPr="00910CE4" w:rsidRDefault="00A17CA5" w:rsidP="00664A1D">
      <w:pPr>
        <w:spacing w:after="0" w:line="240" w:lineRule="auto"/>
        <w:ind w:left="720" w:hanging="720"/>
        <w:jc w:val="both"/>
        <w:rPr>
          <w:rFonts w:cs="Calibri"/>
          <w:noProof/>
          <w:lang w:val="en-US"/>
        </w:rPr>
      </w:pPr>
      <w:r w:rsidRPr="00910CE4">
        <w:rPr>
          <w:rFonts w:cs="Calibri"/>
          <w:noProof/>
          <w:lang w:val="en-US"/>
        </w:rPr>
        <w:t xml:space="preserve"> [12]   Senan VP, George MC, Joseph SM, Pllai D, Nair JR and Sherief PM. Anti proliferative effect of cuttlefish ink extract on chiken embryofibroblast. Prceedings of the national seminar on new frontiers in marine bioscience Research, january; 2004. Vol. </w:t>
      </w:r>
      <w:r>
        <w:rPr>
          <w:rFonts w:cs="Calibri"/>
          <w:noProof/>
          <w:lang w:val="en-US"/>
        </w:rPr>
        <w:t>22</w:t>
      </w:r>
      <w:r w:rsidRPr="00910CE4">
        <w:rPr>
          <w:rFonts w:cs="Calibri"/>
          <w:noProof/>
          <w:lang w:val="en-US"/>
        </w:rPr>
        <w:t>: p. 35-39.</w:t>
      </w:r>
    </w:p>
    <w:p w:rsidR="00A17CA5" w:rsidRPr="00910CE4" w:rsidRDefault="00A17CA5" w:rsidP="00664A1D">
      <w:pPr>
        <w:spacing w:after="0" w:line="240" w:lineRule="auto"/>
        <w:ind w:left="720" w:hanging="720"/>
        <w:jc w:val="both"/>
        <w:rPr>
          <w:rFonts w:cs="Calibri"/>
          <w:noProof/>
          <w:lang w:val="en-US"/>
        </w:rPr>
      </w:pP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r w:rsidRPr="00910CE4">
        <w:rPr>
          <w:rFonts w:cs="Calibri"/>
          <w:noProof/>
          <w:lang w:val="en-US"/>
        </w:rPr>
        <w:t xml:space="preserve">[13]     </w:t>
      </w:r>
      <w:r w:rsidRPr="00910CE4">
        <w:rPr>
          <w:rFonts w:ascii="Times New Roman" w:hAnsi="Times New Roman" w:cs="Times New Roman"/>
          <w:noProof/>
          <w:sz w:val="20"/>
          <w:lang w:val="en-US"/>
        </w:rPr>
        <w:t xml:space="preserve">Folch J, Lees M and Sloane Stanley  GH.  A simple method for the isolation and purification of total lipides from animal tissues. J Biol Chem, 1957. </w:t>
      </w:r>
      <w:r w:rsidRPr="00910CE4">
        <w:rPr>
          <w:rFonts w:ascii="Times New Roman" w:hAnsi="Times New Roman" w:cs="Times New Roman"/>
          <w:b/>
          <w:noProof/>
          <w:sz w:val="20"/>
          <w:lang w:val="en-US"/>
        </w:rPr>
        <w:t>226</w:t>
      </w:r>
      <w:r w:rsidRPr="00910CE4">
        <w:rPr>
          <w:rFonts w:ascii="Times New Roman" w:hAnsi="Times New Roman" w:cs="Times New Roman"/>
          <w:noProof/>
          <w:sz w:val="20"/>
          <w:lang w:val="en-US"/>
        </w:rPr>
        <w:t>(1): p. 497-509.</w:t>
      </w: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r w:rsidRPr="00910CE4">
        <w:rPr>
          <w:rFonts w:ascii="Times New Roman" w:hAnsi="Times New Roman" w:cs="Times New Roman"/>
          <w:noProof/>
          <w:sz w:val="20"/>
          <w:lang w:val="en-US"/>
        </w:rPr>
        <w:t>[14]    crooke W M,  Simpson W E.  Determination of ammonium in Kjeldhal digests of crops by an automated procedure. J.Agric.Food chemestery, 1971</w:t>
      </w:r>
      <w:r w:rsidRPr="00ED3EAD">
        <w:rPr>
          <w:rFonts w:ascii="Times New Roman" w:hAnsi="Times New Roman" w:cs="Times New Roman"/>
          <w:noProof/>
          <w:sz w:val="20"/>
          <w:lang w:val="en-US"/>
        </w:rPr>
        <w:t>.Vol. 27</w:t>
      </w:r>
      <w:r w:rsidRPr="00910CE4">
        <w:rPr>
          <w:rFonts w:ascii="Times New Roman" w:hAnsi="Times New Roman" w:cs="Times New Roman"/>
          <w:noProof/>
          <w:sz w:val="20"/>
          <w:lang w:val="en-US"/>
        </w:rPr>
        <w:t>: p. 1256-1262.</w:t>
      </w: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p>
    <w:p w:rsidR="00A17CA5" w:rsidRPr="00910CE4" w:rsidRDefault="00A17CA5" w:rsidP="00664A1D">
      <w:pPr>
        <w:spacing w:after="0" w:line="240" w:lineRule="auto"/>
        <w:ind w:left="720" w:hanging="720"/>
        <w:jc w:val="both"/>
        <w:rPr>
          <w:rFonts w:asciiTheme="majorBidi" w:hAnsiTheme="majorBidi" w:cstheme="majorBidi"/>
          <w:noProof/>
          <w:lang w:val="en-US"/>
        </w:rPr>
      </w:pPr>
      <w:r w:rsidRPr="00910CE4">
        <w:rPr>
          <w:rFonts w:ascii="Times New Roman" w:hAnsi="Times New Roman" w:cs="Times New Roman"/>
          <w:noProof/>
          <w:sz w:val="20"/>
          <w:lang w:val="en-US"/>
        </w:rPr>
        <w:t xml:space="preserve">[15]    </w:t>
      </w:r>
      <w:r w:rsidRPr="00910CE4">
        <w:rPr>
          <w:rFonts w:asciiTheme="majorBidi" w:hAnsiTheme="majorBidi" w:cstheme="majorBidi"/>
          <w:noProof/>
          <w:lang w:val="en-US"/>
        </w:rPr>
        <w:t>Takaya Y,  Uchisawa H,  Matsue H, Okuzaki B, Narumi F, Sasaki J.and Ishida K. An investigation of the antitumor peptidoglycan fraction from squid ink. Biological &amp; pharmaceutical bulletin, 1994.Vol.17</w:t>
      </w:r>
      <w:r w:rsidRPr="00910CE4">
        <w:rPr>
          <w:rFonts w:asciiTheme="majorBidi" w:hAnsiTheme="majorBidi" w:cstheme="majorBidi"/>
          <w:b/>
          <w:noProof/>
          <w:lang w:val="en-US"/>
        </w:rPr>
        <w:t xml:space="preserve">: </w:t>
      </w:r>
      <w:r w:rsidRPr="00ED3EAD">
        <w:rPr>
          <w:rFonts w:asciiTheme="majorBidi" w:hAnsiTheme="majorBidi" w:cstheme="majorBidi"/>
          <w:noProof/>
          <w:lang w:val="en-US"/>
        </w:rPr>
        <w:t>p</w:t>
      </w:r>
      <w:r w:rsidRPr="00910CE4">
        <w:rPr>
          <w:rFonts w:asciiTheme="majorBidi" w:hAnsiTheme="majorBidi" w:cstheme="majorBidi"/>
          <w:noProof/>
          <w:lang w:val="en-US"/>
        </w:rPr>
        <w:t xml:space="preserve"> 846-849.</w:t>
      </w:r>
    </w:p>
    <w:p w:rsidR="00A17CA5" w:rsidRPr="00910CE4" w:rsidRDefault="00A17CA5" w:rsidP="00664A1D">
      <w:pPr>
        <w:spacing w:after="0" w:line="240" w:lineRule="auto"/>
        <w:ind w:left="720" w:hanging="720"/>
        <w:jc w:val="both"/>
        <w:rPr>
          <w:rFonts w:asciiTheme="majorBidi" w:hAnsiTheme="majorBidi" w:cstheme="majorBidi"/>
          <w:noProof/>
          <w:lang w:val="en-US"/>
        </w:rPr>
      </w:pPr>
    </w:p>
    <w:p w:rsidR="00A17CA5" w:rsidRPr="00910CE4" w:rsidRDefault="00A17CA5" w:rsidP="00664A1D">
      <w:pPr>
        <w:spacing w:after="0" w:line="240" w:lineRule="auto"/>
        <w:ind w:left="720" w:hanging="720"/>
        <w:jc w:val="both"/>
        <w:rPr>
          <w:rFonts w:asciiTheme="majorBidi" w:hAnsiTheme="majorBidi" w:cstheme="majorBidi"/>
          <w:noProof/>
          <w:lang w:val="en-US"/>
        </w:rPr>
      </w:pPr>
      <w:r w:rsidRPr="00910CE4">
        <w:rPr>
          <w:rFonts w:asciiTheme="majorBidi" w:hAnsiTheme="majorBidi" w:cstheme="majorBidi"/>
          <w:noProof/>
          <w:lang w:val="en-US"/>
        </w:rPr>
        <w:t xml:space="preserve">[16]    Defilles, C., Lissitzky, J. C., Montero, M. P., Andre, F., Prevot, C., Delamarre, E., Marrakchi, N., Luis, J., and Rigot, V. alphavbeta5/beta6 integrin suppression leads to a stimulation of </w:t>
      </w:r>
      <w:r w:rsidRPr="00910CE4">
        <w:rPr>
          <w:rFonts w:asciiTheme="majorBidi" w:hAnsiTheme="majorBidi" w:cstheme="majorBidi"/>
          <w:noProof/>
          <w:lang w:val="en-US"/>
        </w:rPr>
        <w:lastRenderedPageBreak/>
        <w:t>alpha2beta1 dependent cell migration resistant to PI3K/Akt inhibition. Experimental cell research, 2009. Vol.31</w:t>
      </w:r>
      <w:r w:rsidRPr="00ED3EAD">
        <w:rPr>
          <w:rFonts w:asciiTheme="majorBidi" w:hAnsiTheme="majorBidi" w:cstheme="majorBidi"/>
          <w:b/>
          <w:noProof/>
          <w:lang w:val="en-US"/>
        </w:rPr>
        <w:t xml:space="preserve">: </w:t>
      </w:r>
      <w:r w:rsidRPr="00ED3EAD">
        <w:rPr>
          <w:rFonts w:asciiTheme="majorBidi" w:hAnsiTheme="majorBidi" w:cstheme="majorBidi"/>
          <w:noProof/>
          <w:lang w:val="en-US"/>
        </w:rPr>
        <w:t>p.</w:t>
      </w:r>
      <w:r w:rsidRPr="00910CE4">
        <w:rPr>
          <w:rFonts w:asciiTheme="majorBidi" w:hAnsiTheme="majorBidi" w:cstheme="majorBidi"/>
          <w:noProof/>
          <w:lang w:val="en-US"/>
        </w:rPr>
        <w:t xml:space="preserve"> 1840- 1849. </w:t>
      </w:r>
    </w:p>
    <w:p w:rsidR="00A17CA5" w:rsidRPr="00910CE4" w:rsidRDefault="00A17CA5" w:rsidP="00664A1D">
      <w:pPr>
        <w:spacing w:after="0" w:line="240" w:lineRule="auto"/>
        <w:ind w:left="720" w:hanging="720"/>
        <w:jc w:val="both"/>
        <w:rPr>
          <w:rFonts w:asciiTheme="majorBidi" w:hAnsiTheme="majorBidi" w:cstheme="majorBidi"/>
          <w:noProof/>
          <w:lang w:val="en-US"/>
        </w:rPr>
      </w:pPr>
    </w:p>
    <w:p w:rsidR="00A17CA5" w:rsidRPr="00910CE4" w:rsidRDefault="00A17CA5" w:rsidP="00664A1D">
      <w:pPr>
        <w:spacing w:after="0" w:line="240" w:lineRule="auto"/>
        <w:ind w:left="720" w:hanging="720"/>
        <w:jc w:val="both"/>
        <w:rPr>
          <w:rFonts w:asciiTheme="majorBidi" w:hAnsiTheme="majorBidi" w:cstheme="majorBidi"/>
          <w:noProof/>
          <w:lang w:val="en-US"/>
        </w:rPr>
      </w:pPr>
      <w:r w:rsidRPr="00910CE4">
        <w:rPr>
          <w:rFonts w:asciiTheme="majorBidi" w:hAnsiTheme="majorBidi" w:cstheme="majorBidi"/>
          <w:noProof/>
          <w:lang w:val="en-US"/>
        </w:rPr>
        <w:t>[17]   Mosmann, T. Rapid colorimetric assay for cellular growth and survival: application to proliferation and cytotoxicity assays. Journal of immunological methods, 1983. Vol.65:</w:t>
      </w:r>
      <w:r w:rsidRPr="00910CE4">
        <w:rPr>
          <w:rFonts w:asciiTheme="majorBidi" w:hAnsiTheme="majorBidi" w:cstheme="majorBidi"/>
          <w:b/>
          <w:noProof/>
          <w:lang w:val="en-US"/>
        </w:rPr>
        <w:t xml:space="preserve">    p.</w:t>
      </w:r>
      <w:r w:rsidRPr="00910CE4">
        <w:rPr>
          <w:rFonts w:asciiTheme="majorBidi" w:hAnsiTheme="majorBidi" w:cstheme="majorBidi"/>
          <w:noProof/>
          <w:lang w:val="en-US"/>
        </w:rPr>
        <w:t>55-63</w:t>
      </w:r>
    </w:p>
    <w:p w:rsidR="00A17CA5" w:rsidRPr="00910CE4" w:rsidRDefault="00A17CA5" w:rsidP="00664A1D">
      <w:pPr>
        <w:spacing w:after="0" w:line="240" w:lineRule="auto"/>
        <w:ind w:left="720" w:hanging="720"/>
        <w:jc w:val="both"/>
        <w:rPr>
          <w:rFonts w:asciiTheme="majorBidi" w:hAnsiTheme="majorBidi" w:cstheme="majorBidi"/>
          <w:noProof/>
          <w:lang w:val="en-US"/>
        </w:rPr>
      </w:pPr>
    </w:p>
    <w:p w:rsidR="00A17CA5" w:rsidRPr="00910CE4" w:rsidRDefault="00A17CA5" w:rsidP="00664A1D">
      <w:pPr>
        <w:spacing w:after="0" w:line="240" w:lineRule="auto"/>
        <w:ind w:left="720" w:hanging="720"/>
        <w:jc w:val="both"/>
        <w:rPr>
          <w:rFonts w:asciiTheme="majorBidi" w:hAnsiTheme="majorBidi" w:cstheme="majorBidi"/>
          <w:noProof/>
          <w:lang w:val="en-US"/>
        </w:rPr>
      </w:pPr>
      <w:r w:rsidRPr="00910CE4">
        <w:rPr>
          <w:rFonts w:asciiTheme="majorBidi" w:hAnsiTheme="majorBidi" w:cstheme="majorBidi"/>
          <w:noProof/>
          <w:lang w:val="en-US"/>
        </w:rPr>
        <w:t>[18]    Rigot, V., Lehmann, M., Andre, F., Daemi, N., Marvaldi, J., and Luis, J. Integrin ligation and PKC activation are required for migration of colon carcinoma cells. Journal of cell science, 1998. Vol.111: p. 3119- 3127</w:t>
      </w:r>
    </w:p>
    <w:p w:rsidR="00A17CA5" w:rsidRPr="00910CE4" w:rsidRDefault="00A17CA5" w:rsidP="00664A1D">
      <w:pPr>
        <w:spacing w:after="0" w:line="240" w:lineRule="auto"/>
        <w:ind w:left="720" w:hanging="720"/>
        <w:jc w:val="both"/>
        <w:rPr>
          <w:rFonts w:asciiTheme="majorBidi" w:hAnsiTheme="majorBidi" w:cstheme="majorBidi"/>
          <w:noProof/>
          <w:lang w:val="en-US"/>
        </w:rPr>
      </w:pP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r w:rsidRPr="00910CE4">
        <w:rPr>
          <w:rFonts w:asciiTheme="majorBidi" w:hAnsiTheme="majorBidi" w:cstheme="majorBidi"/>
          <w:noProof/>
          <w:lang w:val="en-US"/>
        </w:rPr>
        <w:t xml:space="preserve">[19]    </w:t>
      </w:r>
      <w:r w:rsidRPr="00910CE4">
        <w:rPr>
          <w:rFonts w:ascii="Times New Roman" w:hAnsi="Times New Roman" w:cs="Times New Roman"/>
          <w:noProof/>
          <w:sz w:val="20"/>
          <w:lang w:val="en-US"/>
        </w:rPr>
        <w:t>Kechaou E S. Enzymatic hydrolysis of cuttlefish (Sepia officinalis) and sardine (Sardina pilchardus) viscera using commercial proteases: effects on lipid distribution and amino acid composition. J Biosci Bioeng, 2009.  Vol.107: p. 158-164.</w:t>
      </w: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r w:rsidRPr="00910CE4">
        <w:rPr>
          <w:rFonts w:ascii="Times New Roman" w:hAnsi="Times New Roman" w:cs="Times New Roman"/>
          <w:noProof/>
          <w:sz w:val="20"/>
          <w:lang w:val="en-US"/>
        </w:rPr>
        <w:t>[20]    Balti R. Cathepsin D from the Hepatopancreas of the Cuttlefish (Sepia officinalis): Purification and Characterization. J Agric Food Chem, 2010.  Vol.58: p. 10623-10630.</w:t>
      </w: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r w:rsidRPr="00910CE4">
        <w:rPr>
          <w:rFonts w:ascii="Times New Roman" w:hAnsi="Times New Roman" w:cs="Times New Roman"/>
          <w:noProof/>
          <w:sz w:val="20"/>
          <w:lang w:val="en-US"/>
        </w:rPr>
        <w:t>[21]    Shyla G. Liver oil of pharaoh cuttlefish Sepia pharaonis Ehrenberg, 1831 as a lipid source in the feed of giant freshwater prawn, Macrobrachium rosenbergii (De Man 1879). Aquaculture Nutrition, 2009. Vol. 3: p. 273-281.</w:t>
      </w: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r w:rsidRPr="00910CE4">
        <w:rPr>
          <w:rFonts w:ascii="Times New Roman" w:hAnsi="Times New Roman" w:cs="Times New Roman"/>
          <w:noProof/>
          <w:sz w:val="20"/>
          <w:lang w:val="en-US"/>
        </w:rPr>
        <w:t>[22]    . Castro B G,  Garrido JL and. Sotelo C G. Changes in Composition of Digestive Gland and Mantle Muscle of the Cuttlefish Sepia-Officinalis during Starvation. Marine Biology, 1992. Vol.114.p. 11-20.</w:t>
      </w:r>
    </w:p>
    <w:p w:rsidR="00A17CA5" w:rsidRDefault="00A17CA5" w:rsidP="00664A1D">
      <w:pPr>
        <w:spacing w:after="0" w:line="240" w:lineRule="auto"/>
        <w:ind w:left="720" w:hanging="720"/>
        <w:jc w:val="both"/>
        <w:rPr>
          <w:rFonts w:ascii="Times New Roman" w:hAnsi="Times New Roman" w:cs="Times New Roman"/>
          <w:noProof/>
          <w:sz w:val="20"/>
          <w:lang w:val="en-US"/>
        </w:rPr>
      </w:pPr>
      <w:r w:rsidRPr="00910CE4">
        <w:rPr>
          <w:rFonts w:cs="Calibri"/>
          <w:noProof/>
          <w:lang w:val="en-US"/>
        </w:rPr>
        <w:t>[23]</w:t>
      </w:r>
      <w:r w:rsidRPr="00910CE4">
        <w:rPr>
          <w:rFonts w:cs="Calibri"/>
          <w:noProof/>
          <w:lang w:val="en-US"/>
        </w:rPr>
        <w:tab/>
      </w:r>
      <w:r w:rsidRPr="00910CE4">
        <w:rPr>
          <w:rFonts w:ascii="Times New Roman" w:hAnsi="Times New Roman" w:cs="Times New Roman"/>
          <w:noProof/>
          <w:sz w:val="20"/>
          <w:lang w:val="en-US"/>
        </w:rPr>
        <w:t xml:space="preserve"> Neifar</w:t>
      </w:r>
      <w:r>
        <w:rPr>
          <w:rFonts w:ascii="Times New Roman" w:hAnsi="Times New Roman" w:cs="Times New Roman"/>
          <w:noProof/>
          <w:sz w:val="20"/>
          <w:lang w:val="en-US"/>
        </w:rPr>
        <w:t xml:space="preserve"> </w:t>
      </w:r>
      <w:r w:rsidRPr="00910CE4">
        <w:rPr>
          <w:rFonts w:ascii="Times New Roman" w:hAnsi="Times New Roman" w:cs="Times New Roman"/>
          <w:noProof/>
          <w:sz w:val="20"/>
          <w:lang w:val="en-US"/>
        </w:rPr>
        <w:t>A. Physicochemical characterization of Sepia officinalis ink and the effects of storage conditions on the coagulation process. Journal of the Marine Biological Association of the United Kingdom, 2009. Vol.4: p. 803-807.</w:t>
      </w:r>
    </w:p>
    <w:p w:rsidR="00A17CA5" w:rsidRDefault="00A17CA5" w:rsidP="00664A1D">
      <w:pPr>
        <w:spacing w:after="0" w:line="240" w:lineRule="auto"/>
        <w:ind w:left="720" w:hanging="720"/>
        <w:jc w:val="both"/>
        <w:rPr>
          <w:rFonts w:ascii="Times New Roman" w:hAnsi="Times New Roman" w:cs="Times New Roman"/>
          <w:noProof/>
          <w:sz w:val="20"/>
          <w:lang w:val="en-US"/>
        </w:rPr>
      </w:pPr>
    </w:p>
    <w:p w:rsidR="00A17CA5" w:rsidRDefault="00A17CA5" w:rsidP="00664A1D">
      <w:pPr>
        <w:spacing w:after="0" w:line="240" w:lineRule="auto"/>
        <w:ind w:left="720" w:hanging="720"/>
        <w:jc w:val="both"/>
        <w:rPr>
          <w:rFonts w:ascii="Times New Roman" w:hAnsi="Times New Roman" w:cs="Times New Roman"/>
          <w:noProof/>
          <w:sz w:val="20"/>
          <w:lang w:val="en-US"/>
        </w:rPr>
      </w:pPr>
    </w:p>
    <w:p w:rsidR="00A17CA5" w:rsidRDefault="00A17CA5" w:rsidP="00664A1D">
      <w:pPr>
        <w:spacing w:after="0" w:line="240" w:lineRule="auto"/>
        <w:ind w:left="720" w:hanging="720"/>
        <w:jc w:val="both"/>
        <w:rPr>
          <w:rFonts w:ascii="Times New Roman" w:hAnsi="Times New Roman" w:cs="Times New Roman"/>
          <w:noProof/>
          <w:sz w:val="20"/>
          <w:lang w:val="en-US"/>
        </w:rPr>
      </w:pPr>
      <w:r>
        <w:rPr>
          <w:rFonts w:ascii="Times New Roman" w:hAnsi="Times New Roman" w:cs="Times New Roman"/>
          <w:noProof/>
          <w:sz w:val="20"/>
          <w:lang w:val="en-US"/>
        </w:rPr>
        <w:t>[24]    Van den Branted C, Richard A, Lemaire Jand Decleir A. Nidamentalaccessorygland of sepia officinalis. Biochemical analysis of symbiotic bacteria pigment. Ann Soc.r. zoolbeig . Brussels, 1979.Vol:108. p.123-129.</w:t>
      </w:r>
    </w:p>
    <w:p w:rsidR="00A17CA5" w:rsidRDefault="00A17CA5" w:rsidP="00664A1D">
      <w:pPr>
        <w:spacing w:after="0" w:line="240" w:lineRule="auto"/>
        <w:ind w:left="720" w:hanging="720"/>
        <w:jc w:val="both"/>
        <w:rPr>
          <w:rFonts w:ascii="Times New Roman" w:hAnsi="Times New Roman" w:cs="Times New Roman"/>
          <w:noProof/>
          <w:sz w:val="20"/>
          <w:lang w:val="en-US"/>
        </w:rPr>
      </w:pPr>
    </w:p>
    <w:p w:rsidR="00A17CA5" w:rsidRDefault="00A17CA5" w:rsidP="00664A1D">
      <w:pPr>
        <w:spacing w:after="0" w:line="240" w:lineRule="auto"/>
        <w:ind w:left="720" w:hanging="720"/>
        <w:jc w:val="both"/>
        <w:rPr>
          <w:rFonts w:ascii="Times New Roman" w:hAnsi="Times New Roman" w:cs="Times New Roman"/>
          <w:noProof/>
          <w:sz w:val="20"/>
          <w:lang w:val="en-US"/>
        </w:rPr>
      </w:pPr>
      <w:r>
        <w:rPr>
          <w:rFonts w:ascii="Times New Roman" w:hAnsi="Times New Roman" w:cs="Times New Roman"/>
          <w:noProof/>
          <w:sz w:val="20"/>
          <w:lang w:val="en-US"/>
        </w:rPr>
        <w:t>[25]     Van den Branted C, Gills M and Richard A. Carotenoid producing bacteria in the accessory nidamental gland  of sepia officinalis. Biochemical.  Comp. Physiol  analysis, 1980.Vol:66. p.331-334</w:t>
      </w:r>
    </w:p>
    <w:p w:rsidR="00A17CA5" w:rsidRDefault="00A17CA5" w:rsidP="00664A1D">
      <w:pPr>
        <w:spacing w:after="0" w:line="240" w:lineRule="auto"/>
        <w:ind w:left="720" w:hanging="720"/>
        <w:jc w:val="both"/>
        <w:rPr>
          <w:rFonts w:ascii="Times New Roman" w:hAnsi="Times New Roman" w:cs="Times New Roman"/>
          <w:noProof/>
          <w:sz w:val="20"/>
          <w:lang w:val="en-US"/>
        </w:rPr>
      </w:pPr>
    </w:p>
    <w:p w:rsidR="00A17CA5" w:rsidRDefault="00A17CA5" w:rsidP="00664A1D">
      <w:pPr>
        <w:spacing w:after="0" w:line="240" w:lineRule="auto"/>
        <w:ind w:left="720" w:hanging="720"/>
        <w:jc w:val="both"/>
        <w:rPr>
          <w:rFonts w:ascii="Times New Roman" w:hAnsi="Times New Roman" w:cs="Times New Roman"/>
          <w:noProof/>
          <w:sz w:val="20"/>
          <w:lang w:val="en-US"/>
        </w:rPr>
      </w:pPr>
      <w:r>
        <w:rPr>
          <w:rFonts w:ascii="Times New Roman" w:hAnsi="Times New Roman" w:cs="Times New Roman"/>
          <w:noProof/>
          <w:sz w:val="20"/>
          <w:lang w:val="en-US"/>
        </w:rPr>
        <w:t>[26]    Barbieri E, Paster BJ, Hughs D, Zerek L, Moser DP, Tesk A and Sogin ML. Phylogenetic characterization of epibiotic bacteria in the accessory nidamental gland and egg capsules of the squid Loligo pealei ( cephalopoda: Loliginidae). Environ . Micribiol, 2001. Vol: 3. P151-167.</w:t>
      </w:r>
    </w:p>
    <w:p w:rsidR="00A17CA5" w:rsidRDefault="00A17CA5" w:rsidP="00664A1D">
      <w:pPr>
        <w:spacing w:after="0" w:line="240" w:lineRule="auto"/>
        <w:ind w:left="720" w:hanging="720"/>
        <w:jc w:val="both"/>
        <w:rPr>
          <w:rFonts w:ascii="Times New Roman" w:hAnsi="Times New Roman" w:cs="Times New Roman"/>
          <w:noProof/>
          <w:sz w:val="20"/>
          <w:lang w:val="en-US"/>
        </w:rPr>
      </w:pPr>
    </w:p>
    <w:p w:rsidR="00A17CA5" w:rsidRDefault="00A17CA5" w:rsidP="00664A1D">
      <w:pPr>
        <w:spacing w:after="0" w:line="240" w:lineRule="auto"/>
        <w:ind w:left="720" w:hanging="720"/>
        <w:jc w:val="both"/>
        <w:rPr>
          <w:rFonts w:ascii="Times New Roman" w:hAnsi="Times New Roman" w:cs="Times New Roman"/>
          <w:noProof/>
          <w:sz w:val="20"/>
          <w:lang w:val="en-US"/>
        </w:rPr>
      </w:pP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p>
    <w:p w:rsidR="00A17CA5" w:rsidRPr="00910CE4" w:rsidRDefault="00A17CA5" w:rsidP="00664A1D">
      <w:pPr>
        <w:spacing w:after="0" w:line="240" w:lineRule="auto"/>
        <w:ind w:left="720" w:hanging="720"/>
        <w:jc w:val="both"/>
        <w:rPr>
          <w:rFonts w:ascii="Times New Roman" w:hAnsi="Times New Roman" w:cs="Times New Roman"/>
          <w:noProof/>
          <w:sz w:val="20"/>
          <w:lang w:val="en-US"/>
        </w:rPr>
      </w:pPr>
      <w:r>
        <w:rPr>
          <w:rFonts w:cs="Calibri"/>
          <w:noProof/>
          <w:lang w:val="en-US"/>
        </w:rPr>
        <w:t>[27</w:t>
      </w:r>
      <w:r w:rsidRPr="00910CE4">
        <w:rPr>
          <w:rFonts w:cs="Calibri"/>
          <w:noProof/>
          <w:lang w:val="en-US"/>
        </w:rPr>
        <w:t xml:space="preserve">]      </w:t>
      </w:r>
      <w:r w:rsidRPr="00910CE4">
        <w:rPr>
          <w:rFonts w:ascii="Times New Roman" w:hAnsi="Times New Roman" w:cs="Times New Roman"/>
          <w:noProof/>
          <w:sz w:val="20"/>
          <w:lang w:val="en-US"/>
        </w:rPr>
        <w:t xml:space="preserve"> Hattner. R S. Electrochemical determination of apparent ionized serum calcium using a calcium-selective electrode: the method and values in normal humans and a comparison to total serum calcium. Clin Chim Acta, 1970. Vol.1: p. 67-75.</w:t>
      </w:r>
    </w:p>
    <w:p w:rsidR="00A17CA5" w:rsidRDefault="00A17CA5" w:rsidP="00664A1D">
      <w:pPr>
        <w:spacing w:after="0" w:line="240" w:lineRule="auto"/>
        <w:ind w:left="720" w:hanging="720"/>
        <w:jc w:val="both"/>
        <w:rPr>
          <w:rFonts w:ascii="Times New Roman" w:hAnsi="Times New Roman" w:cs="Times New Roman"/>
          <w:noProof/>
          <w:sz w:val="20"/>
          <w:lang w:val="en-US"/>
        </w:rPr>
      </w:pPr>
      <w:r>
        <w:rPr>
          <w:rFonts w:cs="Calibri"/>
          <w:noProof/>
          <w:lang w:val="en-US"/>
        </w:rPr>
        <w:t>[28</w:t>
      </w:r>
      <w:r w:rsidRPr="00910CE4">
        <w:rPr>
          <w:rFonts w:cs="Calibri"/>
          <w:noProof/>
          <w:lang w:val="en-US"/>
        </w:rPr>
        <w:t>]</w:t>
      </w:r>
      <w:r w:rsidRPr="00910CE4">
        <w:rPr>
          <w:rFonts w:cs="Calibri"/>
          <w:noProof/>
          <w:lang w:val="en-US"/>
        </w:rPr>
        <w:tab/>
      </w:r>
      <w:r w:rsidRPr="00910CE4">
        <w:rPr>
          <w:rFonts w:ascii="Times New Roman" w:hAnsi="Times New Roman" w:cs="Times New Roman"/>
          <w:noProof/>
          <w:sz w:val="20"/>
          <w:lang w:val="en-US"/>
        </w:rPr>
        <w:t xml:space="preserve"> Adamo S A. Signaling to the enemy? Body pattern expression and its response to external cues during hunting in the cuttlefish Sepia officinalis (Cephalopoda). Biol Bull, 2006. Vol </w:t>
      </w:r>
      <w:r w:rsidRPr="00910CE4">
        <w:rPr>
          <w:rFonts w:ascii="Times New Roman" w:hAnsi="Times New Roman" w:cs="Times New Roman"/>
          <w:b/>
          <w:noProof/>
          <w:sz w:val="20"/>
          <w:lang w:val="en-US"/>
        </w:rPr>
        <w:t>.</w:t>
      </w:r>
      <w:r>
        <w:rPr>
          <w:rFonts w:ascii="Times New Roman" w:hAnsi="Times New Roman" w:cs="Times New Roman"/>
          <w:noProof/>
          <w:sz w:val="20"/>
          <w:lang w:val="en-US"/>
        </w:rPr>
        <w:t>3</w:t>
      </w:r>
      <w:r w:rsidRPr="00910CE4">
        <w:rPr>
          <w:rFonts w:ascii="Times New Roman" w:hAnsi="Times New Roman" w:cs="Times New Roman"/>
          <w:noProof/>
          <w:sz w:val="20"/>
          <w:lang w:val="en-US"/>
        </w:rPr>
        <w:t>: p. 192-200.</w:t>
      </w:r>
    </w:p>
    <w:p w:rsidR="00A17CA5" w:rsidRDefault="00A17CA5" w:rsidP="00664A1D">
      <w:pPr>
        <w:spacing w:after="0" w:line="240" w:lineRule="auto"/>
        <w:ind w:left="720" w:hanging="720"/>
        <w:jc w:val="both"/>
        <w:rPr>
          <w:rFonts w:ascii="Times New Roman" w:hAnsi="Times New Roman" w:cs="Times New Roman"/>
          <w:noProof/>
          <w:sz w:val="20"/>
          <w:lang w:val="en-US"/>
        </w:rPr>
      </w:pPr>
    </w:p>
    <w:p w:rsidR="00A17CA5" w:rsidRDefault="00A17CA5" w:rsidP="00664A1D">
      <w:pPr>
        <w:spacing w:after="0" w:line="240" w:lineRule="auto"/>
        <w:ind w:left="720" w:hanging="720"/>
        <w:jc w:val="both"/>
        <w:rPr>
          <w:rFonts w:ascii="Times New Roman" w:hAnsi="Times New Roman" w:cs="Times New Roman"/>
          <w:noProof/>
          <w:sz w:val="20"/>
          <w:lang w:val="en-US"/>
        </w:rPr>
      </w:pPr>
      <w:r>
        <w:rPr>
          <w:rFonts w:ascii="Times New Roman" w:hAnsi="Times New Roman" w:cs="Times New Roman"/>
          <w:noProof/>
          <w:sz w:val="20"/>
          <w:lang w:val="en-US"/>
        </w:rPr>
        <w:t>[29]    Vas-Pires P and Barbosa A. Sensory microbiological, physical and nutritional propertis of iced whole common  octopus (Octopus vulgaris). Lebensm-Wiss.U. Technol, 2004. Vol 62: p.3298-3307.</w:t>
      </w:r>
    </w:p>
    <w:p w:rsidR="00A17CA5" w:rsidRDefault="00A17CA5" w:rsidP="00664A1D">
      <w:pPr>
        <w:spacing w:after="0" w:line="240" w:lineRule="auto"/>
        <w:ind w:left="720" w:hanging="720"/>
        <w:jc w:val="both"/>
        <w:rPr>
          <w:rFonts w:ascii="Times New Roman" w:hAnsi="Times New Roman" w:cs="Times New Roman"/>
          <w:noProof/>
          <w:sz w:val="20"/>
          <w:lang w:val="en-US"/>
        </w:rPr>
      </w:pPr>
    </w:p>
    <w:p w:rsidR="00A17CA5" w:rsidRDefault="00A17CA5" w:rsidP="00664A1D">
      <w:pPr>
        <w:spacing w:after="0" w:line="240" w:lineRule="auto"/>
        <w:ind w:left="720" w:hanging="720"/>
        <w:jc w:val="both"/>
        <w:rPr>
          <w:rFonts w:asciiTheme="majorBidi" w:hAnsiTheme="majorBidi" w:cstheme="majorBidi"/>
          <w:noProof/>
          <w:lang w:val="en-US"/>
        </w:rPr>
      </w:pPr>
      <w:r>
        <w:rPr>
          <w:rFonts w:ascii="Times New Roman" w:hAnsi="Times New Roman" w:cs="Times New Roman"/>
          <w:noProof/>
          <w:sz w:val="20"/>
          <w:lang w:val="en-US"/>
        </w:rPr>
        <w:t xml:space="preserve">[30]    </w:t>
      </w:r>
      <w:bookmarkStart w:id="0" w:name="_ENREF_20"/>
      <w:r w:rsidRPr="006E7BEE">
        <w:rPr>
          <w:rFonts w:asciiTheme="majorBidi" w:hAnsiTheme="majorBidi" w:cstheme="majorBidi"/>
          <w:noProof/>
          <w:lang w:val="en-US"/>
        </w:rPr>
        <w:t xml:space="preserve">Rinehart, </w:t>
      </w:r>
      <w:r>
        <w:rPr>
          <w:rFonts w:asciiTheme="majorBidi" w:hAnsiTheme="majorBidi" w:cstheme="majorBidi"/>
          <w:noProof/>
          <w:lang w:val="en-US"/>
        </w:rPr>
        <w:t xml:space="preserve">KL,  Holt, T G, Fregeau, N L,  Keifer, PA,  Wilson, GR,  Perun, TJ, Sakai R Thompson, A G, Stroh, J G, Shield, LS </w:t>
      </w:r>
      <w:r w:rsidRPr="006E7BEE">
        <w:rPr>
          <w:rFonts w:asciiTheme="majorBidi" w:hAnsiTheme="majorBidi" w:cstheme="majorBidi"/>
          <w:noProof/>
          <w:lang w:val="en-US"/>
        </w:rPr>
        <w:t>and Et Al. Bioactive compounds from aquatic and terrestrial sources. Journal of natural products</w:t>
      </w:r>
      <w:r w:rsidRPr="006E7BEE">
        <w:rPr>
          <w:rFonts w:asciiTheme="majorBidi" w:hAnsiTheme="majorBidi" w:cstheme="majorBidi"/>
          <w:i/>
          <w:noProof/>
          <w:lang w:val="en-US"/>
        </w:rPr>
        <w:t>,</w:t>
      </w:r>
      <w:r w:rsidRPr="00117D42">
        <w:rPr>
          <w:rFonts w:asciiTheme="majorBidi" w:hAnsiTheme="majorBidi" w:cstheme="majorBidi"/>
          <w:noProof/>
          <w:lang w:val="en-US"/>
        </w:rPr>
        <w:t xml:space="preserve"> </w:t>
      </w:r>
      <w:r w:rsidRPr="006E7BEE">
        <w:rPr>
          <w:rFonts w:asciiTheme="majorBidi" w:hAnsiTheme="majorBidi" w:cstheme="majorBidi"/>
          <w:noProof/>
          <w:lang w:val="en-US"/>
        </w:rPr>
        <w:t>1990</w:t>
      </w:r>
      <w:r>
        <w:rPr>
          <w:rFonts w:asciiTheme="majorBidi" w:hAnsiTheme="majorBidi" w:cstheme="majorBidi"/>
          <w:noProof/>
          <w:lang w:val="en-US"/>
        </w:rPr>
        <w:t>. Vo:</w:t>
      </w:r>
      <w:r w:rsidRPr="006E7BEE">
        <w:rPr>
          <w:rFonts w:asciiTheme="majorBidi" w:hAnsiTheme="majorBidi" w:cstheme="majorBidi"/>
          <w:noProof/>
          <w:lang w:val="en-US"/>
        </w:rPr>
        <w:t>53</w:t>
      </w:r>
      <w:r>
        <w:rPr>
          <w:rFonts w:asciiTheme="majorBidi" w:hAnsiTheme="majorBidi" w:cstheme="majorBidi"/>
          <w:b/>
          <w:noProof/>
          <w:lang w:val="en-US"/>
        </w:rPr>
        <w:t>.</w:t>
      </w:r>
      <w:r w:rsidRPr="00117D42">
        <w:rPr>
          <w:rFonts w:asciiTheme="majorBidi" w:hAnsiTheme="majorBidi" w:cstheme="majorBidi"/>
          <w:noProof/>
          <w:lang w:val="en-US"/>
        </w:rPr>
        <w:t>p.</w:t>
      </w:r>
      <w:r>
        <w:rPr>
          <w:rFonts w:asciiTheme="majorBidi" w:hAnsiTheme="majorBidi" w:cstheme="majorBidi"/>
          <w:noProof/>
          <w:lang w:val="en-US"/>
        </w:rPr>
        <w:t xml:space="preserve"> 771-792</w:t>
      </w:r>
      <w:r w:rsidRPr="006E7BEE">
        <w:rPr>
          <w:rFonts w:asciiTheme="majorBidi" w:hAnsiTheme="majorBidi" w:cstheme="majorBidi"/>
          <w:noProof/>
          <w:lang w:val="en-US"/>
        </w:rPr>
        <w:t>.</w:t>
      </w:r>
      <w:bookmarkEnd w:id="0"/>
    </w:p>
    <w:p w:rsidR="00664A1D" w:rsidRDefault="00664A1D" w:rsidP="00664A1D">
      <w:pPr>
        <w:spacing w:after="0" w:line="240" w:lineRule="auto"/>
        <w:ind w:left="720" w:hanging="720"/>
        <w:jc w:val="both"/>
        <w:rPr>
          <w:rFonts w:asciiTheme="majorBidi" w:hAnsiTheme="majorBidi" w:cstheme="majorBidi"/>
          <w:noProof/>
          <w:lang w:val="en-US"/>
        </w:rPr>
      </w:pPr>
    </w:p>
    <w:p w:rsidR="00664A1D" w:rsidRDefault="00664A1D" w:rsidP="00664A1D">
      <w:pPr>
        <w:spacing w:after="0" w:line="240" w:lineRule="auto"/>
        <w:ind w:left="720" w:hanging="720"/>
        <w:jc w:val="both"/>
        <w:rPr>
          <w:rFonts w:asciiTheme="majorBidi" w:hAnsiTheme="majorBidi" w:cstheme="majorBidi"/>
          <w:noProof/>
          <w:lang w:val="en-US"/>
        </w:rPr>
      </w:pPr>
    </w:p>
    <w:p w:rsidR="00664A1D" w:rsidRDefault="00664A1D" w:rsidP="00664A1D">
      <w:pPr>
        <w:spacing w:after="0" w:line="240" w:lineRule="auto"/>
        <w:ind w:left="720" w:hanging="720"/>
        <w:jc w:val="both"/>
        <w:rPr>
          <w:rFonts w:asciiTheme="majorBidi" w:hAnsiTheme="majorBidi" w:cstheme="majorBidi"/>
          <w:noProof/>
          <w:lang w:val="en-US"/>
        </w:rPr>
      </w:pPr>
    </w:p>
    <w:p w:rsidR="00664A1D" w:rsidRDefault="00664A1D" w:rsidP="00664A1D">
      <w:pPr>
        <w:spacing w:after="0" w:line="240" w:lineRule="auto"/>
        <w:ind w:left="720" w:hanging="720"/>
        <w:jc w:val="both"/>
        <w:rPr>
          <w:rFonts w:asciiTheme="majorBidi" w:hAnsiTheme="majorBidi" w:cstheme="majorBidi"/>
          <w:noProof/>
          <w:lang w:val="en-US"/>
        </w:rPr>
      </w:pPr>
    </w:p>
    <w:p w:rsidR="00A17CA5" w:rsidRDefault="00A17CA5" w:rsidP="00664A1D">
      <w:pPr>
        <w:spacing w:after="0" w:line="240" w:lineRule="auto"/>
        <w:ind w:left="720" w:hanging="720"/>
        <w:jc w:val="both"/>
        <w:rPr>
          <w:rFonts w:asciiTheme="majorBidi" w:hAnsiTheme="majorBidi" w:cstheme="majorBidi"/>
          <w:noProof/>
          <w:lang w:val="en-US"/>
        </w:rPr>
      </w:pPr>
    </w:p>
    <w:p w:rsidR="00A17CA5" w:rsidRPr="00910CE4" w:rsidRDefault="00A17CA5" w:rsidP="00664A1D">
      <w:pPr>
        <w:spacing w:after="0" w:line="240" w:lineRule="auto"/>
        <w:ind w:left="720" w:hanging="720"/>
        <w:jc w:val="both"/>
        <w:rPr>
          <w:rFonts w:asciiTheme="majorBidi" w:hAnsiTheme="majorBidi" w:cstheme="majorBidi"/>
          <w:noProof/>
          <w:lang w:val="en-US"/>
        </w:rPr>
      </w:pPr>
      <w:r w:rsidRPr="00910CE4">
        <w:rPr>
          <w:rFonts w:asciiTheme="majorBidi" w:hAnsiTheme="majorBidi" w:cstheme="majorBidi"/>
          <w:noProof/>
          <w:lang w:val="en-US"/>
        </w:rPr>
        <w:t xml:space="preserve">[31]    Benkendorff, K. Natural Product Research in the Australian Marine Invertebrate Dicathais orbita. Marine drugs, 2013. Vol.11: </w:t>
      </w:r>
      <w:r>
        <w:rPr>
          <w:rFonts w:asciiTheme="majorBidi" w:hAnsiTheme="majorBidi" w:cstheme="majorBidi"/>
          <w:noProof/>
          <w:lang w:val="en-US"/>
        </w:rPr>
        <w:t xml:space="preserve">p. </w:t>
      </w:r>
      <w:r w:rsidRPr="00910CE4">
        <w:rPr>
          <w:rFonts w:asciiTheme="majorBidi" w:hAnsiTheme="majorBidi" w:cstheme="majorBidi"/>
          <w:noProof/>
          <w:lang w:val="en-US"/>
        </w:rPr>
        <w:t>1370-1398 .</w:t>
      </w:r>
    </w:p>
    <w:p w:rsidR="00A17CA5" w:rsidRPr="00910CE4" w:rsidRDefault="00A17CA5" w:rsidP="00664A1D">
      <w:pPr>
        <w:spacing w:after="0" w:line="240" w:lineRule="auto"/>
        <w:ind w:left="720" w:hanging="720"/>
        <w:jc w:val="both"/>
        <w:rPr>
          <w:rFonts w:asciiTheme="majorBidi" w:hAnsiTheme="majorBidi" w:cstheme="majorBidi"/>
          <w:noProof/>
          <w:lang w:val="en-US"/>
        </w:rPr>
      </w:pPr>
    </w:p>
    <w:p w:rsidR="00A17CA5" w:rsidRDefault="00A17CA5" w:rsidP="00664A1D">
      <w:pPr>
        <w:spacing w:after="0" w:line="240" w:lineRule="auto"/>
        <w:ind w:left="720" w:hanging="720"/>
        <w:jc w:val="both"/>
        <w:rPr>
          <w:rFonts w:asciiTheme="majorBidi" w:hAnsiTheme="majorBidi" w:cstheme="majorBidi"/>
          <w:noProof/>
          <w:lang w:val="en-US"/>
        </w:rPr>
      </w:pPr>
      <w:r w:rsidRPr="00910CE4">
        <w:rPr>
          <w:rFonts w:asciiTheme="majorBidi" w:hAnsiTheme="majorBidi" w:cstheme="majorBidi"/>
          <w:noProof/>
          <w:lang w:val="en-US"/>
        </w:rPr>
        <w:t>[32]    Benkendorff K Mciver CM., and Abbott C A. Bioactivity of the Murex Homeopathic Remedy and of Extracts from an Australian Muricid Mollusc against Human Cancer Cells. Evidence-based complementary and alternative medicine, 2011 : CAM  879585.</w:t>
      </w:r>
    </w:p>
    <w:p w:rsidR="00A17CA5" w:rsidRDefault="00A17CA5" w:rsidP="00664A1D">
      <w:pPr>
        <w:spacing w:after="0" w:line="240" w:lineRule="auto"/>
        <w:ind w:left="720" w:hanging="720"/>
        <w:jc w:val="both"/>
        <w:rPr>
          <w:rFonts w:asciiTheme="majorBidi" w:hAnsiTheme="majorBidi" w:cstheme="majorBidi"/>
          <w:noProof/>
          <w:lang w:val="en-US"/>
        </w:rPr>
      </w:pPr>
    </w:p>
    <w:p w:rsidR="00A17CA5" w:rsidRPr="00A17CA5" w:rsidRDefault="00A17CA5" w:rsidP="00664A1D">
      <w:pPr>
        <w:spacing w:after="0" w:line="240" w:lineRule="auto"/>
        <w:ind w:left="720" w:hanging="720"/>
        <w:jc w:val="both"/>
        <w:rPr>
          <w:rFonts w:asciiTheme="majorBidi" w:hAnsiTheme="majorBidi" w:cstheme="majorBidi"/>
          <w:noProof/>
          <w:lang w:val="en-US"/>
        </w:rPr>
      </w:pPr>
      <w:r w:rsidRPr="00910CE4">
        <w:rPr>
          <w:rFonts w:asciiTheme="majorBidi" w:hAnsiTheme="majorBidi" w:cstheme="majorBidi"/>
          <w:noProof/>
          <w:lang w:val="en-US"/>
        </w:rPr>
        <w:t xml:space="preserve">[33]    </w:t>
      </w:r>
      <w:r>
        <w:rPr>
          <w:rFonts w:asciiTheme="majorBidi" w:hAnsiTheme="majorBidi" w:cstheme="majorBidi"/>
          <w:noProof/>
          <w:lang w:val="en-US"/>
        </w:rPr>
        <w:t>Chen S,  Wang J, Xue C, Sun B, Xue Y and Chai W. Sulfation of a squid ink polysaccaharide and its inhibitory effect on tumor cell metastasis.Carbohydrate polymers. J Biol Chem, 2010. Vol. 81: p. 560-566.</w:t>
      </w:r>
    </w:p>
    <w:p w:rsidR="00A17CA5" w:rsidRDefault="00A17CA5" w:rsidP="00664A1D">
      <w:pPr>
        <w:pStyle w:val="Sansinterligne"/>
        <w:spacing w:line="480" w:lineRule="auto"/>
        <w:jc w:val="both"/>
        <w:rPr>
          <w:rFonts w:ascii="Times New Roman" w:hAnsi="Times New Roman" w:cs="Times New Roman"/>
          <w:b/>
          <w:sz w:val="24"/>
          <w:szCs w:val="24"/>
          <w:lang w:val="en-US"/>
        </w:rPr>
      </w:pPr>
    </w:p>
    <w:p w:rsidR="00A17CA5" w:rsidRDefault="00A17CA5" w:rsidP="00A17CA5">
      <w:pPr>
        <w:pStyle w:val="Sansinterligne"/>
        <w:spacing w:line="480" w:lineRule="auto"/>
        <w:jc w:val="both"/>
        <w:rPr>
          <w:rFonts w:ascii="Times New Roman" w:hAnsi="Times New Roman" w:cs="Times New Roman"/>
          <w:b/>
          <w:sz w:val="24"/>
          <w:szCs w:val="24"/>
          <w:lang w:val="en-US"/>
        </w:rPr>
      </w:pPr>
    </w:p>
    <w:p w:rsidR="00A17CA5" w:rsidRDefault="00A17CA5" w:rsidP="00A17CA5">
      <w:pPr>
        <w:pStyle w:val="Sansinterligne"/>
        <w:spacing w:line="480" w:lineRule="auto"/>
        <w:jc w:val="both"/>
        <w:rPr>
          <w:rFonts w:ascii="Times New Roman" w:hAnsi="Times New Roman" w:cs="Times New Roman"/>
          <w:b/>
          <w:sz w:val="24"/>
          <w:szCs w:val="24"/>
          <w:lang w:val="en-US"/>
        </w:rPr>
      </w:pPr>
    </w:p>
    <w:p w:rsidR="00A17CA5" w:rsidRDefault="00A17CA5" w:rsidP="00A17CA5">
      <w:pPr>
        <w:pStyle w:val="Sansinterligne"/>
        <w:spacing w:line="480" w:lineRule="auto"/>
        <w:jc w:val="both"/>
        <w:rPr>
          <w:rFonts w:ascii="Times New Roman" w:hAnsi="Times New Roman" w:cs="Times New Roman"/>
          <w:b/>
          <w:sz w:val="24"/>
          <w:szCs w:val="24"/>
          <w:lang w:val="en-US"/>
        </w:rPr>
      </w:pPr>
    </w:p>
    <w:p w:rsidR="00A17CA5" w:rsidRDefault="00A17CA5" w:rsidP="00A17CA5">
      <w:pPr>
        <w:pStyle w:val="Sansinterligne"/>
        <w:spacing w:line="480" w:lineRule="auto"/>
        <w:jc w:val="both"/>
        <w:rPr>
          <w:rFonts w:ascii="Times New Roman" w:hAnsi="Times New Roman" w:cs="Times New Roman"/>
          <w:b/>
          <w:sz w:val="24"/>
          <w:szCs w:val="24"/>
          <w:lang w:val="en-US"/>
        </w:rPr>
      </w:pPr>
    </w:p>
    <w:p w:rsidR="00A17CA5" w:rsidRDefault="00A17CA5" w:rsidP="00A17CA5">
      <w:pPr>
        <w:spacing w:line="480" w:lineRule="auto"/>
        <w:jc w:val="both"/>
        <w:rPr>
          <w:rFonts w:ascii="Times New Roman" w:hAnsi="Times New Roman" w:cs="Times New Roman"/>
          <w:b/>
          <w:sz w:val="24"/>
          <w:szCs w:val="24"/>
          <w:lang w:val="en-US"/>
        </w:rPr>
      </w:pPr>
    </w:p>
    <w:p w:rsidR="0073324E" w:rsidRDefault="0073324E" w:rsidP="0073324E">
      <w:pPr>
        <w:spacing w:after="0" w:line="480" w:lineRule="auto"/>
        <w:jc w:val="both"/>
        <w:rPr>
          <w:rFonts w:ascii="Times New Roman" w:hAnsi="Times New Roman" w:cs="Times New Roman"/>
          <w:b/>
          <w:sz w:val="24"/>
          <w:szCs w:val="24"/>
          <w:lang w:val="en-US"/>
        </w:rPr>
      </w:pPr>
    </w:p>
    <w:p w:rsidR="0073324E" w:rsidRPr="00715D20" w:rsidRDefault="0073324E" w:rsidP="0073324E">
      <w:pPr>
        <w:spacing w:after="0" w:line="480" w:lineRule="auto"/>
        <w:jc w:val="both"/>
        <w:rPr>
          <w:rFonts w:ascii="Times New Roman" w:hAnsi="Times New Roman" w:cs="Times New Roman"/>
          <w:b/>
          <w:sz w:val="24"/>
          <w:szCs w:val="24"/>
          <w:lang w:val="en-US"/>
        </w:rPr>
      </w:pPr>
    </w:p>
    <w:p w:rsidR="0073324E" w:rsidRPr="00715D20" w:rsidRDefault="0073324E" w:rsidP="0073324E">
      <w:pPr>
        <w:rPr>
          <w:rFonts w:ascii="Times New Roman" w:hAnsi="Times New Roman" w:cs="Times New Roman"/>
          <w:sz w:val="24"/>
          <w:szCs w:val="24"/>
          <w:lang w:val="en-US"/>
        </w:rPr>
      </w:pPr>
    </w:p>
    <w:p w:rsidR="0073324E" w:rsidRPr="00715D20" w:rsidRDefault="0073324E" w:rsidP="0073324E">
      <w:pPr>
        <w:rPr>
          <w:rFonts w:ascii="Times New Roman" w:hAnsi="Times New Roman" w:cs="Times New Roman"/>
          <w:sz w:val="24"/>
          <w:szCs w:val="24"/>
          <w:lang w:val="en-US"/>
        </w:rPr>
      </w:pPr>
    </w:p>
    <w:p w:rsidR="0073324E" w:rsidRPr="009C4AD2" w:rsidRDefault="0073324E" w:rsidP="0073324E">
      <w:pPr>
        <w:spacing w:line="360" w:lineRule="auto"/>
        <w:jc w:val="both"/>
        <w:rPr>
          <w:rFonts w:ascii="Times New Roman" w:hAnsi="Times New Roman" w:cs="Times New Roman"/>
          <w:sz w:val="24"/>
          <w:szCs w:val="24"/>
          <w:lang w:val="en-US"/>
        </w:rPr>
      </w:pPr>
    </w:p>
    <w:p w:rsidR="0073324E" w:rsidRPr="00F037A7" w:rsidRDefault="0073324E" w:rsidP="0073324E">
      <w:pPr>
        <w:pStyle w:val="Sansinterligne"/>
        <w:jc w:val="both"/>
        <w:rPr>
          <w:rFonts w:ascii="Times New Roman" w:hAnsi="Times New Roman" w:cs="Times New Roman"/>
          <w:sz w:val="20"/>
          <w:szCs w:val="20"/>
          <w:lang w:val="en-US"/>
        </w:rPr>
      </w:pPr>
    </w:p>
    <w:p w:rsidR="0073324E" w:rsidRDefault="0073324E" w:rsidP="0073324E">
      <w:pPr>
        <w:pStyle w:val="Sansinterligne"/>
        <w:spacing w:line="480" w:lineRule="auto"/>
        <w:jc w:val="both"/>
        <w:rPr>
          <w:rFonts w:ascii="Times New Roman" w:hAnsi="Times New Roman" w:cs="Times New Roman"/>
          <w:b/>
          <w:sz w:val="20"/>
          <w:szCs w:val="20"/>
          <w:lang w:val="en-US"/>
        </w:rPr>
      </w:pPr>
    </w:p>
    <w:p w:rsidR="00A17CA5" w:rsidRDefault="00A17CA5" w:rsidP="0073324E">
      <w:pPr>
        <w:pStyle w:val="Sansinterligne"/>
        <w:spacing w:line="480" w:lineRule="auto"/>
        <w:jc w:val="both"/>
        <w:rPr>
          <w:rFonts w:ascii="Times New Roman" w:hAnsi="Times New Roman" w:cs="Times New Roman"/>
          <w:b/>
          <w:sz w:val="20"/>
          <w:szCs w:val="20"/>
          <w:lang w:val="en-US"/>
        </w:rPr>
      </w:pPr>
    </w:p>
    <w:p w:rsidR="00A17CA5" w:rsidRDefault="00A17CA5" w:rsidP="0073324E">
      <w:pPr>
        <w:pStyle w:val="Sansinterligne"/>
        <w:spacing w:line="480" w:lineRule="auto"/>
        <w:jc w:val="both"/>
        <w:rPr>
          <w:rFonts w:ascii="Times New Roman" w:hAnsi="Times New Roman" w:cs="Times New Roman"/>
          <w:b/>
          <w:sz w:val="20"/>
          <w:szCs w:val="20"/>
          <w:lang w:val="en-US"/>
        </w:rPr>
      </w:pPr>
    </w:p>
    <w:p w:rsidR="00A17CA5" w:rsidRDefault="00A17CA5" w:rsidP="0073324E">
      <w:pPr>
        <w:pStyle w:val="Sansinterligne"/>
        <w:spacing w:line="480" w:lineRule="auto"/>
        <w:jc w:val="both"/>
        <w:rPr>
          <w:rFonts w:ascii="Times New Roman" w:hAnsi="Times New Roman" w:cs="Times New Roman"/>
          <w:b/>
          <w:sz w:val="20"/>
          <w:szCs w:val="20"/>
          <w:lang w:val="en-US"/>
        </w:rPr>
      </w:pPr>
    </w:p>
    <w:p w:rsidR="00A17CA5" w:rsidRDefault="00A17CA5" w:rsidP="0073324E">
      <w:pPr>
        <w:pStyle w:val="Sansinterligne"/>
        <w:spacing w:line="480" w:lineRule="auto"/>
        <w:jc w:val="both"/>
        <w:rPr>
          <w:rFonts w:ascii="Times New Roman" w:hAnsi="Times New Roman" w:cs="Times New Roman"/>
          <w:b/>
          <w:sz w:val="20"/>
          <w:szCs w:val="20"/>
          <w:lang w:val="en-US"/>
        </w:rPr>
      </w:pPr>
    </w:p>
    <w:p w:rsidR="00A17CA5" w:rsidRDefault="00A17CA5" w:rsidP="0073324E">
      <w:pPr>
        <w:pStyle w:val="Sansinterligne"/>
        <w:spacing w:line="480" w:lineRule="auto"/>
        <w:jc w:val="both"/>
        <w:rPr>
          <w:rFonts w:ascii="Times New Roman" w:hAnsi="Times New Roman" w:cs="Times New Roman"/>
          <w:b/>
          <w:sz w:val="20"/>
          <w:szCs w:val="20"/>
          <w:lang w:val="en-US"/>
        </w:rPr>
      </w:pPr>
    </w:p>
    <w:p w:rsidR="00A17CA5" w:rsidRDefault="00A17CA5" w:rsidP="0073324E">
      <w:pPr>
        <w:pStyle w:val="Sansinterligne"/>
        <w:spacing w:line="480" w:lineRule="auto"/>
        <w:jc w:val="both"/>
        <w:rPr>
          <w:rFonts w:ascii="Times New Roman" w:hAnsi="Times New Roman" w:cs="Times New Roman"/>
          <w:b/>
          <w:sz w:val="20"/>
          <w:szCs w:val="20"/>
          <w:lang w:val="en-US"/>
        </w:rPr>
      </w:pPr>
    </w:p>
    <w:p w:rsidR="00A17CA5" w:rsidRDefault="00A17CA5" w:rsidP="0073324E">
      <w:pPr>
        <w:pStyle w:val="Sansinterligne"/>
        <w:spacing w:line="480" w:lineRule="auto"/>
        <w:jc w:val="both"/>
        <w:rPr>
          <w:rFonts w:ascii="Times New Roman" w:hAnsi="Times New Roman" w:cs="Times New Roman"/>
          <w:b/>
          <w:sz w:val="20"/>
          <w:szCs w:val="20"/>
          <w:lang w:val="en-US"/>
        </w:rPr>
      </w:pPr>
    </w:p>
    <w:p w:rsidR="00A17CA5" w:rsidRDefault="00A17CA5" w:rsidP="0073324E">
      <w:pPr>
        <w:pStyle w:val="Sansinterligne"/>
        <w:spacing w:line="480" w:lineRule="auto"/>
        <w:jc w:val="both"/>
        <w:rPr>
          <w:rFonts w:ascii="Times New Roman" w:hAnsi="Times New Roman" w:cs="Times New Roman"/>
          <w:b/>
          <w:sz w:val="20"/>
          <w:szCs w:val="20"/>
          <w:lang w:val="en-US"/>
        </w:rPr>
      </w:pPr>
    </w:p>
    <w:p w:rsidR="0073324E" w:rsidRDefault="0073324E" w:rsidP="0073324E">
      <w:pPr>
        <w:pStyle w:val="Sansinterligne"/>
        <w:spacing w:line="480" w:lineRule="auto"/>
        <w:jc w:val="both"/>
        <w:rPr>
          <w:rFonts w:ascii="Times New Roman" w:hAnsi="Times New Roman" w:cs="Times New Roman"/>
          <w:b/>
          <w:sz w:val="20"/>
          <w:szCs w:val="20"/>
          <w:lang w:val="en-US"/>
        </w:rPr>
      </w:pPr>
    </w:p>
    <w:p w:rsidR="00A17CA5" w:rsidRDefault="00A17CA5" w:rsidP="0073324E">
      <w:pPr>
        <w:rPr>
          <w:noProof/>
          <w:lang w:val="en-US"/>
        </w:rPr>
      </w:pPr>
    </w:p>
    <w:p w:rsidR="00A17CA5" w:rsidRDefault="00A17CA5" w:rsidP="0073324E">
      <w:pPr>
        <w:rPr>
          <w:noProof/>
          <w:lang w:val="en-US"/>
        </w:rPr>
      </w:pPr>
    </w:p>
    <w:p w:rsidR="00A17CA5" w:rsidRDefault="00A17CA5" w:rsidP="0073324E">
      <w:pPr>
        <w:rPr>
          <w:noProof/>
          <w:lang w:val="en-US"/>
        </w:rPr>
      </w:pPr>
    </w:p>
    <w:p w:rsidR="00A17CA5" w:rsidRDefault="00A17CA5" w:rsidP="0073324E">
      <w:pPr>
        <w:rPr>
          <w:noProof/>
          <w:lang w:val="en-US"/>
        </w:rPr>
      </w:pPr>
    </w:p>
    <w:p w:rsidR="00A17CA5" w:rsidRDefault="00A17CA5" w:rsidP="0073324E">
      <w:pPr>
        <w:rPr>
          <w:rFonts w:ascii="Times New Roman" w:hAnsi="Times New Roman" w:cs="Times New Roman"/>
          <w:b/>
          <w:noProof/>
          <w:lang w:val="en-US"/>
        </w:rPr>
      </w:pPr>
    </w:p>
    <w:p w:rsidR="00A17CA5" w:rsidRPr="00A17CA5" w:rsidRDefault="00A17CA5" w:rsidP="0073324E">
      <w:pPr>
        <w:rPr>
          <w:rFonts w:ascii="Times New Roman" w:hAnsi="Times New Roman" w:cs="Times New Roman"/>
          <w:b/>
          <w:noProof/>
          <w:lang w:val="en-US"/>
        </w:rPr>
      </w:pPr>
      <w:r w:rsidRPr="00A17CA5">
        <w:rPr>
          <w:rFonts w:ascii="Times New Roman" w:hAnsi="Times New Roman" w:cs="Times New Roman"/>
          <w:b/>
          <w:noProof/>
          <w:lang w:val="en-US"/>
        </w:rPr>
        <w:t>Figure1</w:t>
      </w:r>
    </w:p>
    <w:p w:rsidR="00A17CA5" w:rsidRDefault="00A17CA5" w:rsidP="0073324E">
      <w:pPr>
        <w:rPr>
          <w:noProof/>
          <w:lang w:val="en-US"/>
        </w:rPr>
      </w:pPr>
    </w:p>
    <w:p w:rsidR="0073324E" w:rsidRPr="007326AB" w:rsidRDefault="00B61158" w:rsidP="0073324E">
      <w:pPr>
        <w:rPr>
          <w:noProof/>
          <w:lang w:val="en-US"/>
        </w:rPr>
      </w:pPr>
      <w:r>
        <w:rPr>
          <w:noProof/>
        </w:rPr>
        <w:pict>
          <v:shapetype id="_x0000_t202" coordsize="21600,21600" o:spt="202" path="m,l,21600r21600,l21600,xe">
            <v:stroke joinstyle="miter"/>
            <v:path gradientshapeok="t" o:connecttype="rect"/>
          </v:shapetype>
          <v:shape id="_x0000_s1027" type="#_x0000_t202" style="position:absolute;margin-left:407.65pt;margin-top:177.7pt;width:33.35pt;height:20.3pt;z-index:251655168" strokecolor="white">
            <v:textbox style="mso-next-textbox:#_x0000_s1027" inset="0,0,0,0">
              <w:txbxContent>
                <w:p w:rsidR="0073324E" w:rsidRPr="00AE55AC" w:rsidRDefault="0073324E" w:rsidP="0073324E">
                  <w:pPr>
                    <w:rPr>
                      <w:b/>
                      <w:bCs/>
                      <w:sz w:val="28"/>
                      <w:szCs w:val="28"/>
                    </w:rPr>
                  </w:pPr>
                  <w:r>
                    <w:rPr>
                      <w:b/>
                      <w:bCs/>
                      <w:sz w:val="28"/>
                      <w:szCs w:val="28"/>
                    </w:rPr>
                    <w:t xml:space="preserve">    (b)</w:t>
                  </w:r>
                </w:p>
              </w:txbxContent>
            </v:textbox>
          </v:shape>
        </w:pict>
      </w:r>
      <w:r>
        <w:rPr>
          <w:noProof/>
        </w:rPr>
        <w:pict>
          <v:shape id="_x0000_s1026" type="#_x0000_t202" style="position:absolute;margin-left:182.65pt;margin-top:177.7pt;width:33.35pt;height:20.3pt;z-index:251656192" strokecolor="white">
            <v:textbox style="mso-next-textbox:#_x0000_s1026" inset="0,0,0,0">
              <w:txbxContent>
                <w:p w:rsidR="0073324E" w:rsidRPr="00AE55AC" w:rsidRDefault="0073324E" w:rsidP="0073324E">
                  <w:pPr>
                    <w:rPr>
                      <w:b/>
                      <w:bCs/>
                      <w:sz w:val="28"/>
                      <w:szCs w:val="28"/>
                    </w:rPr>
                  </w:pPr>
                  <w:r>
                    <w:rPr>
                      <w:b/>
                      <w:bCs/>
                      <w:sz w:val="28"/>
                      <w:szCs w:val="28"/>
                    </w:rPr>
                    <w:t xml:space="preserve">    (a)</w:t>
                  </w:r>
                </w:p>
              </w:txbxContent>
            </v:textbox>
          </v:shape>
        </w:pict>
      </w:r>
      <w:r w:rsidR="0073324E">
        <w:rPr>
          <w:noProof/>
        </w:rPr>
        <w:drawing>
          <wp:inline distT="0" distB="0" distL="0" distR="0">
            <wp:extent cx="2857500" cy="2400300"/>
            <wp:effectExtent l="19050" t="0" r="19050" b="0"/>
            <wp:docPr id="1" name="Obje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73324E">
        <w:rPr>
          <w:noProof/>
        </w:rPr>
        <w:drawing>
          <wp:inline distT="0" distB="0" distL="0" distR="0">
            <wp:extent cx="2743200" cy="2400300"/>
            <wp:effectExtent l="19050" t="0" r="19050" b="0"/>
            <wp:docPr id="2" name="Obje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3324E" w:rsidRPr="007326AB" w:rsidRDefault="00B61158" w:rsidP="0073324E">
      <w:pPr>
        <w:rPr>
          <w:lang w:val="en-US"/>
        </w:rPr>
      </w:pPr>
      <w:r>
        <w:rPr>
          <w:noProof/>
        </w:rPr>
        <w:pict>
          <v:shape id="_x0000_s1028" type="#_x0000_t202" style="position:absolute;margin-left:182.65pt;margin-top:192.45pt;width:33.35pt;height:20.3pt;z-index:251657216" strokecolor="white">
            <v:textbox style="mso-next-textbox:#_x0000_s1028" inset="0,0,0,0">
              <w:txbxContent>
                <w:p w:rsidR="0073324E" w:rsidRPr="00AE55AC" w:rsidRDefault="0073324E" w:rsidP="0073324E">
                  <w:pPr>
                    <w:rPr>
                      <w:b/>
                      <w:bCs/>
                      <w:sz w:val="28"/>
                      <w:szCs w:val="28"/>
                    </w:rPr>
                  </w:pPr>
                  <w:r>
                    <w:rPr>
                      <w:b/>
                      <w:bCs/>
                      <w:sz w:val="28"/>
                      <w:szCs w:val="28"/>
                    </w:rPr>
                    <w:t xml:space="preserve">    (c)</w:t>
                  </w:r>
                </w:p>
              </w:txbxContent>
            </v:textbox>
          </v:shape>
        </w:pict>
      </w:r>
      <w:r>
        <w:rPr>
          <w:noProof/>
        </w:rPr>
        <w:pict>
          <v:shape id="_x0000_s1029" type="#_x0000_t202" style="position:absolute;margin-left:398.5pt;margin-top:192.45pt;width:33.35pt;height:20.3pt;z-index:251658240" strokecolor="white">
            <v:textbox style="mso-next-textbox:#_x0000_s1029" inset="0,0,0,0">
              <w:txbxContent>
                <w:p w:rsidR="0073324E" w:rsidRPr="00AE55AC" w:rsidRDefault="0073324E" w:rsidP="0073324E">
                  <w:pPr>
                    <w:rPr>
                      <w:b/>
                      <w:bCs/>
                      <w:sz w:val="28"/>
                      <w:szCs w:val="28"/>
                    </w:rPr>
                  </w:pPr>
                  <w:r>
                    <w:rPr>
                      <w:b/>
                      <w:bCs/>
                      <w:sz w:val="28"/>
                      <w:szCs w:val="28"/>
                    </w:rPr>
                    <w:t xml:space="preserve">    (d)</w:t>
                  </w:r>
                </w:p>
              </w:txbxContent>
            </v:textbox>
          </v:shape>
        </w:pict>
      </w:r>
      <w:r w:rsidR="0073324E">
        <w:rPr>
          <w:noProof/>
        </w:rPr>
        <w:drawing>
          <wp:inline distT="0" distB="0" distL="0" distR="0">
            <wp:extent cx="2857500" cy="2819400"/>
            <wp:effectExtent l="0" t="0" r="0" b="0"/>
            <wp:docPr id="3" name="Obje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73324E">
        <w:rPr>
          <w:noProof/>
        </w:rPr>
        <w:drawing>
          <wp:inline distT="0" distB="0" distL="0" distR="0">
            <wp:extent cx="2752725" cy="2809875"/>
            <wp:effectExtent l="0" t="0" r="0" b="0"/>
            <wp:docPr id="4" name="Obje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3324E" w:rsidRDefault="00B61158" w:rsidP="0073324E">
      <w:pPr>
        <w:rPr>
          <w:lang w:val="en-US"/>
        </w:rPr>
      </w:pPr>
      <w:r>
        <w:rPr>
          <w:noProof/>
        </w:rPr>
        <w:lastRenderedPageBreak/>
        <w:pict>
          <v:shape id="_x0000_s1030" type="#_x0000_t202" style="position:absolute;margin-left:182.65pt;margin-top:179pt;width:33.35pt;height:20.3pt;z-index:251659264" strokecolor="white">
            <v:textbox style="mso-next-textbox:#_x0000_s1030" inset="0,0,0,0">
              <w:txbxContent>
                <w:p w:rsidR="0073324E" w:rsidRPr="00AE55AC" w:rsidRDefault="0073324E" w:rsidP="0073324E">
                  <w:pPr>
                    <w:rPr>
                      <w:b/>
                      <w:bCs/>
                      <w:sz w:val="28"/>
                      <w:szCs w:val="28"/>
                    </w:rPr>
                  </w:pPr>
                  <w:r>
                    <w:rPr>
                      <w:b/>
                      <w:bCs/>
                      <w:sz w:val="28"/>
                      <w:szCs w:val="28"/>
                    </w:rPr>
                    <w:t xml:space="preserve">    (e)</w:t>
                  </w:r>
                </w:p>
              </w:txbxContent>
            </v:textbox>
          </v:shape>
        </w:pict>
      </w:r>
      <w:r>
        <w:rPr>
          <w:noProof/>
        </w:rPr>
        <w:pict>
          <v:shape id="_x0000_s1031" type="#_x0000_t202" style="position:absolute;margin-left:398.5pt;margin-top:179pt;width:33.35pt;height:20.3pt;z-index:251660288" strokecolor="white">
            <v:textbox style="mso-next-textbox:#_x0000_s1031" inset="0,0,0,0">
              <w:txbxContent>
                <w:p w:rsidR="0073324E" w:rsidRPr="00AE55AC" w:rsidRDefault="0073324E" w:rsidP="0073324E">
                  <w:pPr>
                    <w:rPr>
                      <w:b/>
                      <w:bCs/>
                      <w:sz w:val="28"/>
                      <w:szCs w:val="28"/>
                    </w:rPr>
                  </w:pPr>
                  <w:r>
                    <w:rPr>
                      <w:b/>
                      <w:bCs/>
                      <w:sz w:val="28"/>
                      <w:szCs w:val="28"/>
                    </w:rPr>
                    <w:t xml:space="preserve">    (f)</w:t>
                  </w:r>
                </w:p>
              </w:txbxContent>
            </v:textbox>
          </v:shape>
        </w:pict>
      </w:r>
      <w:r w:rsidR="0073324E">
        <w:rPr>
          <w:noProof/>
        </w:rPr>
        <w:drawing>
          <wp:inline distT="0" distB="0" distL="0" distR="0">
            <wp:extent cx="2857500" cy="2676525"/>
            <wp:effectExtent l="19050" t="0" r="19050" b="0"/>
            <wp:docPr id="5" name="Obje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73324E">
        <w:rPr>
          <w:noProof/>
        </w:rPr>
        <w:drawing>
          <wp:inline distT="0" distB="0" distL="0" distR="0">
            <wp:extent cx="2752725" cy="2667000"/>
            <wp:effectExtent l="19050" t="0" r="9525" b="0"/>
            <wp:docPr id="6" name="Obje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17CA5" w:rsidRDefault="00A17CA5" w:rsidP="0073324E">
      <w:pPr>
        <w:rPr>
          <w:lang w:val="en-US"/>
        </w:rPr>
      </w:pPr>
    </w:p>
    <w:p w:rsidR="00A17CA5" w:rsidRDefault="00A17CA5" w:rsidP="0073324E">
      <w:pPr>
        <w:rPr>
          <w:lang w:val="en-US"/>
        </w:rPr>
      </w:pPr>
    </w:p>
    <w:p w:rsidR="008E3AEA" w:rsidRDefault="008E3AEA" w:rsidP="0073324E">
      <w:pPr>
        <w:rPr>
          <w:rFonts w:ascii="Times New Roman" w:hAnsi="Times New Roman" w:cs="Times New Roman"/>
          <w:b/>
          <w:lang w:val="en-US"/>
        </w:rPr>
      </w:pPr>
    </w:p>
    <w:p w:rsidR="008E3AEA" w:rsidRDefault="008E3AEA" w:rsidP="0073324E">
      <w:pPr>
        <w:rPr>
          <w:rFonts w:ascii="Times New Roman" w:hAnsi="Times New Roman" w:cs="Times New Roman"/>
          <w:b/>
          <w:lang w:val="en-US"/>
        </w:rPr>
      </w:pPr>
    </w:p>
    <w:p w:rsidR="008E3AEA" w:rsidRDefault="008E3AEA" w:rsidP="0073324E">
      <w:pPr>
        <w:rPr>
          <w:rFonts w:ascii="Times New Roman" w:hAnsi="Times New Roman" w:cs="Times New Roman"/>
          <w:b/>
          <w:lang w:val="en-US"/>
        </w:rPr>
      </w:pPr>
    </w:p>
    <w:p w:rsidR="008E3AEA" w:rsidRDefault="008E3AEA" w:rsidP="0073324E">
      <w:pPr>
        <w:rPr>
          <w:rFonts w:ascii="Times New Roman" w:hAnsi="Times New Roman" w:cs="Times New Roman"/>
          <w:b/>
          <w:lang w:val="en-US"/>
        </w:rPr>
      </w:pPr>
    </w:p>
    <w:p w:rsidR="008E3AEA" w:rsidRDefault="008E3AEA" w:rsidP="0073324E">
      <w:pPr>
        <w:rPr>
          <w:rFonts w:ascii="Times New Roman" w:hAnsi="Times New Roman" w:cs="Times New Roman"/>
          <w:b/>
          <w:lang w:val="en-US"/>
        </w:rPr>
      </w:pPr>
    </w:p>
    <w:p w:rsidR="008E3AEA" w:rsidRDefault="008E3AEA" w:rsidP="0073324E">
      <w:pPr>
        <w:rPr>
          <w:rFonts w:ascii="Times New Roman" w:hAnsi="Times New Roman" w:cs="Times New Roman"/>
          <w:b/>
          <w:lang w:val="en-US"/>
        </w:rPr>
      </w:pPr>
    </w:p>
    <w:p w:rsidR="008E3AEA" w:rsidRDefault="008E3AEA" w:rsidP="0073324E">
      <w:pPr>
        <w:rPr>
          <w:rFonts w:ascii="Times New Roman" w:hAnsi="Times New Roman" w:cs="Times New Roman"/>
          <w:b/>
          <w:lang w:val="en-US"/>
        </w:rPr>
      </w:pPr>
    </w:p>
    <w:p w:rsidR="008E3AEA" w:rsidRDefault="008E3AEA" w:rsidP="0073324E">
      <w:pPr>
        <w:rPr>
          <w:rFonts w:ascii="Times New Roman" w:hAnsi="Times New Roman" w:cs="Times New Roman"/>
          <w:b/>
          <w:lang w:val="en-US"/>
        </w:rPr>
      </w:pPr>
    </w:p>
    <w:p w:rsidR="008E3AEA" w:rsidRDefault="008E3AEA" w:rsidP="0073324E">
      <w:pPr>
        <w:rPr>
          <w:rFonts w:ascii="Times New Roman" w:hAnsi="Times New Roman" w:cs="Times New Roman"/>
          <w:b/>
          <w:lang w:val="en-US"/>
        </w:rPr>
      </w:pPr>
    </w:p>
    <w:p w:rsidR="008E3AEA" w:rsidRDefault="008E3AEA" w:rsidP="0073324E">
      <w:pPr>
        <w:rPr>
          <w:rFonts w:ascii="Times New Roman" w:hAnsi="Times New Roman" w:cs="Times New Roman"/>
          <w:b/>
          <w:lang w:val="en-US"/>
        </w:rPr>
      </w:pPr>
    </w:p>
    <w:p w:rsidR="008E3AEA" w:rsidRDefault="008E3AEA" w:rsidP="0073324E">
      <w:pPr>
        <w:rPr>
          <w:rFonts w:ascii="Times New Roman" w:hAnsi="Times New Roman" w:cs="Times New Roman"/>
          <w:b/>
          <w:lang w:val="en-US"/>
        </w:rPr>
      </w:pPr>
    </w:p>
    <w:p w:rsidR="008E3AEA" w:rsidRDefault="008E3AEA" w:rsidP="0073324E">
      <w:pPr>
        <w:rPr>
          <w:rFonts w:ascii="Times New Roman" w:hAnsi="Times New Roman" w:cs="Times New Roman"/>
          <w:b/>
          <w:lang w:val="en-US"/>
        </w:rPr>
      </w:pPr>
    </w:p>
    <w:p w:rsidR="008E3AEA" w:rsidRDefault="008E3AEA" w:rsidP="0073324E">
      <w:pPr>
        <w:rPr>
          <w:rFonts w:ascii="Times New Roman" w:hAnsi="Times New Roman" w:cs="Times New Roman"/>
          <w:b/>
          <w:lang w:val="en-US"/>
        </w:rPr>
      </w:pPr>
    </w:p>
    <w:p w:rsidR="008E3AEA" w:rsidRDefault="008E3AEA" w:rsidP="0073324E">
      <w:pPr>
        <w:rPr>
          <w:rFonts w:ascii="Times New Roman" w:hAnsi="Times New Roman" w:cs="Times New Roman"/>
          <w:b/>
          <w:lang w:val="en-US"/>
        </w:rPr>
      </w:pPr>
    </w:p>
    <w:p w:rsidR="008E3AEA" w:rsidRDefault="008E3AEA" w:rsidP="0073324E">
      <w:pPr>
        <w:rPr>
          <w:rFonts w:ascii="Times New Roman" w:hAnsi="Times New Roman" w:cs="Times New Roman"/>
          <w:b/>
          <w:lang w:val="en-US"/>
        </w:rPr>
      </w:pPr>
    </w:p>
    <w:p w:rsidR="008E3AEA" w:rsidRDefault="008E3AEA" w:rsidP="0073324E">
      <w:pPr>
        <w:rPr>
          <w:rFonts w:ascii="Times New Roman" w:hAnsi="Times New Roman" w:cs="Times New Roman"/>
          <w:b/>
          <w:lang w:val="en-US"/>
        </w:rPr>
      </w:pPr>
    </w:p>
    <w:p w:rsidR="008E3AEA" w:rsidRDefault="008E3AEA" w:rsidP="0073324E">
      <w:pPr>
        <w:rPr>
          <w:rFonts w:ascii="Times New Roman" w:hAnsi="Times New Roman" w:cs="Times New Roman"/>
          <w:b/>
          <w:lang w:val="en-US"/>
        </w:rPr>
      </w:pPr>
    </w:p>
    <w:p w:rsidR="00A17CA5" w:rsidRPr="00A17CA5" w:rsidRDefault="00A17CA5" w:rsidP="0073324E">
      <w:pPr>
        <w:rPr>
          <w:rFonts w:ascii="Times New Roman" w:hAnsi="Times New Roman" w:cs="Times New Roman"/>
          <w:b/>
          <w:lang w:val="en-US"/>
        </w:rPr>
      </w:pPr>
      <w:r w:rsidRPr="00A17CA5">
        <w:rPr>
          <w:rFonts w:ascii="Times New Roman" w:hAnsi="Times New Roman" w:cs="Times New Roman"/>
          <w:b/>
          <w:lang w:val="en-US"/>
        </w:rPr>
        <w:lastRenderedPageBreak/>
        <w:t>Figure2</w:t>
      </w:r>
    </w:p>
    <w:p w:rsidR="0073324E" w:rsidRPr="00B63DE9" w:rsidRDefault="0073324E" w:rsidP="0073324E">
      <w:pPr>
        <w:numPr>
          <w:ilvl w:val="0"/>
          <w:numId w:val="2"/>
        </w:numPr>
        <w:rPr>
          <w:rFonts w:ascii="Times New Roman" w:hAnsi="Times New Roman" w:cs="Times New Roman"/>
          <w:b/>
          <w:lang w:val="en-GB"/>
        </w:rPr>
      </w:pPr>
      <w:r>
        <w:rPr>
          <w:rFonts w:ascii="Times New Roman" w:hAnsi="Times New Roman" w:cs="Times New Roman"/>
          <w:b/>
          <w:lang w:val="en-GB"/>
        </w:rPr>
        <w:t xml:space="preserve">                                                                                         (b)</w:t>
      </w:r>
    </w:p>
    <w:p w:rsidR="0073324E" w:rsidRDefault="0073324E" w:rsidP="0073324E">
      <w:pPr>
        <w:rPr>
          <w:rFonts w:ascii="Times New Roman" w:hAnsi="Times New Roman" w:cs="Times New Roman"/>
          <w:b/>
          <w:noProof/>
        </w:rPr>
      </w:pPr>
      <w:r>
        <w:rPr>
          <w:rFonts w:ascii="Times New Roman" w:hAnsi="Times New Roman" w:cs="Times New Roman"/>
          <w:b/>
          <w:noProof/>
        </w:rPr>
        <w:drawing>
          <wp:inline distT="0" distB="0" distL="0" distR="0">
            <wp:extent cx="2677100" cy="2111303"/>
            <wp:effectExtent l="19050" t="0" r="28000" b="3247"/>
            <wp:docPr id="7" name="Graphique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ascii="Times New Roman" w:hAnsi="Times New Roman" w:cs="Times New Roman"/>
          <w:b/>
          <w:noProof/>
        </w:rPr>
        <w:drawing>
          <wp:inline distT="0" distB="0" distL="0" distR="0">
            <wp:extent cx="2521825" cy="2111303"/>
            <wp:effectExtent l="19050" t="0" r="11825" b="3247"/>
            <wp:docPr id="8" name="Graphique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3324E" w:rsidRPr="00A24864" w:rsidRDefault="008E3AEA" w:rsidP="0073324E">
      <w:pPr>
        <w:ind w:left="150"/>
        <w:rPr>
          <w:rFonts w:ascii="Times New Roman" w:hAnsi="Times New Roman" w:cs="Times New Roman"/>
          <w:b/>
        </w:rPr>
      </w:pPr>
      <w:r>
        <w:rPr>
          <w:b/>
          <w:noProof/>
        </w:rPr>
        <w:drawing>
          <wp:inline distT="0" distB="0" distL="0" distR="0">
            <wp:extent cx="2344696" cy="2579298"/>
            <wp:effectExtent l="19050" t="0" r="17504" b="0"/>
            <wp:docPr id="16" name="Graphique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Times New Roman" w:hAnsi="Times New Roman" w:cs="Times New Roman"/>
          <w:b/>
        </w:rPr>
        <w:t>(</w:t>
      </w:r>
      <w:r w:rsidR="0073324E">
        <w:rPr>
          <w:rFonts w:ascii="Times New Roman" w:hAnsi="Times New Roman" w:cs="Times New Roman"/>
          <w:b/>
        </w:rPr>
        <w:t>c</w:t>
      </w:r>
      <w:r w:rsidR="0073324E" w:rsidRPr="00A24864">
        <w:rPr>
          <w:rFonts w:ascii="Times New Roman" w:hAnsi="Times New Roman" w:cs="Times New Roman"/>
        </w:rPr>
        <w:t xml:space="preserve">)       </w:t>
      </w:r>
      <w:r>
        <w:rPr>
          <w:rFonts w:ascii="Times New Roman" w:hAnsi="Times New Roman" w:cs="Times New Roman"/>
        </w:rPr>
        <w:t>(d)</w:t>
      </w:r>
      <w:r w:rsidR="0073324E" w:rsidRPr="00A24864">
        <w:rPr>
          <w:rFonts w:ascii="Times New Roman" w:hAnsi="Times New Roman" w:cs="Times New Roman"/>
        </w:rPr>
        <w:t xml:space="preserve">       </w:t>
      </w:r>
      <w:r>
        <w:rPr>
          <w:noProof/>
        </w:rPr>
        <w:drawing>
          <wp:inline distT="0" distB="0" distL="0" distR="0">
            <wp:extent cx="2443024" cy="2579298"/>
            <wp:effectExtent l="19050" t="0" r="14426" b="0"/>
            <wp:docPr id="19" name="Graphique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rFonts w:ascii="Times New Roman" w:hAnsi="Times New Roman" w:cs="Times New Roman"/>
        </w:rPr>
        <w:t xml:space="preserve">  </w:t>
      </w:r>
      <w:r w:rsidR="0073324E" w:rsidRPr="00A24864">
        <w:rPr>
          <w:rFonts w:ascii="Times New Roman" w:hAnsi="Times New Roman" w:cs="Times New Roman"/>
        </w:rPr>
        <w:t xml:space="preserve">           </w:t>
      </w:r>
      <w:r>
        <w:rPr>
          <w:rFonts w:ascii="Times New Roman" w:hAnsi="Times New Roman" w:cs="Times New Roman"/>
        </w:rPr>
        <w:t xml:space="preserve">     </w:t>
      </w:r>
      <w:r w:rsidR="0073324E" w:rsidRPr="00A24864">
        <w:rPr>
          <w:rFonts w:ascii="Times New Roman" w:hAnsi="Times New Roman" w:cs="Times New Roman"/>
        </w:rPr>
        <w:t xml:space="preserve">                                                        </w:t>
      </w:r>
    </w:p>
    <w:p w:rsidR="0073324E" w:rsidRDefault="0073324E" w:rsidP="0073324E">
      <w:pPr>
        <w:rPr>
          <w:noProof/>
        </w:rPr>
      </w:pPr>
      <w:r w:rsidRPr="005815CD">
        <w:rPr>
          <w:lang w:val="en-US"/>
        </w:rPr>
        <w:tab/>
      </w:r>
    </w:p>
    <w:p w:rsidR="0073324E" w:rsidRPr="00A24864" w:rsidRDefault="0073324E" w:rsidP="0073324E">
      <w:pPr>
        <w:rPr>
          <w:b/>
          <w:lang w:val="en-US"/>
        </w:rPr>
      </w:pPr>
      <w:r>
        <w:rPr>
          <w:noProof/>
        </w:rPr>
        <w:t xml:space="preserve">         </w:t>
      </w:r>
      <w:r w:rsidRPr="00A24864">
        <w:rPr>
          <w:b/>
          <w:noProof/>
        </w:rPr>
        <w:t>(e)                                                                                                             (f)</w:t>
      </w:r>
    </w:p>
    <w:p w:rsidR="009D1929" w:rsidRDefault="0073324E" w:rsidP="00FC49B5">
      <w:pPr>
        <w:rPr>
          <w:lang w:val="en-US"/>
        </w:rPr>
      </w:pPr>
      <w:r>
        <w:rPr>
          <w:b/>
          <w:noProof/>
        </w:rPr>
        <w:drawing>
          <wp:inline distT="0" distB="0" distL="0" distR="0">
            <wp:extent cx="2594754" cy="2217996"/>
            <wp:effectExtent l="19050" t="0" r="15096" b="0"/>
            <wp:docPr id="11" name="Graphique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b/>
          <w:noProof/>
        </w:rPr>
        <w:drawing>
          <wp:inline distT="0" distB="0" distL="0" distR="0">
            <wp:extent cx="2677100" cy="2248691"/>
            <wp:effectExtent l="19050" t="0" r="28000" b="0"/>
            <wp:docPr id="12" name="Graphique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C49B5" w:rsidRPr="00FC49B5" w:rsidRDefault="00FC49B5" w:rsidP="00FC49B5">
      <w:pPr>
        <w:rPr>
          <w:lang w:val="en-US"/>
        </w:rPr>
      </w:pPr>
    </w:p>
    <w:p w:rsidR="009D1929" w:rsidRPr="0077509C" w:rsidRDefault="0077509C" w:rsidP="0073324E">
      <w:pPr>
        <w:pStyle w:val="Sansinterligne"/>
        <w:spacing w:line="480" w:lineRule="auto"/>
        <w:jc w:val="both"/>
        <w:rPr>
          <w:rFonts w:ascii="Times New Roman" w:hAnsi="Times New Roman" w:cs="Times New Roman"/>
          <w:sz w:val="20"/>
          <w:szCs w:val="20"/>
          <w:lang w:val="en-US"/>
        </w:rPr>
      </w:pPr>
      <w:r>
        <w:rPr>
          <w:rFonts w:ascii="Times New Roman" w:hAnsi="Times New Roman" w:cs="Times New Roman"/>
          <w:b/>
          <w:sz w:val="20"/>
          <w:szCs w:val="20"/>
          <w:lang w:val="en-US"/>
        </w:rPr>
        <w:lastRenderedPageBreak/>
        <w:t>Tableau 1</w:t>
      </w:r>
    </w:p>
    <w:p w:rsidR="0073324E" w:rsidRDefault="0073324E" w:rsidP="0073324E">
      <w:pPr>
        <w:pStyle w:val="Sansinterligne"/>
        <w:spacing w:line="480" w:lineRule="auto"/>
        <w:jc w:val="both"/>
        <w:rPr>
          <w:rFonts w:ascii="Times New Roman" w:hAnsi="Times New Roman" w:cs="Times New Roman"/>
          <w:b/>
          <w:sz w:val="20"/>
          <w:szCs w:val="20"/>
          <w:lang w:val="en-US"/>
        </w:rPr>
      </w:pPr>
    </w:p>
    <w:tbl>
      <w:tblPr>
        <w:tblW w:w="907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tblPr>
      <w:tblGrid>
        <w:gridCol w:w="1843"/>
        <w:gridCol w:w="1842"/>
        <w:gridCol w:w="1843"/>
        <w:gridCol w:w="1701"/>
        <w:gridCol w:w="1843"/>
      </w:tblGrid>
      <w:tr w:rsidR="0073324E" w:rsidRPr="00E036E7" w:rsidTr="00FC49B5">
        <w:trPr>
          <w:trHeight w:val="662"/>
        </w:trPr>
        <w:tc>
          <w:tcPr>
            <w:tcW w:w="1843" w:type="dxa"/>
          </w:tcPr>
          <w:p w:rsidR="0073324E" w:rsidRPr="00E036E7" w:rsidRDefault="0073324E" w:rsidP="00765DD0">
            <w:pPr>
              <w:spacing w:after="0"/>
              <w:jc w:val="both"/>
              <w:rPr>
                <w:rFonts w:ascii="Times New Roman" w:hAnsi="Times New Roman" w:cs="Times New Roman"/>
                <w:sz w:val="20"/>
                <w:szCs w:val="20"/>
                <w:lang w:val="en-US"/>
              </w:rPr>
            </w:pPr>
          </w:p>
        </w:tc>
        <w:tc>
          <w:tcPr>
            <w:tcW w:w="1842" w:type="dxa"/>
          </w:tcPr>
          <w:p w:rsidR="0073324E" w:rsidRPr="00E036E7" w:rsidRDefault="0073324E" w:rsidP="00765DD0">
            <w:pPr>
              <w:spacing w:after="0"/>
              <w:rPr>
                <w:rFonts w:ascii="Times New Roman" w:hAnsi="Times New Roman" w:cs="Times New Roman"/>
                <w:b/>
                <w:sz w:val="20"/>
                <w:szCs w:val="20"/>
                <w:lang w:val="en-US"/>
              </w:rPr>
            </w:pPr>
          </w:p>
          <w:p w:rsidR="0073324E" w:rsidRPr="00E036E7" w:rsidRDefault="0073324E" w:rsidP="00765DD0">
            <w:pPr>
              <w:spacing w:after="0"/>
              <w:rPr>
                <w:rFonts w:ascii="Times New Roman" w:hAnsi="Times New Roman" w:cs="Times New Roman"/>
                <w:b/>
                <w:sz w:val="20"/>
                <w:szCs w:val="20"/>
              </w:rPr>
            </w:pPr>
            <w:r w:rsidRPr="00E036E7">
              <w:rPr>
                <w:rFonts w:ascii="Times New Roman" w:hAnsi="Times New Roman" w:cs="Times New Roman"/>
                <w:b/>
                <w:sz w:val="20"/>
                <w:szCs w:val="20"/>
              </w:rPr>
              <w:t>Male Gonade</w:t>
            </w:r>
          </w:p>
        </w:tc>
        <w:tc>
          <w:tcPr>
            <w:tcW w:w="1843" w:type="dxa"/>
          </w:tcPr>
          <w:p w:rsidR="0073324E" w:rsidRPr="00E036E7" w:rsidRDefault="0073324E" w:rsidP="00765DD0">
            <w:pPr>
              <w:spacing w:after="0"/>
              <w:rPr>
                <w:rFonts w:ascii="Times New Roman" w:hAnsi="Times New Roman" w:cs="Times New Roman"/>
                <w:b/>
                <w:sz w:val="20"/>
                <w:szCs w:val="20"/>
              </w:rPr>
            </w:pPr>
          </w:p>
          <w:p w:rsidR="0073324E" w:rsidRPr="00E036E7" w:rsidRDefault="0073324E" w:rsidP="00765DD0">
            <w:pPr>
              <w:spacing w:after="0"/>
              <w:rPr>
                <w:rFonts w:ascii="Times New Roman" w:hAnsi="Times New Roman" w:cs="Times New Roman"/>
                <w:b/>
                <w:sz w:val="20"/>
                <w:szCs w:val="20"/>
              </w:rPr>
            </w:pPr>
            <w:proofErr w:type="spellStart"/>
            <w:r w:rsidRPr="00E036E7">
              <w:rPr>
                <w:rFonts w:ascii="Times New Roman" w:hAnsi="Times New Roman" w:cs="Times New Roman"/>
                <w:b/>
                <w:sz w:val="20"/>
                <w:szCs w:val="20"/>
              </w:rPr>
              <w:t>Nidamental</w:t>
            </w:r>
            <w:proofErr w:type="spellEnd"/>
            <w:r w:rsidRPr="00E036E7">
              <w:rPr>
                <w:rFonts w:ascii="Times New Roman" w:hAnsi="Times New Roman" w:cs="Times New Roman"/>
                <w:b/>
                <w:sz w:val="20"/>
                <w:szCs w:val="20"/>
              </w:rPr>
              <w:t xml:space="preserve"> Glande</w:t>
            </w:r>
          </w:p>
        </w:tc>
        <w:tc>
          <w:tcPr>
            <w:tcW w:w="1701" w:type="dxa"/>
          </w:tcPr>
          <w:p w:rsidR="0073324E" w:rsidRPr="00E036E7" w:rsidRDefault="0073324E" w:rsidP="00765DD0">
            <w:pPr>
              <w:spacing w:after="0"/>
              <w:rPr>
                <w:rFonts w:ascii="Times New Roman" w:hAnsi="Times New Roman" w:cs="Times New Roman"/>
                <w:b/>
                <w:sz w:val="20"/>
                <w:szCs w:val="20"/>
              </w:rPr>
            </w:pPr>
          </w:p>
          <w:p w:rsidR="0073324E" w:rsidRPr="00E036E7" w:rsidRDefault="0073324E" w:rsidP="00765DD0">
            <w:pPr>
              <w:spacing w:after="0"/>
              <w:rPr>
                <w:rFonts w:ascii="Times New Roman" w:hAnsi="Times New Roman" w:cs="Times New Roman"/>
                <w:b/>
                <w:sz w:val="20"/>
                <w:szCs w:val="20"/>
              </w:rPr>
            </w:pPr>
            <w:proofErr w:type="spellStart"/>
            <w:r w:rsidRPr="00E036E7">
              <w:rPr>
                <w:rFonts w:ascii="Times New Roman" w:hAnsi="Times New Roman" w:cs="Times New Roman"/>
                <w:b/>
                <w:sz w:val="20"/>
                <w:szCs w:val="20"/>
              </w:rPr>
              <w:t>Hépato-Pancreas</w:t>
            </w:r>
            <w:proofErr w:type="spellEnd"/>
          </w:p>
        </w:tc>
        <w:tc>
          <w:tcPr>
            <w:tcW w:w="1843" w:type="dxa"/>
          </w:tcPr>
          <w:p w:rsidR="0073324E" w:rsidRPr="00E036E7" w:rsidRDefault="0073324E" w:rsidP="00765DD0">
            <w:pPr>
              <w:spacing w:after="0"/>
              <w:rPr>
                <w:rFonts w:ascii="Times New Roman" w:hAnsi="Times New Roman" w:cs="Times New Roman"/>
                <w:b/>
                <w:sz w:val="20"/>
                <w:szCs w:val="20"/>
              </w:rPr>
            </w:pPr>
          </w:p>
          <w:p w:rsidR="0073324E" w:rsidRPr="00E036E7" w:rsidRDefault="0073324E" w:rsidP="00765DD0">
            <w:pPr>
              <w:spacing w:after="0"/>
              <w:rPr>
                <w:rFonts w:ascii="Times New Roman" w:hAnsi="Times New Roman" w:cs="Times New Roman"/>
                <w:b/>
                <w:sz w:val="20"/>
                <w:szCs w:val="20"/>
              </w:rPr>
            </w:pPr>
            <w:proofErr w:type="spellStart"/>
            <w:r w:rsidRPr="00E036E7">
              <w:rPr>
                <w:rFonts w:ascii="Times New Roman" w:hAnsi="Times New Roman" w:cs="Times New Roman"/>
                <w:b/>
                <w:sz w:val="20"/>
                <w:szCs w:val="20"/>
              </w:rPr>
              <w:t>Squid</w:t>
            </w:r>
            <w:proofErr w:type="spellEnd"/>
            <w:r>
              <w:rPr>
                <w:rFonts w:ascii="Times New Roman" w:hAnsi="Times New Roman" w:cs="Times New Roman"/>
                <w:b/>
                <w:sz w:val="20"/>
                <w:szCs w:val="20"/>
              </w:rPr>
              <w:t xml:space="preserve"> </w:t>
            </w:r>
            <w:proofErr w:type="spellStart"/>
            <w:r w:rsidRPr="00E036E7">
              <w:rPr>
                <w:rFonts w:ascii="Times New Roman" w:hAnsi="Times New Roman" w:cs="Times New Roman"/>
                <w:b/>
                <w:sz w:val="20"/>
                <w:szCs w:val="20"/>
              </w:rPr>
              <w:t>Ink</w:t>
            </w:r>
            <w:proofErr w:type="spellEnd"/>
          </w:p>
        </w:tc>
      </w:tr>
      <w:tr w:rsidR="0073324E" w:rsidRPr="00E036E7" w:rsidTr="00FC49B5">
        <w:trPr>
          <w:trHeight w:val="859"/>
        </w:trPr>
        <w:tc>
          <w:tcPr>
            <w:tcW w:w="1843" w:type="dxa"/>
          </w:tcPr>
          <w:p w:rsidR="0073324E" w:rsidRPr="00E036E7" w:rsidRDefault="0073324E" w:rsidP="00765DD0">
            <w:pPr>
              <w:spacing w:after="0"/>
              <w:rPr>
                <w:rFonts w:ascii="Times New Roman" w:hAnsi="Times New Roman" w:cs="Times New Roman"/>
                <w:b/>
                <w:sz w:val="20"/>
                <w:szCs w:val="20"/>
              </w:rPr>
            </w:pPr>
          </w:p>
          <w:p w:rsidR="0073324E" w:rsidRPr="00E036E7" w:rsidRDefault="0073324E" w:rsidP="00765DD0">
            <w:pPr>
              <w:spacing w:after="0"/>
              <w:rPr>
                <w:rFonts w:ascii="Times New Roman" w:hAnsi="Times New Roman" w:cs="Times New Roman"/>
                <w:b/>
                <w:sz w:val="20"/>
                <w:szCs w:val="20"/>
              </w:rPr>
            </w:pPr>
            <w:r w:rsidRPr="00E036E7">
              <w:rPr>
                <w:rFonts w:ascii="Times New Roman" w:hAnsi="Times New Roman" w:cs="Times New Roman"/>
                <w:b/>
                <w:sz w:val="20"/>
                <w:szCs w:val="20"/>
              </w:rPr>
              <w:t xml:space="preserve">Relative  </w:t>
            </w:r>
            <w:proofErr w:type="spellStart"/>
            <w:r w:rsidRPr="00E036E7">
              <w:rPr>
                <w:rFonts w:ascii="Times New Roman" w:hAnsi="Times New Roman" w:cs="Times New Roman"/>
                <w:b/>
                <w:sz w:val="20"/>
                <w:szCs w:val="20"/>
              </w:rPr>
              <w:t>Humidity</w:t>
            </w:r>
            <w:proofErr w:type="spellEnd"/>
            <w:r>
              <w:rPr>
                <w:rFonts w:ascii="Times New Roman" w:hAnsi="Times New Roman" w:cs="Times New Roman"/>
                <w:b/>
                <w:sz w:val="20"/>
                <w:szCs w:val="20"/>
              </w:rPr>
              <w:t xml:space="preserve"> </w:t>
            </w:r>
            <w:r w:rsidRPr="00E036E7">
              <w:rPr>
                <w:rFonts w:ascii="Times New Roman" w:hAnsi="Times New Roman" w:cs="Times New Roman"/>
                <w:b/>
                <w:sz w:val="20"/>
                <w:szCs w:val="20"/>
              </w:rPr>
              <w:t xml:space="preserve">  % </w:t>
            </w:r>
          </w:p>
        </w:tc>
        <w:tc>
          <w:tcPr>
            <w:tcW w:w="1842" w:type="dxa"/>
          </w:tcPr>
          <w:p w:rsidR="0073324E" w:rsidRPr="00E036E7" w:rsidRDefault="0073324E" w:rsidP="00765DD0">
            <w:pPr>
              <w:spacing w:after="0"/>
              <w:rPr>
                <w:rFonts w:ascii="Times New Roman" w:hAnsi="Times New Roman" w:cs="Times New Roman"/>
                <w:sz w:val="20"/>
                <w:szCs w:val="20"/>
              </w:rPr>
            </w:pPr>
          </w:p>
          <w:p w:rsidR="0073324E" w:rsidRPr="00E036E7" w:rsidRDefault="0073324E" w:rsidP="00765DD0">
            <w:pPr>
              <w:spacing w:after="0"/>
              <w:rPr>
                <w:rFonts w:ascii="Times New Roman" w:hAnsi="Times New Roman" w:cs="Times New Roman"/>
                <w:sz w:val="20"/>
                <w:szCs w:val="20"/>
              </w:rPr>
            </w:pPr>
            <w:r w:rsidRPr="00E036E7">
              <w:rPr>
                <w:rFonts w:ascii="Times New Roman" w:hAnsi="Times New Roman" w:cs="Times New Roman"/>
                <w:sz w:val="20"/>
                <w:szCs w:val="20"/>
              </w:rPr>
              <w:t xml:space="preserve">F-1- </w:t>
            </w:r>
            <w:r w:rsidRPr="00E036E7">
              <w:rPr>
                <w:rFonts w:ascii="Times New Roman" w:hAnsi="Times New Roman" w:cs="Times New Roman"/>
                <w:color w:val="000000"/>
                <w:sz w:val="20"/>
                <w:szCs w:val="20"/>
              </w:rPr>
              <w:t xml:space="preserve">78,47 </w:t>
            </w:r>
            <w:r w:rsidRPr="00E036E7">
              <w:rPr>
                <w:rFonts w:ascii="Times New Roman" w:hAnsi="Times New Roman" w:cs="Times New Roman"/>
                <w:sz w:val="20"/>
                <w:szCs w:val="20"/>
              </w:rPr>
              <w:t>±1,51</w:t>
            </w:r>
          </w:p>
          <w:p w:rsidR="0073324E" w:rsidRPr="00E036E7" w:rsidRDefault="0073324E" w:rsidP="00765DD0">
            <w:pPr>
              <w:spacing w:after="0"/>
              <w:rPr>
                <w:rFonts w:ascii="Times New Roman" w:hAnsi="Times New Roman" w:cs="Times New Roman"/>
                <w:sz w:val="20"/>
                <w:szCs w:val="20"/>
              </w:rPr>
            </w:pPr>
            <w:r w:rsidRPr="00E036E7">
              <w:rPr>
                <w:rFonts w:ascii="Times New Roman" w:hAnsi="Times New Roman" w:cs="Times New Roman"/>
                <w:sz w:val="20"/>
                <w:szCs w:val="20"/>
              </w:rPr>
              <w:t xml:space="preserve">C-1- </w:t>
            </w:r>
            <w:r w:rsidRPr="00E036E7">
              <w:rPr>
                <w:rFonts w:ascii="Times New Roman" w:hAnsi="Times New Roman" w:cs="Times New Roman"/>
                <w:color w:val="000000"/>
                <w:sz w:val="20"/>
                <w:szCs w:val="20"/>
              </w:rPr>
              <w:t xml:space="preserve">74,21 </w:t>
            </w:r>
            <w:r w:rsidRPr="00E036E7">
              <w:rPr>
                <w:rFonts w:ascii="Times New Roman" w:hAnsi="Times New Roman" w:cs="Times New Roman"/>
                <w:sz w:val="20"/>
                <w:szCs w:val="20"/>
              </w:rPr>
              <w:t>±1,06</w:t>
            </w:r>
          </w:p>
        </w:tc>
        <w:tc>
          <w:tcPr>
            <w:tcW w:w="1843" w:type="dxa"/>
          </w:tcPr>
          <w:p w:rsidR="0073324E" w:rsidRPr="00E036E7" w:rsidRDefault="0073324E" w:rsidP="00765DD0">
            <w:pPr>
              <w:spacing w:after="0"/>
              <w:rPr>
                <w:sz w:val="20"/>
                <w:szCs w:val="20"/>
              </w:rPr>
            </w:pPr>
          </w:p>
          <w:p w:rsidR="0073324E" w:rsidRPr="00E036E7" w:rsidRDefault="0073324E" w:rsidP="00765DD0">
            <w:pPr>
              <w:spacing w:after="0"/>
              <w:rPr>
                <w:sz w:val="20"/>
                <w:szCs w:val="20"/>
              </w:rPr>
            </w:pPr>
            <w:r w:rsidRPr="00E036E7">
              <w:rPr>
                <w:sz w:val="20"/>
                <w:szCs w:val="20"/>
              </w:rPr>
              <w:t xml:space="preserve">F-2- </w:t>
            </w:r>
            <w:r w:rsidRPr="00E036E7">
              <w:rPr>
                <w:rFonts w:cs="Times New Roman"/>
                <w:color w:val="000000"/>
                <w:sz w:val="20"/>
                <w:szCs w:val="20"/>
              </w:rPr>
              <w:t xml:space="preserve">79,09 </w:t>
            </w:r>
            <w:r w:rsidRPr="00E036E7">
              <w:rPr>
                <w:sz w:val="20"/>
                <w:szCs w:val="20"/>
              </w:rPr>
              <w:t>±1,36</w:t>
            </w:r>
          </w:p>
          <w:p w:rsidR="0073324E" w:rsidRPr="00E036E7" w:rsidRDefault="0073324E" w:rsidP="00765DD0">
            <w:pPr>
              <w:spacing w:after="0"/>
              <w:rPr>
                <w:sz w:val="20"/>
                <w:szCs w:val="20"/>
              </w:rPr>
            </w:pPr>
            <w:r w:rsidRPr="00E036E7">
              <w:rPr>
                <w:sz w:val="20"/>
                <w:szCs w:val="20"/>
              </w:rPr>
              <w:t>C-2-</w:t>
            </w:r>
            <w:r w:rsidRPr="00E036E7">
              <w:rPr>
                <w:rFonts w:cs="Times New Roman"/>
                <w:color w:val="000000"/>
                <w:sz w:val="20"/>
                <w:szCs w:val="20"/>
              </w:rPr>
              <w:t xml:space="preserve">75,64 </w:t>
            </w:r>
            <w:r w:rsidRPr="00E036E7">
              <w:rPr>
                <w:sz w:val="20"/>
                <w:szCs w:val="20"/>
              </w:rPr>
              <w:t>±2,28</w:t>
            </w:r>
          </w:p>
        </w:tc>
        <w:tc>
          <w:tcPr>
            <w:tcW w:w="1701" w:type="dxa"/>
          </w:tcPr>
          <w:p w:rsidR="0073324E" w:rsidRPr="00E036E7" w:rsidRDefault="0073324E" w:rsidP="00765DD0">
            <w:pPr>
              <w:spacing w:after="0"/>
              <w:rPr>
                <w:sz w:val="20"/>
                <w:szCs w:val="20"/>
              </w:rPr>
            </w:pPr>
            <w:r w:rsidRPr="00E036E7">
              <w:rPr>
                <w:sz w:val="20"/>
                <w:szCs w:val="20"/>
              </w:rPr>
              <w:t>F-1-</w:t>
            </w:r>
            <w:r w:rsidRPr="00E036E7">
              <w:rPr>
                <w:rFonts w:cs="Times New Roman"/>
                <w:color w:val="000000"/>
                <w:sz w:val="20"/>
                <w:szCs w:val="20"/>
              </w:rPr>
              <w:t xml:space="preserve">56,99 </w:t>
            </w:r>
            <w:r w:rsidRPr="00E036E7">
              <w:rPr>
                <w:sz w:val="20"/>
                <w:szCs w:val="20"/>
              </w:rPr>
              <w:t>±0,80</w:t>
            </w:r>
          </w:p>
          <w:p w:rsidR="0073324E" w:rsidRPr="00E036E7" w:rsidRDefault="0073324E" w:rsidP="00765DD0">
            <w:pPr>
              <w:spacing w:after="0"/>
              <w:rPr>
                <w:sz w:val="20"/>
                <w:szCs w:val="20"/>
              </w:rPr>
            </w:pPr>
            <w:r w:rsidRPr="00E036E7">
              <w:rPr>
                <w:sz w:val="20"/>
                <w:szCs w:val="20"/>
              </w:rPr>
              <w:t>F-2 -49,24 ±1,22</w:t>
            </w:r>
          </w:p>
          <w:p w:rsidR="0073324E" w:rsidRPr="00E036E7" w:rsidRDefault="0073324E" w:rsidP="00765DD0">
            <w:pPr>
              <w:spacing w:after="0"/>
              <w:rPr>
                <w:sz w:val="20"/>
                <w:szCs w:val="20"/>
              </w:rPr>
            </w:pPr>
            <w:r w:rsidRPr="00E036E7">
              <w:rPr>
                <w:sz w:val="20"/>
                <w:szCs w:val="20"/>
              </w:rPr>
              <w:t>C-1-49,09 ±1,39</w:t>
            </w:r>
          </w:p>
          <w:p w:rsidR="0073324E" w:rsidRPr="00E036E7" w:rsidRDefault="0073324E" w:rsidP="00765DD0">
            <w:pPr>
              <w:spacing w:after="0"/>
              <w:rPr>
                <w:sz w:val="20"/>
                <w:szCs w:val="20"/>
              </w:rPr>
            </w:pPr>
            <w:r w:rsidRPr="00E036E7">
              <w:rPr>
                <w:sz w:val="20"/>
                <w:szCs w:val="20"/>
              </w:rPr>
              <w:t>C-2-36,61 ±1,22</w:t>
            </w:r>
          </w:p>
        </w:tc>
        <w:tc>
          <w:tcPr>
            <w:tcW w:w="1843" w:type="dxa"/>
          </w:tcPr>
          <w:p w:rsidR="0073324E" w:rsidRPr="00E036E7" w:rsidRDefault="0073324E" w:rsidP="00765DD0">
            <w:pPr>
              <w:spacing w:after="0"/>
              <w:rPr>
                <w:sz w:val="20"/>
                <w:szCs w:val="20"/>
              </w:rPr>
            </w:pPr>
            <w:r w:rsidRPr="00E036E7">
              <w:rPr>
                <w:sz w:val="20"/>
                <w:szCs w:val="20"/>
              </w:rPr>
              <w:t>F-1-61,66 ±0,75</w:t>
            </w:r>
          </w:p>
          <w:p w:rsidR="0073324E" w:rsidRPr="00E036E7" w:rsidRDefault="0073324E" w:rsidP="00765DD0">
            <w:pPr>
              <w:spacing w:after="0"/>
              <w:rPr>
                <w:sz w:val="20"/>
                <w:szCs w:val="20"/>
              </w:rPr>
            </w:pPr>
            <w:r w:rsidRPr="00E036E7">
              <w:rPr>
                <w:sz w:val="20"/>
                <w:szCs w:val="20"/>
              </w:rPr>
              <w:t>F-2-66,12 ±1,74</w:t>
            </w:r>
          </w:p>
          <w:p w:rsidR="0073324E" w:rsidRPr="00E036E7" w:rsidRDefault="0073324E" w:rsidP="00765DD0">
            <w:pPr>
              <w:spacing w:after="0"/>
              <w:rPr>
                <w:sz w:val="20"/>
                <w:szCs w:val="20"/>
              </w:rPr>
            </w:pPr>
            <w:r w:rsidRPr="00E036E7">
              <w:rPr>
                <w:sz w:val="20"/>
                <w:szCs w:val="20"/>
              </w:rPr>
              <w:t>C-1-58,21 ±1,12</w:t>
            </w:r>
          </w:p>
          <w:p w:rsidR="0073324E" w:rsidRPr="00E036E7" w:rsidRDefault="0073324E" w:rsidP="00765DD0">
            <w:pPr>
              <w:spacing w:after="0"/>
              <w:rPr>
                <w:sz w:val="20"/>
                <w:szCs w:val="20"/>
              </w:rPr>
            </w:pPr>
            <w:r w:rsidRPr="00E036E7">
              <w:rPr>
                <w:sz w:val="20"/>
                <w:szCs w:val="20"/>
              </w:rPr>
              <w:t>C-2-64,54 ±1,24</w:t>
            </w:r>
          </w:p>
        </w:tc>
      </w:tr>
      <w:tr w:rsidR="0073324E" w:rsidRPr="00E036E7" w:rsidTr="00FC49B5">
        <w:trPr>
          <w:trHeight w:val="859"/>
        </w:trPr>
        <w:tc>
          <w:tcPr>
            <w:tcW w:w="1843" w:type="dxa"/>
          </w:tcPr>
          <w:p w:rsidR="0073324E" w:rsidRPr="00E036E7" w:rsidRDefault="0073324E" w:rsidP="00765DD0">
            <w:pPr>
              <w:spacing w:after="0"/>
              <w:rPr>
                <w:b/>
                <w:sz w:val="20"/>
                <w:szCs w:val="20"/>
              </w:rPr>
            </w:pPr>
          </w:p>
          <w:p w:rsidR="0073324E" w:rsidRPr="00E036E7" w:rsidRDefault="0073324E" w:rsidP="00765DD0">
            <w:pPr>
              <w:spacing w:after="0"/>
              <w:rPr>
                <w:b/>
                <w:sz w:val="20"/>
                <w:szCs w:val="20"/>
              </w:rPr>
            </w:pPr>
          </w:p>
          <w:p w:rsidR="0073324E" w:rsidRPr="00E036E7" w:rsidRDefault="0073324E" w:rsidP="00765DD0">
            <w:pPr>
              <w:spacing w:after="0"/>
              <w:rPr>
                <w:rFonts w:ascii="Times New Roman" w:hAnsi="Times New Roman" w:cs="Times New Roman"/>
                <w:b/>
                <w:sz w:val="20"/>
                <w:szCs w:val="20"/>
              </w:rPr>
            </w:pPr>
            <w:r>
              <w:rPr>
                <w:rFonts w:ascii="Times New Roman" w:hAnsi="Times New Roman" w:cs="Times New Roman"/>
                <w:b/>
                <w:sz w:val="20"/>
                <w:szCs w:val="20"/>
              </w:rPr>
              <w:t xml:space="preserve">Total </w:t>
            </w:r>
            <w:proofErr w:type="spellStart"/>
            <w:r>
              <w:rPr>
                <w:rFonts w:ascii="Times New Roman" w:hAnsi="Times New Roman" w:cs="Times New Roman"/>
                <w:b/>
                <w:sz w:val="20"/>
                <w:szCs w:val="20"/>
              </w:rPr>
              <w:t>Ash</w:t>
            </w:r>
            <w:proofErr w:type="spellEnd"/>
            <w:r>
              <w:rPr>
                <w:rFonts w:ascii="Times New Roman" w:hAnsi="Times New Roman" w:cs="Times New Roman"/>
                <w:b/>
                <w:sz w:val="20"/>
                <w:szCs w:val="20"/>
              </w:rPr>
              <w:t xml:space="preserve"> </w:t>
            </w:r>
            <w:r w:rsidRPr="00E036E7">
              <w:rPr>
                <w:rFonts w:ascii="Times New Roman" w:hAnsi="Times New Roman" w:cs="Times New Roman"/>
                <w:b/>
                <w:sz w:val="20"/>
                <w:szCs w:val="20"/>
              </w:rPr>
              <w:t xml:space="preserve"> %</w:t>
            </w:r>
          </w:p>
        </w:tc>
        <w:tc>
          <w:tcPr>
            <w:tcW w:w="1842" w:type="dxa"/>
          </w:tcPr>
          <w:p w:rsidR="0073324E" w:rsidRPr="00E036E7" w:rsidRDefault="0073324E" w:rsidP="00765DD0">
            <w:pPr>
              <w:spacing w:after="0"/>
              <w:rPr>
                <w:sz w:val="20"/>
                <w:szCs w:val="20"/>
              </w:rPr>
            </w:pPr>
          </w:p>
          <w:p w:rsidR="0073324E" w:rsidRPr="00E036E7" w:rsidRDefault="0073324E" w:rsidP="00765DD0">
            <w:pPr>
              <w:spacing w:after="0"/>
              <w:rPr>
                <w:sz w:val="20"/>
                <w:szCs w:val="20"/>
              </w:rPr>
            </w:pPr>
            <w:r w:rsidRPr="00E036E7">
              <w:rPr>
                <w:sz w:val="20"/>
                <w:szCs w:val="20"/>
              </w:rPr>
              <w:t xml:space="preserve">F-1- </w:t>
            </w:r>
            <w:r w:rsidRPr="00E036E7">
              <w:rPr>
                <w:rFonts w:cs="Times New Roman"/>
                <w:color w:val="000000"/>
                <w:sz w:val="20"/>
                <w:szCs w:val="20"/>
              </w:rPr>
              <w:t xml:space="preserve">1,71 </w:t>
            </w:r>
            <w:r w:rsidRPr="00E036E7">
              <w:rPr>
                <w:sz w:val="20"/>
                <w:szCs w:val="20"/>
              </w:rPr>
              <w:t>±0,08</w:t>
            </w:r>
          </w:p>
          <w:p w:rsidR="0073324E" w:rsidRPr="00E036E7" w:rsidRDefault="0073324E" w:rsidP="00765DD0">
            <w:pPr>
              <w:spacing w:after="0"/>
              <w:rPr>
                <w:sz w:val="20"/>
                <w:szCs w:val="20"/>
              </w:rPr>
            </w:pPr>
            <w:r w:rsidRPr="00E036E7">
              <w:rPr>
                <w:sz w:val="20"/>
                <w:szCs w:val="20"/>
              </w:rPr>
              <w:t xml:space="preserve">C-1- </w:t>
            </w:r>
            <w:r w:rsidRPr="00E036E7">
              <w:rPr>
                <w:rFonts w:cs="Times New Roman"/>
                <w:color w:val="000000"/>
                <w:sz w:val="20"/>
                <w:szCs w:val="20"/>
              </w:rPr>
              <w:t xml:space="preserve">2,03 </w:t>
            </w:r>
            <w:r w:rsidRPr="00E036E7">
              <w:rPr>
                <w:sz w:val="20"/>
                <w:szCs w:val="20"/>
              </w:rPr>
              <w:t>±0,13</w:t>
            </w:r>
          </w:p>
        </w:tc>
        <w:tc>
          <w:tcPr>
            <w:tcW w:w="1843" w:type="dxa"/>
          </w:tcPr>
          <w:p w:rsidR="0073324E" w:rsidRPr="00E036E7" w:rsidRDefault="0073324E" w:rsidP="00765DD0">
            <w:pPr>
              <w:spacing w:after="0"/>
              <w:rPr>
                <w:sz w:val="20"/>
                <w:szCs w:val="20"/>
              </w:rPr>
            </w:pPr>
          </w:p>
          <w:p w:rsidR="0073324E" w:rsidRPr="00E036E7" w:rsidRDefault="0073324E" w:rsidP="00765DD0">
            <w:pPr>
              <w:spacing w:after="0"/>
              <w:rPr>
                <w:sz w:val="20"/>
                <w:szCs w:val="20"/>
              </w:rPr>
            </w:pPr>
            <w:r w:rsidRPr="00E036E7">
              <w:rPr>
                <w:sz w:val="20"/>
                <w:szCs w:val="20"/>
              </w:rPr>
              <w:t xml:space="preserve">F-2- </w:t>
            </w:r>
            <w:r w:rsidRPr="00E036E7">
              <w:rPr>
                <w:rFonts w:cs="Times New Roman"/>
                <w:color w:val="000000"/>
                <w:sz w:val="20"/>
                <w:szCs w:val="20"/>
              </w:rPr>
              <w:t xml:space="preserve">1,62 </w:t>
            </w:r>
            <w:r w:rsidRPr="00E036E7">
              <w:rPr>
                <w:sz w:val="20"/>
                <w:szCs w:val="20"/>
              </w:rPr>
              <w:t>±0,06</w:t>
            </w:r>
          </w:p>
          <w:p w:rsidR="0073324E" w:rsidRPr="00E036E7" w:rsidRDefault="0073324E" w:rsidP="00765DD0">
            <w:pPr>
              <w:spacing w:after="0"/>
              <w:rPr>
                <w:sz w:val="20"/>
                <w:szCs w:val="20"/>
              </w:rPr>
            </w:pPr>
            <w:r w:rsidRPr="00E036E7">
              <w:rPr>
                <w:sz w:val="20"/>
                <w:szCs w:val="20"/>
              </w:rPr>
              <w:t>C-2-</w:t>
            </w:r>
            <w:r w:rsidRPr="00E036E7">
              <w:rPr>
                <w:rFonts w:cs="Times New Roman"/>
                <w:color w:val="000000"/>
                <w:sz w:val="20"/>
                <w:szCs w:val="20"/>
              </w:rPr>
              <w:t xml:space="preserve">2,37 </w:t>
            </w:r>
            <w:r w:rsidRPr="00E036E7">
              <w:rPr>
                <w:sz w:val="20"/>
                <w:szCs w:val="20"/>
              </w:rPr>
              <w:t>±0,36</w:t>
            </w:r>
          </w:p>
        </w:tc>
        <w:tc>
          <w:tcPr>
            <w:tcW w:w="1701" w:type="dxa"/>
          </w:tcPr>
          <w:p w:rsidR="0073324E" w:rsidRPr="00E036E7" w:rsidRDefault="0073324E" w:rsidP="00765DD0">
            <w:pPr>
              <w:spacing w:after="0"/>
              <w:rPr>
                <w:sz w:val="20"/>
                <w:szCs w:val="20"/>
              </w:rPr>
            </w:pPr>
            <w:r w:rsidRPr="00E036E7">
              <w:rPr>
                <w:sz w:val="20"/>
                <w:szCs w:val="20"/>
              </w:rPr>
              <w:t>F-1-</w:t>
            </w:r>
            <w:r w:rsidRPr="00E036E7">
              <w:rPr>
                <w:rFonts w:cs="Times New Roman"/>
                <w:color w:val="000000"/>
                <w:sz w:val="20"/>
                <w:szCs w:val="20"/>
              </w:rPr>
              <w:t xml:space="preserve">1,24 </w:t>
            </w:r>
            <w:r w:rsidRPr="00E036E7">
              <w:rPr>
                <w:sz w:val="20"/>
                <w:szCs w:val="20"/>
              </w:rPr>
              <w:t>±0,04</w:t>
            </w:r>
          </w:p>
          <w:p w:rsidR="0073324E" w:rsidRPr="00E036E7" w:rsidRDefault="0073324E" w:rsidP="00765DD0">
            <w:pPr>
              <w:spacing w:after="0"/>
              <w:rPr>
                <w:sz w:val="20"/>
                <w:szCs w:val="20"/>
              </w:rPr>
            </w:pPr>
            <w:r w:rsidRPr="00E036E7">
              <w:rPr>
                <w:sz w:val="20"/>
                <w:szCs w:val="20"/>
              </w:rPr>
              <w:t>F-2 -1,99 ±0,03</w:t>
            </w:r>
          </w:p>
          <w:p w:rsidR="0073324E" w:rsidRPr="00E036E7" w:rsidRDefault="0073324E" w:rsidP="00765DD0">
            <w:pPr>
              <w:spacing w:after="0"/>
              <w:rPr>
                <w:sz w:val="20"/>
                <w:szCs w:val="20"/>
              </w:rPr>
            </w:pPr>
            <w:r w:rsidRPr="00E036E7">
              <w:rPr>
                <w:sz w:val="20"/>
                <w:szCs w:val="20"/>
              </w:rPr>
              <w:t>C-1-1,36 ±1,13</w:t>
            </w:r>
          </w:p>
          <w:p w:rsidR="0073324E" w:rsidRPr="00E036E7" w:rsidRDefault="0073324E" w:rsidP="00765DD0">
            <w:pPr>
              <w:spacing w:after="0"/>
              <w:rPr>
                <w:sz w:val="20"/>
                <w:szCs w:val="20"/>
              </w:rPr>
            </w:pPr>
            <w:r w:rsidRPr="00E036E7">
              <w:rPr>
                <w:sz w:val="20"/>
                <w:szCs w:val="20"/>
              </w:rPr>
              <w:t>C-2-1,53 ±0,16</w:t>
            </w:r>
          </w:p>
        </w:tc>
        <w:tc>
          <w:tcPr>
            <w:tcW w:w="1843" w:type="dxa"/>
          </w:tcPr>
          <w:p w:rsidR="0073324E" w:rsidRPr="00E036E7" w:rsidRDefault="0073324E" w:rsidP="00765DD0">
            <w:pPr>
              <w:spacing w:after="0"/>
              <w:rPr>
                <w:sz w:val="20"/>
                <w:szCs w:val="20"/>
              </w:rPr>
            </w:pPr>
            <w:r w:rsidRPr="00E036E7">
              <w:rPr>
                <w:sz w:val="20"/>
                <w:szCs w:val="20"/>
              </w:rPr>
              <w:t>F-1-5,00 ±0,14</w:t>
            </w:r>
          </w:p>
          <w:p w:rsidR="0073324E" w:rsidRPr="00E036E7" w:rsidRDefault="0073324E" w:rsidP="00765DD0">
            <w:pPr>
              <w:spacing w:after="0"/>
              <w:rPr>
                <w:sz w:val="20"/>
                <w:szCs w:val="20"/>
              </w:rPr>
            </w:pPr>
            <w:r w:rsidRPr="00E036E7">
              <w:rPr>
                <w:sz w:val="20"/>
                <w:szCs w:val="20"/>
              </w:rPr>
              <w:t>F-2-5,24 ±0,36</w:t>
            </w:r>
          </w:p>
          <w:p w:rsidR="0073324E" w:rsidRPr="00E036E7" w:rsidRDefault="0073324E" w:rsidP="00765DD0">
            <w:pPr>
              <w:spacing w:after="0"/>
              <w:rPr>
                <w:sz w:val="20"/>
                <w:szCs w:val="20"/>
              </w:rPr>
            </w:pPr>
            <w:r w:rsidRPr="00E036E7">
              <w:rPr>
                <w:sz w:val="20"/>
                <w:szCs w:val="20"/>
              </w:rPr>
              <w:t>C-1-5,19 ±0,16</w:t>
            </w:r>
          </w:p>
          <w:p w:rsidR="0073324E" w:rsidRPr="00E036E7" w:rsidRDefault="0073324E" w:rsidP="00765DD0">
            <w:pPr>
              <w:spacing w:after="0"/>
              <w:rPr>
                <w:sz w:val="20"/>
                <w:szCs w:val="20"/>
              </w:rPr>
            </w:pPr>
            <w:r w:rsidRPr="00E036E7">
              <w:rPr>
                <w:sz w:val="20"/>
                <w:szCs w:val="20"/>
              </w:rPr>
              <w:t>C-2-5,04 ±0,26</w:t>
            </w:r>
          </w:p>
        </w:tc>
      </w:tr>
      <w:tr w:rsidR="0073324E" w:rsidRPr="00E036E7" w:rsidTr="00FC49B5">
        <w:trPr>
          <w:trHeight w:val="1261"/>
        </w:trPr>
        <w:tc>
          <w:tcPr>
            <w:tcW w:w="1843" w:type="dxa"/>
          </w:tcPr>
          <w:p w:rsidR="0073324E" w:rsidRPr="00E036E7" w:rsidRDefault="0073324E" w:rsidP="00765DD0">
            <w:pPr>
              <w:spacing w:after="0"/>
              <w:rPr>
                <w:rFonts w:ascii="Times New Roman" w:hAnsi="Times New Roman" w:cs="Times New Roman"/>
                <w:b/>
                <w:sz w:val="20"/>
                <w:szCs w:val="20"/>
              </w:rPr>
            </w:pPr>
          </w:p>
          <w:p w:rsidR="0073324E" w:rsidRPr="00E036E7" w:rsidRDefault="0073324E" w:rsidP="00765DD0">
            <w:pPr>
              <w:spacing w:after="0"/>
              <w:rPr>
                <w:rFonts w:ascii="Times New Roman" w:hAnsi="Times New Roman" w:cs="Times New Roman"/>
                <w:b/>
                <w:sz w:val="20"/>
                <w:szCs w:val="20"/>
              </w:rPr>
            </w:pPr>
            <w:proofErr w:type="spellStart"/>
            <w:r>
              <w:rPr>
                <w:rFonts w:ascii="Times New Roman" w:hAnsi="Times New Roman" w:cs="Times New Roman"/>
                <w:b/>
                <w:sz w:val="20"/>
                <w:szCs w:val="20"/>
              </w:rPr>
              <w:t>Lipids</w:t>
            </w:r>
            <w:proofErr w:type="spellEnd"/>
            <w:r>
              <w:rPr>
                <w:rFonts w:ascii="Times New Roman" w:hAnsi="Times New Roman" w:cs="Times New Roman"/>
                <w:b/>
                <w:sz w:val="20"/>
                <w:szCs w:val="20"/>
              </w:rPr>
              <w:t xml:space="preserve"> </w:t>
            </w:r>
            <w:r w:rsidRPr="00E036E7">
              <w:rPr>
                <w:rFonts w:ascii="Times New Roman" w:hAnsi="Times New Roman" w:cs="Times New Roman"/>
                <w:b/>
                <w:sz w:val="20"/>
                <w:szCs w:val="20"/>
              </w:rPr>
              <w:t xml:space="preserve"> %</w:t>
            </w:r>
          </w:p>
        </w:tc>
        <w:tc>
          <w:tcPr>
            <w:tcW w:w="1842" w:type="dxa"/>
          </w:tcPr>
          <w:p w:rsidR="0073324E" w:rsidRPr="00E036E7" w:rsidRDefault="0073324E" w:rsidP="00765DD0">
            <w:pPr>
              <w:spacing w:after="0"/>
              <w:rPr>
                <w:sz w:val="20"/>
                <w:szCs w:val="20"/>
              </w:rPr>
            </w:pPr>
          </w:p>
          <w:p w:rsidR="0073324E" w:rsidRPr="00E036E7" w:rsidRDefault="0073324E" w:rsidP="00765DD0">
            <w:pPr>
              <w:spacing w:after="0"/>
              <w:rPr>
                <w:sz w:val="20"/>
                <w:szCs w:val="20"/>
              </w:rPr>
            </w:pPr>
            <w:r w:rsidRPr="00E036E7">
              <w:rPr>
                <w:sz w:val="20"/>
                <w:szCs w:val="20"/>
              </w:rPr>
              <w:t xml:space="preserve">F-1- </w:t>
            </w:r>
            <w:r w:rsidRPr="00E036E7">
              <w:rPr>
                <w:rFonts w:cs="Times New Roman"/>
                <w:color w:val="000000"/>
                <w:sz w:val="20"/>
                <w:szCs w:val="20"/>
              </w:rPr>
              <w:t xml:space="preserve">0,72 </w:t>
            </w:r>
            <w:r w:rsidRPr="00E036E7">
              <w:rPr>
                <w:sz w:val="20"/>
                <w:szCs w:val="20"/>
              </w:rPr>
              <w:t>±0,04</w:t>
            </w:r>
          </w:p>
          <w:p w:rsidR="0073324E" w:rsidRPr="00E036E7" w:rsidRDefault="0073324E" w:rsidP="00765DD0">
            <w:pPr>
              <w:spacing w:after="0"/>
              <w:rPr>
                <w:sz w:val="20"/>
                <w:szCs w:val="20"/>
              </w:rPr>
            </w:pPr>
            <w:r w:rsidRPr="00E036E7">
              <w:rPr>
                <w:sz w:val="20"/>
                <w:szCs w:val="20"/>
              </w:rPr>
              <w:t xml:space="preserve">C-1- </w:t>
            </w:r>
            <w:r w:rsidRPr="00E036E7">
              <w:rPr>
                <w:rFonts w:cs="Times New Roman"/>
                <w:color w:val="000000"/>
                <w:sz w:val="20"/>
                <w:szCs w:val="20"/>
              </w:rPr>
              <w:t xml:space="preserve">0,54 </w:t>
            </w:r>
            <w:r w:rsidRPr="00E036E7">
              <w:rPr>
                <w:sz w:val="20"/>
                <w:szCs w:val="20"/>
              </w:rPr>
              <w:t>±0,06</w:t>
            </w:r>
          </w:p>
        </w:tc>
        <w:tc>
          <w:tcPr>
            <w:tcW w:w="1843" w:type="dxa"/>
          </w:tcPr>
          <w:p w:rsidR="0073324E" w:rsidRPr="00E036E7" w:rsidRDefault="0073324E" w:rsidP="00765DD0">
            <w:pPr>
              <w:spacing w:after="0"/>
              <w:rPr>
                <w:sz w:val="20"/>
                <w:szCs w:val="20"/>
              </w:rPr>
            </w:pPr>
          </w:p>
          <w:p w:rsidR="0073324E" w:rsidRPr="00E036E7" w:rsidRDefault="0073324E" w:rsidP="00765DD0">
            <w:pPr>
              <w:spacing w:after="0"/>
              <w:rPr>
                <w:sz w:val="20"/>
                <w:szCs w:val="20"/>
              </w:rPr>
            </w:pPr>
            <w:r w:rsidRPr="00E036E7">
              <w:rPr>
                <w:sz w:val="20"/>
                <w:szCs w:val="20"/>
              </w:rPr>
              <w:t xml:space="preserve">F-2- </w:t>
            </w:r>
            <w:r w:rsidRPr="00E036E7">
              <w:rPr>
                <w:rFonts w:cs="Times New Roman"/>
                <w:color w:val="000000"/>
                <w:sz w:val="20"/>
                <w:szCs w:val="20"/>
              </w:rPr>
              <w:t xml:space="preserve">0,98 </w:t>
            </w:r>
            <w:r w:rsidRPr="00E036E7">
              <w:rPr>
                <w:sz w:val="20"/>
                <w:szCs w:val="20"/>
              </w:rPr>
              <w:t>±0,13</w:t>
            </w:r>
          </w:p>
          <w:p w:rsidR="0073324E" w:rsidRPr="00E036E7" w:rsidRDefault="0073324E" w:rsidP="00765DD0">
            <w:pPr>
              <w:spacing w:after="0"/>
              <w:rPr>
                <w:sz w:val="20"/>
                <w:szCs w:val="20"/>
              </w:rPr>
            </w:pPr>
            <w:r w:rsidRPr="00E036E7">
              <w:rPr>
                <w:sz w:val="20"/>
                <w:szCs w:val="20"/>
              </w:rPr>
              <w:t>C-2-</w:t>
            </w:r>
            <w:r w:rsidRPr="00E036E7">
              <w:rPr>
                <w:rFonts w:cs="Times New Roman"/>
                <w:color w:val="000000"/>
                <w:sz w:val="20"/>
                <w:szCs w:val="20"/>
              </w:rPr>
              <w:t xml:space="preserve">0,81 </w:t>
            </w:r>
            <w:r w:rsidRPr="00E036E7">
              <w:rPr>
                <w:sz w:val="20"/>
                <w:szCs w:val="20"/>
              </w:rPr>
              <w:t>±0,08</w:t>
            </w:r>
          </w:p>
        </w:tc>
        <w:tc>
          <w:tcPr>
            <w:tcW w:w="1701" w:type="dxa"/>
          </w:tcPr>
          <w:p w:rsidR="0073324E" w:rsidRPr="00E036E7" w:rsidRDefault="0073324E" w:rsidP="00765DD0">
            <w:pPr>
              <w:spacing w:after="0"/>
              <w:rPr>
                <w:sz w:val="20"/>
                <w:szCs w:val="20"/>
              </w:rPr>
            </w:pPr>
            <w:r w:rsidRPr="00E036E7">
              <w:rPr>
                <w:sz w:val="20"/>
                <w:szCs w:val="20"/>
              </w:rPr>
              <w:t>F-1-</w:t>
            </w:r>
            <w:r w:rsidRPr="00E036E7">
              <w:rPr>
                <w:rFonts w:cs="Times New Roman"/>
                <w:color w:val="000000"/>
                <w:sz w:val="20"/>
                <w:szCs w:val="20"/>
              </w:rPr>
              <w:t xml:space="preserve">7,14 </w:t>
            </w:r>
            <w:r w:rsidRPr="00E036E7">
              <w:rPr>
                <w:sz w:val="20"/>
                <w:szCs w:val="20"/>
              </w:rPr>
              <w:t>±0,30</w:t>
            </w:r>
          </w:p>
          <w:p w:rsidR="0073324E" w:rsidRPr="00E036E7" w:rsidRDefault="0073324E" w:rsidP="00765DD0">
            <w:pPr>
              <w:spacing w:after="0"/>
              <w:rPr>
                <w:sz w:val="20"/>
                <w:szCs w:val="20"/>
              </w:rPr>
            </w:pPr>
            <w:r w:rsidRPr="00E036E7">
              <w:rPr>
                <w:sz w:val="20"/>
                <w:szCs w:val="20"/>
              </w:rPr>
              <w:t>F-2 -6,53 ±0,40</w:t>
            </w:r>
          </w:p>
          <w:p w:rsidR="0073324E" w:rsidRPr="00E036E7" w:rsidRDefault="0073324E" w:rsidP="00765DD0">
            <w:pPr>
              <w:spacing w:after="0"/>
              <w:rPr>
                <w:sz w:val="20"/>
                <w:szCs w:val="20"/>
              </w:rPr>
            </w:pPr>
            <w:r w:rsidRPr="00E036E7">
              <w:rPr>
                <w:sz w:val="20"/>
                <w:szCs w:val="20"/>
              </w:rPr>
              <w:t>C-1-6,03 ±0,47</w:t>
            </w:r>
          </w:p>
          <w:p w:rsidR="0073324E" w:rsidRPr="00E036E7" w:rsidRDefault="0073324E" w:rsidP="00765DD0">
            <w:pPr>
              <w:spacing w:after="0"/>
              <w:rPr>
                <w:sz w:val="20"/>
                <w:szCs w:val="20"/>
              </w:rPr>
            </w:pPr>
            <w:r w:rsidRPr="00E036E7">
              <w:rPr>
                <w:sz w:val="20"/>
                <w:szCs w:val="20"/>
              </w:rPr>
              <w:t>C-2-5,16 ±0,72</w:t>
            </w:r>
          </w:p>
        </w:tc>
        <w:tc>
          <w:tcPr>
            <w:tcW w:w="1843" w:type="dxa"/>
          </w:tcPr>
          <w:p w:rsidR="0073324E" w:rsidRPr="00E036E7" w:rsidRDefault="0073324E" w:rsidP="00765DD0">
            <w:pPr>
              <w:spacing w:after="0"/>
              <w:rPr>
                <w:sz w:val="20"/>
                <w:szCs w:val="20"/>
              </w:rPr>
            </w:pPr>
            <w:r w:rsidRPr="00E036E7">
              <w:rPr>
                <w:sz w:val="20"/>
                <w:szCs w:val="20"/>
              </w:rPr>
              <w:t>F-1-3,47 ±0,35</w:t>
            </w:r>
          </w:p>
          <w:p w:rsidR="0073324E" w:rsidRPr="00E036E7" w:rsidRDefault="0073324E" w:rsidP="00765DD0">
            <w:pPr>
              <w:spacing w:after="0"/>
              <w:rPr>
                <w:sz w:val="20"/>
                <w:szCs w:val="20"/>
              </w:rPr>
            </w:pPr>
            <w:r w:rsidRPr="00E036E7">
              <w:rPr>
                <w:sz w:val="20"/>
                <w:szCs w:val="20"/>
              </w:rPr>
              <w:t>F-2-3,33 ±0,48</w:t>
            </w:r>
          </w:p>
          <w:p w:rsidR="0073324E" w:rsidRPr="00E036E7" w:rsidRDefault="0073324E" w:rsidP="00765DD0">
            <w:pPr>
              <w:spacing w:after="0"/>
              <w:rPr>
                <w:sz w:val="20"/>
                <w:szCs w:val="20"/>
              </w:rPr>
            </w:pPr>
            <w:r w:rsidRPr="00E036E7">
              <w:rPr>
                <w:sz w:val="20"/>
                <w:szCs w:val="20"/>
              </w:rPr>
              <w:t>C-1-2,92 ±0,32</w:t>
            </w:r>
          </w:p>
          <w:p w:rsidR="0073324E" w:rsidRPr="00E036E7" w:rsidRDefault="0073324E" w:rsidP="00765DD0">
            <w:pPr>
              <w:spacing w:after="0"/>
              <w:rPr>
                <w:sz w:val="20"/>
                <w:szCs w:val="20"/>
              </w:rPr>
            </w:pPr>
            <w:r w:rsidRPr="00E036E7">
              <w:rPr>
                <w:sz w:val="20"/>
                <w:szCs w:val="20"/>
              </w:rPr>
              <w:t>C-2-2,82 ±0,67</w:t>
            </w:r>
          </w:p>
        </w:tc>
      </w:tr>
      <w:tr w:rsidR="0073324E" w:rsidRPr="00E036E7" w:rsidTr="00FC49B5">
        <w:trPr>
          <w:trHeight w:val="884"/>
        </w:trPr>
        <w:tc>
          <w:tcPr>
            <w:tcW w:w="1843" w:type="dxa"/>
          </w:tcPr>
          <w:p w:rsidR="0073324E" w:rsidRPr="00E036E7" w:rsidRDefault="0073324E" w:rsidP="00765DD0">
            <w:pPr>
              <w:spacing w:after="0"/>
              <w:rPr>
                <w:b/>
                <w:sz w:val="20"/>
                <w:szCs w:val="20"/>
              </w:rPr>
            </w:pPr>
          </w:p>
          <w:p w:rsidR="0073324E" w:rsidRPr="00E036E7" w:rsidRDefault="0073324E" w:rsidP="00765DD0">
            <w:pPr>
              <w:spacing w:after="0"/>
              <w:rPr>
                <w:rFonts w:ascii="Times New Roman" w:hAnsi="Times New Roman" w:cs="Times New Roman"/>
                <w:b/>
                <w:sz w:val="20"/>
                <w:szCs w:val="20"/>
              </w:rPr>
            </w:pPr>
            <w:proofErr w:type="spellStart"/>
            <w:r w:rsidRPr="00E036E7">
              <w:rPr>
                <w:rFonts w:ascii="Times New Roman" w:hAnsi="Times New Roman" w:cs="Times New Roman"/>
                <w:b/>
                <w:sz w:val="20"/>
                <w:szCs w:val="20"/>
              </w:rPr>
              <w:t>Protein</w:t>
            </w:r>
            <w:r>
              <w:rPr>
                <w:rFonts w:ascii="Times New Roman" w:hAnsi="Times New Roman" w:cs="Times New Roman"/>
                <w:b/>
                <w:sz w:val="20"/>
                <w:szCs w:val="20"/>
              </w:rPr>
              <w:t>s</w:t>
            </w:r>
            <w:proofErr w:type="spellEnd"/>
            <w:r>
              <w:rPr>
                <w:rFonts w:ascii="Times New Roman" w:hAnsi="Times New Roman" w:cs="Times New Roman"/>
                <w:b/>
                <w:sz w:val="20"/>
                <w:szCs w:val="20"/>
              </w:rPr>
              <w:t xml:space="preserve">  </w:t>
            </w:r>
            <w:r w:rsidRPr="00E036E7">
              <w:rPr>
                <w:rFonts w:ascii="Times New Roman" w:hAnsi="Times New Roman" w:cs="Times New Roman"/>
                <w:b/>
                <w:sz w:val="20"/>
                <w:szCs w:val="20"/>
              </w:rPr>
              <w:t xml:space="preserve"> %</w:t>
            </w:r>
          </w:p>
        </w:tc>
        <w:tc>
          <w:tcPr>
            <w:tcW w:w="1842" w:type="dxa"/>
          </w:tcPr>
          <w:p w:rsidR="0073324E" w:rsidRPr="00E036E7" w:rsidRDefault="0073324E" w:rsidP="00765DD0">
            <w:pPr>
              <w:spacing w:after="0"/>
              <w:rPr>
                <w:sz w:val="20"/>
                <w:szCs w:val="20"/>
              </w:rPr>
            </w:pPr>
          </w:p>
          <w:p w:rsidR="0073324E" w:rsidRPr="00E036E7" w:rsidRDefault="0073324E" w:rsidP="00765DD0">
            <w:pPr>
              <w:spacing w:after="0"/>
              <w:rPr>
                <w:sz w:val="20"/>
                <w:szCs w:val="20"/>
              </w:rPr>
            </w:pPr>
            <w:r w:rsidRPr="00E036E7">
              <w:rPr>
                <w:sz w:val="20"/>
                <w:szCs w:val="20"/>
              </w:rPr>
              <w:t xml:space="preserve">F-1- </w:t>
            </w:r>
            <w:r w:rsidRPr="00E036E7">
              <w:rPr>
                <w:rFonts w:cs="Times New Roman"/>
                <w:color w:val="000000"/>
                <w:sz w:val="20"/>
                <w:szCs w:val="20"/>
              </w:rPr>
              <w:t xml:space="preserve">15,52 </w:t>
            </w:r>
            <w:r w:rsidRPr="00E036E7">
              <w:rPr>
                <w:sz w:val="20"/>
                <w:szCs w:val="20"/>
              </w:rPr>
              <w:t>±0,50</w:t>
            </w:r>
          </w:p>
          <w:p w:rsidR="0073324E" w:rsidRPr="00E036E7" w:rsidRDefault="0073324E" w:rsidP="00765DD0">
            <w:pPr>
              <w:spacing w:after="0"/>
              <w:rPr>
                <w:sz w:val="20"/>
                <w:szCs w:val="20"/>
              </w:rPr>
            </w:pPr>
            <w:r w:rsidRPr="00E036E7">
              <w:rPr>
                <w:sz w:val="20"/>
                <w:szCs w:val="20"/>
              </w:rPr>
              <w:t xml:space="preserve">C-1- </w:t>
            </w:r>
            <w:r w:rsidRPr="00E036E7">
              <w:rPr>
                <w:rFonts w:cs="Times New Roman"/>
                <w:color w:val="000000"/>
                <w:sz w:val="20"/>
                <w:szCs w:val="20"/>
              </w:rPr>
              <w:t xml:space="preserve">18,05 </w:t>
            </w:r>
            <w:r w:rsidRPr="00E036E7">
              <w:rPr>
                <w:sz w:val="20"/>
                <w:szCs w:val="20"/>
              </w:rPr>
              <w:t>±1,37</w:t>
            </w:r>
          </w:p>
          <w:p w:rsidR="0073324E" w:rsidRPr="00E036E7" w:rsidRDefault="0073324E" w:rsidP="00765DD0">
            <w:pPr>
              <w:spacing w:after="0"/>
              <w:rPr>
                <w:sz w:val="20"/>
                <w:szCs w:val="20"/>
              </w:rPr>
            </w:pPr>
          </w:p>
        </w:tc>
        <w:tc>
          <w:tcPr>
            <w:tcW w:w="1843" w:type="dxa"/>
          </w:tcPr>
          <w:p w:rsidR="0073324E" w:rsidRPr="00E036E7" w:rsidRDefault="0073324E" w:rsidP="00765DD0">
            <w:pPr>
              <w:spacing w:after="0"/>
              <w:rPr>
                <w:sz w:val="20"/>
                <w:szCs w:val="20"/>
              </w:rPr>
            </w:pPr>
          </w:p>
          <w:p w:rsidR="0073324E" w:rsidRPr="00E036E7" w:rsidRDefault="0073324E" w:rsidP="00765DD0">
            <w:pPr>
              <w:spacing w:after="0"/>
              <w:rPr>
                <w:sz w:val="20"/>
                <w:szCs w:val="20"/>
              </w:rPr>
            </w:pPr>
            <w:r w:rsidRPr="00E036E7">
              <w:rPr>
                <w:sz w:val="20"/>
                <w:szCs w:val="20"/>
              </w:rPr>
              <w:t xml:space="preserve">F-2- </w:t>
            </w:r>
            <w:r w:rsidRPr="00E036E7">
              <w:rPr>
                <w:rFonts w:cs="Times New Roman"/>
                <w:color w:val="000000"/>
                <w:sz w:val="20"/>
                <w:szCs w:val="20"/>
              </w:rPr>
              <w:t xml:space="preserve">16,72 </w:t>
            </w:r>
            <w:r w:rsidRPr="00E036E7">
              <w:rPr>
                <w:sz w:val="20"/>
                <w:szCs w:val="20"/>
              </w:rPr>
              <w:t>±0,69</w:t>
            </w:r>
          </w:p>
          <w:p w:rsidR="0073324E" w:rsidRPr="00E036E7" w:rsidRDefault="0073324E" w:rsidP="00765DD0">
            <w:pPr>
              <w:spacing w:after="0"/>
              <w:rPr>
                <w:sz w:val="20"/>
                <w:szCs w:val="20"/>
              </w:rPr>
            </w:pPr>
            <w:r w:rsidRPr="00E036E7">
              <w:rPr>
                <w:sz w:val="20"/>
                <w:szCs w:val="20"/>
              </w:rPr>
              <w:t>C-2-19</w:t>
            </w:r>
            <w:r w:rsidRPr="00E036E7">
              <w:rPr>
                <w:rFonts w:cs="Times New Roman"/>
                <w:color w:val="000000"/>
                <w:sz w:val="20"/>
                <w:szCs w:val="20"/>
              </w:rPr>
              <w:t xml:space="preserve">,61 </w:t>
            </w:r>
            <w:r w:rsidRPr="00E036E7">
              <w:rPr>
                <w:sz w:val="20"/>
                <w:szCs w:val="20"/>
              </w:rPr>
              <w:t>±0,82</w:t>
            </w:r>
          </w:p>
        </w:tc>
        <w:tc>
          <w:tcPr>
            <w:tcW w:w="1701" w:type="dxa"/>
          </w:tcPr>
          <w:p w:rsidR="0073324E" w:rsidRPr="00E036E7" w:rsidRDefault="0073324E" w:rsidP="00765DD0">
            <w:pPr>
              <w:spacing w:after="0"/>
              <w:rPr>
                <w:sz w:val="20"/>
                <w:szCs w:val="20"/>
              </w:rPr>
            </w:pPr>
            <w:r w:rsidRPr="00E036E7">
              <w:rPr>
                <w:sz w:val="20"/>
                <w:szCs w:val="20"/>
              </w:rPr>
              <w:t>F-1-</w:t>
            </w:r>
            <w:r w:rsidRPr="00E036E7">
              <w:rPr>
                <w:rFonts w:cs="Times New Roman"/>
                <w:color w:val="000000"/>
                <w:sz w:val="20"/>
                <w:szCs w:val="20"/>
              </w:rPr>
              <w:t xml:space="preserve">16,74 </w:t>
            </w:r>
            <w:r w:rsidRPr="00E036E7">
              <w:rPr>
                <w:sz w:val="20"/>
                <w:szCs w:val="20"/>
              </w:rPr>
              <w:t>±0,67</w:t>
            </w:r>
          </w:p>
          <w:p w:rsidR="0073324E" w:rsidRPr="00E036E7" w:rsidRDefault="0073324E" w:rsidP="00765DD0">
            <w:pPr>
              <w:spacing w:after="0"/>
              <w:rPr>
                <w:sz w:val="20"/>
                <w:szCs w:val="20"/>
              </w:rPr>
            </w:pPr>
            <w:r w:rsidRPr="00E036E7">
              <w:rPr>
                <w:sz w:val="20"/>
                <w:szCs w:val="20"/>
              </w:rPr>
              <w:t>F-2 -18,40 ±0,85</w:t>
            </w:r>
          </w:p>
          <w:p w:rsidR="0073324E" w:rsidRPr="00E036E7" w:rsidRDefault="0073324E" w:rsidP="00765DD0">
            <w:pPr>
              <w:spacing w:after="0"/>
              <w:rPr>
                <w:sz w:val="20"/>
                <w:szCs w:val="20"/>
              </w:rPr>
            </w:pPr>
            <w:r w:rsidRPr="00E036E7">
              <w:rPr>
                <w:sz w:val="20"/>
                <w:szCs w:val="20"/>
              </w:rPr>
              <w:t>C-1-18,24 ±1,37</w:t>
            </w:r>
          </w:p>
          <w:p w:rsidR="0073324E" w:rsidRPr="00E036E7" w:rsidRDefault="0073324E" w:rsidP="00765DD0">
            <w:pPr>
              <w:spacing w:after="0"/>
              <w:rPr>
                <w:sz w:val="20"/>
                <w:szCs w:val="20"/>
              </w:rPr>
            </w:pPr>
            <w:r w:rsidRPr="00E036E7">
              <w:rPr>
                <w:sz w:val="20"/>
                <w:szCs w:val="20"/>
              </w:rPr>
              <w:t>C-2-19,14 ±1,48</w:t>
            </w:r>
          </w:p>
        </w:tc>
        <w:tc>
          <w:tcPr>
            <w:tcW w:w="1843" w:type="dxa"/>
          </w:tcPr>
          <w:p w:rsidR="0073324E" w:rsidRPr="00E036E7" w:rsidRDefault="0073324E" w:rsidP="00765DD0">
            <w:pPr>
              <w:spacing w:after="0"/>
              <w:rPr>
                <w:sz w:val="20"/>
                <w:szCs w:val="20"/>
              </w:rPr>
            </w:pPr>
            <w:r w:rsidRPr="00E036E7">
              <w:rPr>
                <w:sz w:val="20"/>
                <w:szCs w:val="20"/>
              </w:rPr>
              <w:t>F-1-</w:t>
            </w:r>
            <w:r w:rsidRPr="00E036E7">
              <w:rPr>
                <w:rFonts w:cs="Times New Roman"/>
                <w:color w:val="000000"/>
                <w:sz w:val="20"/>
                <w:szCs w:val="20"/>
              </w:rPr>
              <w:t xml:space="preserve">15,85 </w:t>
            </w:r>
            <w:r w:rsidRPr="00E036E7">
              <w:rPr>
                <w:sz w:val="20"/>
                <w:szCs w:val="20"/>
              </w:rPr>
              <w:t>±0,88</w:t>
            </w:r>
          </w:p>
          <w:p w:rsidR="0073324E" w:rsidRPr="00E036E7" w:rsidRDefault="0073324E" w:rsidP="00765DD0">
            <w:pPr>
              <w:spacing w:after="0"/>
              <w:rPr>
                <w:sz w:val="20"/>
                <w:szCs w:val="20"/>
              </w:rPr>
            </w:pPr>
            <w:r w:rsidRPr="00E036E7">
              <w:rPr>
                <w:sz w:val="20"/>
                <w:szCs w:val="20"/>
              </w:rPr>
              <w:t>F-2 -18,71 ±0,72</w:t>
            </w:r>
          </w:p>
          <w:p w:rsidR="0073324E" w:rsidRPr="00E036E7" w:rsidRDefault="0073324E" w:rsidP="00765DD0">
            <w:pPr>
              <w:spacing w:after="0"/>
              <w:rPr>
                <w:sz w:val="20"/>
                <w:szCs w:val="20"/>
              </w:rPr>
            </w:pPr>
            <w:r w:rsidRPr="00E036E7">
              <w:rPr>
                <w:sz w:val="20"/>
                <w:szCs w:val="20"/>
              </w:rPr>
              <w:t>C-1-16,27 ±1,03</w:t>
            </w:r>
          </w:p>
          <w:p w:rsidR="0073324E" w:rsidRPr="00E036E7" w:rsidRDefault="0073324E" w:rsidP="00765DD0">
            <w:pPr>
              <w:spacing w:after="0"/>
              <w:rPr>
                <w:sz w:val="20"/>
                <w:szCs w:val="20"/>
              </w:rPr>
            </w:pPr>
            <w:r w:rsidRPr="00E036E7">
              <w:rPr>
                <w:sz w:val="20"/>
                <w:szCs w:val="20"/>
              </w:rPr>
              <w:t>C-2-19,14 ±1,48</w:t>
            </w:r>
          </w:p>
        </w:tc>
      </w:tr>
      <w:tr w:rsidR="0073324E" w:rsidRPr="00E036E7" w:rsidTr="00FC49B5">
        <w:trPr>
          <w:trHeight w:val="1267"/>
        </w:trPr>
        <w:tc>
          <w:tcPr>
            <w:tcW w:w="1843" w:type="dxa"/>
          </w:tcPr>
          <w:p w:rsidR="0073324E" w:rsidRPr="00E036E7" w:rsidRDefault="0073324E" w:rsidP="00765DD0">
            <w:pPr>
              <w:spacing w:after="0"/>
              <w:rPr>
                <w:b/>
                <w:sz w:val="20"/>
                <w:szCs w:val="20"/>
              </w:rPr>
            </w:pPr>
          </w:p>
          <w:p w:rsidR="0073324E" w:rsidRPr="00E036E7" w:rsidRDefault="0073324E" w:rsidP="00765DD0">
            <w:pPr>
              <w:spacing w:after="0"/>
              <w:rPr>
                <w:rFonts w:ascii="Times New Roman" w:hAnsi="Times New Roman" w:cs="Times New Roman"/>
                <w:b/>
                <w:sz w:val="20"/>
                <w:szCs w:val="20"/>
              </w:rPr>
            </w:pPr>
            <w:r w:rsidRPr="00E036E7">
              <w:rPr>
                <w:rFonts w:ascii="Times New Roman" w:hAnsi="Times New Roman" w:cs="Times New Roman"/>
                <w:b/>
                <w:sz w:val="20"/>
                <w:szCs w:val="20"/>
                <w:lang w:val="en-US"/>
              </w:rPr>
              <w:t>Carbohydrates</w:t>
            </w:r>
            <w:r>
              <w:rPr>
                <w:rFonts w:ascii="Times New Roman" w:hAnsi="Times New Roman" w:cs="Times New Roman"/>
                <w:b/>
                <w:sz w:val="20"/>
                <w:szCs w:val="20"/>
                <w:lang w:val="en-US"/>
              </w:rPr>
              <w:t xml:space="preserve"> </w:t>
            </w:r>
            <w:r w:rsidRPr="00E036E7">
              <w:rPr>
                <w:rFonts w:ascii="Times New Roman" w:hAnsi="Times New Roman" w:cs="Times New Roman"/>
                <w:b/>
                <w:sz w:val="20"/>
                <w:szCs w:val="20"/>
              </w:rPr>
              <w:t xml:space="preserve"> %</w:t>
            </w:r>
          </w:p>
          <w:p w:rsidR="0073324E" w:rsidRPr="00E036E7" w:rsidRDefault="0073324E" w:rsidP="00765DD0">
            <w:pPr>
              <w:spacing w:after="0"/>
              <w:rPr>
                <w:b/>
                <w:sz w:val="20"/>
                <w:szCs w:val="20"/>
              </w:rPr>
            </w:pPr>
          </w:p>
        </w:tc>
        <w:tc>
          <w:tcPr>
            <w:tcW w:w="1842" w:type="dxa"/>
          </w:tcPr>
          <w:p w:rsidR="0073324E" w:rsidRPr="00E036E7" w:rsidRDefault="0073324E" w:rsidP="00765DD0">
            <w:pPr>
              <w:spacing w:after="0"/>
              <w:rPr>
                <w:sz w:val="20"/>
                <w:szCs w:val="20"/>
              </w:rPr>
            </w:pPr>
          </w:p>
          <w:p w:rsidR="0073324E" w:rsidRPr="00E036E7" w:rsidRDefault="0073324E" w:rsidP="00765DD0">
            <w:pPr>
              <w:spacing w:after="0"/>
              <w:rPr>
                <w:sz w:val="20"/>
                <w:szCs w:val="20"/>
              </w:rPr>
            </w:pPr>
            <w:r w:rsidRPr="00E036E7">
              <w:rPr>
                <w:sz w:val="20"/>
                <w:szCs w:val="20"/>
              </w:rPr>
              <w:t xml:space="preserve">F-1- </w:t>
            </w:r>
            <w:r w:rsidRPr="00E036E7">
              <w:rPr>
                <w:rFonts w:cs="Times New Roman"/>
                <w:color w:val="000000"/>
                <w:sz w:val="20"/>
                <w:szCs w:val="20"/>
              </w:rPr>
              <w:t xml:space="preserve">3,63 </w:t>
            </w:r>
            <w:r w:rsidRPr="00E036E7">
              <w:rPr>
                <w:sz w:val="20"/>
                <w:szCs w:val="20"/>
              </w:rPr>
              <w:t>±0,37</w:t>
            </w:r>
          </w:p>
          <w:p w:rsidR="0073324E" w:rsidRPr="00E036E7" w:rsidRDefault="0073324E" w:rsidP="00765DD0">
            <w:pPr>
              <w:spacing w:after="0"/>
              <w:rPr>
                <w:sz w:val="20"/>
                <w:szCs w:val="20"/>
              </w:rPr>
            </w:pPr>
            <w:r w:rsidRPr="00E036E7">
              <w:rPr>
                <w:sz w:val="20"/>
                <w:szCs w:val="20"/>
              </w:rPr>
              <w:t xml:space="preserve">C-1- </w:t>
            </w:r>
            <w:r w:rsidRPr="00E036E7">
              <w:rPr>
                <w:rFonts w:cs="Times New Roman"/>
                <w:color w:val="000000"/>
                <w:sz w:val="20"/>
                <w:szCs w:val="20"/>
              </w:rPr>
              <w:t xml:space="preserve">4,22 </w:t>
            </w:r>
            <w:r w:rsidRPr="00E036E7">
              <w:rPr>
                <w:sz w:val="20"/>
                <w:szCs w:val="20"/>
              </w:rPr>
              <w:t>±0,44</w:t>
            </w:r>
          </w:p>
        </w:tc>
        <w:tc>
          <w:tcPr>
            <w:tcW w:w="1843" w:type="dxa"/>
          </w:tcPr>
          <w:p w:rsidR="0073324E" w:rsidRPr="00E036E7" w:rsidRDefault="0073324E" w:rsidP="00765DD0">
            <w:pPr>
              <w:spacing w:after="0"/>
              <w:rPr>
                <w:sz w:val="20"/>
                <w:szCs w:val="20"/>
              </w:rPr>
            </w:pPr>
          </w:p>
          <w:p w:rsidR="0073324E" w:rsidRPr="00E036E7" w:rsidRDefault="0073324E" w:rsidP="00765DD0">
            <w:pPr>
              <w:spacing w:after="0"/>
              <w:rPr>
                <w:sz w:val="20"/>
                <w:szCs w:val="20"/>
              </w:rPr>
            </w:pPr>
            <w:r w:rsidRPr="00E036E7">
              <w:rPr>
                <w:sz w:val="20"/>
                <w:szCs w:val="20"/>
              </w:rPr>
              <w:t xml:space="preserve">F-2- </w:t>
            </w:r>
            <w:r w:rsidRPr="00E036E7">
              <w:rPr>
                <w:rFonts w:cs="Times New Roman"/>
                <w:color w:val="000000"/>
                <w:sz w:val="20"/>
                <w:szCs w:val="20"/>
              </w:rPr>
              <w:t xml:space="preserve">2,90 </w:t>
            </w:r>
            <w:r w:rsidRPr="00E036E7">
              <w:rPr>
                <w:sz w:val="20"/>
                <w:szCs w:val="20"/>
              </w:rPr>
              <w:t>±0,27</w:t>
            </w:r>
          </w:p>
          <w:p w:rsidR="0073324E" w:rsidRPr="00E036E7" w:rsidRDefault="0073324E" w:rsidP="00765DD0">
            <w:pPr>
              <w:spacing w:after="0"/>
              <w:rPr>
                <w:sz w:val="20"/>
                <w:szCs w:val="20"/>
              </w:rPr>
            </w:pPr>
            <w:r w:rsidRPr="00E036E7">
              <w:rPr>
                <w:sz w:val="20"/>
                <w:szCs w:val="20"/>
              </w:rPr>
              <w:t>C-2-4</w:t>
            </w:r>
            <w:r w:rsidRPr="00E036E7">
              <w:rPr>
                <w:rFonts w:cs="Times New Roman"/>
                <w:color w:val="000000"/>
                <w:sz w:val="20"/>
                <w:szCs w:val="20"/>
              </w:rPr>
              <w:t xml:space="preserve">,06 </w:t>
            </w:r>
            <w:r w:rsidRPr="00E036E7">
              <w:rPr>
                <w:sz w:val="20"/>
                <w:szCs w:val="20"/>
              </w:rPr>
              <w:t>±0,45</w:t>
            </w:r>
          </w:p>
        </w:tc>
        <w:tc>
          <w:tcPr>
            <w:tcW w:w="1701" w:type="dxa"/>
          </w:tcPr>
          <w:p w:rsidR="0073324E" w:rsidRPr="00E036E7" w:rsidRDefault="0073324E" w:rsidP="00765DD0">
            <w:pPr>
              <w:spacing w:after="0"/>
              <w:rPr>
                <w:sz w:val="20"/>
                <w:szCs w:val="20"/>
              </w:rPr>
            </w:pPr>
            <w:r w:rsidRPr="00E036E7">
              <w:rPr>
                <w:sz w:val="20"/>
                <w:szCs w:val="20"/>
              </w:rPr>
              <w:t>F-1-</w:t>
            </w:r>
            <w:r w:rsidRPr="00E036E7">
              <w:rPr>
                <w:rFonts w:cs="Times New Roman"/>
                <w:color w:val="000000"/>
                <w:sz w:val="20"/>
                <w:szCs w:val="20"/>
              </w:rPr>
              <w:t xml:space="preserve">18,33 </w:t>
            </w:r>
            <w:r w:rsidRPr="00E036E7">
              <w:rPr>
                <w:sz w:val="20"/>
                <w:szCs w:val="20"/>
              </w:rPr>
              <w:t>±1,08</w:t>
            </w:r>
          </w:p>
          <w:p w:rsidR="0073324E" w:rsidRPr="00E036E7" w:rsidRDefault="0073324E" w:rsidP="00765DD0">
            <w:pPr>
              <w:spacing w:after="0"/>
              <w:rPr>
                <w:sz w:val="20"/>
                <w:szCs w:val="20"/>
              </w:rPr>
            </w:pPr>
            <w:r w:rsidRPr="00E036E7">
              <w:rPr>
                <w:sz w:val="20"/>
                <w:szCs w:val="20"/>
              </w:rPr>
              <w:t>F-2 -24,27 ±0,38</w:t>
            </w:r>
          </w:p>
          <w:p w:rsidR="0073324E" w:rsidRPr="00E036E7" w:rsidRDefault="0073324E" w:rsidP="00765DD0">
            <w:pPr>
              <w:spacing w:after="0"/>
              <w:rPr>
                <w:sz w:val="20"/>
                <w:szCs w:val="20"/>
              </w:rPr>
            </w:pPr>
            <w:r w:rsidRPr="00E036E7">
              <w:rPr>
                <w:sz w:val="20"/>
                <w:szCs w:val="20"/>
              </w:rPr>
              <w:t>C-1-18,99 ±1,47</w:t>
            </w:r>
          </w:p>
          <w:p w:rsidR="0073324E" w:rsidRPr="00E036E7" w:rsidRDefault="0073324E" w:rsidP="00765DD0">
            <w:pPr>
              <w:spacing w:after="0"/>
              <w:rPr>
                <w:sz w:val="20"/>
                <w:szCs w:val="20"/>
              </w:rPr>
            </w:pPr>
            <w:r w:rsidRPr="00E036E7">
              <w:rPr>
                <w:sz w:val="20"/>
                <w:szCs w:val="20"/>
              </w:rPr>
              <w:t>C-2-25,67 ±1,28</w:t>
            </w:r>
          </w:p>
        </w:tc>
        <w:tc>
          <w:tcPr>
            <w:tcW w:w="1843" w:type="dxa"/>
          </w:tcPr>
          <w:p w:rsidR="0073324E" w:rsidRPr="00E036E7" w:rsidRDefault="0073324E" w:rsidP="00765DD0">
            <w:pPr>
              <w:spacing w:after="0"/>
              <w:rPr>
                <w:sz w:val="20"/>
                <w:szCs w:val="20"/>
              </w:rPr>
            </w:pPr>
            <w:r w:rsidRPr="00E036E7">
              <w:rPr>
                <w:sz w:val="20"/>
                <w:szCs w:val="20"/>
              </w:rPr>
              <w:t>F-1-9,66 ±0,34</w:t>
            </w:r>
          </w:p>
          <w:p w:rsidR="0073324E" w:rsidRPr="00E036E7" w:rsidRDefault="0073324E" w:rsidP="00765DD0">
            <w:pPr>
              <w:spacing w:after="0"/>
              <w:rPr>
                <w:sz w:val="20"/>
                <w:szCs w:val="20"/>
              </w:rPr>
            </w:pPr>
            <w:r w:rsidRPr="00E036E7">
              <w:rPr>
                <w:sz w:val="20"/>
                <w:szCs w:val="20"/>
              </w:rPr>
              <w:t>F-2-10,58 ±0,59</w:t>
            </w:r>
          </w:p>
          <w:p w:rsidR="0073324E" w:rsidRPr="00E036E7" w:rsidRDefault="0073324E" w:rsidP="00765DD0">
            <w:pPr>
              <w:spacing w:after="0"/>
              <w:rPr>
                <w:sz w:val="20"/>
                <w:szCs w:val="20"/>
              </w:rPr>
            </w:pPr>
            <w:r w:rsidRPr="00E036E7">
              <w:rPr>
                <w:sz w:val="20"/>
                <w:szCs w:val="20"/>
              </w:rPr>
              <w:t>C-1-11,48 ±0,92</w:t>
            </w:r>
          </w:p>
          <w:p w:rsidR="0073324E" w:rsidRPr="00E036E7" w:rsidRDefault="0073324E" w:rsidP="00765DD0">
            <w:pPr>
              <w:spacing w:after="0"/>
              <w:rPr>
                <w:sz w:val="20"/>
                <w:szCs w:val="20"/>
              </w:rPr>
            </w:pPr>
            <w:r w:rsidRPr="00E036E7">
              <w:rPr>
                <w:sz w:val="20"/>
                <w:szCs w:val="20"/>
              </w:rPr>
              <w:t>C-2-11,24 ±0,91</w:t>
            </w:r>
          </w:p>
        </w:tc>
      </w:tr>
      <w:tr w:rsidR="0073324E" w:rsidRPr="00E036E7" w:rsidTr="00FC49B5">
        <w:trPr>
          <w:trHeight w:val="236"/>
        </w:trPr>
        <w:tc>
          <w:tcPr>
            <w:tcW w:w="1843" w:type="dxa"/>
          </w:tcPr>
          <w:p w:rsidR="0073324E" w:rsidRPr="00E036E7" w:rsidRDefault="0073324E" w:rsidP="00765DD0">
            <w:pPr>
              <w:spacing w:after="0"/>
              <w:rPr>
                <w:rFonts w:ascii="Times New Roman" w:hAnsi="Times New Roman" w:cs="Times New Roman"/>
                <w:b/>
                <w:sz w:val="20"/>
                <w:szCs w:val="20"/>
                <w:lang w:val="en-US"/>
              </w:rPr>
            </w:pPr>
          </w:p>
          <w:p w:rsidR="0073324E" w:rsidRPr="00E036E7" w:rsidRDefault="0073324E" w:rsidP="00765DD0">
            <w:pPr>
              <w:spacing w:after="0"/>
              <w:rPr>
                <w:b/>
                <w:sz w:val="20"/>
                <w:szCs w:val="20"/>
              </w:rPr>
            </w:pPr>
            <w:r w:rsidRPr="00E036E7">
              <w:rPr>
                <w:rFonts w:ascii="Times New Roman" w:hAnsi="Times New Roman" w:cs="Times New Roman"/>
                <w:b/>
                <w:sz w:val="20"/>
                <w:szCs w:val="20"/>
                <w:lang w:val="en-US"/>
              </w:rPr>
              <w:t>Energy value</w:t>
            </w:r>
            <w:r>
              <w:rPr>
                <w:rFonts w:ascii="Times New Roman" w:hAnsi="Times New Roman" w:cs="Times New Roman"/>
                <w:b/>
                <w:sz w:val="20"/>
                <w:szCs w:val="20"/>
                <w:lang w:val="en-US"/>
              </w:rPr>
              <w:t xml:space="preserve"> </w:t>
            </w:r>
            <w:r w:rsidRPr="00E036E7">
              <w:rPr>
                <w:rFonts w:ascii="Times New Roman" w:hAnsi="Times New Roman" w:cs="Times New Roman"/>
                <w:b/>
                <w:sz w:val="20"/>
                <w:szCs w:val="20"/>
              </w:rPr>
              <w:t>kcal</w:t>
            </w:r>
          </w:p>
        </w:tc>
        <w:tc>
          <w:tcPr>
            <w:tcW w:w="1842" w:type="dxa"/>
          </w:tcPr>
          <w:p w:rsidR="0073324E" w:rsidRPr="00E036E7" w:rsidRDefault="0073324E" w:rsidP="00765DD0">
            <w:pPr>
              <w:spacing w:after="0"/>
              <w:rPr>
                <w:sz w:val="20"/>
                <w:szCs w:val="20"/>
              </w:rPr>
            </w:pPr>
          </w:p>
          <w:p w:rsidR="0073324E" w:rsidRPr="00E036E7" w:rsidRDefault="0073324E" w:rsidP="00765DD0">
            <w:pPr>
              <w:spacing w:after="0"/>
              <w:rPr>
                <w:sz w:val="20"/>
                <w:szCs w:val="20"/>
              </w:rPr>
            </w:pPr>
            <w:r w:rsidRPr="00E036E7">
              <w:rPr>
                <w:sz w:val="20"/>
                <w:szCs w:val="20"/>
              </w:rPr>
              <w:t xml:space="preserve">F-1- </w:t>
            </w:r>
            <w:r w:rsidRPr="00E036E7">
              <w:rPr>
                <w:rFonts w:cs="Times New Roman"/>
                <w:color w:val="000000"/>
                <w:sz w:val="20"/>
                <w:szCs w:val="20"/>
              </w:rPr>
              <w:t xml:space="preserve">125,53 </w:t>
            </w:r>
            <w:r w:rsidRPr="00E036E7">
              <w:rPr>
                <w:sz w:val="20"/>
                <w:szCs w:val="20"/>
              </w:rPr>
              <w:t>±1,24</w:t>
            </w:r>
          </w:p>
          <w:p w:rsidR="0073324E" w:rsidRPr="00E036E7" w:rsidRDefault="0073324E" w:rsidP="00765DD0">
            <w:pPr>
              <w:spacing w:after="0"/>
              <w:rPr>
                <w:sz w:val="20"/>
                <w:szCs w:val="20"/>
              </w:rPr>
            </w:pPr>
            <w:r w:rsidRPr="00E036E7">
              <w:rPr>
                <w:sz w:val="20"/>
                <w:szCs w:val="20"/>
              </w:rPr>
              <w:t xml:space="preserve">C-1- </w:t>
            </w:r>
            <w:r w:rsidRPr="00E036E7">
              <w:rPr>
                <w:rFonts w:cs="Times New Roman"/>
                <w:color w:val="000000"/>
                <w:sz w:val="20"/>
                <w:szCs w:val="20"/>
              </w:rPr>
              <w:t xml:space="preserve">103,04 </w:t>
            </w:r>
            <w:r w:rsidRPr="00E036E7">
              <w:rPr>
                <w:sz w:val="20"/>
                <w:szCs w:val="20"/>
              </w:rPr>
              <w:t>±1,80</w:t>
            </w:r>
          </w:p>
        </w:tc>
        <w:tc>
          <w:tcPr>
            <w:tcW w:w="1843" w:type="dxa"/>
          </w:tcPr>
          <w:p w:rsidR="0073324E" w:rsidRPr="00E036E7" w:rsidRDefault="0073324E" w:rsidP="00765DD0">
            <w:pPr>
              <w:spacing w:after="0"/>
              <w:rPr>
                <w:sz w:val="20"/>
                <w:szCs w:val="20"/>
              </w:rPr>
            </w:pPr>
          </w:p>
          <w:p w:rsidR="0073324E" w:rsidRPr="00E036E7" w:rsidRDefault="0073324E" w:rsidP="00765DD0">
            <w:pPr>
              <w:spacing w:after="0"/>
              <w:rPr>
                <w:sz w:val="20"/>
                <w:szCs w:val="20"/>
              </w:rPr>
            </w:pPr>
            <w:r w:rsidRPr="00E036E7">
              <w:rPr>
                <w:sz w:val="20"/>
                <w:szCs w:val="20"/>
              </w:rPr>
              <w:t xml:space="preserve">F-2- </w:t>
            </w:r>
            <w:r w:rsidRPr="00E036E7">
              <w:rPr>
                <w:rFonts w:cs="Times New Roman"/>
                <w:color w:val="000000"/>
                <w:sz w:val="20"/>
                <w:szCs w:val="20"/>
              </w:rPr>
              <w:t xml:space="preserve">119,72 </w:t>
            </w:r>
            <w:r w:rsidRPr="00E036E7">
              <w:rPr>
                <w:sz w:val="20"/>
                <w:szCs w:val="20"/>
              </w:rPr>
              <w:t>±1,33</w:t>
            </w:r>
          </w:p>
          <w:p w:rsidR="0073324E" w:rsidRPr="00E036E7" w:rsidRDefault="0073324E" w:rsidP="00765DD0">
            <w:pPr>
              <w:spacing w:after="0"/>
              <w:rPr>
                <w:sz w:val="20"/>
                <w:szCs w:val="20"/>
              </w:rPr>
            </w:pPr>
            <w:r w:rsidRPr="00E036E7">
              <w:rPr>
                <w:sz w:val="20"/>
                <w:szCs w:val="20"/>
              </w:rPr>
              <w:t>C-2-</w:t>
            </w:r>
            <w:r w:rsidRPr="00E036E7">
              <w:rPr>
                <w:rFonts w:cs="Times New Roman"/>
                <w:color w:val="000000"/>
                <w:sz w:val="20"/>
                <w:szCs w:val="20"/>
              </w:rPr>
              <w:t xml:space="preserve">91,5  </w:t>
            </w:r>
            <w:r w:rsidRPr="00E036E7">
              <w:rPr>
                <w:sz w:val="20"/>
                <w:szCs w:val="20"/>
              </w:rPr>
              <w:t>±1,53</w:t>
            </w:r>
          </w:p>
        </w:tc>
        <w:tc>
          <w:tcPr>
            <w:tcW w:w="1701" w:type="dxa"/>
          </w:tcPr>
          <w:p w:rsidR="0073324E" w:rsidRPr="00E036E7" w:rsidRDefault="0073324E" w:rsidP="00765DD0">
            <w:pPr>
              <w:spacing w:after="0"/>
              <w:rPr>
                <w:sz w:val="20"/>
                <w:szCs w:val="20"/>
              </w:rPr>
            </w:pPr>
            <w:r w:rsidRPr="00E036E7">
              <w:rPr>
                <w:sz w:val="20"/>
                <w:szCs w:val="20"/>
              </w:rPr>
              <w:t>F-1-</w:t>
            </w:r>
            <w:r w:rsidRPr="00E036E7">
              <w:rPr>
                <w:rFonts w:cs="Times New Roman"/>
                <w:color w:val="000000"/>
                <w:sz w:val="20"/>
                <w:szCs w:val="20"/>
              </w:rPr>
              <w:t xml:space="preserve">206,85 </w:t>
            </w:r>
            <w:r w:rsidRPr="00E036E7">
              <w:rPr>
                <w:sz w:val="20"/>
                <w:szCs w:val="20"/>
              </w:rPr>
              <w:t>±1,58</w:t>
            </w:r>
          </w:p>
          <w:p w:rsidR="0073324E" w:rsidRPr="00E036E7" w:rsidRDefault="0073324E" w:rsidP="00765DD0">
            <w:pPr>
              <w:spacing w:after="0"/>
              <w:rPr>
                <w:sz w:val="20"/>
                <w:szCs w:val="20"/>
              </w:rPr>
            </w:pPr>
            <w:r w:rsidRPr="00E036E7">
              <w:rPr>
                <w:sz w:val="20"/>
                <w:szCs w:val="20"/>
              </w:rPr>
              <w:t>F-2 -230,04 ±1,23</w:t>
            </w:r>
          </w:p>
          <w:p w:rsidR="0073324E" w:rsidRPr="00E036E7" w:rsidRDefault="0073324E" w:rsidP="00765DD0">
            <w:pPr>
              <w:spacing w:after="0"/>
              <w:rPr>
                <w:sz w:val="20"/>
                <w:szCs w:val="20"/>
              </w:rPr>
            </w:pPr>
            <w:r w:rsidRPr="00E036E7">
              <w:rPr>
                <w:sz w:val="20"/>
                <w:szCs w:val="20"/>
              </w:rPr>
              <w:t>C-1-145,65 ±2,27</w:t>
            </w:r>
          </w:p>
          <w:p w:rsidR="0073324E" w:rsidRPr="00E036E7" w:rsidRDefault="0073324E" w:rsidP="00765DD0">
            <w:pPr>
              <w:spacing w:after="0"/>
              <w:rPr>
                <w:sz w:val="20"/>
                <w:szCs w:val="20"/>
              </w:rPr>
            </w:pPr>
            <w:r w:rsidRPr="00E036E7">
              <w:rPr>
                <w:sz w:val="20"/>
                <w:szCs w:val="20"/>
              </w:rPr>
              <w:t>C-2-197,31 ±1,57</w:t>
            </w:r>
          </w:p>
        </w:tc>
        <w:tc>
          <w:tcPr>
            <w:tcW w:w="1843" w:type="dxa"/>
          </w:tcPr>
          <w:p w:rsidR="0073324E" w:rsidRPr="00E036E7" w:rsidRDefault="0073324E" w:rsidP="00765DD0">
            <w:pPr>
              <w:spacing w:after="0"/>
              <w:rPr>
                <w:sz w:val="20"/>
                <w:szCs w:val="20"/>
              </w:rPr>
            </w:pPr>
            <w:r w:rsidRPr="00E036E7">
              <w:rPr>
                <w:sz w:val="20"/>
                <w:szCs w:val="20"/>
              </w:rPr>
              <w:t>F-1-133,13 ±1,38</w:t>
            </w:r>
          </w:p>
          <w:p w:rsidR="0073324E" w:rsidRPr="00E036E7" w:rsidRDefault="0073324E" w:rsidP="00765DD0">
            <w:pPr>
              <w:spacing w:after="0"/>
              <w:rPr>
                <w:sz w:val="20"/>
                <w:szCs w:val="20"/>
              </w:rPr>
            </w:pPr>
            <w:r w:rsidRPr="00E036E7">
              <w:rPr>
                <w:sz w:val="20"/>
                <w:szCs w:val="20"/>
              </w:rPr>
              <w:t>F-2-148,67 ±1,40</w:t>
            </w:r>
          </w:p>
          <w:p w:rsidR="0073324E" w:rsidRPr="00E036E7" w:rsidRDefault="0073324E" w:rsidP="00765DD0">
            <w:pPr>
              <w:spacing w:after="0"/>
              <w:rPr>
                <w:sz w:val="20"/>
                <w:szCs w:val="20"/>
              </w:rPr>
            </w:pPr>
            <w:r w:rsidRPr="00E036E7">
              <w:rPr>
                <w:sz w:val="20"/>
                <w:szCs w:val="20"/>
              </w:rPr>
              <w:t>C-1-101,81 ±3,42</w:t>
            </w:r>
          </w:p>
          <w:p w:rsidR="0073324E" w:rsidRPr="00E036E7" w:rsidRDefault="0073324E" w:rsidP="00765DD0">
            <w:pPr>
              <w:spacing w:after="0"/>
              <w:rPr>
                <w:sz w:val="20"/>
                <w:szCs w:val="20"/>
              </w:rPr>
            </w:pPr>
            <w:r w:rsidRPr="00E036E7">
              <w:rPr>
                <w:sz w:val="20"/>
                <w:szCs w:val="20"/>
              </w:rPr>
              <w:t>C-2-142,86 ±1,62</w:t>
            </w:r>
          </w:p>
        </w:tc>
      </w:tr>
    </w:tbl>
    <w:p w:rsidR="0073324E" w:rsidRDefault="0073324E" w:rsidP="0073324E">
      <w:pPr>
        <w:pStyle w:val="Sansinterligne"/>
        <w:spacing w:line="480" w:lineRule="auto"/>
        <w:jc w:val="both"/>
        <w:rPr>
          <w:rFonts w:ascii="Times New Roman" w:hAnsi="Times New Roman" w:cs="Times New Roman"/>
          <w:b/>
          <w:sz w:val="20"/>
          <w:szCs w:val="20"/>
          <w:lang w:val="en-US"/>
        </w:rPr>
      </w:pPr>
    </w:p>
    <w:p w:rsidR="0073324E" w:rsidRDefault="0073324E" w:rsidP="0073324E">
      <w:pPr>
        <w:pStyle w:val="Sansinterligne"/>
        <w:spacing w:line="480" w:lineRule="auto"/>
        <w:jc w:val="both"/>
        <w:rPr>
          <w:rFonts w:ascii="Times New Roman" w:hAnsi="Times New Roman" w:cs="Times New Roman"/>
          <w:b/>
          <w:sz w:val="20"/>
          <w:szCs w:val="20"/>
          <w:lang w:val="en-US"/>
        </w:rPr>
      </w:pPr>
    </w:p>
    <w:p w:rsidR="0077509C" w:rsidRDefault="0077509C" w:rsidP="0073324E">
      <w:pPr>
        <w:pStyle w:val="Sansinterligne"/>
        <w:spacing w:line="480" w:lineRule="auto"/>
        <w:jc w:val="both"/>
        <w:rPr>
          <w:rFonts w:ascii="Times New Roman" w:hAnsi="Times New Roman" w:cs="Times New Roman"/>
          <w:b/>
          <w:sz w:val="20"/>
          <w:szCs w:val="20"/>
          <w:lang w:val="en-US"/>
        </w:rPr>
      </w:pPr>
    </w:p>
    <w:p w:rsidR="0077509C" w:rsidRDefault="0077509C" w:rsidP="0073324E">
      <w:pPr>
        <w:pStyle w:val="Sansinterligne"/>
        <w:spacing w:line="480" w:lineRule="auto"/>
        <w:jc w:val="both"/>
        <w:rPr>
          <w:rFonts w:ascii="Times New Roman" w:hAnsi="Times New Roman" w:cs="Times New Roman"/>
          <w:b/>
          <w:sz w:val="24"/>
          <w:szCs w:val="24"/>
          <w:lang w:val="en-US"/>
        </w:rPr>
      </w:pPr>
    </w:p>
    <w:p w:rsidR="0077509C" w:rsidRDefault="0077509C" w:rsidP="0073324E">
      <w:pPr>
        <w:pStyle w:val="Sansinterligne"/>
        <w:spacing w:line="480" w:lineRule="auto"/>
        <w:jc w:val="both"/>
        <w:rPr>
          <w:rFonts w:ascii="Times New Roman" w:hAnsi="Times New Roman" w:cs="Times New Roman"/>
          <w:b/>
          <w:sz w:val="24"/>
          <w:szCs w:val="24"/>
          <w:lang w:val="en-US"/>
        </w:rPr>
      </w:pPr>
    </w:p>
    <w:p w:rsidR="0077509C" w:rsidRDefault="0077509C" w:rsidP="0073324E">
      <w:pPr>
        <w:pStyle w:val="Sansinterligne"/>
        <w:spacing w:line="480" w:lineRule="auto"/>
        <w:jc w:val="both"/>
        <w:rPr>
          <w:rFonts w:ascii="Times New Roman" w:hAnsi="Times New Roman" w:cs="Times New Roman"/>
          <w:b/>
          <w:sz w:val="24"/>
          <w:szCs w:val="24"/>
          <w:lang w:val="en-US"/>
        </w:rPr>
      </w:pPr>
    </w:p>
    <w:p w:rsidR="0077509C" w:rsidRDefault="0077509C" w:rsidP="0073324E">
      <w:pPr>
        <w:pStyle w:val="Sansinterligne"/>
        <w:spacing w:line="480" w:lineRule="auto"/>
        <w:jc w:val="both"/>
        <w:rPr>
          <w:rFonts w:ascii="Times New Roman" w:hAnsi="Times New Roman" w:cs="Times New Roman"/>
          <w:b/>
          <w:sz w:val="24"/>
          <w:szCs w:val="24"/>
          <w:lang w:val="en-US"/>
        </w:rPr>
      </w:pPr>
    </w:p>
    <w:p w:rsidR="0077509C" w:rsidRDefault="0077509C" w:rsidP="0073324E">
      <w:pPr>
        <w:pStyle w:val="Sansinterligne"/>
        <w:spacing w:line="480" w:lineRule="auto"/>
        <w:jc w:val="both"/>
        <w:rPr>
          <w:rFonts w:ascii="Times New Roman" w:hAnsi="Times New Roman" w:cs="Times New Roman"/>
          <w:b/>
          <w:sz w:val="24"/>
          <w:szCs w:val="24"/>
          <w:lang w:val="en-US"/>
        </w:rPr>
      </w:pPr>
    </w:p>
    <w:p w:rsidR="0077509C" w:rsidRDefault="0077509C" w:rsidP="0073324E">
      <w:pPr>
        <w:pStyle w:val="Sansinterligne"/>
        <w:spacing w:line="480" w:lineRule="auto"/>
        <w:jc w:val="both"/>
        <w:rPr>
          <w:rFonts w:ascii="Times New Roman" w:hAnsi="Times New Roman" w:cs="Times New Roman"/>
          <w:b/>
          <w:sz w:val="24"/>
          <w:szCs w:val="24"/>
          <w:lang w:val="en-US"/>
        </w:rPr>
      </w:pPr>
    </w:p>
    <w:p w:rsidR="00FC49B5" w:rsidRDefault="00FC49B5" w:rsidP="0073324E">
      <w:pPr>
        <w:pStyle w:val="Sansinterligne"/>
        <w:spacing w:line="480" w:lineRule="auto"/>
        <w:jc w:val="both"/>
        <w:rPr>
          <w:rFonts w:ascii="Times New Roman" w:hAnsi="Times New Roman" w:cs="Times New Roman"/>
          <w:b/>
          <w:sz w:val="24"/>
          <w:szCs w:val="24"/>
          <w:lang w:val="en-US"/>
        </w:rPr>
      </w:pPr>
    </w:p>
    <w:p w:rsidR="0077509C" w:rsidRPr="0077509C" w:rsidRDefault="0077509C" w:rsidP="0073324E">
      <w:pPr>
        <w:pStyle w:val="Sansinterligne"/>
        <w:spacing w:line="480" w:lineRule="auto"/>
        <w:jc w:val="both"/>
        <w:rPr>
          <w:rFonts w:ascii="Times New Roman" w:hAnsi="Times New Roman" w:cs="Times New Roman"/>
          <w:b/>
          <w:sz w:val="24"/>
          <w:szCs w:val="24"/>
          <w:lang w:val="en-US"/>
        </w:rPr>
      </w:pPr>
      <w:r w:rsidRPr="0077509C">
        <w:rPr>
          <w:rFonts w:ascii="Times New Roman" w:hAnsi="Times New Roman" w:cs="Times New Roman"/>
          <w:b/>
          <w:sz w:val="24"/>
          <w:szCs w:val="24"/>
          <w:lang w:val="en-US"/>
        </w:rPr>
        <w:lastRenderedPageBreak/>
        <w:t>Figure3</w:t>
      </w:r>
    </w:p>
    <w:p w:rsidR="0073324E" w:rsidRDefault="0073324E" w:rsidP="0073324E">
      <w:pPr>
        <w:pStyle w:val="Sansinterligne"/>
        <w:spacing w:line="480" w:lineRule="auto"/>
        <w:jc w:val="both"/>
        <w:rPr>
          <w:rFonts w:ascii="Times New Roman" w:hAnsi="Times New Roman" w:cs="Times New Roman"/>
          <w:b/>
          <w:sz w:val="20"/>
          <w:szCs w:val="20"/>
          <w:lang w:val="en-US"/>
        </w:rPr>
      </w:pPr>
    </w:p>
    <w:p w:rsidR="005E4099" w:rsidRDefault="005E4099" w:rsidP="0073324E">
      <w:pPr>
        <w:spacing w:line="480" w:lineRule="auto"/>
        <w:jc w:val="both"/>
        <w:rPr>
          <w:rFonts w:ascii="Times New Roman" w:hAnsi="Times New Roman" w:cs="Times New Roman"/>
          <w:b/>
          <w:sz w:val="24"/>
          <w:szCs w:val="24"/>
          <w:lang w:val="en-US"/>
        </w:rPr>
      </w:pPr>
    </w:p>
    <w:p w:rsidR="00D44660" w:rsidRDefault="0077509C" w:rsidP="0073324E">
      <w:pPr>
        <w:jc w:val="center"/>
        <w:rPr>
          <w:b/>
          <w:lang w:val="en-US"/>
        </w:rPr>
      </w:pPr>
      <w:r>
        <w:rPr>
          <w:b/>
          <w:noProof/>
        </w:rPr>
        <w:drawing>
          <wp:anchor distT="0" distB="0" distL="114300" distR="114300" simplePos="0" relativeHeight="251662336" behindDoc="1" locked="0" layoutInCell="1" allowOverlap="1">
            <wp:simplePos x="0" y="0"/>
            <wp:positionH relativeFrom="column">
              <wp:posOffset>447675</wp:posOffset>
            </wp:positionH>
            <wp:positionV relativeFrom="paragraph">
              <wp:posOffset>-788670</wp:posOffset>
            </wp:positionV>
            <wp:extent cx="3692525" cy="3191510"/>
            <wp:effectExtent l="19050" t="0" r="3175" b="0"/>
            <wp:wrapTight wrapText="bothSides">
              <wp:wrapPolygon edited="0">
                <wp:start x="-111" y="0"/>
                <wp:lineTo x="-111" y="21531"/>
                <wp:lineTo x="21619" y="21531"/>
                <wp:lineTo x="21619" y="0"/>
                <wp:lineTo x="-111" y="0"/>
              </wp:wrapPolygon>
            </wp:wrapTight>
            <wp:docPr id="15" name="Image 1" descr="C:\Users\Hazem\Documents\travaux mme chabchoub\article 6\viabilité.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zem\Documents\travaux mme chabchoub\article 6\viabilité.tif"/>
                    <pic:cNvPicPr>
                      <a:picLocks noChangeAspect="1" noChangeArrowheads="1"/>
                    </pic:cNvPicPr>
                  </pic:nvPicPr>
                  <pic:blipFill>
                    <a:blip r:embed="rId18"/>
                    <a:srcRect/>
                    <a:stretch>
                      <a:fillRect/>
                    </a:stretch>
                  </pic:blipFill>
                  <pic:spPr bwMode="auto">
                    <a:xfrm>
                      <a:off x="0" y="0"/>
                      <a:ext cx="3692525" cy="3191510"/>
                    </a:xfrm>
                    <a:prstGeom prst="rect">
                      <a:avLst/>
                    </a:prstGeom>
                    <a:noFill/>
                    <a:ln w="9525">
                      <a:noFill/>
                      <a:miter lim="800000"/>
                      <a:headEnd/>
                      <a:tailEnd/>
                    </a:ln>
                  </pic:spPr>
                </pic:pic>
              </a:graphicData>
            </a:graphic>
          </wp:anchor>
        </w:drawing>
      </w:r>
    </w:p>
    <w:p w:rsidR="00D44660" w:rsidRDefault="00D44660" w:rsidP="0073324E">
      <w:pPr>
        <w:jc w:val="center"/>
        <w:rPr>
          <w:b/>
          <w:lang w:val="en-US"/>
        </w:rPr>
      </w:pPr>
    </w:p>
    <w:p w:rsidR="0073324E" w:rsidRDefault="0073324E" w:rsidP="0073324E">
      <w:pPr>
        <w:jc w:val="center"/>
        <w:rPr>
          <w:rFonts w:ascii="Times New Roman" w:hAnsi="Times New Roman" w:cs="Times New Roman"/>
          <w:sz w:val="24"/>
          <w:szCs w:val="24"/>
          <w:lang w:val="en-US"/>
        </w:rPr>
      </w:pPr>
    </w:p>
    <w:p w:rsidR="0077509C" w:rsidRDefault="0077509C" w:rsidP="0073324E">
      <w:pPr>
        <w:jc w:val="center"/>
        <w:rPr>
          <w:rFonts w:ascii="Times New Roman" w:hAnsi="Times New Roman" w:cs="Times New Roman"/>
          <w:sz w:val="24"/>
          <w:szCs w:val="24"/>
          <w:lang w:val="en-US"/>
        </w:rPr>
      </w:pPr>
    </w:p>
    <w:p w:rsidR="0077509C" w:rsidRDefault="0077509C" w:rsidP="0073324E">
      <w:pPr>
        <w:jc w:val="center"/>
        <w:rPr>
          <w:rFonts w:ascii="Times New Roman" w:hAnsi="Times New Roman" w:cs="Times New Roman"/>
          <w:sz w:val="24"/>
          <w:szCs w:val="24"/>
          <w:lang w:val="en-US"/>
        </w:rPr>
      </w:pPr>
    </w:p>
    <w:p w:rsidR="0077509C" w:rsidRDefault="0077509C" w:rsidP="0073324E">
      <w:pPr>
        <w:jc w:val="center"/>
        <w:rPr>
          <w:rFonts w:ascii="Times New Roman" w:hAnsi="Times New Roman" w:cs="Times New Roman"/>
          <w:sz w:val="24"/>
          <w:szCs w:val="24"/>
          <w:lang w:val="en-US"/>
        </w:rPr>
      </w:pPr>
    </w:p>
    <w:p w:rsidR="0077509C" w:rsidRDefault="0077509C" w:rsidP="0073324E">
      <w:pPr>
        <w:jc w:val="center"/>
        <w:rPr>
          <w:rFonts w:ascii="Times New Roman" w:hAnsi="Times New Roman" w:cs="Times New Roman"/>
          <w:sz w:val="24"/>
          <w:szCs w:val="24"/>
          <w:lang w:val="en-US"/>
        </w:rPr>
      </w:pPr>
    </w:p>
    <w:p w:rsidR="0077509C" w:rsidRDefault="0077509C" w:rsidP="0073324E">
      <w:pPr>
        <w:jc w:val="center"/>
        <w:rPr>
          <w:rFonts w:ascii="Times New Roman" w:hAnsi="Times New Roman" w:cs="Times New Roman"/>
          <w:sz w:val="24"/>
          <w:szCs w:val="24"/>
          <w:lang w:val="en-US"/>
        </w:rPr>
      </w:pPr>
    </w:p>
    <w:p w:rsidR="0077509C" w:rsidRDefault="0077509C" w:rsidP="0073324E">
      <w:pPr>
        <w:jc w:val="center"/>
        <w:rPr>
          <w:rFonts w:ascii="Times New Roman" w:hAnsi="Times New Roman" w:cs="Times New Roman"/>
          <w:sz w:val="24"/>
          <w:szCs w:val="24"/>
          <w:lang w:val="en-US"/>
        </w:rPr>
      </w:pPr>
    </w:p>
    <w:p w:rsidR="0077509C" w:rsidRDefault="0077509C" w:rsidP="0073324E">
      <w:pPr>
        <w:jc w:val="center"/>
        <w:rPr>
          <w:rFonts w:ascii="Times New Roman" w:hAnsi="Times New Roman" w:cs="Times New Roman"/>
          <w:sz w:val="24"/>
          <w:szCs w:val="24"/>
          <w:lang w:val="en-US"/>
        </w:rPr>
      </w:pPr>
    </w:p>
    <w:p w:rsidR="0077509C" w:rsidRDefault="0077509C" w:rsidP="0073324E">
      <w:pPr>
        <w:jc w:val="center"/>
        <w:rPr>
          <w:rFonts w:ascii="Times New Roman" w:hAnsi="Times New Roman" w:cs="Times New Roman"/>
          <w:sz w:val="24"/>
          <w:szCs w:val="24"/>
          <w:lang w:val="en-US"/>
        </w:rPr>
      </w:pPr>
    </w:p>
    <w:p w:rsidR="0077509C" w:rsidRPr="00AD1765" w:rsidRDefault="00AD1765" w:rsidP="00AD1765">
      <w:pPr>
        <w:jc w:val="both"/>
        <w:rPr>
          <w:rFonts w:ascii="Times New Roman" w:hAnsi="Times New Roman" w:cs="Times New Roman"/>
          <w:b/>
          <w:sz w:val="24"/>
          <w:szCs w:val="24"/>
          <w:lang w:val="en-US"/>
        </w:rPr>
      </w:pPr>
      <w:r>
        <w:rPr>
          <w:rFonts w:ascii="Times New Roman" w:hAnsi="Times New Roman" w:cs="Times New Roman"/>
          <w:b/>
          <w:sz w:val="24"/>
          <w:szCs w:val="24"/>
          <w:lang w:val="en-US"/>
        </w:rPr>
        <w:t>Figure 4</w:t>
      </w:r>
    </w:p>
    <w:p w:rsidR="0077509C" w:rsidRDefault="0077509C" w:rsidP="0073324E">
      <w:pPr>
        <w:jc w:val="center"/>
        <w:rPr>
          <w:rFonts w:ascii="Times New Roman" w:hAnsi="Times New Roman" w:cs="Times New Roman"/>
          <w:sz w:val="24"/>
          <w:szCs w:val="24"/>
          <w:lang w:val="en-US"/>
        </w:rPr>
      </w:pPr>
    </w:p>
    <w:p w:rsidR="0073324E" w:rsidRDefault="0073324E" w:rsidP="0073324E">
      <w:pPr>
        <w:jc w:val="center"/>
        <w:rPr>
          <w:rFonts w:ascii="Times New Roman" w:hAnsi="Times New Roman" w:cs="Times New Roman"/>
          <w:sz w:val="24"/>
          <w:szCs w:val="24"/>
          <w:lang w:val="en-US"/>
        </w:rPr>
      </w:pPr>
      <w:r w:rsidRPr="00455FBC">
        <w:rPr>
          <w:rFonts w:ascii="Times New Roman" w:hAnsi="Times New Roman" w:cs="Times New Roman"/>
          <w:noProof/>
          <w:sz w:val="24"/>
          <w:szCs w:val="24"/>
        </w:rPr>
        <w:drawing>
          <wp:inline distT="0" distB="0" distL="0" distR="0">
            <wp:extent cx="4087495" cy="2380890"/>
            <wp:effectExtent l="19050" t="0" r="8255" b="0"/>
            <wp:docPr id="14" name="Image 1"/>
            <wp:cNvGraphicFramePr/>
            <a:graphic xmlns:a="http://schemas.openxmlformats.org/drawingml/2006/main">
              <a:graphicData uri="http://schemas.openxmlformats.org/drawingml/2006/picture">
                <pic:pic xmlns:pic="http://schemas.openxmlformats.org/drawingml/2006/picture">
                  <pic:nvPicPr>
                    <pic:cNvPr id="54275" name="Picture 2"/>
                    <pic:cNvPicPr>
                      <a:picLocks noChangeAspect="1" noChangeArrowheads="1"/>
                    </pic:cNvPicPr>
                  </pic:nvPicPr>
                  <pic:blipFill>
                    <a:blip r:embed="rId19"/>
                    <a:srcRect/>
                    <a:stretch>
                      <a:fillRect/>
                    </a:stretch>
                  </pic:blipFill>
                  <pic:spPr bwMode="auto">
                    <a:xfrm>
                      <a:off x="0" y="0"/>
                      <a:ext cx="4088966" cy="2381747"/>
                    </a:xfrm>
                    <a:prstGeom prst="rect">
                      <a:avLst/>
                    </a:prstGeom>
                    <a:noFill/>
                    <a:ln w="9525">
                      <a:noFill/>
                      <a:miter lim="800000"/>
                      <a:headEnd/>
                      <a:tailEnd/>
                    </a:ln>
                  </pic:spPr>
                </pic:pic>
              </a:graphicData>
            </a:graphic>
          </wp:inline>
        </w:drawing>
      </w:r>
    </w:p>
    <w:p w:rsidR="0073324E" w:rsidRDefault="0073324E" w:rsidP="0073324E">
      <w:pPr>
        <w:jc w:val="center"/>
        <w:rPr>
          <w:rFonts w:ascii="Times New Roman" w:hAnsi="Times New Roman" w:cs="Times New Roman"/>
          <w:sz w:val="24"/>
          <w:szCs w:val="24"/>
          <w:lang w:val="en-US"/>
        </w:rPr>
      </w:pPr>
    </w:p>
    <w:p w:rsidR="005E4099" w:rsidRDefault="005E4099" w:rsidP="0073324E">
      <w:pPr>
        <w:jc w:val="center"/>
        <w:rPr>
          <w:rFonts w:ascii="Times New Roman" w:hAnsi="Times New Roman" w:cs="Times New Roman"/>
          <w:b/>
          <w:bCs/>
          <w:sz w:val="24"/>
          <w:szCs w:val="24"/>
          <w:lang w:val="en-US"/>
        </w:rPr>
      </w:pPr>
    </w:p>
    <w:p w:rsidR="009D1929" w:rsidRDefault="009D1929" w:rsidP="00A17CA5">
      <w:pPr>
        <w:spacing w:line="240" w:lineRule="auto"/>
        <w:rPr>
          <w:rFonts w:ascii="Times New Roman" w:hAnsi="Times New Roman" w:cs="Times New Roman"/>
          <w:b/>
          <w:sz w:val="24"/>
          <w:szCs w:val="24"/>
          <w:lang w:val="en-US"/>
        </w:rPr>
      </w:pPr>
    </w:p>
    <w:p w:rsidR="009D1929" w:rsidRPr="009D1929" w:rsidRDefault="009D1929" w:rsidP="009D1929">
      <w:pPr>
        <w:pStyle w:val="Sansinterligne"/>
        <w:jc w:val="both"/>
        <w:rPr>
          <w:rFonts w:ascii="Times New Roman" w:hAnsi="Times New Roman" w:cs="Times New Roman"/>
          <w:b/>
          <w:sz w:val="24"/>
          <w:szCs w:val="24"/>
          <w:lang w:val="en-US"/>
        </w:rPr>
      </w:pPr>
      <w:r w:rsidRPr="009D1929">
        <w:rPr>
          <w:rFonts w:ascii="Times New Roman" w:hAnsi="Times New Roman" w:cs="Times New Roman"/>
          <w:b/>
          <w:bCs/>
          <w:sz w:val="24"/>
          <w:szCs w:val="24"/>
          <w:lang w:val="en-US"/>
        </w:rPr>
        <w:lastRenderedPageBreak/>
        <w:t>Table 1:</w:t>
      </w:r>
      <w:r w:rsidRPr="009D1929">
        <w:rPr>
          <w:rFonts w:ascii="Times New Roman" w:hAnsi="Times New Roman" w:cs="Times New Roman"/>
          <w:bCs/>
          <w:sz w:val="24"/>
          <w:szCs w:val="24"/>
          <w:lang w:val="en-US"/>
        </w:rPr>
        <w:t xml:space="preserve"> Summary of different nutritional values </w:t>
      </w:r>
      <w:r w:rsidRPr="009D1929">
        <w:rPr>
          <w:rFonts w:ascii="Times New Roman" w:hAnsi="Cambria Math" w:cs="Times New Roman"/>
          <w:bCs/>
          <w:sz w:val="24"/>
          <w:szCs w:val="24"/>
          <w:lang w:val="en-US"/>
        </w:rPr>
        <w:t>​​</w:t>
      </w:r>
      <w:r w:rsidRPr="009D1929">
        <w:rPr>
          <w:rFonts w:ascii="Times New Roman" w:hAnsi="Times New Roman" w:cs="Times New Roman"/>
          <w:bCs/>
          <w:sz w:val="24"/>
          <w:szCs w:val="24"/>
          <w:lang w:val="en-US"/>
        </w:rPr>
        <w:t>studied: Relative hum</w:t>
      </w:r>
      <w:r>
        <w:rPr>
          <w:rFonts w:ascii="Times New Roman" w:hAnsi="Times New Roman" w:cs="Times New Roman"/>
          <w:bCs/>
          <w:sz w:val="24"/>
          <w:szCs w:val="24"/>
          <w:lang w:val="en-US"/>
        </w:rPr>
        <w:t xml:space="preserve">idity in% Total ash in% Fat in%, </w:t>
      </w:r>
      <w:proofErr w:type="gramStart"/>
      <w:r>
        <w:rPr>
          <w:rFonts w:ascii="Times New Roman" w:hAnsi="Times New Roman" w:cs="Times New Roman"/>
          <w:bCs/>
          <w:sz w:val="24"/>
          <w:szCs w:val="24"/>
          <w:lang w:val="en-US"/>
        </w:rPr>
        <w:t>in</w:t>
      </w:r>
      <w:r w:rsidRPr="009D1929">
        <w:rPr>
          <w:rFonts w:ascii="Times New Roman" w:hAnsi="Times New Roman" w:cs="Times New Roman"/>
          <w:bCs/>
          <w:sz w:val="24"/>
          <w:szCs w:val="24"/>
          <w:lang w:val="en-US"/>
        </w:rPr>
        <w:t xml:space="preserve">  Proteins</w:t>
      </w:r>
      <w:proofErr w:type="gramEnd"/>
      <w:r w:rsidRPr="009D1929">
        <w:rPr>
          <w:rFonts w:ascii="Times New Roman" w:hAnsi="Times New Roman" w:cs="Times New Roman"/>
          <w:bCs/>
          <w:sz w:val="24"/>
          <w:szCs w:val="24"/>
          <w:lang w:val="en-US"/>
        </w:rPr>
        <w:t xml:space="preserve"> in%, Carbohydrates in% Energy value in Kcal. (1) </w:t>
      </w:r>
      <w:proofErr w:type="gramStart"/>
      <w:r w:rsidRPr="009D1929">
        <w:rPr>
          <w:rFonts w:ascii="Times New Roman" w:hAnsi="Times New Roman" w:cs="Times New Roman"/>
          <w:bCs/>
          <w:sz w:val="24"/>
          <w:szCs w:val="24"/>
          <w:lang w:val="en-US"/>
        </w:rPr>
        <w:t>male</w:t>
      </w:r>
      <w:proofErr w:type="gramEnd"/>
      <w:r w:rsidRPr="009D1929">
        <w:rPr>
          <w:rFonts w:ascii="Times New Roman" w:hAnsi="Times New Roman" w:cs="Times New Roman"/>
          <w:bCs/>
          <w:sz w:val="24"/>
          <w:szCs w:val="24"/>
          <w:lang w:val="en-US"/>
        </w:rPr>
        <w:t>, (2) female, (F) fresh (C) cooked.</w:t>
      </w:r>
    </w:p>
    <w:p w:rsidR="009D1929" w:rsidRDefault="009D1929" w:rsidP="00A17CA5">
      <w:pPr>
        <w:spacing w:line="240" w:lineRule="auto"/>
        <w:rPr>
          <w:rFonts w:ascii="Times New Roman" w:hAnsi="Times New Roman" w:cs="Times New Roman"/>
          <w:b/>
          <w:sz w:val="24"/>
          <w:szCs w:val="24"/>
          <w:lang w:val="en-US"/>
        </w:rPr>
      </w:pPr>
    </w:p>
    <w:p w:rsidR="00A17CA5" w:rsidRPr="00A17CA5" w:rsidRDefault="00A17CA5" w:rsidP="00A17CA5">
      <w:pPr>
        <w:spacing w:line="240" w:lineRule="auto"/>
        <w:rPr>
          <w:rFonts w:ascii="Times New Roman" w:hAnsi="Times New Roman" w:cs="Times New Roman"/>
          <w:sz w:val="24"/>
          <w:szCs w:val="24"/>
          <w:lang w:val="en-US"/>
        </w:rPr>
      </w:pPr>
      <w:r w:rsidRPr="00A17CA5">
        <w:rPr>
          <w:rFonts w:ascii="Times New Roman" w:hAnsi="Times New Roman" w:cs="Times New Roman"/>
          <w:b/>
          <w:sz w:val="24"/>
          <w:szCs w:val="24"/>
          <w:lang w:val="en-US"/>
        </w:rPr>
        <w:t>Figure 1</w:t>
      </w:r>
      <w:r w:rsidRPr="00A17CA5">
        <w:rPr>
          <w:rFonts w:ascii="Times New Roman" w:hAnsi="Times New Roman" w:cs="Times New Roman"/>
          <w:sz w:val="24"/>
          <w:szCs w:val="24"/>
          <w:lang w:val="en-US"/>
        </w:rPr>
        <w:t xml:space="preserve">: Nutritional Values </w:t>
      </w:r>
      <w:r w:rsidRPr="00A17CA5">
        <w:rPr>
          <w:rFonts w:ascii="Cambria Math" w:hAnsi="Cambria Math" w:cs="Cambria Math"/>
          <w:sz w:val="24"/>
          <w:szCs w:val="24"/>
          <w:lang w:val="en-US"/>
        </w:rPr>
        <w:t>​​</w:t>
      </w:r>
      <w:r w:rsidRPr="00A17CA5">
        <w:rPr>
          <w:rFonts w:ascii="Times New Roman" w:hAnsi="Times New Roman" w:cs="Times New Roman"/>
          <w:sz w:val="24"/>
          <w:szCs w:val="24"/>
          <w:lang w:val="en-US"/>
        </w:rPr>
        <w:t xml:space="preserve">viscera studied the cuttlefish Sepia </w:t>
      </w:r>
      <w:proofErr w:type="spellStart"/>
      <w:r w:rsidRPr="00A17CA5">
        <w:rPr>
          <w:rFonts w:ascii="Times New Roman" w:hAnsi="Times New Roman" w:cs="Times New Roman"/>
          <w:sz w:val="24"/>
          <w:szCs w:val="24"/>
          <w:lang w:val="en-US"/>
        </w:rPr>
        <w:t>officinalis</w:t>
      </w:r>
      <w:proofErr w:type="spellEnd"/>
      <w:r w:rsidRPr="00A17CA5">
        <w:rPr>
          <w:rFonts w:ascii="Times New Roman" w:hAnsi="Times New Roman" w:cs="Times New Roman"/>
          <w:sz w:val="24"/>
          <w:szCs w:val="24"/>
          <w:lang w:val="en-US"/>
        </w:rPr>
        <w:t xml:space="preserve">    1- male gonad; 2- </w:t>
      </w:r>
      <w:proofErr w:type="spellStart"/>
      <w:r w:rsidRPr="00A17CA5">
        <w:rPr>
          <w:rFonts w:ascii="Times New Roman" w:hAnsi="Times New Roman" w:cs="Times New Roman"/>
          <w:sz w:val="24"/>
          <w:szCs w:val="24"/>
          <w:lang w:val="en-US"/>
        </w:rPr>
        <w:t>nidamental</w:t>
      </w:r>
      <w:proofErr w:type="spellEnd"/>
      <w:r w:rsidRPr="00A17CA5">
        <w:rPr>
          <w:rFonts w:ascii="Times New Roman" w:hAnsi="Times New Roman" w:cs="Times New Roman"/>
          <w:sz w:val="24"/>
          <w:szCs w:val="24"/>
          <w:lang w:val="en-US"/>
        </w:rPr>
        <w:t xml:space="preserve"> gland.  </w:t>
      </w:r>
      <w:proofErr w:type="spellStart"/>
      <w:r w:rsidRPr="00A17CA5">
        <w:rPr>
          <w:rFonts w:ascii="Times New Roman" w:hAnsi="Times New Roman" w:cs="Times New Roman"/>
          <w:sz w:val="24"/>
          <w:szCs w:val="24"/>
          <w:lang w:val="en-US"/>
        </w:rPr>
        <w:t>Hepatopancreas</w:t>
      </w:r>
      <w:proofErr w:type="spellEnd"/>
      <w:r w:rsidRPr="00A17CA5">
        <w:rPr>
          <w:rFonts w:ascii="Times New Roman" w:hAnsi="Times New Roman" w:cs="Times New Roman"/>
          <w:sz w:val="24"/>
          <w:szCs w:val="24"/>
          <w:lang w:val="en-US"/>
        </w:rPr>
        <w:t xml:space="preserve">, 1: male, 2 female   </w:t>
      </w:r>
      <w:r w:rsidR="009B5D35">
        <w:rPr>
          <w:rFonts w:ascii="Times New Roman" w:hAnsi="Times New Roman" w:cs="Times New Roman"/>
          <w:sz w:val="24"/>
          <w:szCs w:val="24"/>
          <w:lang w:val="en-US"/>
        </w:rPr>
        <w:t>(a)-Relative humidity in% , (b)</w:t>
      </w:r>
      <w:r w:rsidRPr="00A17CA5">
        <w:rPr>
          <w:rFonts w:ascii="Times New Roman" w:hAnsi="Times New Roman" w:cs="Times New Roman"/>
          <w:sz w:val="24"/>
          <w:szCs w:val="24"/>
          <w:lang w:val="en-US"/>
        </w:rPr>
        <w:t>Total ash  in % , (c) l</w:t>
      </w:r>
      <w:r w:rsidR="009B5D35">
        <w:rPr>
          <w:rFonts w:ascii="Times New Roman" w:hAnsi="Times New Roman" w:cs="Times New Roman"/>
          <w:sz w:val="24"/>
          <w:szCs w:val="24"/>
          <w:lang w:val="en-US"/>
        </w:rPr>
        <w:t xml:space="preserve">ipids in %, (d), </w:t>
      </w:r>
      <w:r w:rsidRPr="00A17CA5">
        <w:rPr>
          <w:rFonts w:ascii="Times New Roman" w:hAnsi="Times New Roman" w:cs="Times New Roman"/>
          <w:sz w:val="24"/>
          <w:szCs w:val="24"/>
          <w:lang w:val="en-US"/>
        </w:rPr>
        <w:t>Protein i</w:t>
      </w:r>
      <w:r w:rsidR="009B5D35">
        <w:rPr>
          <w:rFonts w:ascii="Times New Roman" w:hAnsi="Times New Roman" w:cs="Times New Roman"/>
          <w:sz w:val="24"/>
          <w:szCs w:val="24"/>
          <w:lang w:val="en-US"/>
        </w:rPr>
        <w:t>n %,(e),</w:t>
      </w:r>
      <w:r w:rsidRPr="00A17CA5">
        <w:rPr>
          <w:rFonts w:ascii="Times New Roman" w:hAnsi="Times New Roman" w:cs="Times New Roman"/>
          <w:sz w:val="24"/>
          <w:szCs w:val="24"/>
          <w:lang w:val="en-US"/>
        </w:rPr>
        <w:t xml:space="preserve"> Carbohydrate in %, </w:t>
      </w:r>
      <w:r w:rsidR="009B5D35">
        <w:rPr>
          <w:rFonts w:ascii="Times New Roman" w:hAnsi="Times New Roman" w:cs="Times New Roman"/>
          <w:sz w:val="24"/>
          <w:szCs w:val="24"/>
          <w:lang w:val="en-US"/>
        </w:rPr>
        <w:t xml:space="preserve">(f), </w:t>
      </w:r>
      <w:r w:rsidRPr="00A17CA5">
        <w:rPr>
          <w:rFonts w:ascii="Times New Roman" w:hAnsi="Times New Roman" w:cs="Times New Roman"/>
          <w:sz w:val="24"/>
          <w:szCs w:val="24"/>
          <w:lang w:val="en-US"/>
        </w:rPr>
        <w:t>Energy value in kcal.</w:t>
      </w:r>
    </w:p>
    <w:p w:rsidR="00967C06" w:rsidRDefault="00967C06" w:rsidP="0073324E">
      <w:pPr>
        <w:spacing w:line="240" w:lineRule="auto"/>
        <w:jc w:val="both"/>
        <w:rPr>
          <w:b/>
          <w:sz w:val="20"/>
          <w:szCs w:val="20"/>
          <w:lang w:val="en-US"/>
        </w:rPr>
      </w:pPr>
    </w:p>
    <w:p w:rsidR="009B5D35" w:rsidRPr="009B5D35" w:rsidRDefault="009B5D35" w:rsidP="009B5D35">
      <w:pPr>
        <w:spacing w:line="240" w:lineRule="auto"/>
        <w:jc w:val="both"/>
        <w:rPr>
          <w:rFonts w:ascii="Times New Roman" w:hAnsi="Times New Roman" w:cs="Times New Roman"/>
          <w:sz w:val="24"/>
          <w:szCs w:val="24"/>
          <w:lang w:val="en-US"/>
        </w:rPr>
      </w:pPr>
      <w:r w:rsidRPr="009B5D35">
        <w:rPr>
          <w:rFonts w:ascii="Times New Roman" w:hAnsi="Times New Roman" w:cs="Times New Roman"/>
          <w:b/>
          <w:sz w:val="24"/>
          <w:szCs w:val="24"/>
          <w:lang w:val="en-US"/>
        </w:rPr>
        <w:t>Figure 2:</w:t>
      </w:r>
      <w:r w:rsidRPr="009B5D35">
        <w:rPr>
          <w:rFonts w:ascii="Times New Roman" w:hAnsi="Times New Roman" w:cs="Times New Roman"/>
          <w:sz w:val="24"/>
          <w:szCs w:val="24"/>
          <w:lang w:val="en-US"/>
        </w:rPr>
        <w:t xml:space="preserve"> Nutritional Values </w:t>
      </w:r>
      <w:r w:rsidRPr="009B5D35">
        <w:rPr>
          <w:rFonts w:ascii="Cambria Math" w:hAnsi="Cambria Math" w:cs="Cambria Math"/>
          <w:sz w:val="24"/>
          <w:szCs w:val="24"/>
          <w:lang w:val="en-US"/>
        </w:rPr>
        <w:t>​​</w:t>
      </w:r>
      <w:r w:rsidRPr="009B5D35">
        <w:rPr>
          <w:rFonts w:ascii="Times New Roman" w:hAnsi="Times New Roman" w:cs="Times New Roman"/>
          <w:sz w:val="24"/>
          <w:szCs w:val="24"/>
          <w:lang w:val="en-US"/>
        </w:rPr>
        <w:t xml:space="preserve">ink cuttlefish </w:t>
      </w:r>
      <w:r w:rsidRPr="009B5D35">
        <w:rPr>
          <w:rFonts w:ascii="Times New Roman" w:hAnsi="Times New Roman" w:cs="Times New Roman"/>
          <w:i/>
          <w:sz w:val="24"/>
          <w:szCs w:val="24"/>
          <w:lang w:val="en-US"/>
        </w:rPr>
        <w:t xml:space="preserve">Sepia </w:t>
      </w:r>
      <w:proofErr w:type="spellStart"/>
      <w:proofErr w:type="gramStart"/>
      <w:r w:rsidRPr="009B5D35">
        <w:rPr>
          <w:rFonts w:ascii="Times New Roman" w:hAnsi="Times New Roman" w:cs="Times New Roman"/>
          <w:i/>
          <w:sz w:val="24"/>
          <w:szCs w:val="24"/>
          <w:lang w:val="en-US"/>
        </w:rPr>
        <w:t>officinalis</w:t>
      </w:r>
      <w:proofErr w:type="spellEnd"/>
      <w:r>
        <w:rPr>
          <w:rFonts w:ascii="Times New Roman" w:hAnsi="Times New Roman" w:cs="Times New Roman"/>
          <w:sz w:val="24"/>
          <w:szCs w:val="24"/>
          <w:lang w:val="en-US"/>
        </w:rPr>
        <w:t xml:space="preserve">  1</w:t>
      </w:r>
      <w:proofErr w:type="gramEnd"/>
      <w:r>
        <w:rPr>
          <w:rFonts w:ascii="Times New Roman" w:hAnsi="Times New Roman" w:cs="Times New Roman"/>
          <w:sz w:val="24"/>
          <w:szCs w:val="24"/>
          <w:lang w:val="en-US"/>
        </w:rPr>
        <w:t xml:space="preserve">  male; 2 female. (a) </w:t>
      </w:r>
      <w:r w:rsidRPr="009B5D35">
        <w:rPr>
          <w:rFonts w:ascii="Times New Roman" w:hAnsi="Times New Roman" w:cs="Times New Roman"/>
          <w:sz w:val="24"/>
          <w:szCs w:val="24"/>
          <w:lang w:val="en-US"/>
        </w:rPr>
        <w:t>relative humidity in (%);</w:t>
      </w:r>
      <w:r>
        <w:rPr>
          <w:rFonts w:ascii="Times New Roman" w:hAnsi="Times New Roman" w:cs="Times New Roman"/>
          <w:sz w:val="24"/>
          <w:szCs w:val="24"/>
          <w:lang w:val="en-US"/>
        </w:rPr>
        <w:t xml:space="preserve"> (b)</w:t>
      </w:r>
      <w:r w:rsidRPr="009B5D35">
        <w:rPr>
          <w:rFonts w:ascii="Times New Roman" w:hAnsi="Times New Roman" w:cs="Times New Roman"/>
          <w:sz w:val="24"/>
          <w:szCs w:val="24"/>
          <w:lang w:val="en-US"/>
        </w:rPr>
        <w:t xml:space="preserve"> total</w:t>
      </w:r>
      <w:r>
        <w:rPr>
          <w:rFonts w:ascii="Times New Roman" w:hAnsi="Times New Roman" w:cs="Times New Roman"/>
          <w:sz w:val="24"/>
          <w:szCs w:val="24"/>
          <w:lang w:val="en-US"/>
        </w:rPr>
        <w:t xml:space="preserve"> ash  in % ;(c) fat in % ; (d) proteins in % ; (e) carbohydrates in % ; (f)</w:t>
      </w:r>
      <w:r w:rsidRPr="009B5D35">
        <w:rPr>
          <w:rFonts w:ascii="Times New Roman" w:hAnsi="Times New Roman" w:cs="Times New Roman"/>
          <w:sz w:val="24"/>
          <w:szCs w:val="24"/>
          <w:lang w:val="en-US"/>
        </w:rPr>
        <w:t xml:space="preserve"> energy in kcal. </w:t>
      </w:r>
    </w:p>
    <w:p w:rsidR="00967C06" w:rsidRDefault="00967C06" w:rsidP="009B5D35">
      <w:pPr>
        <w:spacing w:line="240" w:lineRule="auto"/>
        <w:jc w:val="both"/>
        <w:rPr>
          <w:b/>
          <w:sz w:val="20"/>
          <w:szCs w:val="20"/>
          <w:lang w:val="en-US"/>
        </w:rPr>
      </w:pPr>
    </w:p>
    <w:p w:rsidR="009B5D35" w:rsidRDefault="009B5D35" w:rsidP="009B5D35">
      <w:pPr>
        <w:jc w:val="both"/>
        <w:rPr>
          <w:rFonts w:ascii="Times New Roman" w:hAnsi="Times New Roman" w:cs="Times New Roman"/>
          <w:sz w:val="24"/>
          <w:szCs w:val="24"/>
          <w:lang w:val="en-US"/>
        </w:rPr>
      </w:pPr>
      <w:r w:rsidRPr="009B5D35">
        <w:rPr>
          <w:rFonts w:ascii="Times New Roman" w:hAnsi="Times New Roman" w:cs="Times New Roman"/>
          <w:b/>
          <w:sz w:val="24"/>
          <w:szCs w:val="24"/>
          <w:lang w:val="en-US"/>
        </w:rPr>
        <w:t>Figure 3</w:t>
      </w:r>
      <w:r w:rsidRPr="009B5D35">
        <w:rPr>
          <w:rFonts w:ascii="Times New Roman" w:hAnsi="Times New Roman" w:cs="Times New Roman"/>
          <w:sz w:val="24"/>
          <w:szCs w:val="24"/>
          <w:lang w:val="en-US"/>
        </w:rPr>
        <w:t xml:space="preserve">: Dose dependant effect of supernatant cuttlefish </w:t>
      </w:r>
      <w:r w:rsidRPr="009B5D35">
        <w:rPr>
          <w:rFonts w:ascii="Times New Roman" w:hAnsi="Times New Roman" w:cs="Times New Roman"/>
          <w:i/>
          <w:sz w:val="24"/>
          <w:szCs w:val="24"/>
          <w:lang w:val="en-US"/>
        </w:rPr>
        <w:t xml:space="preserve">Sepia </w:t>
      </w:r>
      <w:proofErr w:type="spellStart"/>
      <w:r w:rsidRPr="009B5D35">
        <w:rPr>
          <w:rFonts w:ascii="Times New Roman" w:hAnsi="Times New Roman" w:cs="Times New Roman"/>
          <w:i/>
          <w:sz w:val="24"/>
          <w:szCs w:val="24"/>
          <w:lang w:val="en-US"/>
        </w:rPr>
        <w:t>officinalis</w:t>
      </w:r>
      <w:proofErr w:type="spellEnd"/>
      <w:r w:rsidRPr="009B5D35">
        <w:rPr>
          <w:rFonts w:ascii="Times New Roman" w:hAnsi="Times New Roman" w:cs="Times New Roman"/>
          <w:sz w:val="24"/>
          <w:szCs w:val="24"/>
          <w:lang w:val="en-US"/>
        </w:rPr>
        <w:t xml:space="preserve"> </w:t>
      </w:r>
      <w:proofErr w:type="gramStart"/>
      <w:r w:rsidRPr="009B5D35">
        <w:rPr>
          <w:rFonts w:ascii="Times New Roman" w:hAnsi="Times New Roman" w:cs="Times New Roman"/>
          <w:sz w:val="24"/>
          <w:szCs w:val="24"/>
          <w:lang w:val="en-US"/>
        </w:rPr>
        <w:t>ink  on</w:t>
      </w:r>
      <w:proofErr w:type="gramEnd"/>
      <w:r w:rsidRPr="009B5D35">
        <w:rPr>
          <w:rFonts w:ascii="Times New Roman" w:hAnsi="Times New Roman" w:cs="Times New Roman"/>
          <w:sz w:val="24"/>
          <w:szCs w:val="24"/>
          <w:lang w:val="en-US"/>
        </w:rPr>
        <w:t xml:space="preserve"> the </w:t>
      </w:r>
      <w:proofErr w:type="spellStart"/>
      <w:r w:rsidRPr="009B5D35">
        <w:rPr>
          <w:rFonts w:ascii="Times New Roman" w:hAnsi="Times New Roman" w:cs="Times New Roman"/>
          <w:sz w:val="24"/>
          <w:szCs w:val="24"/>
          <w:lang w:val="en-US"/>
        </w:rPr>
        <w:t>cytotoxicity</w:t>
      </w:r>
      <w:proofErr w:type="spellEnd"/>
      <w:r w:rsidRPr="009B5D3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9B5D35">
        <w:rPr>
          <w:rFonts w:ascii="Times New Roman" w:hAnsi="Times New Roman" w:cs="Times New Roman"/>
          <w:sz w:val="24"/>
          <w:szCs w:val="24"/>
          <w:lang w:val="en-US"/>
        </w:rPr>
        <w:t xml:space="preserve">of human </w:t>
      </w:r>
      <w:proofErr w:type="spellStart"/>
      <w:r w:rsidRPr="009B5D35">
        <w:rPr>
          <w:rFonts w:ascii="Times New Roman" w:hAnsi="Times New Roman" w:cs="Times New Roman"/>
          <w:sz w:val="24"/>
          <w:szCs w:val="24"/>
          <w:lang w:val="en-US"/>
        </w:rPr>
        <w:t>Glioblastoma</w:t>
      </w:r>
      <w:proofErr w:type="spellEnd"/>
      <w:r w:rsidRPr="009B5D35">
        <w:rPr>
          <w:rFonts w:ascii="Times New Roman" w:hAnsi="Times New Roman" w:cs="Times New Roman"/>
          <w:sz w:val="24"/>
          <w:szCs w:val="24"/>
          <w:lang w:val="en-US"/>
        </w:rPr>
        <w:t xml:space="preserve"> cells U87 cells</w:t>
      </w:r>
      <w:r>
        <w:rPr>
          <w:rFonts w:ascii="Times New Roman" w:hAnsi="Times New Roman" w:cs="Times New Roman"/>
          <w:sz w:val="24"/>
          <w:szCs w:val="24"/>
          <w:lang w:val="en-US"/>
        </w:rPr>
        <w:t>.</w:t>
      </w:r>
    </w:p>
    <w:p w:rsidR="009B5D35" w:rsidRDefault="009B5D35" w:rsidP="009B5D35">
      <w:pPr>
        <w:jc w:val="both"/>
        <w:rPr>
          <w:rFonts w:ascii="Times New Roman" w:hAnsi="Times New Roman" w:cs="Times New Roman"/>
          <w:sz w:val="24"/>
          <w:szCs w:val="24"/>
          <w:lang w:val="en-US"/>
        </w:rPr>
      </w:pPr>
    </w:p>
    <w:p w:rsidR="009B5D35" w:rsidRPr="003931FD" w:rsidRDefault="009B5D35" w:rsidP="009B5D35">
      <w:pPr>
        <w:jc w:val="both"/>
        <w:rPr>
          <w:rFonts w:ascii="Times New Roman" w:hAnsi="Times New Roman" w:cs="Times New Roman"/>
          <w:bCs/>
          <w:sz w:val="24"/>
          <w:szCs w:val="24"/>
          <w:lang w:val="en-US"/>
        </w:rPr>
      </w:pPr>
      <w:r w:rsidRPr="003931FD">
        <w:rPr>
          <w:rFonts w:ascii="Times New Roman" w:hAnsi="Times New Roman" w:cs="Times New Roman"/>
          <w:b/>
          <w:bCs/>
          <w:sz w:val="24"/>
          <w:szCs w:val="24"/>
          <w:lang w:val="en-US"/>
        </w:rPr>
        <w:t xml:space="preserve">Figures 4: </w:t>
      </w:r>
      <w:proofErr w:type="spellStart"/>
      <w:r w:rsidRPr="003931FD">
        <w:rPr>
          <w:rFonts w:ascii="Times New Roman" w:hAnsi="Times New Roman" w:cs="Times New Roman"/>
          <w:bCs/>
          <w:sz w:val="24"/>
          <w:szCs w:val="24"/>
          <w:lang w:val="en-US"/>
        </w:rPr>
        <w:t>Glioblastoma</w:t>
      </w:r>
      <w:proofErr w:type="spellEnd"/>
      <w:r w:rsidRPr="003931FD">
        <w:rPr>
          <w:rFonts w:ascii="Times New Roman" w:hAnsi="Times New Roman" w:cs="Times New Roman"/>
          <w:bCs/>
          <w:sz w:val="24"/>
          <w:szCs w:val="24"/>
          <w:lang w:val="en-US"/>
        </w:rPr>
        <w:t xml:space="preserve"> Cells U87 treated or not with increasing concentrations </w:t>
      </w:r>
      <w:proofErr w:type="gramStart"/>
      <w:r w:rsidRPr="003931FD">
        <w:rPr>
          <w:rFonts w:ascii="Times New Roman" w:hAnsi="Times New Roman" w:cs="Times New Roman"/>
          <w:bCs/>
          <w:sz w:val="24"/>
          <w:szCs w:val="24"/>
          <w:lang w:val="en-US"/>
        </w:rPr>
        <w:t>of  supernatant</w:t>
      </w:r>
      <w:proofErr w:type="gramEnd"/>
      <w:r w:rsidRPr="003931FD">
        <w:rPr>
          <w:rFonts w:ascii="Times New Roman" w:hAnsi="Times New Roman" w:cs="Times New Roman"/>
          <w:bCs/>
          <w:sz w:val="24"/>
          <w:szCs w:val="24"/>
          <w:lang w:val="en-US"/>
        </w:rPr>
        <w:t xml:space="preserve"> cuttlefish </w:t>
      </w:r>
      <w:r w:rsidR="00530CF3">
        <w:rPr>
          <w:rFonts w:ascii="Times New Roman" w:hAnsi="Times New Roman" w:cs="Times New Roman"/>
          <w:bCs/>
          <w:i/>
          <w:sz w:val="24"/>
          <w:szCs w:val="24"/>
          <w:lang w:val="en-US"/>
        </w:rPr>
        <w:t xml:space="preserve">Sepia </w:t>
      </w:r>
      <w:proofErr w:type="spellStart"/>
      <w:r w:rsidRPr="003931FD">
        <w:rPr>
          <w:rFonts w:ascii="Times New Roman" w:hAnsi="Times New Roman" w:cs="Times New Roman"/>
          <w:bCs/>
          <w:i/>
          <w:sz w:val="24"/>
          <w:szCs w:val="24"/>
          <w:lang w:val="en-US"/>
        </w:rPr>
        <w:t>officinalis</w:t>
      </w:r>
      <w:proofErr w:type="spellEnd"/>
      <w:r w:rsidRPr="003931FD">
        <w:rPr>
          <w:rFonts w:ascii="Times New Roman" w:hAnsi="Times New Roman" w:cs="Times New Roman"/>
          <w:bCs/>
          <w:sz w:val="24"/>
          <w:szCs w:val="24"/>
          <w:lang w:val="en-US"/>
        </w:rPr>
        <w:t xml:space="preserve"> ink does not block proliferation </w:t>
      </w:r>
      <w:r>
        <w:rPr>
          <w:rFonts w:ascii="Times New Roman" w:hAnsi="Times New Roman" w:cs="Times New Roman"/>
          <w:bCs/>
          <w:sz w:val="24"/>
          <w:szCs w:val="24"/>
          <w:lang w:val="en-US"/>
        </w:rPr>
        <w:t xml:space="preserve">                                 </w:t>
      </w:r>
      <w:r w:rsidRPr="003931FD">
        <w:rPr>
          <w:rFonts w:ascii="Times New Roman" w:hAnsi="Times New Roman" w:cs="Times New Roman"/>
          <w:bCs/>
          <w:sz w:val="24"/>
          <w:szCs w:val="24"/>
          <w:lang w:val="en-US"/>
        </w:rPr>
        <w:t>during 4 days of incubation</w:t>
      </w:r>
    </w:p>
    <w:p w:rsidR="009B5D35" w:rsidRPr="009B5D35" w:rsidRDefault="009B5D35" w:rsidP="009B5D35">
      <w:pPr>
        <w:rPr>
          <w:rFonts w:ascii="Times New Roman" w:hAnsi="Times New Roman" w:cs="Times New Roman"/>
          <w:sz w:val="24"/>
          <w:szCs w:val="24"/>
          <w:lang w:val="en-US"/>
        </w:rPr>
      </w:pPr>
    </w:p>
    <w:p w:rsidR="00967C06" w:rsidRDefault="00967C06" w:rsidP="0073324E">
      <w:pPr>
        <w:spacing w:line="240" w:lineRule="auto"/>
        <w:jc w:val="both"/>
        <w:rPr>
          <w:b/>
          <w:sz w:val="20"/>
          <w:szCs w:val="20"/>
          <w:lang w:val="en-US"/>
        </w:rPr>
      </w:pPr>
    </w:p>
    <w:p w:rsidR="00967C06" w:rsidRDefault="00967C06" w:rsidP="0073324E">
      <w:pPr>
        <w:spacing w:line="240" w:lineRule="auto"/>
        <w:jc w:val="both"/>
        <w:rPr>
          <w:b/>
          <w:sz w:val="20"/>
          <w:szCs w:val="20"/>
          <w:lang w:val="en-US"/>
        </w:rPr>
      </w:pPr>
    </w:p>
    <w:p w:rsidR="00967C06" w:rsidRDefault="00967C06" w:rsidP="0073324E">
      <w:pPr>
        <w:spacing w:line="240" w:lineRule="auto"/>
        <w:jc w:val="both"/>
        <w:rPr>
          <w:b/>
          <w:sz w:val="20"/>
          <w:szCs w:val="20"/>
          <w:lang w:val="en-US"/>
        </w:rPr>
      </w:pPr>
    </w:p>
    <w:p w:rsidR="0073324E" w:rsidRDefault="0073324E" w:rsidP="0073324E">
      <w:pPr>
        <w:spacing w:line="240" w:lineRule="auto"/>
        <w:jc w:val="both"/>
        <w:rPr>
          <w:b/>
          <w:sz w:val="20"/>
          <w:szCs w:val="20"/>
          <w:lang w:val="en-US"/>
        </w:rPr>
      </w:pPr>
    </w:p>
    <w:p w:rsidR="0073324E" w:rsidRDefault="0073324E" w:rsidP="0073324E">
      <w:pPr>
        <w:spacing w:line="240" w:lineRule="auto"/>
        <w:jc w:val="both"/>
        <w:rPr>
          <w:b/>
          <w:sz w:val="20"/>
          <w:szCs w:val="20"/>
          <w:lang w:val="en-US"/>
        </w:rPr>
      </w:pPr>
    </w:p>
    <w:p w:rsidR="00485BF3" w:rsidRDefault="00485BF3" w:rsidP="00485BF3">
      <w:pPr>
        <w:rPr>
          <w:rFonts w:asciiTheme="majorBidi" w:hAnsiTheme="majorBidi" w:cstheme="majorBidi"/>
          <w:b/>
          <w:iCs/>
          <w:sz w:val="24"/>
          <w:szCs w:val="24"/>
          <w:lang w:val="en-US"/>
        </w:rPr>
      </w:pPr>
    </w:p>
    <w:p w:rsidR="00485BF3" w:rsidRDefault="00485BF3" w:rsidP="00485BF3">
      <w:pPr>
        <w:rPr>
          <w:rFonts w:asciiTheme="majorBidi" w:hAnsiTheme="majorBidi" w:cstheme="majorBidi"/>
          <w:b/>
          <w:iCs/>
          <w:sz w:val="24"/>
          <w:szCs w:val="24"/>
          <w:lang w:val="en-US"/>
        </w:rPr>
      </w:pPr>
    </w:p>
    <w:p w:rsidR="00485BF3" w:rsidRDefault="00485BF3" w:rsidP="00485BF3">
      <w:pPr>
        <w:rPr>
          <w:rFonts w:asciiTheme="majorBidi" w:hAnsiTheme="majorBidi" w:cstheme="majorBidi"/>
          <w:b/>
          <w:iCs/>
          <w:sz w:val="24"/>
          <w:szCs w:val="24"/>
          <w:lang w:val="en-US"/>
        </w:rPr>
      </w:pPr>
    </w:p>
    <w:p w:rsidR="00485BF3" w:rsidRDefault="00485BF3" w:rsidP="00485BF3">
      <w:pPr>
        <w:rPr>
          <w:rFonts w:asciiTheme="majorBidi" w:hAnsiTheme="majorBidi" w:cstheme="majorBidi"/>
          <w:b/>
          <w:iCs/>
          <w:sz w:val="24"/>
          <w:szCs w:val="24"/>
          <w:lang w:val="en-US"/>
        </w:rPr>
      </w:pPr>
    </w:p>
    <w:p w:rsidR="00485BF3" w:rsidRDefault="00485BF3" w:rsidP="00485BF3">
      <w:pPr>
        <w:rPr>
          <w:rFonts w:asciiTheme="majorBidi" w:hAnsiTheme="majorBidi" w:cstheme="majorBidi"/>
          <w:b/>
          <w:iCs/>
          <w:sz w:val="24"/>
          <w:szCs w:val="24"/>
          <w:lang w:val="en-US"/>
        </w:rPr>
      </w:pPr>
    </w:p>
    <w:p w:rsidR="0073324E" w:rsidRPr="00485BF3" w:rsidRDefault="0073324E" w:rsidP="00485BF3">
      <w:pPr>
        <w:rPr>
          <w:lang w:val="en-US"/>
        </w:rPr>
      </w:pPr>
    </w:p>
    <w:sectPr w:rsidR="0073324E" w:rsidRPr="00485BF3" w:rsidSect="0025553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45833"/>
    <w:multiLevelType w:val="hybridMultilevel"/>
    <w:tmpl w:val="0A747300"/>
    <w:lvl w:ilvl="0" w:tplc="479A7244">
      <w:start w:val="1"/>
      <w:numFmt w:val="lowerLetter"/>
      <w:lvlText w:val="(%1)"/>
      <w:lvlJc w:val="left"/>
      <w:pPr>
        <w:ind w:left="510" w:hanging="360"/>
      </w:pPr>
      <w:rPr>
        <w:rFonts w:hint="default"/>
      </w:rPr>
    </w:lvl>
    <w:lvl w:ilvl="1" w:tplc="040C0019" w:tentative="1">
      <w:start w:val="1"/>
      <w:numFmt w:val="lowerLetter"/>
      <w:lvlText w:val="%2."/>
      <w:lvlJc w:val="left"/>
      <w:pPr>
        <w:ind w:left="1230" w:hanging="360"/>
      </w:pPr>
    </w:lvl>
    <w:lvl w:ilvl="2" w:tplc="040C001B" w:tentative="1">
      <w:start w:val="1"/>
      <w:numFmt w:val="lowerRoman"/>
      <w:lvlText w:val="%3."/>
      <w:lvlJc w:val="right"/>
      <w:pPr>
        <w:ind w:left="1950" w:hanging="180"/>
      </w:pPr>
    </w:lvl>
    <w:lvl w:ilvl="3" w:tplc="040C000F" w:tentative="1">
      <w:start w:val="1"/>
      <w:numFmt w:val="decimal"/>
      <w:lvlText w:val="%4."/>
      <w:lvlJc w:val="left"/>
      <w:pPr>
        <w:ind w:left="2670" w:hanging="360"/>
      </w:pPr>
    </w:lvl>
    <w:lvl w:ilvl="4" w:tplc="040C0019" w:tentative="1">
      <w:start w:val="1"/>
      <w:numFmt w:val="lowerLetter"/>
      <w:lvlText w:val="%5."/>
      <w:lvlJc w:val="left"/>
      <w:pPr>
        <w:ind w:left="3390" w:hanging="360"/>
      </w:pPr>
    </w:lvl>
    <w:lvl w:ilvl="5" w:tplc="040C001B" w:tentative="1">
      <w:start w:val="1"/>
      <w:numFmt w:val="lowerRoman"/>
      <w:lvlText w:val="%6."/>
      <w:lvlJc w:val="right"/>
      <w:pPr>
        <w:ind w:left="4110" w:hanging="180"/>
      </w:pPr>
    </w:lvl>
    <w:lvl w:ilvl="6" w:tplc="040C000F" w:tentative="1">
      <w:start w:val="1"/>
      <w:numFmt w:val="decimal"/>
      <w:lvlText w:val="%7."/>
      <w:lvlJc w:val="left"/>
      <w:pPr>
        <w:ind w:left="4830" w:hanging="360"/>
      </w:pPr>
    </w:lvl>
    <w:lvl w:ilvl="7" w:tplc="040C0019" w:tentative="1">
      <w:start w:val="1"/>
      <w:numFmt w:val="lowerLetter"/>
      <w:lvlText w:val="%8."/>
      <w:lvlJc w:val="left"/>
      <w:pPr>
        <w:ind w:left="5550" w:hanging="360"/>
      </w:pPr>
    </w:lvl>
    <w:lvl w:ilvl="8" w:tplc="040C001B" w:tentative="1">
      <w:start w:val="1"/>
      <w:numFmt w:val="lowerRoman"/>
      <w:lvlText w:val="%9."/>
      <w:lvlJc w:val="right"/>
      <w:pPr>
        <w:ind w:left="6270" w:hanging="180"/>
      </w:pPr>
    </w:lvl>
  </w:abstractNum>
  <w:abstractNum w:abstractNumId="1">
    <w:nsid w:val="13E86784"/>
    <w:multiLevelType w:val="hybridMultilevel"/>
    <w:tmpl w:val="539272E0"/>
    <w:lvl w:ilvl="0" w:tplc="0F184EB6">
      <w:start w:val="1"/>
      <w:numFmt w:val="decimal"/>
      <w:lvlText w:val="(%1)"/>
      <w:lvlJc w:val="left"/>
      <w:pPr>
        <w:ind w:left="1510" w:hanging="375"/>
      </w:pPr>
      <w:rPr>
        <w:rFonts w:hint="default"/>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2">
    <w:nsid w:val="679C0E68"/>
    <w:multiLevelType w:val="hybridMultilevel"/>
    <w:tmpl w:val="539272E0"/>
    <w:lvl w:ilvl="0" w:tplc="0F184EB6">
      <w:start w:val="1"/>
      <w:numFmt w:val="decimal"/>
      <w:lvlText w:val="(%1)"/>
      <w:lvlJc w:val="left"/>
      <w:pPr>
        <w:ind w:left="1510" w:hanging="375"/>
      </w:pPr>
      <w:rPr>
        <w:rFonts w:hint="default"/>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73324E"/>
    <w:rsid w:val="001B65DB"/>
    <w:rsid w:val="001C455C"/>
    <w:rsid w:val="001E6E9E"/>
    <w:rsid w:val="0025553A"/>
    <w:rsid w:val="00275ABF"/>
    <w:rsid w:val="00287367"/>
    <w:rsid w:val="002B5BF8"/>
    <w:rsid w:val="0031061C"/>
    <w:rsid w:val="0047781F"/>
    <w:rsid w:val="00485BF3"/>
    <w:rsid w:val="00485FD2"/>
    <w:rsid w:val="00503156"/>
    <w:rsid w:val="00530CF3"/>
    <w:rsid w:val="00533E88"/>
    <w:rsid w:val="00557062"/>
    <w:rsid w:val="005E4099"/>
    <w:rsid w:val="00664A1D"/>
    <w:rsid w:val="006A2899"/>
    <w:rsid w:val="0073324E"/>
    <w:rsid w:val="0077509C"/>
    <w:rsid w:val="00852CBB"/>
    <w:rsid w:val="00855A14"/>
    <w:rsid w:val="008E3AEA"/>
    <w:rsid w:val="00967C06"/>
    <w:rsid w:val="009776AE"/>
    <w:rsid w:val="00980CCE"/>
    <w:rsid w:val="009B5D35"/>
    <w:rsid w:val="009D1929"/>
    <w:rsid w:val="00A17CA5"/>
    <w:rsid w:val="00A20B19"/>
    <w:rsid w:val="00A50C5A"/>
    <w:rsid w:val="00A952D0"/>
    <w:rsid w:val="00AD1765"/>
    <w:rsid w:val="00AD5424"/>
    <w:rsid w:val="00B61158"/>
    <w:rsid w:val="00B735FA"/>
    <w:rsid w:val="00B74860"/>
    <w:rsid w:val="00C175DB"/>
    <w:rsid w:val="00CD431F"/>
    <w:rsid w:val="00CE1897"/>
    <w:rsid w:val="00D31DDC"/>
    <w:rsid w:val="00D44660"/>
    <w:rsid w:val="00F12331"/>
    <w:rsid w:val="00F45683"/>
    <w:rsid w:val="00FC49B5"/>
    <w:rsid w:val="00FE125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24E"/>
    <w:rPr>
      <w:rFonts w:ascii="Calibri" w:eastAsia="Times New Roman" w:hAnsi="Calibri"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324E"/>
    <w:pPr>
      <w:ind w:left="720"/>
      <w:contextualSpacing/>
    </w:pPr>
  </w:style>
  <w:style w:type="character" w:styleId="Lienhypertexte">
    <w:name w:val="Hyperlink"/>
    <w:uiPriority w:val="99"/>
    <w:unhideWhenUsed/>
    <w:rsid w:val="0073324E"/>
    <w:rPr>
      <w:color w:val="0000FF"/>
      <w:u w:val="single"/>
    </w:rPr>
  </w:style>
  <w:style w:type="paragraph" w:styleId="Sansinterligne">
    <w:name w:val="No Spacing"/>
    <w:link w:val="SansinterligneCar"/>
    <w:uiPriority w:val="1"/>
    <w:qFormat/>
    <w:rsid w:val="0073324E"/>
    <w:pPr>
      <w:spacing w:after="0" w:line="240" w:lineRule="auto"/>
    </w:pPr>
    <w:rPr>
      <w:rFonts w:ascii="Calibri" w:eastAsia="Times New Roman" w:hAnsi="Calibri" w:cs="Arial"/>
      <w:lang w:eastAsia="fr-FR"/>
    </w:rPr>
  </w:style>
  <w:style w:type="character" w:customStyle="1" w:styleId="SansinterligneCar">
    <w:name w:val="Sans interligne Car"/>
    <w:basedOn w:val="Policepardfaut"/>
    <w:link w:val="Sansinterligne"/>
    <w:uiPriority w:val="1"/>
    <w:rsid w:val="0073324E"/>
    <w:rPr>
      <w:rFonts w:ascii="Calibri" w:eastAsia="Times New Roman" w:hAnsi="Calibri" w:cs="Arial"/>
      <w:lang w:eastAsia="fr-FR"/>
    </w:rPr>
  </w:style>
  <w:style w:type="paragraph" w:styleId="Textedebulles">
    <w:name w:val="Balloon Text"/>
    <w:basedOn w:val="Normal"/>
    <w:link w:val="TextedebullesCar"/>
    <w:uiPriority w:val="99"/>
    <w:semiHidden/>
    <w:unhideWhenUsed/>
    <w:rsid w:val="00485B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85BF3"/>
    <w:rPr>
      <w:rFonts w:ascii="Tahoma" w:eastAsia="Times New Roman"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image" Target="media/image2.tif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 Type="http://schemas.openxmlformats.org/officeDocument/2006/relationships/styles" Target="styles.xml"/><Relationship Id="rId16" Type="http://schemas.openxmlformats.org/officeDocument/2006/relationships/chart" Target="charts/chart1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hyperlink" Target="mailto:soufiaellouzchabchoub@yahoo.fr" TargetMode="External"/><Relationship Id="rId15" Type="http://schemas.openxmlformats.org/officeDocument/2006/relationships/chart" Target="charts/chart10.xml"/><Relationship Id="rId10" Type="http://schemas.openxmlformats.org/officeDocument/2006/relationships/chart" Target="charts/chart5.xm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Feuille_Microsoft_Office_Excel1.xlsx"/></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oleObject" Target="file:///C:\Documents%20and%20Settings\Administrateur\Mes%20documents\Downloads\(version%20anglaise%201)histog%20seic%20nutritAYED2-5-2-1.xls" TargetMode="External"/><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oleObject" Target="file:///C:\Documents%20and%20Settings\Administrateur\Mes%20documents\Downloads\(version%20anglaise%201)histog%20seic%20nutritAYED2-5-2-1.xls" TargetMode="External"/><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oleObject" Target="file:///C:\Documents%20and%20Settings\Administrateur\Mes%20documents\Downloads\(version%20anglaise%201)histog%20seic%20nutritAYED2-5-2-1.xls" TargetMode="External"/><Relationship Id="rId1" Type="http://schemas.openxmlformats.org/officeDocument/2006/relationships/themeOverride" Target="../theme/themeOverride6.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Feuille_Microsoft_Office_Excel4.xlsx"/><Relationship Id="rId1" Type="http://schemas.openxmlformats.org/officeDocument/2006/relationships/image" Target="../media/image1.png"/></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Feuille_Microsoft_Office_Excel5.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Feuille_Microsoft_Office_Excel6.xlsx"/></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C:\Documents%20and%20Settings\Administrateur\Mes%20documents\Downloads\(version%20anglaise%201)histog%20seic%20nutritAYED2-5-2-1.xls" TargetMode="External"/><Relationship Id="rId1" Type="http://schemas.openxmlformats.org/officeDocument/2006/relationships/themeOverride" Target="../theme/themeOverride1.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file:///C:\Documents%20and%20Settings\Administrateur\Mes%20documents\Downloads\(version%20anglaise%201)histog%20seic%20nutritAYED2-5-2-1.xls" TargetMode="External"/><Relationship Id="rId1" Type="http://schemas.openxmlformats.org/officeDocument/2006/relationships/themeOverride" Target="../theme/themeOverride2.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oleObject" Target="file:///C:\Documents%20and%20Settings\Administrateur\Mes%20documents\Downloads\(version%20anglaise%201)histog%20seic%20nutritAYED2-5-2-1.xls"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0.10207336523126002"/>
          <c:y val="3.5812672176308659E-2"/>
          <c:w val="0.6140350877192986"/>
          <c:h val="0.80672726501646896"/>
        </c:manualLayout>
      </c:layout>
      <c:barChart>
        <c:barDir val="col"/>
        <c:grouping val="clustered"/>
        <c:ser>
          <c:idx val="0"/>
          <c:order val="0"/>
          <c:tx>
            <c:strRef>
              <c:f>Feuil2!$K$5</c:f>
              <c:strCache>
                <c:ptCount val="1"/>
                <c:pt idx="0">
                  <c:v>(1)male gonad               (2) gland nidamental</c:v>
                </c:pt>
              </c:strCache>
            </c:strRef>
          </c:tx>
          <c:spPr>
            <a:pattFill prst="horzBrick">
              <a:fgClr>
                <a:srgbClr val="000000"/>
              </a:fgClr>
              <a:bgClr>
                <a:srgbClr val="FFFFFF"/>
              </a:bgClr>
            </a:pattFill>
            <a:ln w="7627">
              <a:solidFill>
                <a:srgbClr val="000000"/>
              </a:solidFill>
              <a:prstDash val="solid"/>
            </a:ln>
          </c:spPr>
          <c:errBars>
            <c:errBarType val="both"/>
            <c:errValType val="cust"/>
            <c:plus>
              <c:numRef>
                <c:f>Feuil2!$P$5:$P$8</c:f>
                <c:numCache>
                  <c:formatCode>General</c:formatCode>
                  <c:ptCount val="4"/>
                  <c:pt idx="0">
                    <c:v>1.5053859139763082</c:v>
                  </c:pt>
                  <c:pt idx="1">
                    <c:v>1.36</c:v>
                  </c:pt>
                  <c:pt idx="2">
                    <c:v>1.06</c:v>
                  </c:pt>
                  <c:pt idx="3">
                    <c:v>2.0299999999999998</c:v>
                  </c:pt>
                </c:numCache>
              </c:numRef>
            </c:plus>
            <c:minus>
              <c:numRef>
                <c:f>Feuil2!$P$5:$P$8</c:f>
                <c:numCache>
                  <c:formatCode>General</c:formatCode>
                  <c:ptCount val="4"/>
                  <c:pt idx="0">
                    <c:v>1.5053859139763082</c:v>
                  </c:pt>
                  <c:pt idx="1">
                    <c:v>1.36</c:v>
                  </c:pt>
                  <c:pt idx="2">
                    <c:v>1.06</c:v>
                  </c:pt>
                  <c:pt idx="3">
                    <c:v>2.0299999999999998</c:v>
                  </c:pt>
                </c:numCache>
              </c:numRef>
            </c:minus>
          </c:errBars>
          <c:cat>
            <c:strRef>
              <c:f>Feuil2!$J$6:$J$9</c:f>
              <c:strCache>
                <c:ptCount val="4"/>
                <c:pt idx="0">
                  <c:v>1Fresh</c:v>
                </c:pt>
                <c:pt idx="1">
                  <c:v>2Fresh</c:v>
                </c:pt>
                <c:pt idx="2">
                  <c:v>1Cooked</c:v>
                </c:pt>
                <c:pt idx="3">
                  <c:v>2Cooked</c:v>
                </c:pt>
              </c:strCache>
            </c:strRef>
          </c:cat>
          <c:val>
            <c:numRef>
              <c:f>Feuil2!$K$6:$K$9</c:f>
              <c:numCache>
                <c:formatCode>0.00</c:formatCode>
                <c:ptCount val="4"/>
                <c:pt idx="0">
                  <c:v>78.468666666666692</c:v>
                </c:pt>
                <c:pt idx="1">
                  <c:v>79.094444444443994</c:v>
                </c:pt>
                <c:pt idx="2">
                  <c:v>74.209999999999994</c:v>
                </c:pt>
                <c:pt idx="3">
                  <c:v>75.64</c:v>
                </c:pt>
              </c:numCache>
            </c:numRef>
          </c:val>
        </c:ser>
        <c:ser>
          <c:idx val="1"/>
          <c:order val="1"/>
          <c:tx>
            <c:strRef>
              <c:f>Feuil2!$L$5</c:f>
              <c:strCache>
                <c:ptCount val="1"/>
                <c:pt idx="0">
                  <c:v>hepatopancreas           (1)  male                        (2) female</c:v>
                </c:pt>
              </c:strCache>
            </c:strRef>
          </c:tx>
          <c:spPr>
            <a:pattFill prst="dashHorz">
              <a:fgClr>
                <a:srgbClr val="000000"/>
              </a:fgClr>
              <a:bgClr>
                <a:srgbClr val="FFFFFF"/>
              </a:bgClr>
            </a:pattFill>
            <a:ln w="7627">
              <a:solidFill>
                <a:srgbClr val="000000"/>
              </a:solidFill>
              <a:prstDash val="solid"/>
            </a:ln>
          </c:spPr>
          <c:invertIfNegative val="1"/>
          <c:dPt>
            <c:idx val="0"/>
            <c:invertIfNegative val="1"/>
          </c:dPt>
          <c:dPt>
            <c:idx val="1"/>
            <c:invertIfNegative val="1"/>
          </c:dPt>
          <c:dPt>
            <c:idx val="2"/>
            <c:invertIfNegative val="1"/>
          </c:dPt>
          <c:dPt>
            <c:idx val="3"/>
            <c:invertIfNegative val="1"/>
          </c:dPt>
          <c:errBars>
            <c:errBarType val="both"/>
            <c:errValType val="cust"/>
            <c:plus>
              <c:numRef>
                <c:f>Feuil2!$Q$5:$Q$8</c:f>
                <c:numCache>
                  <c:formatCode>General</c:formatCode>
                  <c:ptCount val="4"/>
                  <c:pt idx="0">
                    <c:v>0.80300000000000005</c:v>
                  </c:pt>
                  <c:pt idx="1">
                    <c:v>1.2189999999999936</c:v>
                  </c:pt>
                  <c:pt idx="2">
                    <c:v>1.3900000000000001</c:v>
                  </c:pt>
                  <c:pt idx="3">
                    <c:v>1.2189999999999936</c:v>
                  </c:pt>
                </c:numCache>
              </c:numRef>
            </c:plus>
            <c:minus>
              <c:numRef>
                <c:f>Feuil2!$Q$5:$Q$8</c:f>
                <c:numCache>
                  <c:formatCode>General</c:formatCode>
                  <c:ptCount val="4"/>
                  <c:pt idx="0">
                    <c:v>0.80300000000000005</c:v>
                  </c:pt>
                  <c:pt idx="1">
                    <c:v>1.2189999999999936</c:v>
                  </c:pt>
                  <c:pt idx="2">
                    <c:v>1.3900000000000001</c:v>
                  </c:pt>
                  <c:pt idx="3">
                    <c:v>1.2189999999999936</c:v>
                  </c:pt>
                </c:numCache>
              </c:numRef>
            </c:minus>
          </c:errBars>
          <c:cat>
            <c:strRef>
              <c:f>Feuil2!$J$6:$J$9</c:f>
              <c:strCache>
                <c:ptCount val="4"/>
                <c:pt idx="0">
                  <c:v>1Fresh</c:v>
                </c:pt>
                <c:pt idx="1">
                  <c:v>2Fresh</c:v>
                </c:pt>
                <c:pt idx="2">
                  <c:v>1Cooked</c:v>
                </c:pt>
                <c:pt idx="3">
                  <c:v>2Cooked</c:v>
                </c:pt>
              </c:strCache>
            </c:strRef>
          </c:cat>
          <c:val>
            <c:numRef>
              <c:f>Feuil2!$L$6:$L$9</c:f>
              <c:numCache>
                <c:formatCode>0.00</c:formatCode>
                <c:ptCount val="4"/>
                <c:pt idx="0">
                  <c:v>56.989333333333335</c:v>
                </c:pt>
                <c:pt idx="1">
                  <c:v>49.24122222222222</c:v>
                </c:pt>
                <c:pt idx="2">
                  <c:v>49.085555555556006</c:v>
                </c:pt>
                <c:pt idx="3">
                  <c:v>36.613333333333003</c:v>
                </c:pt>
              </c:numCache>
            </c:numRef>
          </c:val>
        </c:ser>
        <c:axId val="59604992"/>
        <c:axId val="59672832"/>
      </c:barChart>
      <c:catAx>
        <c:axId val="59604992"/>
        <c:scaling>
          <c:orientation val="minMax"/>
        </c:scaling>
        <c:axPos val="b"/>
        <c:numFmt formatCode="General" sourceLinked="1"/>
        <c:tickLblPos val="nextTo"/>
        <c:txPr>
          <a:bodyPr rot="0" vert="horz"/>
          <a:lstStyle/>
          <a:p>
            <a:pPr>
              <a:defRPr sz="721" b="1" i="0" u="none" strike="noStrike" baseline="0">
                <a:solidFill>
                  <a:srgbClr val="000000"/>
                </a:solidFill>
                <a:latin typeface="Calibri"/>
                <a:ea typeface="Calibri"/>
                <a:cs typeface="Calibri"/>
              </a:defRPr>
            </a:pPr>
            <a:endParaRPr lang="fr-FR"/>
          </a:p>
        </c:txPr>
        <c:crossAx val="59672832"/>
        <c:crosses val="autoZero"/>
        <c:auto val="1"/>
        <c:lblAlgn val="ctr"/>
        <c:lblOffset val="100"/>
      </c:catAx>
      <c:valAx>
        <c:axId val="59672832"/>
        <c:scaling>
          <c:orientation val="minMax"/>
          <c:max val="90"/>
          <c:min val="0"/>
        </c:scaling>
        <c:axPos val="l"/>
        <c:numFmt formatCode="0.00" sourceLinked="1"/>
        <c:tickLblPos val="nextTo"/>
        <c:txPr>
          <a:bodyPr rot="0" vert="horz"/>
          <a:lstStyle/>
          <a:p>
            <a:pPr>
              <a:defRPr sz="601" b="0" i="0" u="none" strike="noStrike" baseline="0">
                <a:solidFill>
                  <a:srgbClr val="000000"/>
                </a:solidFill>
                <a:latin typeface="Calibri"/>
                <a:ea typeface="Calibri"/>
                <a:cs typeface="Calibri"/>
              </a:defRPr>
            </a:pPr>
            <a:endParaRPr lang="fr-FR"/>
          </a:p>
        </c:txPr>
        <c:crossAx val="59604992"/>
        <c:crosses val="autoZero"/>
        <c:crossBetween val="between"/>
        <c:majorUnit val="10"/>
        <c:minorUnit val="2"/>
      </c:valAx>
    </c:plotArea>
    <c:legend>
      <c:legendPos val="r"/>
      <c:layout>
        <c:manualLayout>
          <c:xMode val="edge"/>
          <c:yMode val="edge"/>
          <c:x val="0.68998542775092753"/>
          <c:y val="3.8567511348009474E-2"/>
          <c:w val="0.30463957294987137"/>
          <c:h val="0.92674886768130216"/>
        </c:manualLayout>
      </c:layout>
      <c:txPr>
        <a:bodyPr/>
        <a:lstStyle/>
        <a:p>
          <a:pPr>
            <a:defRPr sz="841" b="1" i="0" u="none" strike="noStrike" baseline="0">
              <a:solidFill>
                <a:srgbClr val="000000"/>
              </a:solidFill>
              <a:latin typeface="Calibri"/>
              <a:ea typeface="Calibri"/>
              <a:cs typeface="Calibri"/>
            </a:defRPr>
          </a:pPr>
          <a:endParaRPr lang="fr-FR"/>
        </a:p>
      </c:txPr>
    </c:legend>
    <c:plotVisOnly val="1"/>
    <c:dispBlanksAs val="gap"/>
  </c:chart>
  <c:txPr>
    <a:bodyPr/>
    <a:lstStyle/>
    <a:p>
      <a:pPr>
        <a:defRPr sz="601" b="0" i="0" u="none" strike="noStrike" baseline="0">
          <a:solidFill>
            <a:srgbClr val="000000"/>
          </a:solidFill>
          <a:latin typeface="Calibri"/>
          <a:ea typeface="Calibri"/>
          <a:cs typeface="Calibri"/>
        </a:defRPr>
      </a:pPr>
      <a:endParaRPr lang="fr-FR"/>
    </a:p>
  </c:txPr>
  <c:externalData r:id="rId1"/>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roundedCorners val="1"/>
  <c:style val="1"/>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569311135016576"/>
          <c:y val="2.9969037949103446E-2"/>
          <c:w val="0.74430688864983463"/>
          <c:h val="0.83507439283329365"/>
        </c:manualLayout>
      </c:layout>
      <c:barChart>
        <c:barDir val="col"/>
        <c:grouping val="clustered"/>
        <c:varyColors val="1"/>
        <c:ser>
          <c:idx val="0"/>
          <c:order val="0"/>
          <c:tx>
            <c:strRef>
              <c:f>Feuil2!$M$153</c:f>
              <c:strCache>
                <c:ptCount val="1"/>
                <c:pt idx="0">
                  <c:v>(1) male ink         (2) female ink</c:v>
                </c:pt>
              </c:strCache>
            </c:strRef>
          </c:tx>
          <c:invertIfNegative val="1"/>
          <c:cat>
            <c:strRef>
              <c:f>Feuil2!$J$154:$J$157</c:f>
              <c:strCache>
                <c:ptCount val="4"/>
                <c:pt idx="0">
                  <c:v>1Fresh</c:v>
                </c:pt>
                <c:pt idx="1">
                  <c:v>2Fresh</c:v>
                </c:pt>
                <c:pt idx="2">
                  <c:v>1Cooked</c:v>
                </c:pt>
                <c:pt idx="3">
                  <c:v>2Cooked</c:v>
                </c:pt>
              </c:strCache>
            </c:strRef>
          </c:cat>
          <c:val>
            <c:numRef>
              <c:f>Feuil2!$M$154:$M$157</c:f>
              <c:numCache>
                <c:formatCode>0.00</c:formatCode>
                <c:ptCount val="4"/>
                <c:pt idx="0">
                  <c:v>15.850222222222289</c:v>
                </c:pt>
                <c:pt idx="1">
                  <c:v>18.712444444444444</c:v>
                </c:pt>
                <c:pt idx="2" formatCode="0.000">
                  <c:v>16.27</c:v>
                </c:pt>
                <c:pt idx="3" formatCode="0.000">
                  <c:v>19.14</c:v>
                </c:pt>
              </c:numCache>
            </c:numRef>
          </c:val>
        </c:ser>
        <c:gapWidth val="300"/>
        <c:axId val="88079744"/>
        <c:axId val="88094592"/>
      </c:barChart>
      <c:catAx>
        <c:axId val="88079744"/>
        <c:scaling>
          <c:orientation val="minMax"/>
        </c:scaling>
        <c:axPos val="b"/>
        <c:numFmt formatCode="General" sourceLinked="1"/>
        <c:majorTickMark val="none"/>
        <c:tickLblPos val="nextTo"/>
        <c:txPr>
          <a:bodyPr rot="0" vert="horz"/>
          <a:lstStyle/>
          <a:p>
            <a:pPr>
              <a:defRPr/>
            </a:pPr>
            <a:endParaRPr lang="fr-FR"/>
          </a:p>
        </c:txPr>
        <c:crossAx val="88094592"/>
        <c:crosses val="autoZero"/>
        <c:auto val="1"/>
        <c:lblAlgn val="ctr"/>
        <c:lblOffset val="100"/>
        <c:noMultiLvlLbl val="1"/>
      </c:catAx>
      <c:valAx>
        <c:axId val="88094592"/>
        <c:scaling>
          <c:orientation val="minMax"/>
        </c:scaling>
        <c:axPos val="l"/>
        <c:numFmt formatCode="0.00" sourceLinked="1"/>
        <c:tickLblPos val="nextTo"/>
        <c:txPr>
          <a:bodyPr rot="0" vert="horz"/>
          <a:lstStyle/>
          <a:p>
            <a:pPr>
              <a:defRPr/>
            </a:pPr>
            <a:endParaRPr lang="fr-FR"/>
          </a:p>
        </c:txPr>
        <c:crossAx val="88079744"/>
        <c:crosses val="autoZero"/>
        <c:crossBetween val="between"/>
      </c:valAx>
    </c:plotArea>
    <c:plotVisOnly val="1"/>
    <c:dispBlanksAs val="gap"/>
    <c:showDLblsOverMax val="1"/>
  </c:chart>
  <c:externalData r:id="rId2"/>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roundedCorners val="1"/>
  <c:style val="1"/>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tx>
            <c:strRef>
              <c:f>Feuil2!$M$202</c:f>
              <c:strCache>
                <c:ptCount val="1"/>
                <c:pt idx="0">
                  <c:v>(1) male ink         (2) female ink</c:v>
                </c:pt>
              </c:strCache>
            </c:strRef>
          </c:tx>
          <c:invertIfNegative val="1"/>
          <c:cat>
            <c:strRef>
              <c:f>Feuil2!$J$203:$J$206</c:f>
              <c:strCache>
                <c:ptCount val="4"/>
                <c:pt idx="0">
                  <c:v>1Fresh</c:v>
                </c:pt>
                <c:pt idx="1">
                  <c:v>2Fresh</c:v>
                </c:pt>
                <c:pt idx="2">
                  <c:v>1Cooked</c:v>
                </c:pt>
                <c:pt idx="3">
                  <c:v>2Cooked</c:v>
                </c:pt>
              </c:strCache>
            </c:strRef>
          </c:cat>
          <c:val>
            <c:numRef>
              <c:f>Feuil2!$M$203:$M$206</c:f>
              <c:numCache>
                <c:formatCode>0.00</c:formatCode>
                <c:ptCount val="4"/>
                <c:pt idx="0">
                  <c:v>9.6580000000000013</c:v>
                </c:pt>
                <c:pt idx="1">
                  <c:v>10.576222222222222</c:v>
                </c:pt>
                <c:pt idx="2">
                  <c:v>11.48</c:v>
                </c:pt>
                <c:pt idx="3">
                  <c:v>11.239999999999998</c:v>
                </c:pt>
              </c:numCache>
            </c:numRef>
          </c:val>
        </c:ser>
        <c:gapWidth val="300"/>
        <c:axId val="88251008"/>
        <c:axId val="88429696"/>
      </c:barChart>
      <c:catAx>
        <c:axId val="88251008"/>
        <c:scaling>
          <c:orientation val="minMax"/>
        </c:scaling>
        <c:axPos val="b"/>
        <c:numFmt formatCode="General" sourceLinked="1"/>
        <c:majorTickMark val="none"/>
        <c:tickLblPos val="nextTo"/>
        <c:txPr>
          <a:bodyPr rot="0" vert="horz"/>
          <a:lstStyle/>
          <a:p>
            <a:pPr>
              <a:defRPr/>
            </a:pPr>
            <a:endParaRPr lang="fr-FR"/>
          </a:p>
        </c:txPr>
        <c:crossAx val="88429696"/>
        <c:crosses val="autoZero"/>
        <c:auto val="1"/>
        <c:lblAlgn val="ctr"/>
        <c:lblOffset val="100"/>
        <c:noMultiLvlLbl val="1"/>
      </c:catAx>
      <c:valAx>
        <c:axId val="88429696"/>
        <c:scaling>
          <c:orientation val="minMax"/>
        </c:scaling>
        <c:axPos val="l"/>
        <c:numFmt formatCode="0.00" sourceLinked="1"/>
        <c:tickLblPos val="nextTo"/>
        <c:txPr>
          <a:bodyPr rot="0" vert="horz"/>
          <a:lstStyle/>
          <a:p>
            <a:pPr>
              <a:defRPr/>
            </a:pPr>
            <a:endParaRPr lang="fr-FR"/>
          </a:p>
        </c:txPr>
        <c:crossAx val="88251008"/>
        <c:crosses val="autoZero"/>
        <c:crossBetween val="between"/>
      </c:valAx>
    </c:plotArea>
    <c:plotVisOnly val="1"/>
    <c:dispBlanksAs val="gap"/>
    <c:showDLblsOverMax val="1"/>
  </c:chart>
  <c:externalData r:id="rId2"/>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roundedCorners val="1"/>
  <c:style val="1"/>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tx>
            <c:strRef>
              <c:f>Feuil2!$M$251</c:f>
              <c:strCache>
                <c:ptCount val="1"/>
                <c:pt idx="0">
                  <c:v>(1) male ink         (2) female ink</c:v>
                </c:pt>
              </c:strCache>
            </c:strRef>
          </c:tx>
          <c:invertIfNegative val="1"/>
          <c:cat>
            <c:strRef>
              <c:f>Feuil2!$J$252:$J$255</c:f>
              <c:strCache>
                <c:ptCount val="4"/>
                <c:pt idx="0">
                  <c:v>1Fresh</c:v>
                </c:pt>
                <c:pt idx="1">
                  <c:v>2Fresh</c:v>
                </c:pt>
                <c:pt idx="2">
                  <c:v>1Cuit</c:v>
                </c:pt>
                <c:pt idx="3">
                  <c:v>2Cuit</c:v>
                </c:pt>
              </c:strCache>
            </c:strRef>
          </c:cat>
          <c:val>
            <c:numRef>
              <c:f>Feuil2!$M$252:$M$255</c:f>
              <c:numCache>
                <c:formatCode>0.00</c:formatCode>
                <c:ptCount val="4"/>
                <c:pt idx="0">
                  <c:v>133.1319</c:v>
                </c:pt>
                <c:pt idx="1">
                  <c:v>148.67156666666529</c:v>
                </c:pt>
                <c:pt idx="2">
                  <c:v>101.81</c:v>
                </c:pt>
                <c:pt idx="3">
                  <c:v>142.86200000000071</c:v>
                </c:pt>
              </c:numCache>
            </c:numRef>
          </c:val>
        </c:ser>
        <c:gapWidth val="300"/>
        <c:axId val="105568128"/>
        <c:axId val="105569664"/>
      </c:barChart>
      <c:catAx>
        <c:axId val="105568128"/>
        <c:scaling>
          <c:orientation val="minMax"/>
        </c:scaling>
        <c:axPos val="b"/>
        <c:numFmt formatCode="General" sourceLinked="1"/>
        <c:majorTickMark val="none"/>
        <c:tickLblPos val="nextTo"/>
        <c:txPr>
          <a:bodyPr rot="0" vert="horz"/>
          <a:lstStyle/>
          <a:p>
            <a:pPr>
              <a:defRPr/>
            </a:pPr>
            <a:endParaRPr lang="fr-FR"/>
          </a:p>
        </c:txPr>
        <c:crossAx val="105569664"/>
        <c:crosses val="autoZero"/>
        <c:auto val="1"/>
        <c:lblAlgn val="ctr"/>
        <c:lblOffset val="100"/>
        <c:noMultiLvlLbl val="1"/>
      </c:catAx>
      <c:valAx>
        <c:axId val="105569664"/>
        <c:scaling>
          <c:orientation val="minMax"/>
        </c:scaling>
        <c:axPos val="l"/>
        <c:numFmt formatCode="0.00" sourceLinked="1"/>
        <c:tickLblPos val="nextTo"/>
        <c:txPr>
          <a:bodyPr rot="0" vert="horz"/>
          <a:lstStyle/>
          <a:p>
            <a:pPr>
              <a:defRPr/>
            </a:pPr>
            <a:endParaRPr lang="fr-FR"/>
          </a:p>
        </c:txPr>
        <c:crossAx val="105568128"/>
        <c:crosses val="autoZero"/>
        <c:crossBetween val="between"/>
      </c:valAx>
    </c:plotArea>
    <c:plotVisOnly val="1"/>
    <c:dispBlanksAs val="gap"/>
    <c:showDLblsOverMax val="1"/>
  </c:chart>
  <c:externalData r:id="rId2"/>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7.7760556716985813E-2"/>
          <c:y val="3.4482758620689655E-2"/>
          <c:w val="0.6391917762136281"/>
          <c:h val="0.83807699643081246"/>
        </c:manualLayout>
      </c:layout>
      <c:barChart>
        <c:barDir val="col"/>
        <c:grouping val="clustered"/>
        <c:ser>
          <c:idx val="0"/>
          <c:order val="0"/>
          <c:tx>
            <c:strRef>
              <c:f>Feuil2!$K$54</c:f>
              <c:strCache>
                <c:ptCount val="1"/>
                <c:pt idx="0">
                  <c:v>(1) male gonad                 (2) gland nidamental</c:v>
                </c:pt>
              </c:strCache>
            </c:strRef>
          </c:tx>
          <c:spPr>
            <a:pattFill prst="horzBrick">
              <a:fgClr>
                <a:srgbClr val="000000"/>
              </a:fgClr>
              <a:bgClr>
                <a:srgbClr val="FFFFFF"/>
              </a:bgClr>
            </a:pattFill>
            <a:ln w="7137">
              <a:solidFill>
                <a:srgbClr val="000000"/>
              </a:solidFill>
              <a:prstDash val="solid"/>
            </a:ln>
          </c:spPr>
          <c:errBars>
            <c:errBarType val="both"/>
            <c:errValType val="cust"/>
            <c:plus>
              <c:numRef>
                <c:f>Feuil2!$P$55:$P$58</c:f>
                <c:numCache>
                  <c:formatCode>General</c:formatCode>
                  <c:ptCount val="4"/>
                  <c:pt idx="0">
                    <c:v>7.900000000000032E-2</c:v>
                  </c:pt>
                  <c:pt idx="1">
                    <c:v>6.4461444117996369E-2</c:v>
                  </c:pt>
                  <c:pt idx="2">
                    <c:v>0.13491859108765067</c:v>
                  </c:pt>
                  <c:pt idx="3">
                    <c:v>0.15144411799640145</c:v>
                  </c:pt>
                </c:numCache>
              </c:numRef>
            </c:plus>
            <c:minus>
              <c:numRef>
                <c:f>Feuil2!$P$55:$P$58</c:f>
                <c:numCache>
                  <c:formatCode>General</c:formatCode>
                  <c:ptCount val="4"/>
                  <c:pt idx="0">
                    <c:v>7.900000000000032E-2</c:v>
                  </c:pt>
                  <c:pt idx="1">
                    <c:v>6.4461444117996369E-2</c:v>
                  </c:pt>
                  <c:pt idx="2">
                    <c:v>0.13491859108765067</c:v>
                  </c:pt>
                  <c:pt idx="3">
                    <c:v>0.15144411799640145</c:v>
                  </c:pt>
                </c:numCache>
              </c:numRef>
            </c:minus>
          </c:errBars>
          <c:cat>
            <c:strRef>
              <c:f>Feuil2!$J$55:$J$58</c:f>
              <c:strCache>
                <c:ptCount val="4"/>
                <c:pt idx="0">
                  <c:v>1Fresh</c:v>
                </c:pt>
                <c:pt idx="1">
                  <c:v>2Fresh</c:v>
                </c:pt>
                <c:pt idx="2">
                  <c:v>1Cooked</c:v>
                </c:pt>
                <c:pt idx="3">
                  <c:v>2Cooked</c:v>
                </c:pt>
              </c:strCache>
            </c:strRef>
          </c:cat>
          <c:val>
            <c:numRef>
              <c:f>Feuil2!$K$55:$K$58</c:f>
              <c:numCache>
                <c:formatCode>0.00</c:formatCode>
                <c:ptCount val="4"/>
                <c:pt idx="0">
                  <c:v>1.7122222222222219</c:v>
                </c:pt>
                <c:pt idx="1">
                  <c:v>1.6245555555555062</c:v>
                </c:pt>
                <c:pt idx="2">
                  <c:v>2.0313333333333277</c:v>
                </c:pt>
                <c:pt idx="3">
                  <c:v>2.3699999999999997</c:v>
                </c:pt>
              </c:numCache>
            </c:numRef>
          </c:val>
        </c:ser>
        <c:ser>
          <c:idx val="1"/>
          <c:order val="1"/>
          <c:tx>
            <c:strRef>
              <c:f>Feuil2!$L$54</c:f>
              <c:strCache>
                <c:ptCount val="1"/>
                <c:pt idx="0">
                  <c:v>hepatopancreas            (1) male                                  (2) female</c:v>
                </c:pt>
              </c:strCache>
            </c:strRef>
          </c:tx>
          <c:spPr>
            <a:pattFill prst="dashHorz">
              <a:fgClr>
                <a:srgbClr val="000000"/>
              </a:fgClr>
              <a:bgClr>
                <a:srgbClr val="FFFFFF"/>
              </a:bgClr>
            </a:pattFill>
            <a:ln w="7137">
              <a:solidFill>
                <a:srgbClr val="000000"/>
              </a:solidFill>
              <a:prstDash val="solid"/>
            </a:ln>
          </c:spPr>
          <c:invertIfNegative val="1"/>
          <c:dPt>
            <c:idx val="0"/>
            <c:invertIfNegative val="1"/>
          </c:dPt>
          <c:dPt>
            <c:idx val="1"/>
            <c:invertIfNegative val="1"/>
          </c:dPt>
          <c:dPt>
            <c:idx val="2"/>
            <c:invertIfNegative val="1"/>
          </c:dPt>
          <c:dPt>
            <c:idx val="3"/>
            <c:invertIfNegative val="1"/>
          </c:dPt>
          <c:errBars>
            <c:errBarType val="both"/>
            <c:errValType val="cust"/>
            <c:plus>
              <c:numRef>
                <c:f>Feuil2!$Q$55:$Q$58</c:f>
                <c:numCache>
                  <c:formatCode>General</c:formatCode>
                  <c:ptCount val="4"/>
                  <c:pt idx="0">
                    <c:v>4.3000000000000003E-2</c:v>
                  </c:pt>
                  <c:pt idx="1">
                    <c:v>3.7006756139926981E-2</c:v>
                  </c:pt>
                  <c:pt idx="2">
                    <c:v>0.13260575078554387</c:v>
                  </c:pt>
                  <c:pt idx="3">
                    <c:v>0.16300675613992699</c:v>
                  </c:pt>
                </c:numCache>
              </c:numRef>
            </c:plus>
            <c:minus>
              <c:numRef>
                <c:f>Feuil2!$Q$55:$Q$58</c:f>
                <c:numCache>
                  <c:formatCode>General</c:formatCode>
                  <c:ptCount val="4"/>
                  <c:pt idx="0">
                    <c:v>4.3000000000000003E-2</c:v>
                  </c:pt>
                  <c:pt idx="1">
                    <c:v>3.7006756139926981E-2</c:v>
                  </c:pt>
                  <c:pt idx="2">
                    <c:v>0.13260575078554387</c:v>
                  </c:pt>
                  <c:pt idx="3">
                    <c:v>0.16300675613992699</c:v>
                  </c:pt>
                </c:numCache>
              </c:numRef>
            </c:minus>
          </c:errBars>
          <c:cat>
            <c:strRef>
              <c:f>Feuil2!$J$55:$J$58</c:f>
              <c:strCache>
                <c:ptCount val="4"/>
                <c:pt idx="0">
                  <c:v>1Fresh</c:v>
                </c:pt>
                <c:pt idx="1">
                  <c:v>2Fresh</c:v>
                </c:pt>
                <c:pt idx="2">
                  <c:v>1Cooked</c:v>
                </c:pt>
                <c:pt idx="3">
                  <c:v>2Cooked</c:v>
                </c:pt>
              </c:strCache>
            </c:strRef>
          </c:cat>
          <c:val>
            <c:numRef>
              <c:f>Feuil2!$L$55:$L$58</c:f>
              <c:numCache>
                <c:formatCode>0.00</c:formatCode>
                <c:ptCount val="4"/>
                <c:pt idx="0">
                  <c:v>1.2406666666666668</c:v>
                </c:pt>
                <c:pt idx="1">
                  <c:v>1.9866666666667085</c:v>
                </c:pt>
                <c:pt idx="2">
                  <c:v>1.3643333333333301</c:v>
                </c:pt>
                <c:pt idx="3">
                  <c:v>1.5324444444443999</c:v>
                </c:pt>
              </c:numCache>
            </c:numRef>
          </c:val>
        </c:ser>
        <c:axId val="59747328"/>
        <c:axId val="59799040"/>
      </c:barChart>
      <c:catAx>
        <c:axId val="59747328"/>
        <c:scaling>
          <c:orientation val="minMax"/>
        </c:scaling>
        <c:axPos val="b"/>
        <c:numFmt formatCode="General" sourceLinked="1"/>
        <c:tickLblPos val="nextTo"/>
        <c:txPr>
          <a:bodyPr rot="0" vert="horz"/>
          <a:lstStyle/>
          <a:p>
            <a:pPr>
              <a:defRPr sz="787" b="1" i="0" u="none" strike="noStrike" baseline="0">
                <a:solidFill>
                  <a:srgbClr val="000000"/>
                </a:solidFill>
                <a:latin typeface="Calibri"/>
                <a:ea typeface="Calibri"/>
                <a:cs typeface="Calibri"/>
              </a:defRPr>
            </a:pPr>
            <a:endParaRPr lang="fr-FR"/>
          </a:p>
        </c:txPr>
        <c:crossAx val="59799040"/>
        <c:crosses val="autoZero"/>
        <c:auto val="1"/>
        <c:lblAlgn val="ctr"/>
        <c:lblOffset val="100"/>
      </c:catAx>
      <c:valAx>
        <c:axId val="59799040"/>
        <c:scaling>
          <c:orientation val="minMax"/>
        </c:scaling>
        <c:axPos val="l"/>
        <c:numFmt formatCode="0.00" sourceLinked="1"/>
        <c:tickLblPos val="nextTo"/>
        <c:txPr>
          <a:bodyPr rot="0" vert="horz"/>
          <a:lstStyle/>
          <a:p>
            <a:pPr>
              <a:defRPr sz="562" b="0" i="0" u="none" strike="noStrike" baseline="0">
                <a:solidFill>
                  <a:srgbClr val="000000"/>
                </a:solidFill>
                <a:latin typeface="Calibri"/>
                <a:ea typeface="Calibri"/>
                <a:cs typeface="Calibri"/>
              </a:defRPr>
            </a:pPr>
            <a:endParaRPr lang="fr-FR"/>
          </a:p>
        </c:txPr>
        <c:crossAx val="59747328"/>
        <c:crosses val="autoZero"/>
        <c:crossBetween val="between"/>
      </c:valAx>
    </c:plotArea>
    <c:legend>
      <c:legendPos val="r"/>
      <c:layout>
        <c:manualLayout>
          <c:xMode val="edge"/>
          <c:yMode val="edge"/>
          <c:x val="0.68312862176884415"/>
          <c:y val="5.0168379141837333E-2"/>
          <c:w val="0.29409355996292885"/>
          <c:h val="0.88461072562721998"/>
        </c:manualLayout>
      </c:layout>
      <c:txPr>
        <a:bodyPr/>
        <a:lstStyle/>
        <a:p>
          <a:pPr>
            <a:defRPr sz="787" b="1" i="0" u="none" strike="noStrike" baseline="0">
              <a:solidFill>
                <a:srgbClr val="000000"/>
              </a:solidFill>
              <a:latin typeface="Calibri"/>
              <a:ea typeface="Calibri"/>
              <a:cs typeface="Calibri"/>
            </a:defRPr>
          </a:pPr>
          <a:endParaRPr lang="fr-FR"/>
        </a:p>
      </c:txPr>
    </c:legend>
    <c:plotVisOnly val="1"/>
    <c:dispBlanksAs val="gap"/>
  </c:chart>
  <c:txPr>
    <a:bodyPr/>
    <a:lstStyle/>
    <a:p>
      <a:pPr>
        <a:defRPr sz="562" b="0" i="0" u="none" strike="noStrike" baseline="0">
          <a:solidFill>
            <a:srgbClr val="000000"/>
          </a:solidFill>
          <a:latin typeface="Calibri"/>
          <a:ea typeface="Calibri"/>
          <a:cs typeface="Calibri"/>
        </a:defRPr>
      </a:pPr>
      <a:endParaRPr lang="fr-FR"/>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0.10593150856143028"/>
          <c:y val="3.1214272672103242E-2"/>
          <c:w val="0.56801499812523437"/>
          <c:h val="0.81788163576327411"/>
        </c:manualLayout>
      </c:layout>
      <c:barChart>
        <c:barDir val="col"/>
        <c:grouping val="clustered"/>
        <c:ser>
          <c:idx val="0"/>
          <c:order val="0"/>
          <c:tx>
            <c:strRef>
              <c:f>Feuil2!$K$102</c:f>
              <c:strCache>
                <c:ptCount val="1"/>
                <c:pt idx="0">
                  <c:v>(1) male gonad                 (2) gland nidamental</c:v>
                </c:pt>
              </c:strCache>
            </c:strRef>
          </c:tx>
          <c:spPr>
            <a:pattFill prst="horzBrick">
              <a:fgClr>
                <a:srgbClr val="000000"/>
              </a:fgClr>
              <a:bgClr>
                <a:srgbClr val="FFFFFF"/>
              </a:bgClr>
            </a:pattFill>
            <a:ln w="8884">
              <a:solidFill>
                <a:srgbClr val="000000"/>
              </a:solidFill>
              <a:prstDash val="solid"/>
            </a:ln>
          </c:spPr>
          <c:errBars>
            <c:errBarType val="both"/>
            <c:errValType val="cust"/>
            <c:plus>
              <c:numRef>
                <c:f>Feuil2!$P$103:$P$106</c:f>
                <c:numCache>
                  <c:formatCode>General</c:formatCode>
                  <c:ptCount val="4"/>
                  <c:pt idx="0">
                    <c:v>3.6925977005054775E-2</c:v>
                  </c:pt>
                  <c:pt idx="1">
                    <c:v>0.12724287799323095</c:v>
                  </c:pt>
                  <c:pt idx="2">
                    <c:v>6.4177275650234011E-2</c:v>
                  </c:pt>
                  <c:pt idx="3">
                    <c:v>8.2865226772559225E-2</c:v>
                  </c:pt>
                </c:numCache>
              </c:numRef>
            </c:plus>
            <c:minus>
              <c:numRef>
                <c:f>Feuil2!$P$103:$P$106</c:f>
                <c:numCache>
                  <c:formatCode>General</c:formatCode>
                  <c:ptCount val="4"/>
                  <c:pt idx="0">
                    <c:v>3.6925977005054775E-2</c:v>
                  </c:pt>
                  <c:pt idx="1">
                    <c:v>0.12724287799323095</c:v>
                  </c:pt>
                  <c:pt idx="2">
                    <c:v>6.4177275650234011E-2</c:v>
                  </c:pt>
                  <c:pt idx="3">
                    <c:v>8.2865226772559225E-2</c:v>
                  </c:pt>
                </c:numCache>
              </c:numRef>
            </c:minus>
          </c:errBars>
          <c:cat>
            <c:strRef>
              <c:f>Feuil2!$J$103:$J$106</c:f>
              <c:strCache>
                <c:ptCount val="4"/>
                <c:pt idx="0">
                  <c:v>1Fresh</c:v>
                </c:pt>
                <c:pt idx="1">
                  <c:v>2Fresh</c:v>
                </c:pt>
                <c:pt idx="2">
                  <c:v>1Cooked</c:v>
                </c:pt>
                <c:pt idx="3">
                  <c:v>2Cooked</c:v>
                </c:pt>
              </c:strCache>
            </c:strRef>
          </c:cat>
          <c:val>
            <c:numRef>
              <c:f>Feuil2!$K$103:$K$106</c:f>
              <c:numCache>
                <c:formatCode>0.00</c:formatCode>
                <c:ptCount val="4"/>
                <c:pt idx="0">
                  <c:v>0.72055555555555562</c:v>
                </c:pt>
                <c:pt idx="1">
                  <c:v>0.97866666666666668</c:v>
                </c:pt>
                <c:pt idx="2">
                  <c:v>0.54011111111111099</c:v>
                </c:pt>
                <c:pt idx="3">
                  <c:v>0.80700000000000005</c:v>
                </c:pt>
              </c:numCache>
            </c:numRef>
          </c:val>
        </c:ser>
        <c:ser>
          <c:idx val="1"/>
          <c:order val="1"/>
          <c:tx>
            <c:strRef>
              <c:f>Feuil2!$L$102</c:f>
              <c:strCache>
                <c:ptCount val="1"/>
                <c:pt idx="0">
                  <c:v>hepatopancreas                            (1) male                                    (2) female</c:v>
                </c:pt>
              </c:strCache>
            </c:strRef>
          </c:tx>
          <c:spPr>
            <a:pattFill prst="dashHorz">
              <a:fgClr>
                <a:srgbClr val="000000"/>
              </a:fgClr>
              <a:bgClr>
                <a:srgbClr val="FFFFFF"/>
              </a:bgClr>
            </a:pattFill>
            <a:ln w="8884">
              <a:solidFill>
                <a:srgbClr val="000000"/>
              </a:solidFill>
              <a:prstDash val="solid"/>
            </a:ln>
          </c:spPr>
          <c:invertIfNegative val="1"/>
          <c:dPt>
            <c:idx val="0"/>
            <c:invertIfNegative val="1"/>
          </c:dPt>
          <c:dPt>
            <c:idx val="1"/>
            <c:invertIfNegative val="1"/>
          </c:dPt>
          <c:dPt>
            <c:idx val="2"/>
            <c:invertIfNegative val="1"/>
          </c:dPt>
          <c:dPt>
            <c:idx val="3"/>
            <c:invertIfNegative val="1"/>
          </c:dPt>
          <c:errBars>
            <c:errBarType val="both"/>
            <c:errValType val="cust"/>
            <c:plus>
              <c:numRef>
                <c:f>Feuil2!$Q$103:$Q$106</c:f>
                <c:numCache>
                  <c:formatCode>General</c:formatCode>
                  <c:ptCount val="4"/>
                  <c:pt idx="0">
                    <c:v>0.30316364301223531</c:v>
                  </c:pt>
                  <c:pt idx="1">
                    <c:v>0.39100269962125689</c:v>
                  </c:pt>
                  <c:pt idx="2">
                    <c:v>0.24351550876474801</c:v>
                  </c:pt>
                  <c:pt idx="3">
                    <c:v>0.42388634888206278</c:v>
                  </c:pt>
                </c:numCache>
              </c:numRef>
            </c:plus>
            <c:minus>
              <c:numRef>
                <c:f>Feuil2!$Q$103:$Q$106</c:f>
                <c:numCache>
                  <c:formatCode>General</c:formatCode>
                  <c:ptCount val="4"/>
                  <c:pt idx="0">
                    <c:v>0.30316364301223531</c:v>
                  </c:pt>
                  <c:pt idx="1">
                    <c:v>0.39100269962125689</c:v>
                  </c:pt>
                  <c:pt idx="2">
                    <c:v>0.24351550876474801</c:v>
                  </c:pt>
                  <c:pt idx="3">
                    <c:v>0.42388634888206278</c:v>
                  </c:pt>
                </c:numCache>
              </c:numRef>
            </c:minus>
          </c:errBars>
          <c:cat>
            <c:strRef>
              <c:f>Feuil2!$J$103:$J$106</c:f>
              <c:strCache>
                <c:ptCount val="4"/>
                <c:pt idx="0">
                  <c:v>1Fresh</c:v>
                </c:pt>
                <c:pt idx="1">
                  <c:v>2Fresh</c:v>
                </c:pt>
                <c:pt idx="2">
                  <c:v>1Cooked</c:v>
                </c:pt>
                <c:pt idx="3">
                  <c:v>2Cooked</c:v>
                </c:pt>
              </c:strCache>
            </c:strRef>
          </c:cat>
          <c:val>
            <c:numRef>
              <c:f>Feuil2!$L$103:$L$106</c:f>
              <c:numCache>
                <c:formatCode>0.00</c:formatCode>
                <c:ptCount val="4"/>
                <c:pt idx="0">
                  <c:v>7.1382222222222333</c:v>
                </c:pt>
                <c:pt idx="1">
                  <c:v>6.5291111111111109</c:v>
                </c:pt>
                <c:pt idx="2">
                  <c:v>6.03</c:v>
                </c:pt>
                <c:pt idx="3">
                  <c:v>5.1599999999999975</c:v>
                </c:pt>
              </c:numCache>
            </c:numRef>
          </c:val>
        </c:ser>
        <c:axId val="59965824"/>
        <c:axId val="59967744"/>
      </c:barChart>
      <c:catAx>
        <c:axId val="59965824"/>
        <c:scaling>
          <c:orientation val="minMax"/>
        </c:scaling>
        <c:axPos val="b"/>
        <c:numFmt formatCode="General" sourceLinked="1"/>
        <c:tickLblPos val="nextTo"/>
        <c:txPr>
          <a:bodyPr rot="0" vert="horz"/>
          <a:lstStyle/>
          <a:p>
            <a:pPr>
              <a:defRPr sz="839" b="1" i="0" u="none" strike="noStrike" baseline="0">
                <a:solidFill>
                  <a:srgbClr val="000000"/>
                </a:solidFill>
                <a:latin typeface="Calibri"/>
                <a:ea typeface="Calibri"/>
                <a:cs typeface="Calibri"/>
              </a:defRPr>
            </a:pPr>
            <a:endParaRPr lang="fr-FR"/>
          </a:p>
        </c:txPr>
        <c:crossAx val="59967744"/>
        <c:crosses val="autoZero"/>
        <c:auto val="1"/>
        <c:lblAlgn val="ctr"/>
        <c:lblOffset val="100"/>
      </c:catAx>
      <c:valAx>
        <c:axId val="59967744"/>
        <c:scaling>
          <c:orientation val="minMax"/>
        </c:scaling>
        <c:axPos val="l"/>
        <c:numFmt formatCode="0.00" sourceLinked="1"/>
        <c:tickLblPos val="nextTo"/>
        <c:txPr>
          <a:bodyPr rot="0" vert="horz"/>
          <a:lstStyle/>
          <a:p>
            <a:pPr>
              <a:defRPr sz="700" b="0" i="0" u="none" strike="noStrike" baseline="0">
                <a:solidFill>
                  <a:srgbClr val="000000"/>
                </a:solidFill>
                <a:latin typeface="Calibri"/>
                <a:ea typeface="Calibri"/>
                <a:cs typeface="Calibri"/>
              </a:defRPr>
            </a:pPr>
            <a:endParaRPr lang="fr-FR"/>
          </a:p>
        </c:txPr>
        <c:crossAx val="59965824"/>
        <c:crosses val="autoZero"/>
        <c:crossBetween val="between"/>
      </c:valAx>
    </c:plotArea>
    <c:legend>
      <c:legendPos val="r"/>
      <c:layout>
        <c:manualLayout>
          <c:xMode val="edge"/>
          <c:yMode val="edge"/>
          <c:x val="0.64523559555055665"/>
          <c:y val="5.4973774389287633E-2"/>
          <c:w val="0.35476440444944524"/>
          <c:h val="0.85601408599030349"/>
        </c:manualLayout>
      </c:layout>
      <c:txPr>
        <a:bodyPr/>
        <a:lstStyle/>
        <a:p>
          <a:pPr>
            <a:defRPr sz="979" b="1" i="0" u="none" strike="noStrike" baseline="0">
              <a:solidFill>
                <a:srgbClr val="000000"/>
              </a:solidFill>
              <a:latin typeface="Calibri"/>
              <a:ea typeface="Calibri"/>
              <a:cs typeface="Calibri"/>
            </a:defRPr>
          </a:pPr>
          <a:endParaRPr lang="fr-FR"/>
        </a:p>
      </c:txPr>
    </c:legend>
    <c:plotVisOnly val="1"/>
    <c:dispBlanksAs val="gap"/>
  </c:chart>
  <c:txPr>
    <a:bodyPr/>
    <a:lstStyle/>
    <a:p>
      <a:pPr>
        <a:defRPr sz="700" b="0" i="0" u="none" strike="noStrike" baseline="0">
          <a:solidFill>
            <a:srgbClr val="000000"/>
          </a:solidFill>
          <a:latin typeface="Calibri"/>
          <a:ea typeface="Calibri"/>
          <a:cs typeface="Calibri"/>
        </a:defRPr>
      </a:pPr>
      <a:endParaRPr lang="fr-FR"/>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0.12813462428259115"/>
          <c:y val="5.4026859781213479E-2"/>
          <c:w val="0.55316839834702558"/>
          <c:h val="0.74607889342299683"/>
        </c:manualLayout>
      </c:layout>
      <c:barChart>
        <c:barDir val="col"/>
        <c:grouping val="clustered"/>
        <c:ser>
          <c:idx val="0"/>
          <c:order val="0"/>
          <c:tx>
            <c:strRef>
              <c:f>Feuil2!$K$153</c:f>
              <c:strCache>
                <c:ptCount val="1"/>
                <c:pt idx="0">
                  <c:v>(1) male gonad                 (2) gland nidamental </c:v>
                </c:pt>
              </c:strCache>
            </c:strRef>
          </c:tx>
          <c:spPr>
            <a:blipFill>
              <a:blip xmlns:r="http://schemas.openxmlformats.org/officeDocument/2006/relationships" r:embed="rId1"/>
              <a:stretch>
                <a:fillRect/>
              </a:stretch>
            </a:blipFill>
            <a:ln>
              <a:solidFill>
                <a:schemeClr val="tx1"/>
              </a:solidFill>
            </a:ln>
          </c:spPr>
          <c:pictureOptions>
            <c:pictureFormat val="stretch"/>
          </c:pictureOptions>
          <c:dPt>
            <c:idx val="0"/>
            <c:spPr>
              <a:pattFill prst="horzBrick">
                <a:fgClr>
                  <a:srgbClr val="000000"/>
                </a:fgClr>
                <a:bgClr>
                  <a:srgbClr val="FFFFFF"/>
                </a:bgClr>
              </a:pattFill>
              <a:ln w="9062">
                <a:solidFill>
                  <a:srgbClr val="000000"/>
                </a:solidFill>
                <a:prstDash val="solid"/>
              </a:ln>
            </c:spPr>
          </c:dPt>
          <c:dPt>
            <c:idx val="1"/>
            <c:spPr>
              <a:pattFill prst="horzBrick">
                <a:fgClr>
                  <a:srgbClr val="000000"/>
                </a:fgClr>
                <a:bgClr>
                  <a:srgbClr val="FFFFFF"/>
                </a:bgClr>
              </a:pattFill>
              <a:ln w="9062">
                <a:solidFill>
                  <a:srgbClr val="000000"/>
                </a:solidFill>
                <a:prstDash val="solid"/>
              </a:ln>
            </c:spPr>
          </c:dPt>
          <c:dPt>
            <c:idx val="2"/>
            <c:spPr>
              <a:pattFill prst="horzBrick">
                <a:fgClr>
                  <a:srgbClr val="000000"/>
                </a:fgClr>
                <a:bgClr>
                  <a:srgbClr val="FFFFFF"/>
                </a:bgClr>
              </a:pattFill>
              <a:ln w="9062">
                <a:solidFill>
                  <a:srgbClr val="000000"/>
                </a:solidFill>
                <a:prstDash val="solid"/>
              </a:ln>
            </c:spPr>
          </c:dPt>
          <c:dPt>
            <c:idx val="3"/>
            <c:spPr>
              <a:pattFill prst="horzBrick">
                <a:fgClr>
                  <a:srgbClr val="000000"/>
                </a:fgClr>
                <a:bgClr>
                  <a:srgbClr val="FFFFFF"/>
                </a:bgClr>
              </a:pattFill>
              <a:ln w="9062">
                <a:solidFill>
                  <a:srgbClr val="000000"/>
                </a:solidFill>
                <a:prstDash val="solid"/>
              </a:ln>
            </c:spPr>
          </c:dPt>
          <c:errBars>
            <c:errBarType val="both"/>
            <c:errValType val="cust"/>
            <c:plus>
              <c:numRef>
                <c:f>Feuil2!$P$154:$P$157</c:f>
                <c:numCache>
                  <c:formatCode>General</c:formatCode>
                  <c:ptCount val="4"/>
                  <c:pt idx="0">
                    <c:v>0.50327861181556399</c:v>
                  </c:pt>
                  <c:pt idx="1">
                    <c:v>0.69696905319471525</c:v>
                  </c:pt>
                  <c:pt idx="2">
                    <c:v>1.3703278611815592</c:v>
                  </c:pt>
                  <c:pt idx="3">
                    <c:v>1.4369696905319316</c:v>
                  </c:pt>
                </c:numCache>
              </c:numRef>
            </c:plus>
            <c:minus>
              <c:numRef>
                <c:f>Feuil2!$P$154:$P$157</c:f>
                <c:numCache>
                  <c:formatCode>General</c:formatCode>
                  <c:ptCount val="4"/>
                  <c:pt idx="0">
                    <c:v>0.50327861181556399</c:v>
                  </c:pt>
                  <c:pt idx="1">
                    <c:v>0.69696905319471525</c:v>
                  </c:pt>
                  <c:pt idx="2">
                    <c:v>1.3703278611815592</c:v>
                  </c:pt>
                  <c:pt idx="3">
                    <c:v>1.4369696905319316</c:v>
                  </c:pt>
                </c:numCache>
              </c:numRef>
            </c:minus>
          </c:errBars>
          <c:cat>
            <c:strRef>
              <c:f>Feuil2!$J$154:$J$157</c:f>
              <c:strCache>
                <c:ptCount val="4"/>
                <c:pt idx="0">
                  <c:v>1Fresh</c:v>
                </c:pt>
                <c:pt idx="1">
                  <c:v>2Fresh</c:v>
                </c:pt>
                <c:pt idx="2">
                  <c:v>1Cooked</c:v>
                </c:pt>
                <c:pt idx="3">
                  <c:v>2Cooked</c:v>
                </c:pt>
              </c:strCache>
            </c:strRef>
          </c:cat>
          <c:val>
            <c:numRef>
              <c:f>Feuil2!$K$154:$K$157</c:f>
              <c:numCache>
                <c:formatCode>0.00</c:formatCode>
                <c:ptCount val="4"/>
                <c:pt idx="0">
                  <c:v>15.515111111111111</c:v>
                </c:pt>
                <c:pt idx="1">
                  <c:v>16.721888888888891</c:v>
                </c:pt>
                <c:pt idx="2" formatCode="0.000">
                  <c:v>18.048555555555499</c:v>
                </c:pt>
                <c:pt idx="3" formatCode="0.000">
                  <c:v>19.610000000000031</c:v>
                </c:pt>
              </c:numCache>
            </c:numRef>
          </c:val>
        </c:ser>
        <c:ser>
          <c:idx val="1"/>
          <c:order val="1"/>
          <c:tx>
            <c:strRef>
              <c:f>Feuil2!$L$153</c:f>
              <c:strCache>
                <c:ptCount val="1"/>
                <c:pt idx="0">
                  <c:v>hepatopancreas                              (1) male                   (2) female</c:v>
                </c:pt>
              </c:strCache>
            </c:strRef>
          </c:tx>
          <c:spPr>
            <a:pattFill prst="dashHorz">
              <a:fgClr>
                <a:srgbClr val="000000"/>
              </a:fgClr>
              <a:bgClr>
                <a:srgbClr val="FFFFFF"/>
              </a:bgClr>
            </a:pattFill>
            <a:ln w="9062">
              <a:solidFill>
                <a:srgbClr val="000000"/>
              </a:solidFill>
              <a:prstDash val="solid"/>
            </a:ln>
          </c:spPr>
          <c:errBars>
            <c:errBarType val="both"/>
            <c:errValType val="cust"/>
            <c:plus>
              <c:numRef>
                <c:f>Feuil2!$Q$154:$Q$157</c:f>
                <c:numCache>
                  <c:formatCode>General</c:formatCode>
                  <c:ptCount val="4"/>
                  <c:pt idx="0">
                    <c:v>0.67546483994356021</c:v>
                  </c:pt>
                  <c:pt idx="1">
                    <c:v>0.85620126787514561</c:v>
                  </c:pt>
                  <c:pt idx="2">
                    <c:v>1.4754648399435499</c:v>
                  </c:pt>
                  <c:pt idx="3">
                    <c:v>1.48562012678751</c:v>
                  </c:pt>
                </c:numCache>
              </c:numRef>
            </c:plus>
            <c:minus>
              <c:numRef>
                <c:f>Feuil2!$Q$154:$Q$157</c:f>
                <c:numCache>
                  <c:formatCode>General</c:formatCode>
                  <c:ptCount val="4"/>
                  <c:pt idx="0">
                    <c:v>0.67546483994356021</c:v>
                  </c:pt>
                  <c:pt idx="1">
                    <c:v>0.85620126787514561</c:v>
                  </c:pt>
                  <c:pt idx="2">
                    <c:v>1.4754648399435499</c:v>
                  </c:pt>
                  <c:pt idx="3">
                    <c:v>1.48562012678751</c:v>
                  </c:pt>
                </c:numCache>
              </c:numRef>
            </c:minus>
          </c:errBars>
          <c:cat>
            <c:strRef>
              <c:f>Feuil2!$J$154:$J$157</c:f>
              <c:strCache>
                <c:ptCount val="4"/>
                <c:pt idx="0">
                  <c:v>1Fresh</c:v>
                </c:pt>
                <c:pt idx="1">
                  <c:v>2Fresh</c:v>
                </c:pt>
                <c:pt idx="2">
                  <c:v>1Cooked</c:v>
                </c:pt>
                <c:pt idx="3">
                  <c:v>2Cooked</c:v>
                </c:pt>
              </c:strCache>
            </c:strRef>
          </c:cat>
          <c:val>
            <c:numRef>
              <c:f>Feuil2!$L$154:$L$157</c:f>
              <c:numCache>
                <c:formatCode>0.00</c:formatCode>
                <c:ptCount val="4"/>
                <c:pt idx="0">
                  <c:v>16.741999999999987</c:v>
                </c:pt>
                <c:pt idx="1">
                  <c:v>18.400111111111112</c:v>
                </c:pt>
                <c:pt idx="2" formatCode="0.000">
                  <c:v>18.239999999999988</c:v>
                </c:pt>
                <c:pt idx="3" formatCode="0.000">
                  <c:v>19.14</c:v>
                </c:pt>
              </c:numCache>
            </c:numRef>
          </c:val>
        </c:ser>
        <c:axId val="60222848"/>
        <c:axId val="60339328"/>
      </c:barChart>
      <c:catAx>
        <c:axId val="60222848"/>
        <c:scaling>
          <c:orientation val="minMax"/>
        </c:scaling>
        <c:axPos val="b"/>
        <c:numFmt formatCode="General" sourceLinked="1"/>
        <c:tickLblPos val="nextTo"/>
        <c:txPr>
          <a:bodyPr rot="0" vert="horz"/>
          <a:lstStyle/>
          <a:p>
            <a:pPr>
              <a:defRPr sz="749" b="1" i="0" u="none" strike="noStrike" baseline="0">
                <a:solidFill>
                  <a:srgbClr val="000000"/>
                </a:solidFill>
                <a:latin typeface="Calibri"/>
                <a:ea typeface="Calibri"/>
                <a:cs typeface="Calibri"/>
              </a:defRPr>
            </a:pPr>
            <a:endParaRPr lang="fr-FR"/>
          </a:p>
        </c:txPr>
        <c:crossAx val="60339328"/>
        <c:crosses val="autoZero"/>
        <c:auto val="1"/>
        <c:lblAlgn val="ctr"/>
        <c:lblOffset val="100"/>
      </c:catAx>
      <c:valAx>
        <c:axId val="60339328"/>
        <c:scaling>
          <c:orientation val="minMax"/>
        </c:scaling>
        <c:axPos val="l"/>
        <c:numFmt formatCode="0.00" sourceLinked="1"/>
        <c:tickLblPos val="nextTo"/>
        <c:txPr>
          <a:bodyPr rot="0" vert="horz"/>
          <a:lstStyle/>
          <a:p>
            <a:pPr>
              <a:defRPr sz="642" b="0" i="0" u="none" strike="noStrike" baseline="0">
                <a:solidFill>
                  <a:srgbClr val="000000"/>
                </a:solidFill>
                <a:latin typeface="Calibri"/>
                <a:ea typeface="Calibri"/>
                <a:cs typeface="Calibri"/>
              </a:defRPr>
            </a:pPr>
            <a:endParaRPr lang="fr-FR"/>
          </a:p>
        </c:txPr>
        <c:crossAx val="60222848"/>
        <c:crosses val="autoZero"/>
        <c:crossBetween val="between"/>
      </c:valAx>
    </c:plotArea>
    <c:legend>
      <c:legendPos val="r"/>
      <c:layout>
        <c:manualLayout>
          <c:xMode val="edge"/>
          <c:yMode val="edge"/>
          <c:x val="0.66659675424280473"/>
          <c:y val="1.5999966154731336E-2"/>
          <c:w val="0.33192659990958584"/>
          <c:h val="0.90179795297661469"/>
        </c:manualLayout>
      </c:layout>
      <c:txPr>
        <a:bodyPr/>
        <a:lstStyle/>
        <a:p>
          <a:pPr>
            <a:defRPr sz="856" b="1" i="0" u="none" strike="noStrike" baseline="0">
              <a:solidFill>
                <a:srgbClr val="000000"/>
              </a:solidFill>
              <a:latin typeface="Calibri"/>
              <a:ea typeface="Calibri"/>
              <a:cs typeface="Calibri"/>
            </a:defRPr>
          </a:pPr>
          <a:endParaRPr lang="fr-FR"/>
        </a:p>
      </c:txPr>
    </c:legend>
    <c:plotVisOnly val="1"/>
    <c:dispBlanksAs val="gap"/>
  </c:chart>
  <c:txPr>
    <a:bodyPr/>
    <a:lstStyle/>
    <a:p>
      <a:pPr>
        <a:defRPr sz="714" b="0" i="0" u="none" strike="noStrike" baseline="0">
          <a:solidFill>
            <a:srgbClr val="000000"/>
          </a:solidFill>
          <a:latin typeface="Calibri"/>
          <a:ea typeface="Calibri"/>
          <a:cs typeface="Calibri"/>
        </a:defRPr>
      </a:pPr>
      <a:endParaRPr lang="fr-FR"/>
    </a:p>
  </c:txPr>
  <c:externalData r:id="rId2"/>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0.13143649789890363"/>
          <c:y val="4.8376992091674807E-2"/>
          <c:w val="0.51586580174887464"/>
          <c:h val="0.82393940953459754"/>
        </c:manualLayout>
      </c:layout>
      <c:barChart>
        <c:barDir val="col"/>
        <c:grouping val="clustered"/>
        <c:ser>
          <c:idx val="0"/>
          <c:order val="0"/>
          <c:tx>
            <c:strRef>
              <c:f>Feuil2!$K$202</c:f>
              <c:strCache>
                <c:ptCount val="1"/>
                <c:pt idx="0">
                  <c:v>(1) male gonad                  (2) gland nidamental</c:v>
                </c:pt>
              </c:strCache>
            </c:strRef>
          </c:tx>
          <c:spPr>
            <a:pattFill prst="horzBrick">
              <a:fgClr>
                <a:srgbClr val="000000"/>
              </a:fgClr>
              <a:bgClr>
                <a:srgbClr val="FFFFFF"/>
              </a:bgClr>
            </a:pattFill>
            <a:ln w="9669">
              <a:solidFill>
                <a:srgbClr val="000000"/>
              </a:solidFill>
              <a:prstDash val="solid"/>
            </a:ln>
          </c:spPr>
          <c:errBars>
            <c:errBarType val="both"/>
            <c:errValType val="cust"/>
            <c:plus>
              <c:numRef>
                <c:f>Feuil2!$P$203:$P$206</c:f>
                <c:numCache>
                  <c:formatCode>General</c:formatCode>
                  <c:ptCount val="4"/>
                  <c:pt idx="0">
                    <c:v>0.37338656614530558</c:v>
                  </c:pt>
                  <c:pt idx="1">
                    <c:v>0.27519740389602754</c:v>
                  </c:pt>
                  <c:pt idx="2">
                    <c:v>0.43836701844133524</c:v>
                  </c:pt>
                  <c:pt idx="3">
                    <c:v>0.44655820963463438</c:v>
                  </c:pt>
                </c:numCache>
              </c:numRef>
            </c:plus>
            <c:minus>
              <c:numRef>
                <c:f>Feuil2!$P$203:$P$206</c:f>
                <c:numCache>
                  <c:formatCode>General</c:formatCode>
                  <c:ptCount val="4"/>
                  <c:pt idx="0">
                    <c:v>0.37338656614530558</c:v>
                  </c:pt>
                  <c:pt idx="1">
                    <c:v>0.27519740389602754</c:v>
                  </c:pt>
                  <c:pt idx="2">
                    <c:v>0.43836701844133524</c:v>
                  </c:pt>
                  <c:pt idx="3">
                    <c:v>0.44655820963463438</c:v>
                  </c:pt>
                </c:numCache>
              </c:numRef>
            </c:minus>
          </c:errBars>
          <c:cat>
            <c:strRef>
              <c:f>Feuil2!$J$203:$J$206</c:f>
              <c:strCache>
                <c:ptCount val="4"/>
                <c:pt idx="0">
                  <c:v>1Fresh</c:v>
                </c:pt>
                <c:pt idx="1">
                  <c:v>2Fresh</c:v>
                </c:pt>
                <c:pt idx="2">
                  <c:v>1Cooked</c:v>
                </c:pt>
                <c:pt idx="3">
                  <c:v>2Cooked</c:v>
                </c:pt>
              </c:strCache>
            </c:strRef>
          </c:cat>
          <c:val>
            <c:numRef>
              <c:f>Feuil2!$K$203:$K$206</c:f>
              <c:numCache>
                <c:formatCode>0.00</c:formatCode>
                <c:ptCount val="4"/>
                <c:pt idx="0">
                  <c:v>3.6335555555555552</c:v>
                </c:pt>
                <c:pt idx="1">
                  <c:v>2.8988888888888762</c:v>
                </c:pt>
                <c:pt idx="2">
                  <c:v>4.2211111111111004</c:v>
                </c:pt>
                <c:pt idx="3">
                  <c:v>4.0599999999999996</c:v>
                </c:pt>
              </c:numCache>
            </c:numRef>
          </c:val>
        </c:ser>
        <c:ser>
          <c:idx val="1"/>
          <c:order val="1"/>
          <c:tx>
            <c:strRef>
              <c:f>Feuil2!$L$202</c:f>
              <c:strCache>
                <c:ptCount val="1"/>
                <c:pt idx="0">
                  <c:v>hepatopancreas            (1) male                     (2) female</c:v>
                </c:pt>
              </c:strCache>
            </c:strRef>
          </c:tx>
          <c:spPr>
            <a:pattFill prst="dashHorz">
              <a:fgClr>
                <a:srgbClr val="000000"/>
              </a:fgClr>
              <a:bgClr>
                <a:srgbClr val="FFFFFF"/>
              </a:bgClr>
            </a:pattFill>
            <a:ln w="9669">
              <a:solidFill>
                <a:srgbClr val="000000"/>
              </a:solidFill>
              <a:prstDash val="solid"/>
            </a:ln>
          </c:spPr>
          <c:errBars>
            <c:errBarType val="both"/>
            <c:errValType val="cust"/>
            <c:plus>
              <c:numRef>
                <c:f>Feuil2!$Q$203:$Q$206</c:f>
                <c:numCache>
                  <c:formatCode>General</c:formatCode>
                  <c:ptCount val="4"/>
                  <c:pt idx="0">
                    <c:v>1.0776452080552774</c:v>
                  </c:pt>
                  <c:pt idx="1">
                    <c:v>0.38616634297218388</c:v>
                  </c:pt>
                  <c:pt idx="2">
                    <c:v>1.46824193087453</c:v>
                  </c:pt>
                  <c:pt idx="3">
                    <c:v>1.28259402356685</c:v>
                  </c:pt>
                </c:numCache>
              </c:numRef>
            </c:plus>
            <c:minus>
              <c:numRef>
                <c:f>Feuil2!$Q$203:$Q$206</c:f>
                <c:numCache>
                  <c:formatCode>General</c:formatCode>
                  <c:ptCount val="4"/>
                  <c:pt idx="0">
                    <c:v>1.0776452080552774</c:v>
                  </c:pt>
                  <c:pt idx="1">
                    <c:v>0.38616634297218388</c:v>
                  </c:pt>
                  <c:pt idx="2">
                    <c:v>1.46824193087453</c:v>
                  </c:pt>
                  <c:pt idx="3">
                    <c:v>1.28259402356685</c:v>
                  </c:pt>
                </c:numCache>
              </c:numRef>
            </c:minus>
          </c:errBars>
          <c:cat>
            <c:strRef>
              <c:f>Feuil2!$J$203:$J$206</c:f>
              <c:strCache>
                <c:ptCount val="4"/>
                <c:pt idx="0">
                  <c:v>1Fresh</c:v>
                </c:pt>
                <c:pt idx="1">
                  <c:v>2Fresh</c:v>
                </c:pt>
                <c:pt idx="2">
                  <c:v>1Cooked</c:v>
                </c:pt>
                <c:pt idx="3">
                  <c:v>2Cooked</c:v>
                </c:pt>
              </c:strCache>
            </c:strRef>
          </c:cat>
          <c:val>
            <c:numRef>
              <c:f>Feuil2!$L$203:$L$206</c:f>
              <c:numCache>
                <c:formatCode>0.00</c:formatCode>
                <c:ptCount val="4"/>
                <c:pt idx="0">
                  <c:v>18.331777777777777</c:v>
                </c:pt>
                <c:pt idx="1">
                  <c:v>24.273777777777685</c:v>
                </c:pt>
                <c:pt idx="2">
                  <c:v>18.989999999999899</c:v>
                </c:pt>
                <c:pt idx="3">
                  <c:v>27.67</c:v>
                </c:pt>
              </c:numCache>
            </c:numRef>
          </c:val>
        </c:ser>
        <c:axId val="60682240"/>
        <c:axId val="60705024"/>
      </c:barChart>
      <c:catAx>
        <c:axId val="60682240"/>
        <c:scaling>
          <c:orientation val="minMax"/>
        </c:scaling>
        <c:axPos val="b"/>
        <c:numFmt formatCode="General" sourceLinked="1"/>
        <c:tickLblPos val="nextTo"/>
        <c:txPr>
          <a:bodyPr rot="0" vert="horz"/>
          <a:lstStyle/>
          <a:p>
            <a:pPr>
              <a:defRPr sz="761" b="1" i="0" u="none" strike="noStrike" baseline="0">
                <a:solidFill>
                  <a:srgbClr val="000000"/>
                </a:solidFill>
                <a:latin typeface="Calibri"/>
                <a:ea typeface="Calibri"/>
                <a:cs typeface="Calibri"/>
              </a:defRPr>
            </a:pPr>
            <a:endParaRPr lang="fr-FR"/>
          </a:p>
        </c:txPr>
        <c:crossAx val="60705024"/>
        <c:crosses val="autoZero"/>
        <c:auto val="1"/>
        <c:lblAlgn val="ctr"/>
        <c:lblOffset val="100"/>
      </c:catAx>
      <c:valAx>
        <c:axId val="60705024"/>
        <c:scaling>
          <c:orientation val="minMax"/>
        </c:scaling>
        <c:axPos val="l"/>
        <c:numFmt formatCode="0.00" sourceLinked="1"/>
        <c:tickLblPos val="nextTo"/>
        <c:txPr>
          <a:bodyPr rot="0" vert="horz"/>
          <a:lstStyle/>
          <a:p>
            <a:pPr>
              <a:defRPr sz="761" b="0" i="0" u="none" strike="noStrike" baseline="0">
                <a:solidFill>
                  <a:srgbClr val="000000"/>
                </a:solidFill>
                <a:latin typeface="Calibri"/>
                <a:ea typeface="Calibri"/>
                <a:cs typeface="Calibri"/>
              </a:defRPr>
            </a:pPr>
            <a:endParaRPr lang="fr-FR"/>
          </a:p>
        </c:txPr>
        <c:crossAx val="60682240"/>
        <c:crosses val="autoZero"/>
        <c:crossBetween val="between"/>
      </c:valAx>
    </c:plotArea>
    <c:legend>
      <c:legendPos val="r"/>
      <c:layout>
        <c:manualLayout>
          <c:xMode val="edge"/>
          <c:yMode val="edge"/>
          <c:x val="0.60868641306581095"/>
          <c:y val="1.7499837919997315E-2"/>
          <c:w val="0.39131358693419493"/>
          <c:h val="0.87500047166138695"/>
        </c:manualLayout>
      </c:layout>
      <c:txPr>
        <a:bodyPr/>
        <a:lstStyle/>
        <a:p>
          <a:pPr>
            <a:defRPr sz="1066" b="1" i="0" u="none" strike="noStrike" baseline="0">
              <a:solidFill>
                <a:srgbClr val="000000"/>
              </a:solidFill>
              <a:latin typeface="Calibri"/>
              <a:ea typeface="Calibri"/>
              <a:cs typeface="Calibri"/>
            </a:defRPr>
          </a:pPr>
          <a:endParaRPr lang="fr-FR"/>
        </a:p>
      </c:txPr>
    </c:legend>
    <c:plotVisOnly val="1"/>
    <c:dispBlanksAs val="gap"/>
  </c:chart>
  <c:txPr>
    <a:bodyPr/>
    <a:lstStyle/>
    <a:p>
      <a:pPr>
        <a:defRPr sz="761" b="0" i="0" u="none" strike="noStrike" baseline="0">
          <a:solidFill>
            <a:srgbClr val="000000"/>
          </a:solidFill>
          <a:latin typeface="Calibri"/>
          <a:ea typeface="Calibri"/>
          <a:cs typeface="Calibri"/>
        </a:defRPr>
      </a:pPr>
      <a:endParaRPr lang="fr-FR"/>
    </a:p>
  </c:tx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0.14856456896376322"/>
          <c:y val="4.5973166397678546E-2"/>
          <c:w val="0.45264128805604725"/>
          <c:h val="0.81504833634926321"/>
        </c:manualLayout>
      </c:layout>
      <c:barChart>
        <c:barDir val="col"/>
        <c:grouping val="clustered"/>
        <c:ser>
          <c:idx val="0"/>
          <c:order val="0"/>
          <c:tx>
            <c:strRef>
              <c:f>Feuil2!$K$251</c:f>
              <c:strCache>
                <c:ptCount val="1"/>
                <c:pt idx="0">
                  <c:v>(1) male gonad                   (2) gland nidamental </c:v>
                </c:pt>
              </c:strCache>
            </c:strRef>
          </c:tx>
          <c:spPr>
            <a:pattFill prst="horzBrick">
              <a:fgClr>
                <a:srgbClr val="000000"/>
              </a:fgClr>
              <a:bgClr>
                <a:srgbClr val="FFFFFF"/>
              </a:bgClr>
            </a:pattFill>
            <a:ln w="9291">
              <a:solidFill>
                <a:srgbClr val="000000"/>
              </a:solidFill>
              <a:prstDash val="solid"/>
            </a:ln>
          </c:spPr>
          <c:errBars>
            <c:errBarType val="both"/>
            <c:errValType val="cust"/>
            <c:plus>
              <c:numRef>
                <c:f>Feuil2!$AE$252:$AE$255</c:f>
                <c:numCache>
                  <c:formatCode>General</c:formatCode>
                  <c:ptCount val="4"/>
                  <c:pt idx="0">
                    <c:v>1.24</c:v>
                  </c:pt>
                  <c:pt idx="1">
                    <c:v>1.33</c:v>
                  </c:pt>
                  <c:pt idx="2">
                    <c:v>1.8</c:v>
                  </c:pt>
                  <c:pt idx="3">
                    <c:v>1.53</c:v>
                  </c:pt>
                </c:numCache>
              </c:numRef>
            </c:plus>
            <c:minus>
              <c:numRef>
                <c:f>Feuil2!$AE$252:$AE$255</c:f>
                <c:numCache>
                  <c:formatCode>General</c:formatCode>
                  <c:ptCount val="4"/>
                  <c:pt idx="0">
                    <c:v>1.24</c:v>
                  </c:pt>
                  <c:pt idx="1">
                    <c:v>1.33</c:v>
                  </c:pt>
                  <c:pt idx="2">
                    <c:v>1.8</c:v>
                  </c:pt>
                  <c:pt idx="3">
                    <c:v>1.53</c:v>
                  </c:pt>
                </c:numCache>
              </c:numRef>
            </c:minus>
          </c:errBars>
          <c:cat>
            <c:strRef>
              <c:f>Feuil2!$J$252:$J$255</c:f>
              <c:strCache>
                <c:ptCount val="4"/>
                <c:pt idx="0">
                  <c:v>1Fresh</c:v>
                </c:pt>
                <c:pt idx="1">
                  <c:v>2Fresh</c:v>
                </c:pt>
                <c:pt idx="2">
                  <c:v>1Cuit</c:v>
                </c:pt>
                <c:pt idx="3">
                  <c:v>2Cuit</c:v>
                </c:pt>
              </c:strCache>
            </c:strRef>
          </c:cat>
          <c:val>
            <c:numRef>
              <c:f>Feuil2!$K$252:$K$255</c:f>
              <c:numCache>
                <c:formatCode>0.00</c:formatCode>
                <c:ptCount val="4"/>
                <c:pt idx="0">
                  <c:v>125.530555555555</c:v>
                </c:pt>
                <c:pt idx="1">
                  <c:v>119.720444444444</c:v>
                </c:pt>
                <c:pt idx="2">
                  <c:v>103.04</c:v>
                </c:pt>
                <c:pt idx="3">
                  <c:v>91.5</c:v>
                </c:pt>
              </c:numCache>
            </c:numRef>
          </c:val>
        </c:ser>
        <c:ser>
          <c:idx val="1"/>
          <c:order val="1"/>
          <c:tx>
            <c:strRef>
              <c:f>Feuil2!$L$251</c:f>
              <c:strCache>
                <c:ptCount val="1"/>
                <c:pt idx="0">
                  <c:v>hepatopancreas                 (1) male                  (2) female</c:v>
                </c:pt>
              </c:strCache>
            </c:strRef>
          </c:tx>
          <c:spPr>
            <a:pattFill prst="dashHorz">
              <a:fgClr>
                <a:srgbClr val="000000"/>
              </a:fgClr>
              <a:bgClr>
                <a:srgbClr val="FFFFFF"/>
              </a:bgClr>
            </a:pattFill>
            <a:ln w="9291">
              <a:solidFill>
                <a:srgbClr val="000000"/>
              </a:solidFill>
              <a:prstDash val="solid"/>
            </a:ln>
          </c:spPr>
          <c:errBars>
            <c:errBarType val="both"/>
            <c:errValType val="cust"/>
            <c:plus>
              <c:numRef>
                <c:f>Feuil2!$AF$252:$AF$255</c:f>
                <c:numCache>
                  <c:formatCode>General</c:formatCode>
                  <c:ptCount val="4"/>
                  <c:pt idx="0">
                    <c:v>1.58</c:v>
                  </c:pt>
                  <c:pt idx="1">
                    <c:v>1.23</c:v>
                  </c:pt>
                  <c:pt idx="2">
                    <c:v>2.27</c:v>
                  </c:pt>
                  <c:pt idx="3">
                    <c:v>1.57</c:v>
                  </c:pt>
                </c:numCache>
              </c:numRef>
            </c:plus>
            <c:minus>
              <c:numRef>
                <c:f>Feuil2!$AF$252:$AF$255</c:f>
                <c:numCache>
                  <c:formatCode>General</c:formatCode>
                  <c:ptCount val="4"/>
                  <c:pt idx="0">
                    <c:v>1.58</c:v>
                  </c:pt>
                  <c:pt idx="1">
                    <c:v>1.23</c:v>
                  </c:pt>
                  <c:pt idx="2">
                    <c:v>2.27</c:v>
                  </c:pt>
                  <c:pt idx="3">
                    <c:v>1.57</c:v>
                  </c:pt>
                </c:numCache>
              </c:numRef>
            </c:minus>
          </c:errBars>
          <c:cat>
            <c:strRef>
              <c:f>Feuil2!$J$252:$J$255</c:f>
              <c:strCache>
                <c:ptCount val="4"/>
                <c:pt idx="0">
                  <c:v>1Fresh</c:v>
                </c:pt>
                <c:pt idx="1">
                  <c:v>2Fresh</c:v>
                </c:pt>
                <c:pt idx="2">
                  <c:v>1Cuit</c:v>
                </c:pt>
                <c:pt idx="3">
                  <c:v>2Cuit</c:v>
                </c:pt>
              </c:strCache>
            </c:strRef>
          </c:cat>
          <c:val>
            <c:numRef>
              <c:f>Feuil2!$L$252:$L$255</c:f>
              <c:numCache>
                <c:formatCode>0.00</c:formatCode>
                <c:ptCount val="4"/>
                <c:pt idx="0">
                  <c:v>206.84666666666999</c:v>
                </c:pt>
                <c:pt idx="1">
                  <c:v>230.04157489666534</c:v>
                </c:pt>
                <c:pt idx="2">
                  <c:v>145.65</c:v>
                </c:pt>
                <c:pt idx="3">
                  <c:v>197.31</c:v>
                </c:pt>
              </c:numCache>
            </c:numRef>
          </c:val>
        </c:ser>
        <c:axId val="62930304"/>
        <c:axId val="62936192"/>
      </c:barChart>
      <c:catAx>
        <c:axId val="62930304"/>
        <c:scaling>
          <c:orientation val="minMax"/>
        </c:scaling>
        <c:axPos val="b"/>
        <c:numFmt formatCode="General" sourceLinked="1"/>
        <c:tickLblPos val="nextTo"/>
        <c:txPr>
          <a:bodyPr rot="0" vert="horz"/>
          <a:lstStyle/>
          <a:p>
            <a:pPr>
              <a:defRPr sz="768" b="1" i="0" baseline="0"/>
            </a:pPr>
            <a:endParaRPr lang="fr-FR"/>
          </a:p>
        </c:txPr>
        <c:crossAx val="62936192"/>
        <c:crosses val="autoZero"/>
        <c:auto val="1"/>
        <c:lblAlgn val="ctr"/>
        <c:lblOffset val="100"/>
      </c:catAx>
      <c:valAx>
        <c:axId val="62936192"/>
        <c:scaling>
          <c:orientation val="minMax"/>
        </c:scaling>
        <c:axPos val="l"/>
        <c:numFmt formatCode="0.00" sourceLinked="1"/>
        <c:tickLblPos val="nextTo"/>
        <c:txPr>
          <a:bodyPr rot="0" vert="horz"/>
          <a:lstStyle/>
          <a:p>
            <a:pPr>
              <a:defRPr/>
            </a:pPr>
            <a:endParaRPr lang="fr-FR"/>
          </a:p>
        </c:txPr>
        <c:crossAx val="62930304"/>
        <c:crosses val="autoZero"/>
        <c:crossBetween val="between"/>
      </c:valAx>
    </c:plotArea>
    <c:legend>
      <c:legendPos val="r"/>
      <c:layout>
        <c:manualLayout>
          <c:xMode val="edge"/>
          <c:yMode val="edge"/>
          <c:x val="0.59944278283043739"/>
          <c:y val="1.1764725061541284E-2"/>
          <c:w val="0.38442884561910701"/>
          <c:h val="0.89994881074648581"/>
        </c:manualLayout>
      </c:layout>
      <c:txPr>
        <a:bodyPr/>
        <a:lstStyle/>
        <a:p>
          <a:pPr>
            <a:defRPr sz="1024" b="1"/>
          </a:pPr>
          <a:endParaRPr lang="fr-FR"/>
        </a:p>
      </c:txPr>
    </c:legend>
    <c:plotVisOnly val="1"/>
    <c:dispBlanksAs val="gap"/>
  </c:chart>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roundedCorners val="1"/>
  <c:style val="1"/>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tx>
            <c:strRef>
              <c:f>Feuil2!$M$5</c:f>
              <c:strCache>
                <c:ptCount val="1"/>
                <c:pt idx="0">
                  <c:v>(1) male ink         (2) female ink</c:v>
                </c:pt>
              </c:strCache>
            </c:strRef>
          </c:tx>
          <c:invertIfNegative val="1"/>
          <c:cat>
            <c:strRef>
              <c:f>Feuil2!$J$6:$J$9</c:f>
              <c:strCache>
                <c:ptCount val="4"/>
                <c:pt idx="0">
                  <c:v>1Fresh</c:v>
                </c:pt>
                <c:pt idx="1">
                  <c:v>2Fresh</c:v>
                </c:pt>
                <c:pt idx="2">
                  <c:v>1Cooked</c:v>
                </c:pt>
                <c:pt idx="3">
                  <c:v>2Cooked</c:v>
                </c:pt>
              </c:strCache>
            </c:strRef>
          </c:cat>
          <c:val>
            <c:numRef>
              <c:f>Feuil2!$M$6:$M$9</c:f>
              <c:numCache>
                <c:formatCode>0.00</c:formatCode>
                <c:ptCount val="4"/>
                <c:pt idx="0">
                  <c:v>61.656222222222205</c:v>
                </c:pt>
                <c:pt idx="1">
                  <c:v>66.124555555555489</c:v>
                </c:pt>
                <c:pt idx="2">
                  <c:v>58.21</c:v>
                </c:pt>
                <c:pt idx="3">
                  <c:v>64.540000000000006</c:v>
                </c:pt>
              </c:numCache>
            </c:numRef>
          </c:val>
        </c:ser>
        <c:gapWidth val="300"/>
        <c:axId val="75919744"/>
        <c:axId val="75922432"/>
      </c:barChart>
      <c:catAx>
        <c:axId val="75919744"/>
        <c:scaling>
          <c:orientation val="minMax"/>
        </c:scaling>
        <c:axPos val="b"/>
        <c:numFmt formatCode="General" sourceLinked="1"/>
        <c:majorTickMark val="none"/>
        <c:tickLblPos val="nextTo"/>
        <c:txPr>
          <a:bodyPr rot="0" vert="horz"/>
          <a:lstStyle/>
          <a:p>
            <a:pPr>
              <a:defRPr/>
            </a:pPr>
            <a:endParaRPr lang="fr-FR"/>
          </a:p>
        </c:txPr>
        <c:crossAx val="75922432"/>
        <c:crosses val="autoZero"/>
        <c:auto val="1"/>
        <c:lblAlgn val="ctr"/>
        <c:lblOffset val="100"/>
        <c:noMultiLvlLbl val="1"/>
      </c:catAx>
      <c:valAx>
        <c:axId val="75922432"/>
        <c:scaling>
          <c:orientation val="minMax"/>
        </c:scaling>
        <c:axPos val="l"/>
        <c:numFmt formatCode="0.00" sourceLinked="1"/>
        <c:tickLblPos val="nextTo"/>
        <c:txPr>
          <a:bodyPr rot="0" vert="horz"/>
          <a:lstStyle/>
          <a:p>
            <a:pPr>
              <a:defRPr/>
            </a:pPr>
            <a:endParaRPr lang="fr-FR"/>
          </a:p>
        </c:txPr>
        <c:crossAx val="75919744"/>
        <c:crosses val="autoZero"/>
        <c:crossBetween val="between"/>
      </c:valAx>
    </c:plotArea>
    <c:plotVisOnly val="1"/>
    <c:dispBlanksAs val="gap"/>
    <c:showDLblsOverMax val="1"/>
  </c:chart>
  <c:externalData r:id="rId2"/>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roundedCorners val="1"/>
  <c:style val="1"/>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tx>
            <c:strRef>
              <c:f>Feuil2!$M$54</c:f>
              <c:strCache>
                <c:ptCount val="1"/>
                <c:pt idx="0">
                  <c:v>(1) male ink              (2) female ink</c:v>
                </c:pt>
              </c:strCache>
            </c:strRef>
          </c:tx>
          <c:invertIfNegative val="1"/>
          <c:cat>
            <c:strRef>
              <c:f>Feuil2!$J$55:$J$58</c:f>
              <c:strCache>
                <c:ptCount val="4"/>
                <c:pt idx="0">
                  <c:v>1Fresh</c:v>
                </c:pt>
                <c:pt idx="1">
                  <c:v>2Fresh</c:v>
                </c:pt>
                <c:pt idx="2">
                  <c:v>1Cooked</c:v>
                </c:pt>
                <c:pt idx="3">
                  <c:v>2Cooked</c:v>
                </c:pt>
              </c:strCache>
            </c:strRef>
          </c:cat>
          <c:val>
            <c:numRef>
              <c:f>Feuil2!$M$55:$M$58</c:f>
              <c:numCache>
                <c:formatCode>0.00</c:formatCode>
                <c:ptCount val="4"/>
                <c:pt idx="0">
                  <c:v>4.9974444444444464</c:v>
                </c:pt>
                <c:pt idx="1">
                  <c:v>5.2411111111111124</c:v>
                </c:pt>
                <c:pt idx="2">
                  <c:v>5.1928888888888745</c:v>
                </c:pt>
                <c:pt idx="3">
                  <c:v>5.2417777777777799</c:v>
                </c:pt>
              </c:numCache>
            </c:numRef>
          </c:val>
        </c:ser>
        <c:gapWidth val="300"/>
        <c:axId val="87742720"/>
        <c:axId val="87750912"/>
      </c:barChart>
      <c:catAx>
        <c:axId val="87742720"/>
        <c:scaling>
          <c:orientation val="minMax"/>
        </c:scaling>
        <c:axPos val="b"/>
        <c:numFmt formatCode="General" sourceLinked="1"/>
        <c:majorTickMark val="none"/>
        <c:tickLblPos val="nextTo"/>
        <c:txPr>
          <a:bodyPr rot="0" vert="horz"/>
          <a:lstStyle/>
          <a:p>
            <a:pPr>
              <a:defRPr/>
            </a:pPr>
            <a:endParaRPr lang="fr-FR"/>
          </a:p>
        </c:txPr>
        <c:crossAx val="87750912"/>
        <c:crossesAt val="0"/>
        <c:auto val="1"/>
        <c:lblAlgn val="ctr"/>
        <c:lblOffset val="100"/>
        <c:noMultiLvlLbl val="1"/>
      </c:catAx>
      <c:valAx>
        <c:axId val="87750912"/>
        <c:scaling>
          <c:orientation val="minMax"/>
          <c:min val="0"/>
        </c:scaling>
        <c:axPos val="l"/>
        <c:numFmt formatCode="0.00" sourceLinked="1"/>
        <c:tickLblPos val="nextTo"/>
        <c:txPr>
          <a:bodyPr rot="0" vert="horz"/>
          <a:lstStyle/>
          <a:p>
            <a:pPr>
              <a:defRPr/>
            </a:pPr>
            <a:endParaRPr lang="fr-FR"/>
          </a:p>
        </c:txPr>
        <c:crossAx val="87742720"/>
        <c:crosses val="autoZero"/>
        <c:crossBetween val="between"/>
      </c:valAx>
    </c:plotArea>
    <c:plotVisOnly val="1"/>
    <c:dispBlanksAs val="gap"/>
    <c:showDLblsOverMax val="1"/>
  </c:chart>
  <c:externalData r:id="rId2"/>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roundedCorners val="1"/>
  <c:style val="1"/>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02041198232452"/>
          <c:y val="5.6286538327195802E-2"/>
          <c:w val="0.79670536498293831"/>
          <c:h val="0.81670888097162753"/>
        </c:manualLayout>
      </c:layout>
      <c:barChart>
        <c:barDir val="col"/>
        <c:grouping val="clustered"/>
        <c:varyColors val="1"/>
        <c:ser>
          <c:idx val="0"/>
          <c:order val="0"/>
          <c:tx>
            <c:strRef>
              <c:f>Feuil2!$V$102</c:f>
              <c:strCache>
                <c:ptCount val="1"/>
                <c:pt idx="0">
                  <c:v>((1) male ink         (2) female ink</c:v>
                </c:pt>
              </c:strCache>
            </c:strRef>
          </c:tx>
          <c:invertIfNegative val="1"/>
          <c:cat>
            <c:strRef>
              <c:f>Feuil2!$J$103:$J$106</c:f>
              <c:strCache>
                <c:ptCount val="4"/>
                <c:pt idx="0">
                  <c:v>1Fresh</c:v>
                </c:pt>
                <c:pt idx="1">
                  <c:v>2Fresh</c:v>
                </c:pt>
                <c:pt idx="2">
                  <c:v>1Cooked</c:v>
                </c:pt>
                <c:pt idx="3">
                  <c:v>2Cooked</c:v>
                </c:pt>
              </c:strCache>
            </c:strRef>
          </c:cat>
          <c:val>
            <c:numRef>
              <c:f>Feuil2!$V$103:$V$106</c:f>
              <c:numCache>
                <c:formatCode>0.00</c:formatCode>
                <c:ptCount val="4"/>
                <c:pt idx="0">
                  <c:v>3.4704444444444427</c:v>
                </c:pt>
                <c:pt idx="1">
                  <c:v>3.330111111111111</c:v>
                </c:pt>
                <c:pt idx="2">
                  <c:v>2.16222222222222</c:v>
                </c:pt>
                <c:pt idx="3">
                  <c:v>1.61422222222222</c:v>
                </c:pt>
              </c:numCache>
            </c:numRef>
          </c:val>
        </c:ser>
        <c:gapWidth val="300"/>
        <c:axId val="87957504"/>
        <c:axId val="87974272"/>
      </c:barChart>
      <c:catAx>
        <c:axId val="87957504"/>
        <c:scaling>
          <c:orientation val="minMax"/>
        </c:scaling>
        <c:axPos val="b"/>
        <c:numFmt formatCode="General" sourceLinked="1"/>
        <c:majorTickMark val="none"/>
        <c:tickLblPos val="nextTo"/>
        <c:txPr>
          <a:bodyPr rot="0" vert="horz"/>
          <a:lstStyle/>
          <a:p>
            <a:pPr>
              <a:defRPr/>
            </a:pPr>
            <a:endParaRPr lang="fr-FR"/>
          </a:p>
        </c:txPr>
        <c:crossAx val="87974272"/>
        <c:crosses val="autoZero"/>
        <c:auto val="1"/>
        <c:lblAlgn val="ctr"/>
        <c:lblOffset val="100"/>
        <c:noMultiLvlLbl val="1"/>
      </c:catAx>
      <c:valAx>
        <c:axId val="87974272"/>
        <c:scaling>
          <c:orientation val="minMax"/>
        </c:scaling>
        <c:axPos val="l"/>
        <c:numFmt formatCode="0.00" sourceLinked="1"/>
        <c:tickLblPos val="nextTo"/>
        <c:txPr>
          <a:bodyPr rot="0" vert="horz"/>
          <a:lstStyle/>
          <a:p>
            <a:pPr>
              <a:defRPr/>
            </a:pPr>
            <a:endParaRPr lang="fr-FR"/>
          </a:p>
        </c:txPr>
        <c:crossAx val="87957504"/>
        <c:crosses val="autoZero"/>
        <c:crossBetween val="between"/>
      </c:valAx>
    </c:plotArea>
    <c:plotVisOnly val="1"/>
    <c:dispBlanksAs val="gap"/>
    <c:showDLblsOverMax val="1"/>
  </c:chart>
  <c:externalData r:id="rId2"/>
  <c:userShapes r:id="rId3"/>
</c:chartSpace>
</file>

<file path=word/drawings/drawing1.xml><?xml version="1.0" encoding="utf-8"?>
<c:userShapes xmlns:c="http://schemas.openxmlformats.org/drawingml/2006/chart">
  <cdr:relSizeAnchor xmlns:cdr="http://schemas.openxmlformats.org/drawingml/2006/chartDrawing">
    <cdr:from>
      <cdr:x>0.39271</cdr:x>
      <cdr:y>0</cdr:y>
    </cdr:from>
    <cdr:to>
      <cdr:x>0.83333</cdr:x>
      <cdr:y>0.11478</cdr:y>
    </cdr:to>
    <cdr:sp macro="" textlink="">
      <cdr:nvSpPr>
        <cdr:cNvPr id="2" name="ZoneTexte 1"/>
        <cdr:cNvSpPr txBox="1"/>
      </cdr:nvSpPr>
      <cdr:spPr>
        <a:xfrm xmlns:a="http://schemas.openxmlformats.org/drawingml/2006/main">
          <a:off x="1122169" y="0"/>
          <a:ext cx="1259081" cy="27550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400" b="1"/>
            <a:t>Humidity (%)</a:t>
          </a:r>
        </a:p>
      </cdr:txBody>
    </cdr:sp>
  </cdr:relSizeAnchor>
</c:userShapes>
</file>

<file path=word/drawings/drawing10.xml><?xml version="1.0" encoding="utf-8"?>
<c:userShapes xmlns:c="http://schemas.openxmlformats.org/drawingml/2006/chart">
  <cdr:relSizeAnchor xmlns:cdr="http://schemas.openxmlformats.org/drawingml/2006/chartDrawing">
    <cdr:from>
      <cdr:x>0.36934</cdr:x>
      <cdr:y>0.02165</cdr:y>
    </cdr:from>
    <cdr:to>
      <cdr:x>0.75543</cdr:x>
      <cdr:y>0.15152</cdr:y>
    </cdr:to>
    <cdr:sp macro="" textlink="">
      <cdr:nvSpPr>
        <cdr:cNvPr id="2" name="ZoneTexte 1"/>
        <cdr:cNvSpPr txBox="1"/>
      </cdr:nvSpPr>
      <cdr:spPr>
        <a:xfrm xmlns:a="http://schemas.openxmlformats.org/drawingml/2006/main">
          <a:off x="1021850" y="52186"/>
          <a:ext cx="1068207" cy="31304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fr-FR" sz="1100" b="1"/>
            <a:t>Proteins (%)</a:t>
          </a:r>
        </a:p>
      </cdr:txBody>
    </cdr:sp>
  </cdr:relSizeAnchor>
</c:userShapes>
</file>

<file path=word/drawings/drawing11.xml><?xml version="1.0" encoding="utf-8"?>
<c:userShapes xmlns:c="http://schemas.openxmlformats.org/drawingml/2006/chart">
  <cdr:relSizeAnchor xmlns:cdr="http://schemas.openxmlformats.org/drawingml/2006/chartDrawing">
    <cdr:from>
      <cdr:x>0.32155</cdr:x>
      <cdr:y>0.01154</cdr:y>
    </cdr:from>
    <cdr:to>
      <cdr:x>0.84031</cdr:x>
      <cdr:y>0.1218</cdr:y>
    </cdr:to>
    <cdr:sp macro="" textlink="">
      <cdr:nvSpPr>
        <cdr:cNvPr id="2" name="ZoneTexte 1"/>
        <cdr:cNvSpPr txBox="1"/>
      </cdr:nvSpPr>
      <cdr:spPr>
        <a:xfrm xmlns:a="http://schemas.openxmlformats.org/drawingml/2006/main">
          <a:off x="890649" y="31583"/>
          <a:ext cx="1436914" cy="30176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fr-FR" sz="1100" b="1"/>
            <a:t>Carbohydrates (%)</a:t>
          </a:r>
        </a:p>
      </cdr:txBody>
    </cdr:sp>
  </cdr:relSizeAnchor>
</c:userShapes>
</file>

<file path=word/drawings/drawing12.xml><?xml version="1.0" encoding="utf-8"?>
<c:userShapes xmlns:c="http://schemas.openxmlformats.org/drawingml/2006/chart">
  <cdr:relSizeAnchor xmlns:cdr="http://schemas.openxmlformats.org/drawingml/2006/chartDrawing">
    <cdr:from>
      <cdr:x>0.34107</cdr:x>
      <cdr:y>0.01606</cdr:y>
    </cdr:from>
    <cdr:to>
      <cdr:x>0.76831</cdr:x>
      <cdr:y>0.14065</cdr:y>
    </cdr:to>
    <cdr:sp macro="" textlink="">
      <cdr:nvSpPr>
        <cdr:cNvPr id="2" name="ZoneTexte 1"/>
        <cdr:cNvSpPr txBox="1"/>
      </cdr:nvSpPr>
      <cdr:spPr>
        <a:xfrm xmlns:a="http://schemas.openxmlformats.org/drawingml/2006/main">
          <a:off x="943637" y="36610"/>
          <a:ext cx="1182046" cy="28402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fr-FR" sz="1100" b="1"/>
            <a:t>Energy (</a:t>
          </a:r>
          <a:r>
            <a:rPr lang="fr-FR" sz="1100" b="1">
              <a:latin typeface="Calibri"/>
              <a:ea typeface="+mn-ea"/>
              <a:cs typeface="+mn-cs"/>
            </a:rPr>
            <a:t>Kcal</a:t>
          </a:r>
          <a:r>
            <a:rPr lang="fr-FR" sz="1100" b="1"/>
            <a:t>)</a:t>
          </a:r>
        </a:p>
      </cdr:txBody>
    </cdr:sp>
  </cdr:relSizeAnchor>
</c:userShapes>
</file>

<file path=word/drawings/drawing2.xml><?xml version="1.0" encoding="utf-8"?>
<c:userShapes xmlns:c="http://schemas.openxmlformats.org/drawingml/2006/chart">
  <cdr:relSizeAnchor xmlns:cdr="http://schemas.openxmlformats.org/drawingml/2006/chartDrawing">
    <cdr:from>
      <cdr:x>0.36141</cdr:x>
      <cdr:y>4.16615E-7</cdr:y>
    </cdr:from>
    <cdr:to>
      <cdr:x>0.81944</cdr:x>
      <cdr:y>0.09814</cdr:y>
    </cdr:to>
    <cdr:sp macro="" textlink="">
      <cdr:nvSpPr>
        <cdr:cNvPr id="2" name="ZoneTexte 1"/>
        <cdr:cNvSpPr txBox="1"/>
      </cdr:nvSpPr>
      <cdr:spPr>
        <a:xfrm xmlns:a="http://schemas.openxmlformats.org/drawingml/2006/main">
          <a:off x="991420" y="1"/>
          <a:ext cx="1256480" cy="23556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400" b="1"/>
            <a:t>Ashes</a:t>
          </a:r>
          <a:r>
            <a:rPr lang="fr-FR" sz="1400" b="1" baseline="0"/>
            <a:t> (%)</a:t>
          </a:r>
          <a:endParaRPr lang="fr-FR" sz="1400" b="1"/>
        </a:p>
      </cdr:txBody>
    </cdr:sp>
  </cdr:relSizeAnchor>
</c:userShapes>
</file>

<file path=word/drawings/drawing3.xml><?xml version="1.0" encoding="utf-8"?>
<c:userShapes xmlns:c="http://schemas.openxmlformats.org/drawingml/2006/chart">
  <cdr:relSizeAnchor xmlns:cdr="http://schemas.openxmlformats.org/drawingml/2006/chartDrawing">
    <cdr:from>
      <cdr:x>0.3518</cdr:x>
      <cdr:y>0.00905</cdr:y>
    </cdr:from>
    <cdr:to>
      <cdr:x>0.60002</cdr:x>
      <cdr:y>0.08695</cdr:y>
    </cdr:to>
    <cdr:sp macro="" textlink="">
      <cdr:nvSpPr>
        <cdr:cNvPr id="2" name="ZoneTexte 1"/>
        <cdr:cNvSpPr txBox="1"/>
      </cdr:nvSpPr>
      <cdr:spPr>
        <a:xfrm xmlns:a="http://schemas.openxmlformats.org/drawingml/2006/main">
          <a:off x="1717675" y="98425"/>
          <a:ext cx="1270000" cy="3016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400" b="1"/>
            <a:t>Fat</a:t>
          </a:r>
          <a:r>
            <a:rPr lang="fr-FR" sz="1400" b="1" baseline="0"/>
            <a:t> (%)</a:t>
          </a:r>
          <a:endParaRPr lang="fr-FR" sz="1400" b="1"/>
        </a:p>
      </cdr:txBody>
    </cdr:sp>
  </cdr:relSizeAnchor>
</c:userShapes>
</file>

<file path=word/drawings/drawing4.xml><?xml version="1.0" encoding="utf-8"?>
<c:userShapes xmlns:c="http://schemas.openxmlformats.org/drawingml/2006/chart">
  <cdr:relSizeAnchor xmlns:cdr="http://schemas.openxmlformats.org/drawingml/2006/chartDrawing">
    <cdr:from>
      <cdr:x>0.5855</cdr:x>
      <cdr:y>0</cdr:y>
    </cdr:from>
    <cdr:to>
      <cdr:x>0.558</cdr:x>
      <cdr:y>0</cdr:y>
    </cdr:to>
    <cdr:sp macro="" textlink="">
      <cdr:nvSpPr>
        <cdr:cNvPr id="2" name="ZoneTexte 1"/>
        <cdr:cNvSpPr txBox="1"/>
      </cdr:nvSpPr>
      <cdr:spPr>
        <a:xfrm xmlns:a="http://schemas.openxmlformats.org/drawingml/2006/main">
          <a:off x="1698625" y="0"/>
          <a:ext cx="1333500" cy="4762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400" b="1"/>
            <a:t>Proteins  (%)</a:t>
          </a:r>
        </a:p>
      </cdr:txBody>
    </cdr:sp>
  </cdr:relSizeAnchor>
</c:userShapes>
</file>

<file path=word/drawings/drawing5.xml><?xml version="1.0" encoding="utf-8"?>
<c:userShapes xmlns:c="http://schemas.openxmlformats.org/drawingml/2006/chart">
  <cdr:relSizeAnchor xmlns:cdr="http://schemas.openxmlformats.org/drawingml/2006/chartDrawing">
    <cdr:from>
      <cdr:x>0.22243</cdr:x>
      <cdr:y>0.01667</cdr:y>
    </cdr:from>
    <cdr:to>
      <cdr:x>0.82333</cdr:x>
      <cdr:y>0.125</cdr:y>
    </cdr:to>
    <cdr:sp macro="" textlink="">
      <cdr:nvSpPr>
        <cdr:cNvPr id="2" name="ZoneTexte 1"/>
        <cdr:cNvSpPr txBox="1"/>
      </cdr:nvSpPr>
      <cdr:spPr>
        <a:xfrm xmlns:a="http://schemas.openxmlformats.org/drawingml/2006/main">
          <a:off x="635593" y="44618"/>
          <a:ext cx="1717081" cy="28994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200" b="1"/>
            <a:t>Carbohydrates  </a:t>
          </a:r>
          <a:r>
            <a:rPr lang="fr-FR" sz="1400" b="1"/>
            <a:t>(%)</a:t>
          </a:r>
        </a:p>
      </cdr:txBody>
    </cdr:sp>
  </cdr:relSizeAnchor>
</c:userShapes>
</file>

<file path=word/drawings/drawing6.xml><?xml version="1.0" encoding="utf-8"?>
<c:userShapes xmlns:c="http://schemas.openxmlformats.org/drawingml/2006/chart">
  <cdr:relSizeAnchor xmlns:cdr="http://schemas.openxmlformats.org/drawingml/2006/chartDrawing">
    <cdr:from>
      <cdr:x>0.45128</cdr:x>
      <cdr:y>0.02143</cdr:y>
    </cdr:from>
    <cdr:to>
      <cdr:x>0.9308</cdr:x>
      <cdr:y>0.12857</cdr:y>
    </cdr:to>
    <cdr:sp macro="" textlink="">
      <cdr:nvSpPr>
        <cdr:cNvPr id="2" name="ZoneTexte 1"/>
        <cdr:cNvSpPr txBox="1"/>
      </cdr:nvSpPr>
      <cdr:spPr>
        <a:xfrm xmlns:a="http://schemas.openxmlformats.org/drawingml/2006/main">
          <a:off x="1242250" y="57150"/>
          <a:ext cx="1319975" cy="2857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200" b="1"/>
            <a:t>Energy</a:t>
          </a:r>
          <a:r>
            <a:rPr lang="fr-FR" sz="1400" b="1"/>
            <a:t> (Kcal)</a:t>
          </a:r>
        </a:p>
      </cdr:txBody>
    </cdr:sp>
  </cdr:relSizeAnchor>
</c:userShapes>
</file>

<file path=word/drawings/drawing7.xml><?xml version="1.0" encoding="utf-8"?>
<c:userShapes xmlns:c="http://schemas.openxmlformats.org/drawingml/2006/chart">
  <cdr:relSizeAnchor xmlns:cdr="http://schemas.openxmlformats.org/drawingml/2006/chartDrawing">
    <cdr:from>
      <cdr:x>0.31813</cdr:x>
      <cdr:y>0.03627</cdr:y>
    </cdr:from>
    <cdr:to>
      <cdr:x>0.92808</cdr:x>
      <cdr:y>0.14509</cdr:y>
    </cdr:to>
    <cdr:sp macro="" textlink="">
      <cdr:nvSpPr>
        <cdr:cNvPr id="2" name="ZoneTexte 1"/>
        <cdr:cNvSpPr txBox="1"/>
      </cdr:nvSpPr>
      <cdr:spPr>
        <a:xfrm xmlns:a="http://schemas.openxmlformats.org/drawingml/2006/main">
          <a:off x="838547" y="83128"/>
          <a:ext cx="1607770" cy="24938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fr-FR" sz="1100" b="1"/>
            <a:t>Relative</a:t>
          </a:r>
          <a:r>
            <a:rPr lang="fr-FR" sz="1100" b="1" baseline="0"/>
            <a:t> h</a:t>
          </a:r>
          <a:r>
            <a:rPr lang="fr-FR" sz="1100" b="1"/>
            <a:t>umidity (%)</a:t>
          </a:r>
        </a:p>
      </cdr:txBody>
    </cdr:sp>
  </cdr:relSizeAnchor>
</c:userShapes>
</file>

<file path=word/drawings/drawing8.xml><?xml version="1.0" encoding="utf-8"?>
<c:userShapes xmlns:c="http://schemas.openxmlformats.org/drawingml/2006/chart">
  <cdr:relSizeAnchor xmlns:cdr="http://schemas.openxmlformats.org/drawingml/2006/chartDrawing">
    <cdr:from>
      <cdr:x>0.45312</cdr:x>
      <cdr:y>0.02182</cdr:y>
    </cdr:from>
    <cdr:to>
      <cdr:x>0.89008</cdr:x>
      <cdr:y>0.15027</cdr:y>
    </cdr:to>
    <cdr:sp macro="" textlink="">
      <cdr:nvSpPr>
        <cdr:cNvPr id="2" name="ZoneTexte 1"/>
        <cdr:cNvSpPr txBox="1"/>
      </cdr:nvSpPr>
      <cdr:spPr>
        <a:xfrm xmlns:a="http://schemas.openxmlformats.org/drawingml/2006/main">
          <a:off x="1124454" y="50005"/>
          <a:ext cx="1084356" cy="29437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fr-FR" sz="1100" b="1"/>
            <a:t>Ashes</a:t>
          </a:r>
          <a:r>
            <a:rPr lang="fr-FR" sz="1100" b="1" baseline="0"/>
            <a:t> (%)</a:t>
          </a:r>
          <a:endParaRPr lang="fr-FR" sz="1100" b="1"/>
        </a:p>
      </cdr:txBody>
    </cdr:sp>
  </cdr:relSizeAnchor>
</c:userShapes>
</file>

<file path=word/drawings/drawing9.xml><?xml version="1.0" encoding="utf-8"?>
<c:userShapes xmlns:c="http://schemas.openxmlformats.org/drawingml/2006/chart">
  <cdr:relSizeAnchor xmlns:cdr="http://schemas.openxmlformats.org/drawingml/2006/chartDrawing">
    <cdr:from>
      <cdr:x>0.38814</cdr:x>
      <cdr:y>0.02277</cdr:y>
    </cdr:from>
    <cdr:to>
      <cdr:x>0.89746</cdr:x>
      <cdr:y>0.12253</cdr:y>
    </cdr:to>
    <cdr:sp macro="" textlink="">
      <cdr:nvSpPr>
        <cdr:cNvPr id="3" name="ZoneTexte 1"/>
        <cdr:cNvSpPr txBox="1"/>
      </cdr:nvSpPr>
      <cdr:spPr>
        <a:xfrm xmlns:a="http://schemas.openxmlformats.org/drawingml/2006/main">
          <a:off x="1078548" y="63994"/>
          <a:ext cx="1415270" cy="2803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fr-FR" sz="1100" b="1"/>
            <a:t>Fat</a:t>
          </a:r>
          <a:r>
            <a:rPr lang="fr-FR" sz="1100" b="1" baseline="0"/>
            <a:t> (%)</a:t>
          </a:r>
          <a:endParaRPr lang="fr-FR" sz="1100" b="1"/>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22</Pages>
  <Words>4988</Words>
  <Characters>27439</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ali</dc:creator>
  <cp:keywords/>
  <dc:description/>
  <cp:lastModifiedBy>mohamed ali</cp:lastModifiedBy>
  <cp:revision>2</cp:revision>
  <dcterms:created xsi:type="dcterms:W3CDTF">2014-04-08T15:18:00Z</dcterms:created>
  <dcterms:modified xsi:type="dcterms:W3CDTF">2014-04-08T15:18:00Z</dcterms:modified>
</cp:coreProperties>
</file>