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71" w:rsidRDefault="003D0C83" w:rsidP="00E73E1F">
      <w:pPr>
        <w:spacing w:after="0" w:line="360" w:lineRule="auto"/>
        <w:jc w:val="both"/>
        <w:outlineLvl w:val="0"/>
        <w:rPr>
          <w:rFonts w:ascii="Arial" w:eastAsia="Times New Roman" w:hAnsi="Arial" w:cs="Arial"/>
          <w:b/>
          <w:bCs/>
          <w:kern w:val="36"/>
          <w:sz w:val="20"/>
          <w:szCs w:val="20"/>
        </w:rPr>
      </w:pPr>
      <w:r>
        <w:rPr>
          <w:rFonts w:ascii="Arial" w:eastAsia="Times New Roman" w:hAnsi="Arial" w:cs="Arial"/>
          <w:b/>
          <w:bCs/>
          <w:kern w:val="36"/>
          <w:sz w:val="20"/>
          <w:szCs w:val="20"/>
        </w:rPr>
        <w:t xml:space="preserve">The </w:t>
      </w:r>
      <w:r w:rsidR="00732771" w:rsidRPr="00FD6331">
        <w:rPr>
          <w:rFonts w:ascii="Arial" w:eastAsia="Times New Roman" w:hAnsi="Arial" w:cs="Arial"/>
          <w:b/>
          <w:bCs/>
          <w:kern w:val="36"/>
          <w:sz w:val="20"/>
          <w:szCs w:val="20"/>
        </w:rPr>
        <w:t xml:space="preserve">Validation of the Indonesian version of Psychotic Symptoms Ratings Scale </w:t>
      </w:r>
      <w:r w:rsidR="00C22673" w:rsidRPr="00FD6331">
        <w:rPr>
          <w:rFonts w:ascii="Arial" w:eastAsia="Times New Roman" w:hAnsi="Arial" w:cs="Arial"/>
          <w:b/>
          <w:bCs/>
          <w:kern w:val="36"/>
          <w:sz w:val="20"/>
          <w:szCs w:val="20"/>
        </w:rPr>
        <w:t>(</w:t>
      </w:r>
      <w:r w:rsidR="00732771" w:rsidRPr="00FD6331">
        <w:rPr>
          <w:rFonts w:ascii="Arial" w:eastAsia="Times New Roman" w:hAnsi="Arial" w:cs="Arial"/>
          <w:b/>
          <w:bCs/>
          <w:kern w:val="36"/>
          <w:sz w:val="20"/>
          <w:szCs w:val="20"/>
        </w:rPr>
        <w:t>PSYRATS</w:t>
      </w:r>
      <w:r w:rsidR="00C22673" w:rsidRPr="00FD6331">
        <w:rPr>
          <w:rFonts w:ascii="Arial" w:eastAsia="Times New Roman" w:hAnsi="Arial" w:cs="Arial"/>
          <w:b/>
          <w:bCs/>
          <w:kern w:val="36"/>
          <w:sz w:val="20"/>
          <w:szCs w:val="20"/>
        </w:rPr>
        <w:t xml:space="preserve">), </w:t>
      </w:r>
      <w:r w:rsidRPr="00FD6331">
        <w:rPr>
          <w:rFonts w:ascii="Arial" w:eastAsia="Times New Roman" w:hAnsi="Arial" w:cs="Arial"/>
          <w:b/>
          <w:bCs/>
          <w:kern w:val="36"/>
          <w:sz w:val="20"/>
          <w:szCs w:val="20"/>
        </w:rPr>
        <w:t xml:space="preserve">the Indonesian version of </w:t>
      </w:r>
      <w:r w:rsidR="00C22673" w:rsidRPr="00FD6331">
        <w:rPr>
          <w:rFonts w:ascii="Arial" w:eastAsia="Times New Roman" w:hAnsi="Arial" w:cs="Arial"/>
          <w:b/>
          <w:bCs/>
          <w:kern w:val="36"/>
          <w:sz w:val="20"/>
          <w:szCs w:val="20"/>
        </w:rPr>
        <w:t xml:space="preserve">Cognitive Bias </w:t>
      </w:r>
      <w:r w:rsidRPr="00FD6331">
        <w:rPr>
          <w:rFonts w:ascii="Arial" w:eastAsia="Times New Roman" w:hAnsi="Arial" w:cs="Arial"/>
          <w:b/>
          <w:bCs/>
          <w:kern w:val="36"/>
          <w:sz w:val="20"/>
          <w:szCs w:val="20"/>
        </w:rPr>
        <w:t>Questionnaire</w:t>
      </w:r>
      <w:r w:rsidR="0022640C" w:rsidRPr="00FD6331">
        <w:rPr>
          <w:rFonts w:ascii="Arial" w:eastAsia="Times New Roman" w:hAnsi="Arial" w:cs="Arial"/>
          <w:b/>
          <w:bCs/>
          <w:kern w:val="36"/>
          <w:sz w:val="20"/>
          <w:szCs w:val="20"/>
        </w:rPr>
        <w:t xml:space="preserve"> for Psychosis (CBQp</w:t>
      </w:r>
      <w:r w:rsidR="00C22673" w:rsidRPr="00FD6331">
        <w:rPr>
          <w:rFonts w:ascii="Arial" w:eastAsia="Times New Roman" w:hAnsi="Arial" w:cs="Arial"/>
          <w:b/>
          <w:bCs/>
          <w:kern w:val="36"/>
          <w:sz w:val="20"/>
          <w:szCs w:val="20"/>
        </w:rPr>
        <w:t xml:space="preserve">) </w:t>
      </w:r>
      <w:r w:rsidR="00732771" w:rsidRPr="00FD6331">
        <w:rPr>
          <w:rFonts w:ascii="Arial" w:eastAsia="Times New Roman" w:hAnsi="Arial" w:cs="Arial"/>
          <w:b/>
          <w:bCs/>
          <w:kern w:val="36"/>
          <w:sz w:val="20"/>
          <w:szCs w:val="20"/>
        </w:rPr>
        <w:t xml:space="preserve">and Metacognitive Ability </w:t>
      </w:r>
      <w:r w:rsidRPr="00FD6331">
        <w:rPr>
          <w:rFonts w:ascii="Arial" w:eastAsia="Times New Roman" w:hAnsi="Arial" w:cs="Arial"/>
          <w:b/>
          <w:bCs/>
          <w:kern w:val="36"/>
          <w:sz w:val="20"/>
          <w:szCs w:val="20"/>
        </w:rPr>
        <w:t>Questionnaire</w:t>
      </w:r>
      <w:r w:rsidR="00C22673" w:rsidRPr="00FD6331">
        <w:rPr>
          <w:rFonts w:ascii="Arial" w:eastAsia="Times New Roman" w:hAnsi="Arial" w:cs="Arial"/>
          <w:b/>
          <w:bCs/>
          <w:kern w:val="36"/>
          <w:sz w:val="20"/>
          <w:szCs w:val="20"/>
        </w:rPr>
        <w:t xml:space="preserve"> (MAQ</w:t>
      </w:r>
      <w:r w:rsidR="00732771" w:rsidRPr="00FD6331">
        <w:rPr>
          <w:rFonts w:ascii="Arial" w:eastAsia="Times New Roman" w:hAnsi="Arial" w:cs="Arial"/>
          <w:b/>
          <w:bCs/>
          <w:kern w:val="36"/>
          <w:sz w:val="20"/>
          <w:szCs w:val="20"/>
        </w:rPr>
        <w:t>)</w:t>
      </w:r>
    </w:p>
    <w:p w:rsidR="00D6074E" w:rsidRDefault="00D6074E" w:rsidP="00E73E1F">
      <w:pPr>
        <w:spacing w:after="0" w:line="360" w:lineRule="auto"/>
        <w:jc w:val="both"/>
        <w:outlineLvl w:val="0"/>
        <w:rPr>
          <w:rFonts w:ascii="Arial" w:eastAsia="Times New Roman" w:hAnsi="Arial" w:cs="Arial"/>
          <w:b/>
          <w:bCs/>
          <w:kern w:val="36"/>
          <w:sz w:val="20"/>
          <w:szCs w:val="20"/>
        </w:rPr>
      </w:pPr>
    </w:p>
    <w:p w:rsidR="00D6074E" w:rsidRPr="000B77AF" w:rsidRDefault="00D6074E" w:rsidP="00E73E1F">
      <w:pPr>
        <w:spacing w:after="0"/>
        <w:jc w:val="center"/>
        <w:rPr>
          <w:rFonts w:ascii="Arial" w:hAnsi="Arial" w:cs="Arial"/>
          <w:b/>
        </w:rPr>
      </w:pPr>
      <w:r w:rsidRPr="000B77AF">
        <w:rPr>
          <w:rFonts w:ascii="Arial" w:hAnsi="Arial" w:cs="Arial"/>
          <w:b/>
        </w:rPr>
        <w:t xml:space="preserve">Short heading: </w:t>
      </w:r>
      <w:r>
        <w:rPr>
          <w:rFonts w:ascii="Arial" w:hAnsi="Arial" w:cs="Arial"/>
          <w:b/>
        </w:rPr>
        <w:t xml:space="preserve">Instrumental study </w:t>
      </w:r>
    </w:p>
    <w:p w:rsidR="00732771" w:rsidRPr="00FD6331" w:rsidRDefault="00732771" w:rsidP="00E73E1F">
      <w:pPr>
        <w:spacing w:after="0" w:line="360" w:lineRule="auto"/>
        <w:jc w:val="both"/>
        <w:rPr>
          <w:rFonts w:ascii="Arial" w:hAnsi="Arial" w:cs="Arial"/>
          <w:sz w:val="20"/>
          <w:szCs w:val="20"/>
        </w:rPr>
      </w:pPr>
      <w:r w:rsidRPr="00FD6331">
        <w:rPr>
          <w:rFonts w:ascii="Arial" w:eastAsia="Times New Roman" w:hAnsi="Arial" w:cs="Arial"/>
          <w:bCs/>
          <w:sz w:val="20"/>
          <w:szCs w:val="20"/>
        </w:rPr>
        <w:t>Erna Erawati</w:t>
      </w:r>
      <w:hyperlink r:id="rId7" w:anchor="ins1" w:history="1">
        <w:r w:rsidRPr="00FD6331">
          <w:rPr>
            <w:rFonts w:ascii="Arial" w:eastAsia="Times New Roman" w:hAnsi="Arial" w:cs="Arial"/>
            <w:color w:val="0000FF"/>
            <w:sz w:val="20"/>
            <w:szCs w:val="20"/>
            <w:vertAlign w:val="superscript"/>
          </w:rPr>
          <w:t>1</w:t>
        </w:r>
      </w:hyperlink>
      <w:r w:rsidRPr="00FD6331">
        <w:rPr>
          <w:rFonts w:ascii="Arial" w:eastAsia="Times New Roman" w:hAnsi="Arial" w:cs="Arial"/>
          <w:sz w:val="20"/>
          <w:szCs w:val="20"/>
          <w:vertAlign w:val="superscript"/>
        </w:rPr>
        <w:t>*</w:t>
      </w:r>
      <w:r w:rsidRPr="00FD6331">
        <w:rPr>
          <w:rFonts w:ascii="Arial" w:eastAsia="Times New Roman" w:hAnsi="Arial" w:cs="Arial"/>
          <w:sz w:val="20"/>
          <w:szCs w:val="20"/>
        </w:rPr>
        <w:t xml:space="preserve">, </w:t>
      </w:r>
      <w:r w:rsidRPr="00FD6331">
        <w:rPr>
          <w:rFonts w:ascii="Arial" w:eastAsia="Times New Roman" w:hAnsi="Arial" w:cs="Arial"/>
          <w:bCs/>
          <w:sz w:val="20"/>
          <w:szCs w:val="20"/>
        </w:rPr>
        <w:t>Budi Anna Keliat</w:t>
      </w:r>
      <w:hyperlink r:id="rId8" w:anchor="ins4" w:history="1">
        <w:r w:rsidRPr="00FD6331">
          <w:rPr>
            <w:rFonts w:ascii="Arial" w:eastAsia="Times New Roman" w:hAnsi="Arial" w:cs="Arial"/>
            <w:color w:val="0000FF"/>
            <w:sz w:val="20"/>
            <w:szCs w:val="20"/>
            <w:vertAlign w:val="superscript"/>
          </w:rPr>
          <w:t>2</w:t>
        </w:r>
      </w:hyperlink>
      <w:r w:rsidRPr="00FD6331">
        <w:rPr>
          <w:rFonts w:ascii="Arial" w:eastAsia="Times New Roman" w:hAnsi="Arial" w:cs="Arial"/>
          <w:sz w:val="20"/>
          <w:szCs w:val="20"/>
        </w:rPr>
        <w:t xml:space="preserve">, </w:t>
      </w:r>
      <w:r w:rsidRPr="00FD6331">
        <w:rPr>
          <w:rFonts w:ascii="Arial" w:hAnsi="Arial" w:cs="Arial"/>
          <w:sz w:val="20"/>
          <w:szCs w:val="20"/>
          <w:lang w:val="id-ID"/>
        </w:rPr>
        <w:t>Novy H</w:t>
      </w:r>
      <w:r w:rsidR="00D21AE6">
        <w:rPr>
          <w:rFonts w:ascii="Arial" w:hAnsi="Arial" w:cs="Arial"/>
          <w:sz w:val="20"/>
          <w:szCs w:val="20"/>
        </w:rPr>
        <w:t>.</w:t>
      </w:r>
      <w:r w:rsidRPr="00FD6331">
        <w:rPr>
          <w:rFonts w:ascii="Arial" w:hAnsi="Arial" w:cs="Arial"/>
          <w:sz w:val="20"/>
          <w:szCs w:val="20"/>
          <w:lang w:val="id-ID"/>
        </w:rPr>
        <w:t>C</w:t>
      </w:r>
      <w:r w:rsidR="00D21AE6">
        <w:rPr>
          <w:rFonts w:ascii="Arial" w:hAnsi="Arial" w:cs="Arial"/>
          <w:sz w:val="20"/>
          <w:szCs w:val="20"/>
        </w:rPr>
        <w:t xml:space="preserve"> </w:t>
      </w:r>
      <w:r w:rsidRPr="00FD6331">
        <w:rPr>
          <w:rFonts w:ascii="Arial" w:hAnsi="Arial" w:cs="Arial"/>
          <w:sz w:val="20"/>
          <w:szCs w:val="20"/>
          <w:lang w:val="id-ID"/>
        </w:rPr>
        <w:t>D</w:t>
      </w:r>
      <w:r w:rsidR="00D21AE6">
        <w:rPr>
          <w:rFonts w:ascii="Arial" w:hAnsi="Arial" w:cs="Arial"/>
          <w:sz w:val="20"/>
          <w:szCs w:val="20"/>
        </w:rPr>
        <w:t>aulima</w:t>
      </w:r>
      <w:r w:rsidRPr="00FD6331">
        <w:rPr>
          <w:rFonts w:ascii="Arial" w:hAnsi="Arial" w:cs="Arial"/>
          <w:sz w:val="20"/>
          <w:szCs w:val="20"/>
          <w:vertAlign w:val="superscript"/>
          <w:lang w:val="id-ID"/>
        </w:rPr>
        <w:t xml:space="preserve"> </w:t>
      </w:r>
      <w:r w:rsidRPr="00FD6331">
        <w:rPr>
          <w:rFonts w:ascii="Arial" w:hAnsi="Arial" w:cs="Arial"/>
          <w:sz w:val="20"/>
          <w:szCs w:val="20"/>
          <w:vertAlign w:val="superscript"/>
        </w:rPr>
        <w:t>3</w:t>
      </w:r>
    </w:p>
    <w:p w:rsidR="00732771" w:rsidRPr="00FD6331" w:rsidRDefault="00732771" w:rsidP="00E73E1F">
      <w:pPr>
        <w:spacing w:after="0" w:line="360" w:lineRule="auto"/>
        <w:jc w:val="both"/>
        <w:rPr>
          <w:rFonts w:ascii="Arial" w:eastAsia="Times New Roman" w:hAnsi="Arial" w:cs="Arial"/>
          <w:sz w:val="20"/>
          <w:szCs w:val="20"/>
        </w:rPr>
      </w:pPr>
      <w:r w:rsidRPr="00FD6331">
        <w:rPr>
          <w:rFonts w:ascii="Arial" w:eastAsia="Times New Roman" w:hAnsi="Arial" w:cs="Arial"/>
          <w:sz w:val="20"/>
          <w:szCs w:val="20"/>
        </w:rPr>
        <w:t xml:space="preserve">* Corresponding author: Erna Erawati </w:t>
      </w:r>
      <w:hyperlink r:id="rId9" w:history="1">
        <w:r w:rsidRPr="00FD6331">
          <w:rPr>
            <w:rFonts w:ascii="Arial" w:eastAsia="Times New Roman" w:hAnsi="Arial" w:cs="Arial"/>
            <w:color w:val="0000FF"/>
            <w:sz w:val="20"/>
            <w:szCs w:val="20"/>
            <w:u w:val="single"/>
          </w:rPr>
          <w:t>ernaerawati57@yahoo.com</w:t>
        </w:r>
      </w:hyperlink>
      <w:r w:rsidRPr="00FD6331">
        <w:rPr>
          <w:rFonts w:ascii="Arial" w:eastAsia="Times New Roman" w:hAnsi="Arial" w:cs="Arial"/>
          <w:sz w:val="20"/>
          <w:szCs w:val="20"/>
        </w:rPr>
        <w:t xml:space="preserve"> </w:t>
      </w:r>
    </w:p>
    <w:p w:rsidR="00732771" w:rsidRPr="00FD6331" w:rsidRDefault="00732771" w:rsidP="00E73E1F">
      <w:pPr>
        <w:spacing w:after="0" w:line="360" w:lineRule="auto"/>
        <w:jc w:val="both"/>
        <w:rPr>
          <w:rFonts w:ascii="Arial" w:hAnsi="Arial" w:cs="Arial"/>
          <w:sz w:val="20"/>
          <w:szCs w:val="20"/>
        </w:rPr>
      </w:pPr>
    </w:p>
    <w:p w:rsidR="00732771" w:rsidRPr="00FD6331" w:rsidRDefault="008732CC" w:rsidP="00E73E1F">
      <w:pPr>
        <w:spacing w:after="0" w:line="360" w:lineRule="auto"/>
        <w:jc w:val="both"/>
        <w:rPr>
          <w:rFonts w:ascii="Arial" w:eastAsia="Times New Roman" w:hAnsi="Arial" w:cs="Arial"/>
          <w:sz w:val="20"/>
          <w:szCs w:val="20"/>
        </w:rPr>
      </w:pPr>
      <w:hyperlink r:id="rId10" w:history="1">
        <w:r w:rsidR="00732771" w:rsidRPr="00FD6331">
          <w:rPr>
            <w:rFonts w:ascii="Arial" w:eastAsia="Times New Roman" w:hAnsi="Arial" w:cs="Arial"/>
            <w:color w:val="0000FF"/>
            <w:sz w:val="20"/>
            <w:szCs w:val="20"/>
            <w:u w:val="single"/>
          </w:rPr>
          <w:t>Author Affiliations</w:t>
        </w:r>
      </w:hyperlink>
    </w:p>
    <w:p w:rsidR="00732771" w:rsidRPr="00FD6331" w:rsidRDefault="00732771" w:rsidP="00E73E1F">
      <w:pPr>
        <w:spacing w:after="0" w:line="360" w:lineRule="auto"/>
        <w:jc w:val="both"/>
        <w:rPr>
          <w:rFonts w:ascii="Arial" w:hAnsi="Arial" w:cs="Arial"/>
          <w:sz w:val="20"/>
          <w:szCs w:val="20"/>
        </w:rPr>
      </w:pPr>
      <w:r w:rsidRPr="00FD6331">
        <w:rPr>
          <w:rFonts w:ascii="Arial" w:hAnsi="Arial" w:cs="Arial"/>
          <w:sz w:val="20"/>
          <w:szCs w:val="20"/>
        </w:rPr>
        <w:t>Erna Erawati</w:t>
      </w:r>
      <w:r w:rsidRPr="00FD6331">
        <w:rPr>
          <w:rFonts w:ascii="Arial" w:hAnsi="Arial" w:cs="Arial"/>
          <w:sz w:val="20"/>
          <w:szCs w:val="20"/>
          <w:lang w:val="id-ID"/>
        </w:rPr>
        <w:t xml:space="preserve">, </w:t>
      </w:r>
      <w:r w:rsidRPr="00FD6331">
        <w:rPr>
          <w:rFonts w:ascii="Arial" w:hAnsi="Arial" w:cs="Arial"/>
          <w:sz w:val="20"/>
          <w:szCs w:val="20"/>
        </w:rPr>
        <w:t>MN</w:t>
      </w:r>
    </w:p>
    <w:p w:rsidR="00732771" w:rsidRPr="00FD6331" w:rsidRDefault="003D0C83" w:rsidP="00E73E1F">
      <w:pPr>
        <w:spacing w:after="0" w:line="360" w:lineRule="auto"/>
        <w:jc w:val="both"/>
        <w:rPr>
          <w:rFonts w:ascii="Arial" w:hAnsi="Arial" w:cs="Arial"/>
          <w:sz w:val="20"/>
          <w:szCs w:val="20"/>
        </w:rPr>
      </w:pPr>
      <w:r>
        <w:rPr>
          <w:rFonts w:ascii="Arial" w:hAnsi="Arial" w:cs="Arial"/>
          <w:sz w:val="20"/>
          <w:szCs w:val="20"/>
        </w:rPr>
        <w:t>Lecturer at Poly</w:t>
      </w:r>
      <w:r w:rsidR="00732771" w:rsidRPr="00FD6331">
        <w:rPr>
          <w:rFonts w:ascii="Arial" w:hAnsi="Arial" w:cs="Arial"/>
          <w:sz w:val="20"/>
          <w:szCs w:val="20"/>
        </w:rPr>
        <w:t>technic of Health Semarang</w:t>
      </w:r>
      <w:r w:rsidR="00787667">
        <w:rPr>
          <w:rFonts w:ascii="Arial" w:hAnsi="Arial" w:cs="Arial"/>
          <w:sz w:val="20"/>
          <w:szCs w:val="20"/>
        </w:rPr>
        <w:t>,</w:t>
      </w:r>
      <w:r w:rsidR="00732771" w:rsidRPr="00FD6331">
        <w:rPr>
          <w:rFonts w:ascii="Arial" w:hAnsi="Arial" w:cs="Arial"/>
          <w:sz w:val="20"/>
          <w:szCs w:val="20"/>
        </w:rPr>
        <w:t xml:space="preserve"> Programmed Diploma of Nursing in Magelang, Central Java, Indonesia</w:t>
      </w:r>
    </w:p>
    <w:p w:rsidR="00732771" w:rsidRPr="00FD6331" w:rsidRDefault="00732771" w:rsidP="00E73E1F">
      <w:pPr>
        <w:spacing w:after="0" w:line="360" w:lineRule="auto"/>
        <w:jc w:val="both"/>
        <w:rPr>
          <w:rFonts w:ascii="Arial" w:hAnsi="Arial" w:cs="Arial"/>
          <w:sz w:val="20"/>
          <w:szCs w:val="20"/>
        </w:rPr>
      </w:pPr>
    </w:p>
    <w:p w:rsidR="00732771" w:rsidRPr="00FD6331" w:rsidRDefault="00732771" w:rsidP="00E73E1F">
      <w:pPr>
        <w:spacing w:after="0" w:line="360" w:lineRule="auto"/>
        <w:jc w:val="both"/>
        <w:rPr>
          <w:rFonts w:ascii="Arial" w:hAnsi="Arial" w:cs="Arial"/>
          <w:sz w:val="20"/>
          <w:szCs w:val="20"/>
        </w:rPr>
      </w:pPr>
      <w:r w:rsidRPr="00FD6331">
        <w:rPr>
          <w:rFonts w:ascii="Arial" w:hAnsi="Arial" w:cs="Arial"/>
          <w:sz w:val="20"/>
          <w:szCs w:val="20"/>
          <w:lang w:val="id-ID"/>
        </w:rPr>
        <w:t>Budi Anna Keliat, SKp., M. App.Sc</w:t>
      </w:r>
      <w:r w:rsidRPr="00FD6331">
        <w:rPr>
          <w:rFonts w:ascii="Arial" w:hAnsi="Arial" w:cs="Arial"/>
          <w:sz w:val="20"/>
          <w:szCs w:val="20"/>
        </w:rPr>
        <w:t xml:space="preserve"> </w:t>
      </w:r>
    </w:p>
    <w:p w:rsidR="00732771" w:rsidRPr="00FD6331" w:rsidRDefault="00732771" w:rsidP="00E73E1F">
      <w:pPr>
        <w:spacing w:after="0" w:line="360" w:lineRule="auto"/>
        <w:jc w:val="both"/>
        <w:rPr>
          <w:rStyle w:val="hps"/>
          <w:rFonts w:ascii="Arial" w:hAnsi="Arial" w:cs="Arial"/>
          <w:sz w:val="20"/>
          <w:szCs w:val="20"/>
        </w:rPr>
      </w:pPr>
      <w:r w:rsidRPr="00FD6331">
        <w:rPr>
          <w:rFonts w:ascii="Arial" w:hAnsi="Arial" w:cs="Arial"/>
          <w:sz w:val="20"/>
          <w:szCs w:val="20"/>
        </w:rPr>
        <w:t xml:space="preserve">Professor of </w:t>
      </w:r>
      <w:r w:rsidRPr="00FD6331">
        <w:rPr>
          <w:rStyle w:val="hps"/>
          <w:rFonts w:ascii="Arial" w:hAnsi="Arial" w:cs="Arial"/>
          <w:sz w:val="20"/>
          <w:szCs w:val="20"/>
        </w:rPr>
        <w:t xml:space="preserve">Mental Psychiatric Nursing Sciences on Mental Psychiatric </w:t>
      </w:r>
    </w:p>
    <w:p w:rsidR="00732771" w:rsidRPr="00FD6331" w:rsidRDefault="00732771" w:rsidP="00E73E1F">
      <w:pPr>
        <w:spacing w:after="0" w:line="360" w:lineRule="auto"/>
        <w:jc w:val="both"/>
        <w:rPr>
          <w:rFonts w:ascii="Arial" w:hAnsi="Arial" w:cs="Arial"/>
          <w:sz w:val="20"/>
          <w:szCs w:val="20"/>
        </w:rPr>
      </w:pPr>
      <w:r w:rsidRPr="00FD6331">
        <w:rPr>
          <w:rStyle w:val="hps"/>
          <w:rFonts w:ascii="Arial" w:hAnsi="Arial" w:cs="Arial"/>
          <w:sz w:val="20"/>
          <w:szCs w:val="20"/>
        </w:rPr>
        <w:t xml:space="preserve">Nursing </w:t>
      </w:r>
      <w:r w:rsidRPr="00FD6331">
        <w:rPr>
          <w:rFonts w:ascii="Arial" w:hAnsi="Arial" w:cs="Arial"/>
          <w:sz w:val="20"/>
          <w:szCs w:val="20"/>
          <w:lang w:val="id-ID"/>
        </w:rPr>
        <w:t>Fa</w:t>
      </w:r>
      <w:r w:rsidRPr="00FD6331">
        <w:rPr>
          <w:rFonts w:ascii="Arial" w:hAnsi="Arial" w:cs="Arial"/>
          <w:sz w:val="20"/>
          <w:szCs w:val="20"/>
        </w:rPr>
        <w:t>c</w:t>
      </w:r>
      <w:r w:rsidRPr="00FD6331">
        <w:rPr>
          <w:rFonts w:ascii="Arial" w:hAnsi="Arial" w:cs="Arial"/>
          <w:sz w:val="20"/>
          <w:szCs w:val="20"/>
          <w:lang w:val="id-ID"/>
        </w:rPr>
        <w:t>ult</w:t>
      </w:r>
      <w:r w:rsidRPr="00FD6331">
        <w:rPr>
          <w:rFonts w:ascii="Arial" w:hAnsi="Arial" w:cs="Arial"/>
          <w:sz w:val="20"/>
          <w:szCs w:val="20"/>
        </w:rPr>
        <w:t>y</w:t>
      </w:r>
      <w:r w:rsidRPr="00FD6331">
        <w:rPr>
          <w:rFonts w:ascii="Arial" w:hAnsi="Arial" w:cs="Arial"/>
          <w:sz w:val="20"/>
          <w:szCs w:val="20"/>
          <w:lang w:val="id-ID"/>
        </w:rPr>
        <w:t xml:space="preserve"> Indonesia </w:t>
      </w:r>
      <w:r w:rsidR="000E66DC">
        <w:rPr>
          <w:rFonts w:ascii="Arial" w:hAnsi="Arial" w:cs="Arial"/>
          <w:sz w:val="20"/>
          <w:szCs w:val="20"/>
        </w:rPr>
        <w:t>University, Depok</w:t>
      </w:r>
      <w:r w:rsidRPr="00FD6331">
        <w:rPr>
          <w:rFonts w:ascii="Arial" w:hAnsi="Arial" w:cs="Arial"/>
          <w:sz w:val="20"/>
          <w:szCs w:val="20"/>
        </w:rPr>
        <w:t>, Indonesia</w:t>
      </w:r>
    </w:p>
    <w:p w:rsidR="00732771" w:rsidRPr="00FD6331" w:rsidRDefault="00732771" w:rsidP="00E73E1F">
      <w:pPr>
        <w:spacing w:after="0" w:line="360" w:lineRule="auto"/>
        <w:jc w:val="both"/>
        <w:rPr>
          <w:rFonts w:ascii="Arial" w:hAnsi="Arial" w:cs="Arial"/>
          <w:sz w:val="20"/>
          <w:szCs w:val="20"/>
        </w:rPr>
      </w:pPr>
    </w:p>
    <w:p w:rsidR="00732771" w:rsidRPr="00FD6331" w:rsidRDefault="00D21AE6" w:rsidP="00E73E1F">
      <w:pPr>
        <w:spacing w:after="0" w:line="360" w:lineRule="auto"/>
        <w:jc w:val="both"/>
        <w:rPr>
          <w:rFonts w:ascii="Arial" w:hAnsi="Arial" w:cs="Arial"/>
          <w:sz w:val="20"/>
          <w:szCs w:val="20"/>
        </w:rPr>
      </w:pPr>
      <w:r>
        <w:rPr>
          <w:rFonts w:ascii="Arial" w:hAnsi="Arial" w:cs="Arial"/>
          <w:sz w:val="20"/>
          <w:szCs w:val="20"/>
        </w:rPr>
        <w:t xml:space="preserve">Dr </w:t>
      </w:r>
      <w:r w:rsidR="00732771" w:rsidRPr="00FD6331">
        <w:rPr>
          <w:rFonts w:ascii="Arial" w:hAnsi="Arial" w:cs="Arial"/>
          <w:sz w:val="20"/>
          <w:szCs w:val="20"/>
          <w:lang w:val="id-ID"/>
        </w:rPr>
        <w:t>Novy H</w:t>
      </w:r>
      <w:r>
        <w:rPr>
          <w:rFonts w:ascii="Arial" w:hAnsi="Arial" w:cs="Arial"/>
          <w:sz w:val="20"/>
          <w:szCs w:val="20"/>
        </w:rPr>
        <w:t>.C Daulima</w:t>
      </w:r>
      <w:r w:rsidR="00732771" w:rsidRPr="00FD6331">
        <w:rPr>
          <w:rFonts w:ascii="Arial" w:hAnsi="Arial" w:cs="Arial"/>
          <w:sz w:val="20"/>
          <w:szCs w:val="20"/>
          <w:lang w:val="id-ID"/>
        </w:rPr>
        <w:t>, CD, S.Kp, M.Sc</w:t>
      </w:r>
      <w:r w:rsidR="004D6FFF">
        <w:rPr>
          <w:rFonts w:ascii="Arial" w:hAnsi="Arial" w:cs="Arial"/>
          <w:sz w:val="20"/>
          <w:szCs w:val="20"/>
        </w:rPr>
        <w:t xml:space="preserve">, </w:t>
      </w:r>
      <w:r w:rsidR="00732771" w:rsidRPr="00FD6331">
        <w:rPr>
          <w:rFonts w:ascii="Arial" w:hAnsi="Arial" w:cs="Arial"/>
          <w:sz w:val="20"/>
          <w:szCs w:val="20"/>
          <w:lang w:val="id-ID"/>
        </w:rPr>
        <w:t xml:space="preserve"> </w:t>
      </w:r>
    </w:p>
    <w:p w:rsidR="00732771" w:rsidRDefault="00CD476D" w:rsidP="00E73E1F">
      <w:pPr>
        <w:spacing w:after="0" w:line="360" w:lineRule="auto"/>
        <w:jc w:val="both"/>
        <w:rPr>
          <w:rFonts w:ascii="Arial" w:hAnsi="Arial" w:cs="Arial"/>
          <w:sz w:val="20"/>
          <w:szCs w:val="20"/>
        </w:rPr>
      </w:pPr>
      <w:r w:rsidRPr="00FD6331">
        <w:rPr>
          <w:rFonts w:ascii="Arial" w:hAnsi="Arial" w:cs="Arial"/>
          <w:sz w:val="20"/>
          <w:szCs w:val="20"/>
        </w:rPr>
        <w:t>Doctor</w:t>
      </w:r>
      <w:r w:rsidR="00732771" w:rsidRPr="00FD6331">
        <w:rPr>
          <w:rFonts w:ascii="Arial" w:hAnsi="Arial" w:cs="Arial"/>
          <w:sz w:val="20"/>
          <w:szCs w:val="20"/>
        </w:rPr>
        <w:t xml:space="preserve"> of </w:t>
      </w:r>
      <w:r w:rsidR="00732771" w:rsidRPr="00FD6331">
        <w:rPr>
          <w:rStyle w:val="hps"/>
          <w:rFonts w:ascii="Arial" w:hAnsi="Arial" w:cs="Arial"/>
          <w:sz w:val="20"/>
          <w:szCs w:val="20"/>
        </w:rPr>
        <w:t xml:space="preserve">Mental Psychiatric Nursing Sciences on Mental Psychiatric Nursing </w:t>
      </w:r>
      <w:r w:rsidR="00732771" w:rsidRPr="00FD6331">
        <w:rPr>
          <w:rFonts w:ascii="Arial" w:hAnsi="Arial" w:cs="Arial"/>
          <w:sz w:val="20"/>
          <w:szCs w:val="20"/>
          <w:lang w:val="id-ID"/>
        </w:rPr>
        <w:t>Fa</w:t>
      </w:r>
      <w:r w:rsidR="00732771" w:rsidRPr="00FD6331">
        <w:rPr>
          <w:rFonts w:ascii="Arial" w:hAnsi="Arial" w:cs="Arial"/>
          <w:sz w:val="20"/>
          <w:szCs w:val="20"/>
        </w:rPr>
        <w:t>c</w:t>
      </w:r>
      <w:r w:rsidR="00732771" w:rsidRPr="00FD6331">
        <w:rPr>
          <w:rFonts w:ascii="Arial" w:hAnsi="Arial" w:cs="Arial"/>
          <w:sz w:val="20"/>
          <w:szCs w:val="20"/>
          <w:lang w:val="id-ID"/>
        </w:rPr>
        <w:t>ult</w:t>
      </w:r>
      <w:r w:rsidR="00732771" w:rsidRPr="00FD6331">
        <w:rPr>
          <w:rFonts w:ascii="Arial" w:hAnsi="Arial" w:cs="Arial"/>
          <w:sz w:val="20"/>
          <w:szCs w:val="20"/>
        </w:rPr>
        <w:t>y</w:t>
      </w:r>
      <w:r w:rsidR="00732771" w:rsidRPr="00FD6331">
        <w:rPr>
          <w:rFonts w:ascii="Arial" w:hAnsi="Arial" w:cs="Arial"/>
          <w:sz w:val="20"/>
          <w:szCs w:val="20"/>
          <w:lang w:val="id-ID"/>
        </w:rPr>
        <w:t xml:space="preserve"> Universitas Indonesia Jakarta</w:t>
      </w:r>
      <w:r w:rsidR="00732771" w:rsidRPr="00FD6331">
        <w:rPr>
          <w:rFonts w:ascii="Arial" w:hAnsi="Arial" w:cs="Arial"/>
          <w:sz w:val="20"/>
          <w:szCs w:val="20"/>
        </w:rPr>
        <w:t>, Indonesia</w:t>
      </w:r>
    </w:p>
    <w:p w:rsidR="00D6074E" w:rsidRDefault="00D6074E" w:rsidP="00E73E1F">
      <w:pPr>
        <w:spacing w:after="0" w:line="360" w:lineRule="auto"/>
        <w:jc w:val="both"/>
        <w:rPr>
          <w:rFonts w:ascii="Arial" w:hAnsi="Arial" w:cs="Arial"/>
          <w:sz w:val="20"/>
          <w:szCs w:val="20"/>
        </w:rPr>
      </w:pPr>
    </w:p>
    <w:p w:rsidR="00D6074E" w:rsidRPr="00D6074E" w:rsidRDefault="00D6074E" w:rsidP="00E73E1F">
      <w:pPr>
        <w:spacing w:after="0" w:line="240" w:lineRule="auto"/>
        <w:jc w:val="both"/>
        <w:rPr>
          <w:rFonts w:ascii="Arial" w:hAnsi="Arial" w:cs="Arial"/>
          <w:b/>
          <w:sz w:val="20"/>
          <w:szCs w:val="20"/>
        </w:rPr>
      </w:pPr>
      <w:r w:rsidRPr="00D6074E">
        <w:rPr>
          <w:rFonts w:ascii="Arial" w:hAnsi="Arial" w:cs="Arial"/>
          <w:b/>
          <w:sz w:val="20"/>
          <w:szCs w:val="20"/>
        </w:rPr>
        <w:t>Author contributions</w:t>
      </w:r>
    </w:p>
    <w:p w:rsidR="00D6074E" w:rsidRPr="00D6074E" w:rsidRDefault="00D6074E" w:rsidP="00E73E1F">
      <w:pPr>
        <w:autoSpaceDE w:val="0"/>
        <w:autoSpaceDN w:val="0"/>
        <w:adjustRightInd w:val="0"/>
        <w:spacing w:after="0" w:line="240" w:lineRule="auto"/>
        <w:contextualSpacing/>
        <w:jc w:val="both"/>
        <w:rPr>
          <w:rFonts w:ascii="Arial" w:hAnsi="Arial" w:cs="Arial"/>
          <w:sz w:val="20"/>
          <w:szCs w:val="20"/>
        </w:rPr>
      </w:pPr>
      <w:r w:rsidRPr="00D6074E">
        <w:rPr>
          <w:rFonts w:ascii="Arial" w:hAnsi="Arial" w:cs="Arial"/>
          <w:sz w:val="20"/>
          <w:szCs w:val="20"/>
        </w:rPr>
        <w:t>EE, BAK was responsible for the study conception and design. EE, BAK, NH was responsible for the drafting of the manuscript. BAK made critical revisions to the paper for important intellectual content. NH provided statistical expertise. EE, BAK, NH provided administrative, technical and material support. BAK, NH supervised the study.</w:t>
      </w:r>
    </w:p>
    <w:p w:rsidR="00D6074E" w:rsidRPr="00D6074E" w:rsidRDefault="00D6074E" w:rsidP="00E73E1F">
      <w:pPr>
        <w:spacing w:after="0" w:line="240" w:lineRule="auto"/>
        <w:jc w:val="both"/>
        <w:rPr>
          <w:rFonts w:ascii="Arial" w:hAnsi="Arial" w:cs="Arial"/>
          <w:sz w:val="20"/>
          <w:szCs w:val="20"/>
        </w:rPr>
      </w:pPr>
    </w:p>
    <w:p w:rsidR="00D6074E" w:rsidRPr="00D6074E" w:rsidRDefault="00D6074E" w:rsidP="00E73E1F">
      <w:pPr>
        <w:spacing w:after="0" w:line="240" w:lineRule="auto"/>
        <w:jc w:val="both"/>
        <w:rPr>
          <w:rFonts w:ascii="Arial" w:hAnsi="Arial" w:cs="Arial"/>
          <w:sz w:val="20"/>
          <w:szCs w:val="20"/>
        </w:rPr>
      </w:pPr>
      <w:r w:rsidRPr="00D6074E">
        <w:rPr>
          <w:rFonts w:ascii="Arial" w:hAnsi="Arial" w:cs="Arial"/>
          <w:b/>
          <w:sz w:val="20"/>
          <w:szCs w:val="20"/>
        </w:rPr>
        <w:t>Funding</w:t>
      </w:r>
    </w:p>
    <w:p w:rsidR="00D6074E" w:rsidRPr="00D6074E" w:rsidRDefault="00D6074E" w:rsidP="00E73E1F">
      <w:pPr>
        <w:spacing w:after="0" w:line="240" w:lineRule="auto"/>
        <w:jc w:val="both"/>
        <w:rPr>
          <w:rFonts w:ascii="Arial" w:hAnsi="Arial" w:cs="Arial"/>
          <w:sz w:val="20"/>
          <w:szCs w:val="20"/>
          <w:vertAlign w:val="superscript"/>
        </w:rPr>
      </w:pPr>
      <w:r w:rsidRPr="00D6074E">
        <w:rPr>
          <w:rFonts w:ascii="Arial" w:hAnsi="Arial" w:cs="Arial"/>
          <w:sz w:val="20"/>
          <w:szCs w:val="20"/>
        </w:rPr>
        <w:t>This work was supported by a donation DIPA (</w:t>
      </w:r>
      <w:r w:rsidRPr="003D0C83">
        <w:rPr>
          <w:rFonts w:ascii="Arial" w:hAnsi="Arial" w:cs="Arial"/>
          <w:i/>
          <w:sz w:val="20"/>
          <w:szCs w:val="20"/>
        </w:rPr>
        <w:t>Daftar Isian Perencanaan Anggaran</w:t>
      </w:r>
      <w:r w:rsidR="003D0C83">
        <w:rPr>
          <w:rFonts w:ascii="Arial" w:hAnsi="Arial" w:cs="Arial"/>
          <w:sz w:val="20"/>
          <w:szCs w:val="20"/>
        </w:rPr>
        <w:t>) Poly</w:t>
      </w:r>
      <w:r w:rsidRPr="00D6074E">
        <w:rPr>
          <w:rFonts w:ascii="Arial" w:hAnsi="Arial" w:cs="Arial"/>
          <w:sz w:val="20"/>
          <w:szCs w:val="20"/>
        </w:rPr>
        <w:t>technic of Health Semarang</w:t>
      </w:r>
      <w:r w:rsidR="003D0C83">
        <w:rPr>
          <w:rFonts w:ascii="Arial" w:hAnsi="Arial" w:cs="Arial"/>
          <w:sz w:val="20"/>
          <w:szCs w:val="20"/>
        </w:rPr>
        <w:t>, Central Java</w:t>
      </w:r>
    </w:p>
    <w:p w:rsidR="00D6074E" w:rsidRPr="00D6074E" w:rsidRDefault="00D6074E" w:rsidP="00E73E1F">
      <w:pPr>
        <w:spacing w:after="0"/>
        <w:jc w:val="both"/>
        <w:rPr>
          <w:rFonts w:ascii="Arial" w:hAnsi="Arial" w:cs="Arial"/>
          <w:sz w:val="20"/>
          <w:szCs w:val="20"/>
        </w:rPr>
      </w:pPr>
    </w:p>
    <w:p w:rsidR="00D6074E" w:rsidRPr="00D6074E" w:rsidRDefault="00D6074E" w:rsidP="00E73E1F">
      <w:pPr>
        <w:spacing w:after="0"/>
        <w:jc w:val="both"/>
        <w:rPr>
          <w:rFonts w:ascii="Arial" w:hAnsi="Arial" w:cs="Arial"/>
          <w:b/>
          <w:sz w:val="20"/>
          <w:szCs w:val="20"/>
        </w:rPr>
      </w:pPr>
      <w:r w:rsidRPr="00D6074E">
        <w:rPr>
          <w:rFonts w:ascii="Arial" w:hAnsi="Arial" w:cs="Arial"/>
          <w:b/>
          <w:sz w:val="20"/>
          <w:szCs w:val="20"/>
        </w:rPr>
        <w:t>Conflict of interest</w:t>
      </w:r>
    </w:p>
    <w:p w:rsidR="00D6074E" w:rsidRPr="00D6074E" w:rsidRDefault="00D6074E" w:rsidP="00E73E1F">
      <w:pPr>
        <w:pStyle w:val="Heading5"/>
        <w:spacing w:before="0" w:beforeAutospacing="0" w:after="0" w:afterAutospacing="0"/>
        <w:rPr>
          <w:rFonts w:ascii="Arial" w:hAnsi="Arial" w:cs="Arial"/>
          <w:b w:val="0"/>
        </w:rPr>
      </w:pPr>
      <w:r w:rsidRPr="00D6074E">
        <w:rPr>
          <w:rFonts w:ascii="Arial" w:hAnsi="Arial" w:cs="Arial"/>
          <w:b w:val="0"/>
        </w:rPr>
        <w:t>None</w:t>
      </w:r>
    </w:p>
    <w:p w:rsidR="00D6074E" w:rsidRDefault="00D6074E" w:rsidP="00E73E1F">
      <w:pPr>
        <w:spacing w:after="0" w:line="360" w:lineRule="auto"/>
        <w:jc w:val="both"/>
        <w:rPr>
          <w:rFonts w:ascii="Arial" w:hAnsi="Arial" w:cs="Arial"/>
          <w:sz w:val="20"/>
          <w:szCs w:val="20"/>
          <w:vertAlign w:val="superscript"/>
        </w:rPr>
      </w:pPr>
    </w:p>
    <w:p w:rsidR="00D6074E" w:rsidRDefault="00D6074E" w:rsidP="00E73E1F">
      <w:pPr>
        <w:spacing w:after="0" w:line="360" w:lineRule="auto"/>
        <w:jc w:val="both"/>
        <w:rPr>
          <w:rFonts w:ascii="Arial" w:hAnsi="Arial" w:cs="Arial"/>
          <w:sz w:val="20"/>
          <w:szCs w:val="20"/>
          <w:vertAlign w:val="superscript"/>
        </w:rPr>
      </w:pPr>
    </w:p>
    <w:p w:rsidR="00D6074E" w:rsidRDefault="00D6074E" w:rsidP="00E73E1F">
      <w:pPr>
        <w:spacing w:after="0" w:line="360" w:lineRule="auto"/>
        <w:jc w:val="both"/>
        <w:rPr>
          <w:rFonts w:ascii="Arial" w:hAnsi="Arial" w:cs="Arial"/>
          <w:sz w:val="20"/>
          <w:szCs w:val="20"/>
          <w:vertAlign w:val="superscript"/>
        </w:rPr>
      </w:pPr>
    </w:p>
    <w:p w:rsidR="00D6074E" w:rsidRPr="00D6074E" w:rsidRDefault="00D6074E" w:rsidP="00E73E1F">
      <w:pPr>
        <w:spacing w:after="0" w:line="360" w:lineRule="auto"/>
        <w:jc w:val="both"/>
        <w:rPr>
          <w:rFonts w:ascii="Arial" w:hAnsi="Arial" w:cs="Arial"/>
          <w:sz w:val="20"/>
          <w:szCs w:val="20"/>
          <w:vertAlign w:val="superscript"/>
        </w:rPr>
      </w:pPr>
    </w:p>
    <w:p w:rsidR="00D6074E" w:rsidRDefault="00D6074E" w:rsidP="00E73E1F">
      <w:pPr>
        <w:spacing w:after="0" w:line="360" w:lineRule="auto"/>
        <w:jc w:val="both"/>
        <w:rPr>
          <w:rFonts w:ascii="Arial" w:hAnsi="Arial" w:cs="Arial"/>
          <w:sz w:val="20"/>
          <w:szCs w:val="20"/>
          <w:vertAlign w:val="superscript"/>
        </w:rPr>
      </w:pPr>
    </w:p>
    <w:p w:rsidR="00D6074E" w:rsidRDefault="00D6074E" w:rsidP="00E73E1F">
      <w:pPr>
        <w:spacing w:after="0" w:line="360" w:lineRule="auto"/>
        <w:jc w:val="both"/>
        <w:rPr>
          <w:rFonts w:ascii="Arial" w:hAnsi="Arial" w:cs="Arial"/>
          <w:sz w:val="20"/>
          <w:szCs w:val="20"/>
          <w:vertAlign w:val="superscript"/>
        </w:rPr>
      </w:pPr>
    </w:p>
    <w:p w:rsidR="004D6FFF" w:rsidRDefault="004D6FFF" w:rsidP="00E73E1F">
      <w:pPr>
        <w:spacing w:after="0" w:line="360" w:lineRule="auto"/>
        <w:jc w:val="both"/>
        <w:rPr>
          <w:rFonts w:ascii="Arial" w:hAnsi="Arial" w:cs="Arial"/>
          <w:sz w:val="20"/>
          <w:szCs w:val="20"/>
          <w:vertAlign w:val="superscript"/>
        </w:rPr>
      </w:pPr>
    </w:p>
    <w:p w:rsidR="004D6FFF" w:rsidRPr="00FD6331" w:rsidRDefault="004D6FFF" w:rsidP="00E73E1F">
      <w:pPr>
        <w:spacing w:after="0" w:line="360" w:lineRule="auto"/>
        <w:jc w:val="both"/>
        <w:rPr>
          <w:rFonts w:ascii="Arial" w:hAnsi="Arial" w:cs="Arial"/>
          <w:sz w:val="20"/>
          <w:szCs w:val="20"/>
          <w:vertAlign w:val="superscript"/>
        </w:rPr>
      </w:pPr>
    </w:p>
    <w:p w:rsidR="00B952A5" w:rsidRPr="00D30875" w:rsidRDefault="00B952A5" w:rsidP="00B952A5">
      <w:pPr>
        <w:spacing w:after="0" w:line="360" w:lineRule="auto"/>
        <w:jc w:val="both"/>
        <w:outlineLvl w:val="2"/>
        <w:rPr>
          <w:rFonts w:ascii="Arial" w:eastAsia="Times New Roman" w:hAnsi="Arial" w:cs="Arial"/>
          <w:b/>
          <w:bCs/>
          <w:sz w:val="20"/>
          <w:szCs w:val="20"/>
        </w:rPr>
      </w:pPr>
      <w:r w:rsidRPr="00D30875">
        <w:rPr>
          <w:rFonts w:ascii="Arial" w:eastAsia="Times New Roman" w:hAnsi="Arial" w:cs="Arial"/>
          <w:b/>
          <w:bCs/>
          <w:sz w:val="20"/>
          <w:szCs w:val="20"/>
        </w:rPr>
        <w:lastRenderedPageBreak/>
        <w:t>Abstract</w:t>
      </w:r>
    </w:p>
    <w:p w:rsidR="00B952A5" w:rsidRPr="00D30875" w:rsidRDefault="00B952A5" w:rsidP="00B952A5">
      <w:pPr>
        <w:spacing w:after="0" w:line="360" w:lineRule="auto"/>
        <w:jc w:val="both"/>
        <w:outlineLvl w:val="2"/>
        <w:rPr>
          <w:rFonts w:ascii="Arial" w:eastAsia="Times New Roman" w:hAnsi="Arial" w:cs="Arial"/>
          <w:bCs/>
          <w:sz w:val="20"/>
          <w:szCs w:val="20"/>
        </w:rPr>
      </w:pPr>
      <w:r w:rsidRPr="00D30875">
        <w:rPr>
          <w:rFonts w:ascii="Arial" w:eastAsia="Times New Roman" w:hAnsi="Arial" w:cs="Arial"/>
          <w:bCs/>
          <w:sz w:val="20"/>
          <w:szCs w:val="20"/>
        </w:rPr>
        <w:t xml:space="preserve">Aim: </w:t>
      </w:r>
      <w:r w:rsidRPr="00D30875">
        <w:rPr>
          <w:rFonts w:ascii="Arial" w:hAnsi="Arial" w:cs="Arial"/>
          <w:sz w:val="20"/>
          <w:szCs w:val="20"/>
        </w:rPr>
        <w:t xml:space="preserve">The present study </w:t>
      </w:r>
      <w:r w:rsidRPr="00D30875">
        <w:rPr>
          <w:rFonts w:ascii="Arial" w:eastAsia="Times New Roman" w:hAnsi="Arial" w:cs="Arial"/>
          <w:sz w:val="20"/>
          <w:szCs w:val="20"/>
        </w:rPr>
        <w:t>was to validate the</w:t>
      </w:r>
      <w:r w:rsidRPr="00D30875">
        <w:rPr>
          <w:rFonts w:ascii="Arial" w:eastAsia="Times New Roman" w:hAnsi="Arial" w:cs="Arial"/>
          <w:bCs/>
          <w:kern w:val="36"/>
          <w:sz w:val="20"/>
          <w:szCs w:val="20"/>
        </w:rPr>
        <w:t xml:space="preserve"> Indonesian version of Psychotic Symptoms Ratings Scales (PSYRATS), the Cognitive Bias Questionnaire for Psychosis (CBQp) and the Metacognitive Ability Questionnaire (MAQ) </w:t>
      </w:r>
      <w:r w:rsidRPr="00D30875">
        <w:rPr>
          <w:rFonts w:ascii="Arial" w:hAnsi="Arial" w:cs="Arial"/>
          <w:sz w:val="20"/>
          <w:szCs w:val="20"/>
        </w:rPr>
        <w:t>as a new scale to measure the ability of metacognition of schizophrenia.</w:t>
      </w:r>
    </w:p>
    <w:p w:rsidR="00B952A5" w:rsidRPr="00D30875" w:rsidRDefault="00B952A5" w:rsidP="00B952A5">
      <w:pPr>
        <w:spacing w:after="0" w:line="360" w:lineRule="auto"/>
        <w:jc w:val="both"/>
        <w:rPr>
          <w:rFonts w:ascii="Arial" w:hAnsi="Arial" w:cs="Arial"/>
          <w:sz w:val="20"/>
          <w:szCs w:val="20"/>
        </w:rPr>
      </w:pPr>
    </w:p>
    <w:p w:rsidR="00B952A5" w:rsidRPr="00D30875" w:rsidRDefault="00B952A5" w:rsidP="00B952A5">
      <w:pPr>
        <w:spacing w:after="0" w:line="360" w:lineRule="auto"/>
        <w:jc w:val="both"/>
        <w:rPr>
          <w:rFonts w:ascii="Arial" w:hAnsi="Arial" w:cs="Arial"/>
          <w:sz w:val="20"/>
          <w:szCs w:val="20"/>
        </w:rPr>
      </w:pPr>
      <w:r w:rsidRPr="00D30875">
        <w:rPr>
          <w:rFonts w:ascii="Arial" w:hAnsi="Arial" w:cs="Arial"/>
          <w:sz w:val="20"/>
          <w:szCs w:val="20"/>
        </w:rPr>
        <w:t>Background: The PSYRATS, CBQp, and MAQ have demonstrated their usefulness for the assessment of hallucinations and delusions, cognitive biases and metacognitive ability in schizophrenia. So far no validation of the Indonesian version has been carried out.</w:t>
      </w:r>
    </w:p>
    <w:p w:rsidR="00B952A5" w:rsidRPr="00D30875" w:rsidRDefault="00B952A5" w:rsidP="00B952A5">
      <w:pPr>
        <w:spacing w:after="0" w:line="360" w:lineRule="auto"/>
        <w:jc w:val="both"/>
        <w:rPr>
          <w:rFonts w:ascii="Arial" w:hAnsi="Arial" w:cs="Arial"/>
          <w:sz w:val="20"/>
          <w:szCs w:val="20"/>
        </w:rPr>
      </w:pP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hAnsi="Arial" w:cs="Arial"/>
          <w:sz w:val="20"/>
          <w:szCs w:val="20"/>
        </w:rPr>
        <w:t xml:space="preserve">Methods: </w:t>
      </w:r>
      <w:r w:rsidRPr="00D30875">
        <w:rPr>
          <w:rFonts w:ascii="Arial" w:eastAsia="Times New Roman" w:hAnsi="Arial" w:cs="Arial"/>
          <w:sz w:val="20"/>
          <w:szCs w:val="20"/>
        </w:rPr>
        <w:t xml:space="preserve">The </w:t>
      </w:r>
      <w:r w:rsidRPr="00D30875">
        <w:rPr>
          <w:rFonts w:ascii="Arial" w:hAnsi="Arial" w:cs="Arial"/>
          <w:sz w:val="20"/>
          <w:szCs w:val="20"/>
        </w:rPr>
        <w:t xml:space="preserve">PSYRATS, CBQp and MAQ </w:t>
      </w:r>
      <w:r w:rsidRPr="00D30875">
        <w:rPr>
          <w:rFonts w:ascii="Arial" w:eastAsia="Times New Roman" w:hAnsi="Arial" w:cs="Arial"/>
          <w:sz w:val="20"/>
          <w:szCs w:val="20"/>
        </w:rPr>
        <w:t xml:space="preserve">were administered to 155 subjects with a diagnosis of schizophrenia. Factor structure, reliability, test-retest stability, and convergent validity were analyzed. </w:t>
      </w:r>
    </w:p>
    <w:p w:rsidR="00B952A5" w:rsidRPr="00D30875" w:rsidRDefault="00B952A5" w:rsidP="00B952A5">
      <w:pPr>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Findings : We found that the all psychometric were reliable and valid. Indonesian version of the PSYRATS and CBQp Indonesian version have high reliability. The reliability of new psychometric of MAQ was Cronbach’s alpha=.759 and was checked in a subsample (</w:t>
      </w:r>
      <w:r w:rsidRPr="00D30875">
        <w:rPr>
          <w:rFonts w:ascii="Arial" w:eastAsia="Times New Roman" w:hAnsi="Arial" w:cs="Arial"/>
          <w:i/>
          <w:iCs/>
          <w:sz w:val="20"/>
          <w:szCs w:val="20"/>
        </w:rPr>
        <w:t>n</w:t>
      </w:r>
      <w:r w:rsidRPr="00D30875">
        <w:rPr>
          <w:rFonts w:ascii="Arial" w:eastAsia="Times New Roman" w:hAnsi="Arial" w:cs="Arial"/>
          <w:sz w:val="20"/>
          <w:szCs w:val="20"/>
        </w:rPr>
        <w:t xml:space="preserve">=32; </w:t>
      </w:r>
      <w:r w:rsidRPr="00D30875">
        <w:rPr>
          <w:rFonts w:ascii="Arial" w:eastAsia="Times New Roman" w:hAnsi="Arial" w:cs="Arial"/>
          <w:i/>
          <w:iCs/>
          <w:sz w:val="20"/>
          <w:szCs w:val="20"/>
        </w:rPr>
        <w:t>r</w:t>
      </w:r>
      <w:r w:rsidRPr="00D30875">
        <w:rPr>
          <w:rFonts w:ascii="Arial" w:eastAsia="Times New Roman" w:hAnsi="Arial" w:cs="Arial"/>
          <w:sz w:val="20"/>
          <w:szCs w:val="20"/>
        </w:rPr>
        <w:t xml:space="preserve">=.668; </w:t>
      </w:r>
      <w:r w:rsidRPr="00D30875">
        <w:rPr>
          <w:rFonts w:ascii="Arial" w:eastAsia="Times New Roman" w:hAnsi="Arial" w:cs="Arial"/>
          <w:i/>
          <w:iCs/>
          <w:sz w:val="20"/>
          <w:szCs w:val="20"/>
        </w:rPr>
        <w:t>p</w:t>
      </w:r>
      <w:r w:rsidRPr="00D30875">
        <w:rPr>
          <w:rFonts w:ascii="Arial" w:eastAsia="Times New Roman" w:hAnsi="Arial" w:cs="Arial"/>
          <w:sz w:val="20"/>
          <w:szCs w:val="20"/>
        </w:rPr>
        <w:t xml:space="preserve">&lt;.01). </w:t>
      </w:r>
    </w:p>
    <w:p w:rsidR="00B952A5" w:rsidRPr="00D30875" w:rsidRDefault="00B952A5" w:rsidP="00B952A5">
      <w:pPr>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C</w:t>
      </w:r>
      <w:r w:rsidRPr="00D30875">
        <w:rPr>
          <w:rFonts w:ascii="Arial" w:eastAsia="Times New Roman" w:hAnsi="Arial" w:cs="Arial"/>
          <w:bCs/>
          <w:sz w:val="20"/>
          <w:szCs w:val="20"/>
        </w:rPr>
        <w:t xml:space="preserve">onclusions: </w:t>
      </w:r>
      <w:r w:rsidRPr="00D30875">
        <w:rPr>
          <w:rFonts w:ascii="Arial" w:eastAsia="Times New Roman" w:hAnsi="Arial" w:cs="Arial"/>
          <w:sz w:val="20"/>
          <w:szCs w:val="20"/>
        </w:rPr>
        <w:t xml:space="preserve">Similar to the original PSYRATS and CBQp, the Indonesian PSYRATS and CBQp have good psychometric properties.The new psychometric of MAQ is a valid instrument for assessing metacognition. </w:t>
      </w:r>
      <w:r w:rsidRPr="00D30875">
        <w:rPr>
          <w:rFonts w:ascii="Arial" w:hAnsi="Arial" w:cs="Arial"/>
          <w:sz w:val="20"/>
          <w:szCs w:val="20"/>
        </w:rPr>
        <w:t>Implications for future research are discussed.</w:t>
      </w:r>
    </w:p>
    <w:p w:rsidR="00B952A5" w:rsidRPr="00D30875" w:rsidRDefault="00B952A5" w:rsidP="00B952A5">
      <w:pPr>
        <w:spacing w:after="0" w:line="360" w:lineRule="auto"/>
        <w:jc w:val="both"/>
        <w:outlineLvl w:val="3"/>
        <w:rPr>
          <w:rFonts w:ascii="Arial" w:eastAsia="Times New Roman" w:hAnsi="Arial" w:cs="Arial"/>
          <w:sz w:val="20"/>
          <w:szCs w:val="20"/>
        </w:rPr>
      </w:pPr>
    </w:p>
    <w:p w:rsidR="00B952A5" w:rsidRPr="00D30875" w:rsidRDefault="00B952A5" w:rsidP="00B952A5">
      <w:pPr>
        <w:spacing w:after="0" w:line="360" w:lineRule="auto"/>
        <w:jc w:val="both"/>
        <w:outlineLvl w:val="4"/>
        <w:rPr>
          <w:rFonts w:ascii="Arial" w:eastAsia="Times New Roman" w:hAnsi="Arial" w:cs="Arial"/>
          <w:b/>
          <w:bCs/>
          <w:sz w:val="20"/>
          <w:szCs w:val="20"/>
        </w:rPr>
      </w:pPr>
      <w:r w:rsidRPr="00D30875">
        <w:rPr>
          <w:rFonts w:ascii="Arial" w:eastAsia="Times New Roman" w:hAnsi="Arial" w:cs="Arial"/>
          <w:b/>
          <w:bCs/>
          <w:sz w:val="20"/>
          <w:szCs w:val="20"/>
        </w:rPr>
        <w:t xml:space="preserve">Keywords: </w:t>
      </w: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Schizophrenia; Hallucination severity; delusion severity; Bias cognitive for psychosis; Metacognition:Instrumental study</w:t>
      </w:r>
      <w:bookmarkStart w:id="0" w:name="sec1"/>
      <w:bookmarkEnd w:id="0"/>
      <w:r w:rsidRPr="00D30875">
        <w:rPr>
          <w:rFonts w:ascii="Arial" w:eastAsia="Times New Roman" w:hAnsi="Arial" w:cs="Arial"/>
          <w:sz w:val="20"/>
          <w:szCs w:val="20"/>
        </w:rPr>
        <w:t>.</w:t>
      </w:r>
    </w:p>
    <w:p w:rsidR="00B952A5" w:rsidRPr="00D30875" w:rsidRDefault="00B952A5" w:rsidP="00B952A5">
      <w:pPr>
        <w:spacing w:after="0" w:line="360" w:lineRule="auto"/>
        <w:jc w:val="both"/>
        <w:rPr>
          <w:rFonts w:ascii="Arial" w:eastAsia="Times New Roman" w:hAnsi="Arial" w:cs="Arial"/>
          <w:color w:val="000000" w:themeColor="text1"/>
          <w:sz w:val="20"/>
          <w:szCs w:val="20"/>
        </w:rPr>
      </w:pPr>
    </w:p>
    <w:p w:rsidR="00B952A5" w:rsidRPr="00D30875" w:rsidRDefault="00B952A5" w:rsidP="00B952A5">
      <w:pPr>
        <w:spacing w:after="0" w:line="360" w:lineRule="auto"/>
        <w:jc w:val="both"/>
        <w:rPr>
          <w:rFonts w:ascii="Arial" w:eastAsia="Times New Roman" w:hAnsi="Arial" w:cs="Arial"/>
          <w:color w:val="000000" w:themeColor="text1"/>
          <w:sz w:val="20"/>
          <w:szCs w:val="20"/>
        </w:rPr>
      </w:pPr>
    </w:p>
    <w:p w:rsidR="00B952A5" w:rsidRPr="00D30875" w:rsidRDefault="00B952A5" w:rsidP="00B952A5">
      <w:pPr>
        <w:spacing w:after="0" w:line="360" w:lineRule="auto"/>
        <w:jc w:val="both"/>
        <w:rPr>
          <w:rFonts w:ascii="Arial" w:eastAsia="Times New Roman" w:hAnsi="Arial" w:cs="Arial"/>
          <w:color w:val="000000" w:themeColor="text1"/>
          <w:sz w:val="20"/>
          <w:szCs w:val="20"/>
        </w:rPr>
      </w:pPr>
    </w:p>
    <w:p w:rsidR="00B952A5" w:rsidRPr="00D30875" w:rsidRDefault="00B952A5" w:rsidP="00B952A5">
      <w:pPr>
        <w:spacing w:after="0" w:line="360" w:lineRule="auto"/>
        <w:jc w:val="both"/>
        <w:rPr>
          <w:rFonts w:ascii="Arial" w:eastAsia="Times New Roman" w:hAnsi="Arial" w:cs="Arial"/>
          <w:color w:val="000000" w:themeColor="text1"/>
          <w:sz w:val="20"/>
          <w:szCs w:val="20"/>
        </w:rPr>
      </w:pPr>
    </w:p>
    <w:p w:rsidR="00B952A5" w:rsidRPr="00D30875" w:rsidRDefault="00B952A5" w:rsidP="00B952A5">
      <w:pPr>
        <w:pStyle w:val="Heading3"/>
        <w:spacing w:before="0" w:beforeAutospacing="0" w:after="0" w:afterAutospacing="0" w:line="360" w:lineRule="auto"/>
        <w:jc w:val="both"/>
        <w:rPr>
          <w:rFonts w:ascii="Arial" w:hAnsi="Arial" w:cs="Arial"/>
          <w:color w:val="000000" w:themeColor="text1"/>
          <w:sz w:val="20"/>
          <w:szCs w:val="20"/>
        </w:rPr>
      </w:pPr>
    </w:p>
    <w:p w:rsidR="00B952A5" w:rsidRPr="00D30875" w:rsidRDefault="00B952A5" w:rsidP="00B952A5">
      <w:pPr>
        <w:pStyle w:val="Heading3"/>
        <w:spacing w:before="0" w:beforeAutospacing="0" w:after="0" w:afterAutospacing="0" w:line="360" w:lineRule="auto"/>
        <w:jc w:val="both"/>
        <w:rPr>
          <w:rFonts w:ascii="Arial" w:hAnsi="Arial" w:cs="Arial"/>
          <w:color w:val="000000" w:themeColor="text1"/>
          <w:sz w:val="20"/>
          <w:szCs w:val="20"/>
        </w:rPr>
      </w:pPr>
    </w:p>
    <w:p w:rsidR="00B952A5" w:rsidRPr="00D30875" w:rsidRDefault="00B952A5" w:rsidP="00B952A5">
      <w:pPr>
        <w:pStyle w:val="Heading3"/>
        <w:spacing w:before="0" w:beforeAutospacing="0" w:after="0" w:afterAutospacing="0" w:line="360" w:lineRule="auto"/>
        <w:jc w:val="both"/>
        <w:rPr>
          <w:rFonts w:ascii="Arial" w:hAnsi="Arial" w:cs="Arial"/>
          <w:color w:val="000000" w:themeColor="text1"/>
          <w:sz w:val="20"/>
          <w:szCs w:val="20"/>
        </w:rPr>
      </w:pPr>
    </w:p>
    <w:p w:rsidR="00B952A5" w:rsidRPr="00D30875" w:rsidRDefault="00B952A5" w:rsidP="00B952A5">
      <w:pPr>
        <w:pStyle w:val="Heading3"/>
        <w:spacing w:before="0" w:beforeAutospacing="0" w:after="0" w:afterAutospacing="0" w:line="360" w:lineRule="auto"/>
        <w:jc w:val="both"/>
        <w:rPr>
          <w:rFonts w:ascii="Arial" w:hAnsi="Arial" w:cs="Arial"/>
          <w:color w:val="000000" w:themeColor="text1"/>
          <w:sz w:val="20"/>
          <w:szCs w:val="20"/>
        </w:rPr>
      </w:pPr>
    </w:p>
    <w:p w:rsidR="00B952A5" w:rsidRPr="00D30875" w:rsidRDefault="00B952A5" w:rsidP="00B952A5">
      <w:pPr>
        <w:pStyle w:val="Heading3"/>
        <w:spacing w:before="0" w:beforeAutospacing="0" w:after="0" w:afterAutospacing="0" w:line="360" w:lineRule="auto"/>
        <w:jc w:val="both"/>
        <w:rPr>
          <w:rFonts w:ascii="Arial" w:hAnsi="Arial" w:cs="Arial"/>
          <w:color w:val="000000" w:themeColor="text1"/>
          <w:sz w:val="20"/>
          <w:szCs w:val="20"/>
        </w:rPr>
      </w:pPr>
    </w:p>
    <w:p w:rsidR="00B952A5" w:rsidRPr="00D30875" w:rsidRDefault="00B952A5" w:rsidP="00B952A5">
      <w:pPr>
        <w:pStyle w:val="Heading3"/>
        <w:spacing w:before="0" w:beforeAutospacing="0" w:after="0" w:afterAutospacing="0" w:line="360" w:lineRule="auto"/>
        <w:jc w:val="both"/>
        <w:rPr>
          <w:rFonts w:ascii="Arial" w:hAnsi="Arial" w:cs="Arial"/>
          <w:color w:val="000000" w:themeColor="text1"/>
          <w:sz w:val="20"/>
          <w:szCs w:val="20"/>
        </w:rPr>
      </w:pPr>
    </w:p>
    <w:p w:rsidR="00B952A5" w:rsidRPr="000906D7" w:rsidRDefault="00B952A5" w:rsidP="00B952A5">
      <w:pPr>
        <w:pStyle w:val="NormalWeb"/>
        <w:spacing w:before="0" w:beforeAutospacing="0" w:after="0"/>
        <w:rPr>
          <w:rFonts w:ascii="Arial" w:hAnsi="Arial" w:cs="Arial"/>
          <w:b/>
          <w:lang w:val="en-GB"/>
        </w:rPr>
      </w:pPr>
      <w:r w:rsidRPr="003E2D06">
        <w:rPr>
          <w:rFonts w:ascii="Arial" w:hAnsi="Arial" w:cs="Arial"/>
          <w:b/>
          <w:lang w:val="en-GB"/>
        </w:rPr>
        <w:lastRenderedPageBreak/>
        <w:t>SUMM</w:t>
      </w:r>
      <w:r w:rsidRPr="000906D7">
        <w:rPr>
          <w:rFonts w:ascii="Arial" w:hAnsi="Arial" w:cs="Arial"/>
          <w:b/>
          <w:lang w:val="en-GB"/>
        </w:rPr>
        <w:t>ARY STATEMENT</w:t>
      </w:r>
    </w:p>
    <w:p w:rsidR="00B952A5" w:rsidRDefault="00B952A5" w:rsidP="00B952A5">
      <w:pPr>
        <w:pStyle w:val="Heading3"/>
        <w:spacing w:before="0" w:beforeAutospacing="0" w:after="0" w:afterAutospacing="0" w:line="360" w:lineRule="auto"/>
        <w:jc w:val="both"/>
        <w:rPr>
          <w:rFonts w:ascii="Arial" w:hAnsi="Arial" w:cs="Arial"/>
          <w:color w:val="000000" w:themeColor="text1"/>
          <w:sz w:val="20"/>
          <w:szCs w:val="20"/>
        </w:rPr>
      </w:pPr>
      <w:r w:rsidRPr="003E2D06">
        <w:rPr>
          <w:rFonts w:ascii="Arial" w:hAnsi="Arial" w:cs="Arial"/>
          <w:color w:val="000000" w:themeColor="text1"/>
          <w:sz w:val="20"/>
          <w:szCs w:val="20"/>
        </w:rPr>
        <w:t>Accessible Summary</w:t>
      </w:r>
    </w:p>
    <w:p w:rsidR="00B952A5" w:rsidRPr="00A33D1B" w:rsidRDefault="00B952A5" w:rsidP="00B952A5">
      <w:pPr>
        <w:numPr>
          <w:ilvl w:val="0"/>
          <w:numId w:val="7"/>
        </w:numPr>
        <w:autoSpaceDE w:val="0"/>
        <w:autoSpaceDN w:val="0"/>
        <w:adjustRightInd w:val="0"/>
        <w:spacing w:after="0" w:line="360" w:lineRule="auto"/>
        <w:jc w:val="both"/>
        <w:rPr>
          <w:rFonts w:ascii="Arial" w:hAnsi="Arial" w:cs="Arial"/>
          <w:sz w:val="20"/>
          <w:szCs w:val="20"/>
        </w:rPr>
      </w:pPr>
      <w:r w:rsidRPr="00A33D1B">
        <w:rPr>
          <w:rFonts w:ascii="Arial" w:eastAsia="Times New Roman" w:hAnsi="Arial" w:cs="Arial"/>
          <w:bCs/>
          <w:kern w:val="36"/>
          <w:sz w:val="20"/>
          <w:szCs w:val="20"/>
        </w:rPr>
        <w:t>The Psychotic Symptoms Ratings Scales</w:t>
      </w:r>
      <w:r w:rsidRPr="00A33D1B">
        <w:rPr>
          <w:rFonts w:ascii="Arial" w:hAnsi="Arial" w:cs="Arial"/>
          <w:sz w:val="20"/>
          <w:szCs w:val="20"/>
        </w:rPr>
        <w:t xml:space="preserve"> (PSYRATS) Indonesian version is a good and sensible psychometric to asses hallucination and delusion severity as positive symptoms in schizophrenia.</w:t>
      </w:r>
    </w:p>
    <w:p w:rsidR="00B952A5" w:rsidRPr="00A33D1B" w:rsidRDefault="00B952A5" w:rsidP="00B952A5">
      <w:pPr>
        <w:numPr>
          <w:ilvl w:val="0"/>
          <w:numId w:val="7"/>
        </w:numPr>
        <w:autoSpaceDE w:val="0"/>
        <w:autoSpaceDN w:val="0"/>
        <w:adjustRightInd w:val="0"/>
        <w:spacing w:after="0" w:line="360" w:lineRule="auto"/>
        <w:jc w:val="both"/>
        <w:rPr>
          <w:rFonts w:ascii="Arial" w:hAnsi="Arial" w:cs="Arial"/>
          <w:sz w:val="20"/>
          <w:szCs w:val="20"/>
        </w:rPr>
      </w:pPr>
      <w:r w:rsidRPr="00A33D1B">
        <w:rPr>
          <w:rFonts w:ascii="Arial" w:hAnsi="Arial" w:cs="Arial"/>
          <w:sz w:val="20"/>
          <w:szCs w:val="20"/>
        </w:rPr>
        <w:t xml:space="preserve">Cognitive  biases involved in the pathogenesis of schizophrenia. </w:t>
      </w:r>
      <w:r w:rsidRPr="00A33D1B">
        <w:rPr>
          <w:rFonts w:ascii="Arial" w:eastAsia="Times New Roman" w:hAnsi="Arial" w:cs="Arial"/>
          <w:bCs/>
          <w:kern w:val="36"/>
          <w:sz w:val="20"/>
          <w:szCs w:val="20"/>
        </w:rPr>
        <w:t>The</w:t>
      </w:r>
      <w:r>
        <w:rPr>
          <w:rFonts w:ascii="Arial" w:eastAsia="Times New Roman" w:hAnsi="Arial" w:cs="Arial"/>
          <w:bCs/>
          <w:kern w:val="36"/>
          <w:sz w:val="20"/>
          <w:szCs w:val="20"/>
        </w:rPr>
        <w:t xml:space="preserve">refore </w:t>
      </w:r>
      <w:r w:rsidRPr="00A33D1B">
        <w:rPr>
          <w:rFonts w:ascii="Arial" w:eastAsia="Times New Roman" w:hAnsi="Arial" w:cs="Arial"/>
          <w:bCs/>
          <w:kern w:val="36"/>
          <w:sz w:val="20"/>
          <w:szCs w:val="20"/>
        </w:rPr>
        <w:t xml:space="preserve"> Cognitive Bias Questionnaire for Psychosis (CBQp)</w:t>
      </w:r>
      <w:r w:rsidRPr="00A33D1B">
        <w:rPr>
          <w:rFonts w:ascii="Arial" w:hAnsi="Arial" w:cs="Arial"/>
          <w:sz w:val="20"/>
          <w:szCs w:val="20"/>
        </w:rPr>
        <w:t xml:space="preserve"> Indonesian version as valid and reliable instruments </w:t>
      </w:r>
      <w:r>
        <w:rPr>
          <w:rFonts w:ascii="Arial" w:hAnsi="Arial" w:cs="Arial"/>
          <w:sz w:val="20"/>
          <w:szCs w:val="20"/>
        </w:rPr>
        <w:t xml:space="preserve">is needed </w:t>
      </w:r>
      <w:r w:rsidRPr="00A33D1B">
        <w:rPr>
          <w:rFonts w:ascii="Arial" w:hAnsi="Arial" w:cs="Arial"/>
          <w:sz w:val="20"/>
          <w:szCs w:val="20"/>
        </w:rPr>
        <w:t>to measure cognitive biases such as jump to conclusion (</w:t>
      </w:r>
      <w:r w:rsidRPr="00A33D1B">
        <w:rPr>
          <w:rFonts w:ascii="Arial" w:eastAsia="AdvTT5235d5a9" w:hAnsi="Arial" w:cs="Arial"/>
          <w:sz w:val="20"/>
          <w:szCs w:val="20"/>
        </w:rPr>
        <w:t>JTC), intentionalising, catastrophising, emotion-based reasoning and dichotomous thinking.</w:t>
      </w:r>
    </w:p>
    <w:p w:rsidR="00B952A5" w:rsidRPr="00A33D1B" w:rsidRDefault="00B952A5" w:rsidP="00B952A5">
      <w:pPr>
        <w:numPr>
          <w:ilvl w:val="0"/>
          <w:numId w:val="7"/>
        </w:numPr>
        <w:spacing w:after="0" w:line="360" w:lineRule="auto"/>
        <w:jc w:val="both"/>
        <w:rPr>
          <w:rFonts w:ascii="Arial" w:hAnsi="Arial" w:cs="Arial"/>
          <w:sz w:val="20"/>
          <w:szCs w:val="20"/>
        </w:rPr>
      </w:pPr>
      <w:r w:rsidRPr="00A33D1B">
        <w:rPr>
          <w:rFonts w:ascii="Arial" w:eastAsia="Times New Roman" w:hAnsi="Arial" w:cs="Arial"/>
          <w:bCs/>
          <w:kern w:val="36"/>
          <w:sz w:val="20"/>
          <w:szCs w:val="20"/>
        </w:rPr>
        <w:t>The  Metacognitive Ability Questionnaire (MAQ)</w:t>
      </w:r>
      <w:r w:rsidRPr="00A33D1B">
        <w:rPr>
          <w:rFonts w:ascii="Arial" w:hAnsi="Arial" w:cs="Arial"/>
          <w:sz w:val="20"/>
          <w:szCs w:val="20"/>
        </w:rPr>
        <w:t xml:space="preserve"> as a new instrument could be used in assesing </w:t>
      </w:r>
      <w:r>
        <w:rPr>
          <w:rFonts w:ascii="Arial" w:hAnsi="Arial" w:cs="Arial"/>
          <w:sz w:val="20"/>
          <w:szCs w:val="20"/>
        </w:rPr>
        <w:t xml:space="preserve">the metacognition of </w:t>
      </w:r>
      <w:r w:rsidRPr="00A33D1B">
        <w:rPr>
          <w:rFonts w:ascii="Arial" w:hAnsi="Arial" w:cs="Arial"/>
          <w:sz w:val="20"/>
          <w:szCs w:val="20"/>
        </w:rPr>
        <w:t>schizophrenia patients</w:t>
      </w:r>
      <w:r>
        <w:rPr>
          <w:rFonts w:ascii="Arial" w:hAnsi="Arial" w:cs="Arial"/>
          <w:sz w:val="20"/>
          <w:szCs w:val="20"/>
        </w:rPr>
        <w:t xml:space="preserve"> so that they can minimized their own cognitive bias</w:t>
      </w:r>
      <w:r w:rsidRPr="00A33D1B">
        <w:rPr>
          <w:rFonts w:ascii="Arial" w:hAnsi="Arial" w:cs="Arial"/>
          <w:sz w:val="20"/>
          <w:szCs w:val="20"/>
        </w:rPr>
        <w:t>.</w:t>
      </w:r>
    </w:p>
    <w:p w:rsidR="00B952A5" w:rsidRPr="003E2D06" w:rsidRDefault="00B952A5" w:rsidP="00B952A5">
      <w:pPr>
        <w:spacing w:after="0" w:line="360" w:lineRule="auto"/>
        <w:ind w:left="720"/>
        <w:jc w:val="both"/>
        <w:rPr>
          <w:rFonts w:ascii="Arial" w:hAnsi="Arial" w:cs="Arial"/>
          <w:sz w:val="20"/>
          <w:szCs w:val="20"/>
        </w:rPr>
      </w:pPr>
    </w:p>
    <w:p w:rsidR="00B952A5" w:rsidRPr="00D30875" w:rsidRDefault="00B952A5" w:rsidP="00B952A5">
      <w:pPr>
        <w:pStyle w:val="Heading3"/>
        <w:spacing w:before="0" w:beforeAutospacing="0" w:after="0" w:afterAutospacing="0" w:line="360" w:lineRule="auto"/>
        <w:jc w:val="both"/>
        <w:rPr>
          <w:rFonts w:ascii="Arial" w:hAnsi="Arial" w:cs="Arial"/>
          <w:sz w:val="20"/>
          <w:szCs w:val="20"/>
        </w:rPr>
      </w:pPr>
      <w:r w:rsidRPr="00D30875">
        <w:rPr>
          <w:rFonts w:ascii="Arial" w:hAnsi="Arial" w:cs="Arial"/>
          <w:color w:val="000000" w:themeColor="text1"/>
          <w:sz w:val="20"/>
          <w:szCs w:val="20"/>
        </w:rPr>
        <w:t>What is already known about this topic</w:t>
      </w:r>
    </w:p>
    <w:p w:rsidR="00B952A5" w:rsidRPr="00D30875" w:rsidRDefault="00B952A5" w:rsidP="00B952A5">
      <w:pPr>
        <w:numPr>
          <w:ilvl w:val="0"/>
          <w:numId w:val="7"/>
        </w:numPr>
        <w:spacing w:after="0" w:line="360" w:lineRule="auto"/>
        <w:jc w:val="both"/>
        <w:rPr>
          <w:rFonts w:ascii="Arial" w:hAnsi="Arial" w:cs="Arial"/>
          <w:sz w:val="20"/>
          <w:szCs w:val="20"/>
        </w:rPr>
      </w:pPr>
      <w:r w:rsidRPr="00D30875">
        <w:rPr>
          <w:rFonts w:ascii="Arial" w:hAnsi="Arial" w:cs="Arial"/>
          <w:sz w:val="20"/>
          <w:szCs w:val="20"/>
        </w:rPr>
        <w:t>PSYRATS is gold standard in the measurement of auditory hallucination and delusion.</w:t>
      </w:r>
    </w:p>
    <w:p w:rsidR="00B952A5" w:rsidRPr="00D30875" w:rsidRDefault="00B952A5" w:rsidP="00B952A5">
      <w:pPr>
        <w:numPr>
          <w:ilvl w:val="0"/>
          <w:numId w:val="7"/>
        </w:numPr>
        <w:spacing w:after="0" w:line="360" w:lineRule="auto"/>
        <w:jc w:val="both"/>
        <w:rPr>
          <w:rFonts w:ascii="Arial" w:hAnsi="Arial" w:cs="Arial"/>
          <w:sz w:val="20"/>
          <w:szCs w:val="20"/>
        </w:rPr>
      </w:pPr>
      <w:r w:rsidRPr="00D30875">
        <w:rPr>
          <w:rFonts w:ascii="Arial" w:hAnsi="Arial" w:cs="Arial"/>
          <w:sz w:val="20"/>
          <w:szCs w:val="20"/>
        </w:rPr>
        <w:t xml:space="preserve">The </w:t>
      </w:r>
      <w:r w:rsidRPr="00D30875">
        <w:rPr>
          <w:rFonts w:ascii="Arial" w:eastAsia="Times New Roman" w:hAnsi="Arial" w:cs="Arial"/>
          <w:bCs/>
          <w:kern w:val="36"/>
          <w:sz w:val="20"/>
          <w:szCs w:val="20"/>
        </w:rPr>
        <w:t xml:space="preserve">Cognitive Bias Questionnaire for Psychosis (CBQp) is </w:t>
      </w:r>
      <w:r w:rsidRPr="00D30875">
        <w:rPr>
          <w:rFonts w:ascii="Arial" w:eastAsia="Times New Roman" w:hAnsi="Arial" w:cs="Arial"/>
          <w:sz w:val="20"/>
          <w:szCs w:val="20"/>
        </w:rPr>
        <w:t xml:space="preserve">a reliable and valid self-report instrument for assessing cognitive bias for psychosis. </w:t>
      </w:r>
    </w:p>
    <w:p w:rsidR="00B952A5" w:rsidRPr="00D30875" w:rsidRDefault="00B952A5" w:rsidP="00B952A5">
      <w:pPr>
        <w:spacing w:after="0" w:line="360" w:lineRule="auto"/>
        <w:rPr>
          <w:rStyle w:val="Strong"/>
          <w:rFonts w:ascii="Arial" w:hAnsi="Arial" w:cs="Arial"/>
          <w:sz w:val="20"/>
          <w:szCs w:val="20"/>
        </w:rPr>
      </w:pPr>
    </w:p>
    <w:p w:rsidR="00B952A5" w:rsidRPr="00D30875" w:rsidRDefault="00B952A5" w:rsidP="00B952A5">
      <w:pPr>
        <w:spacing w:after="0" w:line="360" w:lineRule="auto"/>
        <w:rPr>
          <w:rFonts w:ascii="Arial" w:hAnsi="Arial" w:cs="Arial"/>
          <w:color w:val="000000" w:themeColor="text1"/>
          <w:sz w:val="20"/>
          <w:szCs w:val="20"/>
        </w:rPr>
      </w:pPr>
      <w:r w:rsidRPr="00D30875">
        <w:rPr>
          <w:rStyle w:val="Strong"/>
          <w:rFonts w:ascii="Arial" w:hAnsi="Arial" w:cs="Arial"/>
          <w:sz w:val="20"/>
          <w:szCs w:val="20"/>
        </w:rPr>
        <w:t>What th</w:t>
      </w:r>
      <w:r w:rsidRPr="00D30875">
        <w:rPr>
          <w:rStyle w:val="Strong"/>
          <w:rFonts w:ascii="Arial" w:hAnsi="Arial" w:cs="Arial"/>
          <w:color w:val="000000" w:themeColor="text1"/>
          <w:sz w:val="20"/>
          <w:szCs w:val="20"/>
        </w:rPr>
        <w:t>is paper adds</w:t>
      </w:r>
    </w:p>
    <w:p w:rsidR="00B952A5" w:rsidRPr="00D30875" w:rsidRDefault="00B952A5" w:rsidP="00B952A5">
      <w:pPr>
        <w:numPr>
          <w:ilvl w:val="0"/>
          <w:numId w:val="7"/>
        </w:numPr>
        <w:spacing w:after="0" w:line="360" w:lineRule="auto"/>
        <w:jc w:val="both"/>
        <w:rPr>
          <w:rFonts w:ascii="Arial" w:hAnsi="Arial" w:cs="Arial"/>
          <w:color w:val="000000" w:themeColor="text1"/>
          <w:sz w:val="20"/>
          <w:szCs w:val="20"/>
        </w:rPr>
      </w:pPr>
      <w:r w:rsidRPr="00D30875">
        <w:rPr>
          <w:rFonts w:ascii="Arial" w:hAnsi="Arial" w:cs="Arial"/>
          <w:color w:val="000000" w:themeColor="text1"/>
          <w:sz w:val="20"/>
          <w:szCs w:val="20"/>
        </w:rPr>
        <w:t>PSYRATS and CBQp Indonesian version, MAQ are a reliable and valid instruments to schizophrenia in measuring hallucination, delusion, cognitive bias and metacognitive ability.</w:t>
      </w:r>
    </w:p>
    <w:p w:rsidR="00B952A5" w:rsidRPr="00D30875" w:rsidRDefault="00B952A5" w:rsidP="00B952A5">
      <w:pPr>
        <w:numPr>
          <w:ilvl w:val="0"/>
          <w:numId w:val="7"/>
        </w:numPr>
        <w:spacing w:after="0" w:line="360" w:lineRule="auto"/>
        <w:rPr>
          <w:rFonts w:ascii="Arial" w:hAnsi="Arial" w:cs="Arial"/>
          <w:color w:val="000000" w:themeColor="text1"/>
          <w:sz w:val="20"/>
          <w:szCs w:val="20"/>
        </w:rPr>
      </w:pPr>
      <w:r w:rsidRPr="00D30875">
        <w:rPr>
          <w:rFonts w:ascii="Arial" w:hAnsi="Arial" w:cs="Arial"/>
          <w:color w:val="000000" w:themeColor="text1"/>
          <w:sz w:val="20"/>
          <w:szCs w:val="20"/>
        </w:rPr>
        <w:t>PSYRATS and CBQp Indonesian version, MAQ can be implemented easily in an inpatient ward by a psychiatric nurse.</w:t>
      </w:r>
    </w:p>
    <w:p w:rsidR="00B952A5" w:rsidRPr="00D30875" w:rsidRDefault="00B952A5" w:rsidP="00B952A5">
      <w:pPr>
        <w:pStyle w:val="NormalWeb"/>
        <w:spacing w:before="0" w:beforeAutospacing="0" w:after="0" w:afterAutospacing="0" w:line="360" w:lineRule="auto"/>
        <w:ind w:left="360"/>
        <w:rPr>
          <w:rFonts w:ascii="Arial" w:hAnsi="Arial" w:cs="Arial"/>
          <w:color w:val="000000" w:themeColor="text1"/>
          <w:sz w:val="20"/>
          <w:szCs w:val="20"/>
          <w:highlight w:val="yellow"/>
          <w:lang w:val="en-GB"/>
        </w:rPr>
      </w:pPr>
    </w:p>
    <w:p w:rsidR="00B952A5" w:rsidRPr="00D30875" w:rsidRDefault="00B952A5" w:rsidP="00B952A5">
      <w:pPr>
        <w:tabs>
          <w:tab w:val="num" w:pos="720"/>
        </w:tabs>
        <w:spacing w:after="0" w:line="360" w:lineRule="auto"/>
        <w:rPr>
          <w:rFonts w:ascii="Arial" w:hAnsi="Arial" w:cs="Arial"/>
          <w:b/>
          <w:color w:val="000000" w:themeColor="text1"/>
          <w:sz w:val="20"/>
          <w:szCs w:val="20"/>
        </w:rPr>
      </w:pPr>
      <w:r w:rsidRPr="00D30875">
        <w:rPr>
          <w:rFonts w:ascii="Arial" w:hAnsi="Arial" w:cs="Arial"/>
          <w:b/>
          <w:color w:val="000000" w:themeColor="text1"/>
          <w:sz w:val="20"/>
          <w:szCs w:val="20"/>
        </w:rPr>
        <w:t xml:space="preserve">Implications for research, practice and/or policy </w:t>
      </w:r>
    </w:p>
    <w:p w:rsidR="00B952A5" w:rsidRPr="00D30875" w:rsidRDefault="00B952A5" w:rsidP="00B952A5">
      <w:pPr>
        <w:pStyle w:val="ListParagraph"/>
        <w:numPr>
          <w:ilvl w:val="0"/>
          <w:numId w:val="8"/>
        </w:numPr>
        <w:spacing w:after="0" w:line="360" w:lineRule="auto"/>
        <w:contextualSpacing w:val="0"/>
        <w:jc w:val="both"/>
        <w:rPr>
          <w:rFonts w:ascii="Arial" w:hAnsi="Arial" w:cs="Arial"/>
          <w:color w:val="000000" w:themeColor="text1"/>
          <w:sz w:val="20"/>
          <w:szCs w:val="20"/>
        </w:rPr>
      </w:pPr>
      <w:r w:rsidRPr="00D30875">
        <w:rPr>
          <w:rFonts w:ascii="Arial" w:hAnsi="Arial" w:cs="Arial"/>
          <w:color w:val="000000" w:themeColor="text1"/>
          <w:sz w:val="20"/>
          <w:szCs w:val="20"/>
        </w:rPr>
        <w:t>PSYRATS Indonesian version should become a standard psychometric in assessing auditory hallucination and delusion in schizophrenia.</w:t>
      </w:r>
    </w:p>
    <w:p w:rsidR="00B952A5" w:rsidRPr="00D30875" w:rsidRDefault="00B952A5" w:rsidP="00B952A5">
      <w:pPr>
        <w:pStyle w:val="ListParagraph"/>
        <w:numPr>
          <w:ilvl w:val="0"/>
          <w:numId w:val="8"/>
        </w:numPr>
        <w:spacing w:after="0" w:line="360" w:lineRule="auto"/>
        <w:contextualSpacing w:val="0"/>
        <w:jc w:val="both"/>
        <w:rPr>
          <w:rFonts w:ascii="Arial" w:hAnsi="Arial" w:cs="Arial"/>
          <w:color w:val="000000" w:themeColor="text1"/>
          <w:sz w:val="20"/>
          <w:szCs w:val="20"/>
        </w:rPr>
      </w:pPr>
      <w:r w:rsidRPr="00D30875">
        <w:rPr>
          <w:rFonts w:ascii="Arial" w:hAnsi="Arial" w:cs="Arial"/>
          <w:color w:val="000000" w:themeColor="text1"/>
          <w:sz w:val="20"/>
          <w:szCs w:val="20"/>
        </w:rPr>
        <w:t>CBQp Indonesian version could be used as bias cognitive psychometric in schizophrenia.</w:t>
      </w:r>
    </w:p>
    <w:p w:rsidR="00B952A5" w:rsidRPr="00D30875" w:rsidRDefault="00B952A5" w:rsidP="00B952A5">
      <w:pPr>
        <w:pStyle w:val="ListParagraph"/>
        <w:numPr>
          <w:ilvl w:val="0"/>
          <w:numId w:val="8"/>
        </w:numPr>
        <w:spacing w:after="0" w:line="360" w:lineRule="auto"/>
        <w:contextualSpacing w:val="0"/>
        <w:jc w:val="both"/>
        <w:rPr>
          <w:rFonts w:ascii="Arial" w:hAnsi="Arial" w:cs="Arial"/>
          <w:sz w:val="20"/>
          <w:szCs w:val="20"/>
        </w:rPr>
      </w:pPr>
      <w:r w:rsidRPr="00D30875">
        <w:rPr>
          <w:rFonts w:ascii="Arial" w:hAnsi="Arial" w:cs="Arial"/>
          <w:color w:val="000000" w:themeColor="text1"/>
          <w:sz w:val="20"/>
          <w:szCs w:val="20"/>
        </w:rPr>
        <w:t>MAQ could be used as a new psychometric in assessing metacognitive ability</w:t>
      </w:r>
      <w:r w:rsidRPr="00D30875">
        <w:rPr>
          <w:rFonts w:ascii="Arial" w:hAnsi="Arial" w:cs="Arial"/>
          <w:color w:val="FF0000"/>
          <w:sz w:val="20"/>
          <w:szCs w:val="20"/>
        </w:rPr>
        <w:t>.</w:t>
      </w:r>
    </w:p>
    <w:p w:rsidR="00B952A5" w:rsidRPr="00D30875" w:rsidRDefault="00B952A5" w:rsidP="00B952A5">
      <w:pPr>
        <w:pStyle w:val="ListParagraph"/>
        <w:spacing w:after="0" w:line="360" w:lineRule="auto"/>
        <w:contextualSpacing w:val="0"/>
        <w:jc w:val="both"/>
        <w:rPr>
          <w:rFonts w:ascii="Arial" w:hAnsi="Arial" w:cs="Arial"/>
          <w:sz w:val="20"/>
          <w:szCs w:val="20"/>
        </w:rPr>
      </w:pPr>
    </w:p>
    <w:p w:rsidR="00B952A5" w:rsidRDefault="00B952A5" w:rsidP="00B952A5">
      <w:pPr>
        <w:spacing w:after="0" w:line="360" w:lineRule="auto"/>
        <w:jc w:val="both"/>
        <w:outlineLvl w:val="2"/>
        <w:rPr>
          <w:rFonts w:ascii="Arial" w:eastAsia="Times New Roman" w:hAnsi="Arial" w:cs="Arial"/>
          <w:b/>
          <w:bCs/>
          <w:sz w:val="20"/>
          <w:szCs w:val="20"/>
        </w:rPr>
      </w:pPr>
    </w:p>
    <w:p w:rsidR="00B952A5" w:rsidRDefault="00B952A5" w:rsidP="00B952A5">
      <w:pPr>
        <w:spacing w:after="0" w:line="360" w:lineRule="auto"/>
        <w:jc w:val="both"/>
        <w:outlineLvl w:val="2"/>
        <w:rPr>
          <w:rFonts w:ascii="Arial" w:eastAsia="Times New Roman" w:hAnsi="Arial" w:cs="Arial"/>
          <w:b/>
          <w:bCs/>
          <w:sz w:val="20"/>
          <w:szCs w:val="20"/>
        </w:rPr>
      </w:pPr>
    </w:p>
    <w:p w:rsidR="00B952A5" w:rsidRPr="00D30875" w:rsidRDefault="00B952A5" w:rsidP="00B952A5">
      <w:pPr>
        <w:spacing w:after="0" w:line="360" w:lineRule="auto"/>
        <w:jc w:val="both"/>
        <w:outlineLvl w:val="2"/>
        <w:rPr>
          <w:rFonts w:ascii="Arial" w:eastAsia="Times New Roman" w:hAnsi="Arial" w:cs="Arial"/>
          <w:b/>
          <w:bCs/>
          <w:sz w:val="20"/>
          <w:szCs w:val="20"/>
        </w:rPr>
      </w:pPr>
      <w:r w:rsidRPr="00D30875">
        <w:rPr>
          <w:rFonts w:ascii="Arial" w:eastAsia="Times New Roman" w:hAnsi="Arial" w:cs="Arial"/>
          <w:b/>
          <w:bCs/>
          <w:sz w:val="20"/>
          <w:szCs w:val="20"/>
        </w:rPr>
        <w:lastRenderedPageBreak/>
        <w:t>Introduction</w:t>
      </w:r>
    </w:p>
    <w:p w:rsidR="00B952A5" w:rsidRPr="00D30875" w:rsidRDefault="00B952A5" w:rsidP="00B952A5">
      <w:pPr>
        <w:autoSpaceDE w:val="0"/>
        <w:autoSpaceDN w:val="0"/>
        <w:adjustRightInd w:val="0"/>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 xml:space="preserve">Schizophrenia is a severe psychiatric condition which </w:t>
      </w:r>
      <w:r w:rsidRPr="00D30875">
        <w:rPr>
          <w:rFonts w:ascii="Arial" w:hAnsi="Arial" w:cs="Arial"/>
          <w:sz w:val="20"/>
          <w:szCs w:val="20"/>
        </w:rPr>
        <w:t>worldwide prevalence estimates range between 0.5% and 1% (Centers for Disease Control and Prevention, 2013).</w:t>
      </w:r>
      <w:r w:rsidRPr="00D30875">
        <w:rPr>
          <w:rFonts w:ascii="Arial" w:eastAsia="Times New Roman" w:hAnsi="Arial" w:cs="Arial"/>
          <w:sz w:val="20"/>
          <w:szCs w:val="20"/>
        </w:rPr>
        <w:t xml:space="preserve"> The p</w:t>
      </w:r>
      <w:r w:rsidRPr="00D30875">
        <w:rPr>
          <w:rFonts w:ascii="Arial" w:hAnsi="Arial" w:cs="Arial"/>
          <w:sz w:val="20"/>
          <w:szCs w:val="20"/>
        </w:rPr>
        <w:t xml:space="preserve">revalence of severe mental disorder in Indonesia was 1,7 per thousand population  and the highest rate were in province DI Yogyakarta and  Aceh as much as 2,7 per thousand population  (Riskesdas, 2013). </w:t>
      </w:r>
      <w:r w:rsidRPr="00D30875">
        <w:rPr>
          <w:rFonts w:ascii="Arial" w:eastAsia="Times New Roman" w:hAnsi="Arial" w:cs="Arial"/>
          <w:sz w:val="20"/>
          <w:szCs w:val="20"/>
        </w:rPr>
        <w:t xml:space="preserve">The symptoms of schizophrenia fall into four categories include positive symptom, negative symptoms, disorganization and cognitive impairment that people may have from one, two, or all (Bustillo, 2008).  Schizophrenia is associated with lack of awareness on their own cognitive distortion. </w:t>
      </w:r>
      <w:r w:rsidRPr="00D30875">
        <w:rPr>
          <w:rFonts w:ascii="Arial" w:hAnsi="Arial" w:cs="Arial"/>
          <w:sz w:val="20"/>
          <w:szCs w:val="20"/>
        </w:rPr>
        <w:t xml:space="preserve">Unlike neuropsychological disturbances reflecting neural-based </w:t>
      </w:r>
      <w:r w:rsidRPr="00D30875">
        <w:rPr>
          <w:rFonts w:ascii="Arial" w:hAnsi="Arial" w:cs="Arial"/>
          <w:i/>
          <w:iCs/>
          <w:sz w:val="20"/>
          <w:szCs w:val="20"/>
        </w:rPr>
        <w:t>deficits</w:t>
      </w:r>
      <w:r w:rsidRPr="00D30875">
        <w:rPr>
          <w:rFonts w:ascii="Arial" w:hAnsi="Arial" w:cs="Arial"/>
          <w:sz w:val="20"/>
          <w:szCs w:val="20"/>
        </w:rPr>
        <w:t xml:space="preserve">, cognitive biases are </w:t>
      </w:r>
      <w:r w:rsidRPr="00D30875">
        <w:rPr>
          <w:rFonts w:ascii="Arial" w:hAnsi="Arial" w:cs="Arial"/>
          <w:i/>
          <w:iCs/>
          <w:sz w:val="20"/>
          <w:szCs w:val="20"/>
        </w:rPr>
        <w:t xml:space="preserve">distortions </w:t>
      </w:r>
      <w:r w:rsidRPr="00D30875">
        <w:rPr>
          <w:rFonts w:ascii="Arial" w:hAnsi="Arial" w:cs="Arial"/>
          <w:sz w:val="20"/>
          <w:szCs w:val="20"/>
        </w:rPr>
        <w:t>in the collection, appraisal and processing of certain information (e.g., jumping to conclusions, overconfidence in errors) (Moritz, et al, 2013)</w:t>
      </w:r>
      <w:r w:rsidRPr="00D30875">
        <w:rPr>
          <w:rFonts w:ascii="Arial" w:eastAsia="Times New Roman" w:hAnsi="Arial" w:cs="Arial"/>
          <w:sz w:val="20"/>
          <w:szCs w:val="20"/>
        </w:rPr>
        <w:t xml:space="preserve">.  They also have a high rates of suicide, severe functional impairment, and high costs for psychiatric services. </w:t>
      </w:r>
    </w:p>
    <w:p w:rsidR="00B952A5" w:rsidRPr="00D30875" w:rsidRDefault="00B952A5" w:rsidP="00B952A5">
      <w:pPr>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 xml:space="preserve">Due to the wide range of schizophrenia symptoms, studies of this disorder have used multiple symptomatology scales designed to evaluate the disorders. The use of several different scales gives an indirect assessment of schizophrenia symptoms. However, more recently, several hallucination and delusion scales based on DSM-IV criteria have been developed to increase accuracy of the diagnosis and decrease the time needed to perform the assessment. Clinician-administered rating scales commonly used in inpatient hospital settings include the Psychotic Symptom Rating Scales (PSYRATS; Haddock, 1999), the Positive and Negative Symptom Scale (PANSS; Kay, Fiszbein, &amp; Opler, 1987), the Brief Psychiatric Rating Scales (BPRS; Overall &amp; Gorham, 1962), the Schedule for the Assesment of Negative Symptoms (SANS; Andreasen, 1982a) and the Schedule for the Assesment of Positive Symptoms (SAPS; Andreasen, 1982b). Differences between these scales mainly involve administration time, time-frame considered, and the number of items used to assess each criterion. Despite the good psychometric properties of these clinician-administered instruments, they all have certain disadvantages, such as a need for clinical expertise to perform the assessments. </w:t>
      </w:r>
    </w:p>
    <w:p w:rsidR="00B952A5" w:rsidRPr="00D30875" w:rsidRDefault="00B952A5" w:rsidP="00B952A5">
      <w:pPr>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 xml:space="preserve">The Psychotic Symptom Rating Scales  (PSYRATS), a 17-item instrument composed of 2 subscales to measure the hallucination and delusion severity and changes in schizophrenia. The PSYRATS has strong psychometric properties, but its seldom being used to practical in some settings in Indonesia. The PSYRATS had shown the highest levels of sensitivity to change and that discriminate best between hallucination and delusion. Findings showed a high internal consistency, high test-retest reliability, and good sensitivity to change after Metacognitive Training (MCT) treatment. In short, </w:t>
      </w:r>
      <w:r w:rsidRPr="00D30875">
        <w:rPr>
          <w:rFonts w:ascii="Arial" w:eastAsia="Times New Roman" w:hAnsi="Arial" w:cs="Arial"/>
          <w:sz w:val="20"/>
          <w:szCs w:val="20"/>
        </w:rPr>
        <w:lastRenderedPageBreak/>
        <w:t xml:space="preserve">Haddock et al (1988) considered that the PSYRATS was a reliable and brief self-reported instrument for assessing hallucination and delusion severity as well as sensitivity to change. </w:t>
      </w:r>
    </w:p>
    <w:p w:rsidR="00B952A5" w:rsidRPr="00D30875" w:rsidRDefault="00B952A5" w:rsidP="00B952A5">
      <w:pPr>
        <w:autoSpaceDE w:val="0"/>
        <w:autoSpaceDN w:val="0"/>
        <w:adjustRightInd w:val="0"/>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rPr>
          <w:rFonts w:ascii="Arial" w:hAnsi="Arial" w:cs="Arial"/>
          <w:sz w:val="20"/>
          <w:szCs w:val="20"/>
        </w:rPr>
      </w:pPr>
      <w:r w:rsidRPr="00A33D1B">
        <w:rPr>
          <w:rFonts w:ascii="Arial" w:hAnsi="Arial" w:cs="Arial"/>
          <w:sz w:val="20"/>
          <w:szCs w:val="20"/>
        </w:rPr>
        <w:t>Cognitive  biases involved in the pathogenesis of schizophrenia.</w:t>
      </w:r>
      <w:r w:rsidRPr="00D30875">
        <w:rPr>
          <w:rFonts w:ascii="Arial" w:hAnsi="Arial" w:cs="Arial"/>
          <w:sz w:val="20"/>
          <w:szCs w:val="20"/>
        </w:rPr>
        <w:t xml:space="preserve">The </w:t>
      </w:r>
      <w:r w:rsidRPr="00D30875">
        <w:rPr>
          <w:rFonts w:ascii="Arial" w:eastAsia="Times New Roman" w:hAnsi="Arial" w:cs="Arial"/>
          <w:bCs/>
          <w:kern w:val="36"/>
          <w:sz w:val="20"/>
          <w:szCs w:val="20"/>
        </w:rPr>
        <w:t xml:space="preserve">Cognitive Bias Questionnaire for Psychosis (CBQp) is </w:t>
      </w:r>
      <w:r w:rsidRPr="00D30875">
        <w:rPr>
          <w:rFonts w:ascii="Arial" w:eastAsia="Times New Roman" w:hAnsi="Arial" w:cs="Arial"/>
          <w:sz w:val="20"/>
          <w:szCs w:val="20"/>
        </w:rPr>
        <w:t xml:space="preserve">a reliable and valid self-report instrument for assessing cognitive bias for psychosis. CBQp, a 30 items consisted of 15 items of anomalous perceptions and 15 items of threatening events.  </w:t>
      </w:r>
      <w:r w:rsidRPr="00D30875">
        <w:rPr>
          <w:rFonts w:ascii="Arial" w:hAnsi="Arial" w:cs="Arial"/>
          <w:sz w:val="20"/>
          <w:szCs w:val="20"/>
        </w:rPr>
        <w:t xml:space="preserve">According to Peters et al (2010) The CBQp has good psychometric properties. </w:t>
      </w:r>
      <w:r w:rsidRPr="00D30875">
        <w:rPr>
          <w:rFonts w:ascii="Arial" w:eastAsia="AdvTT5235d5a9" w:hAnsi="Arial" w:cs="Arial"/>
          <w:sz w:val="20"/>
          <w:szCs w:val="20"/>
        </w:rPr>
        <w:t xml:space="preserve">The Cognitive Biases Questionnaire for psychosis (CBQp)was developed to measure five biases (JTC, intentionalising, catastrophising, emotion-based reasoning and dichotomous thinking) that are considered to be important in psychosis, and delusions specifically. </w:t>
      </w:r>
      <w:r w:rsidRPr="00D30875">
        <w:rPr>
          <w:rFonts w:ascii="Arial" w:hAnsi="Arial" w:cs="Arial"/>
          <w:sz w:val="20"/>
          <w:szCs w:val="20"/>
        </w:rPr>
        <w:t>The 5 biases were highly correlated with each other, although confirmatory factor analysis showed equal goodness of fit indices for 1-factor and 5-factor scales.</w:t>
      </w:r>
    </w:p>
    <w:p w:rsidR="00B952A5" w:rsidRDefault="00B952A5" w:rsidP="00B952A5">
      <w:pPr>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hAnsi="Arial" w:cs="Arial"/>
          <w:sz w:val="20"/>
          <w:szCs w:val="20"/>
        </w:rPr>
        <w:t>Empowering metacognitive competency by raising awareness for cognitive biases may then act prophylactically against psychotic breakdown (Moritz et al, 2013 in Roberts &amp; Penn, 2013). There for, a new  instrument to measure the metacognitive ability was needed. A change in cognitive, affective and psychomotor aspects was proved using MAQ before and after treatment of the metacognitive training (Erawati, et al, 2013). MAQ consist of 29 items which consist of 17 items of cognitive aspect, 5 items of affective aspect, and 7 items of behavior aspect.</w:t>
      </w:r>
    </w:p>
    <w:p w:rsidR="00B952A5" w:rsidRPr="00D30875" w:rsidRDefault="00B952A5" w:rsidP="00B952A5">
      <w:pPr>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Several instruments have been created to assess schizophrenia diagnosis and severity in the Indonesian population. However, no validated self-report measures are yet available to specifically assess hallucination, delusion severity, bias cognitive and metacognitive ability. For this reason, the aim of the present study was to validate the Indonesian language version of the PSYRATS, CBQP, and MAQ in a sample of subjects with schizophrenia diagnosis. The psychometric properties of Indonesian version of the PSYRATS, CBQP, and MAQ.</w:t>
      </w:r>
    </w:p>
    <w:p w:rsidR="00B952A5" w:rsidRPr="00D30875" w:rsidRDefault="00B952A5" w:rsidP="00B952A5">
      <w:pPr>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outlineLvl w:val="3"/>
        <w:rPr>
          <w:rFonts w:ascii="Arial" w:eastAsia="Times New Roman" w:hAnsi="Arial" w:cs="Arial"/>
          <w:b/>
          <w:bCs/>
          <w:sz w:val="20"/>
          <w:szCs w:val="20"/>
        </w:rPr>
      </w:pPr>
      <w:r w:rsidRPr="00D30875">
        <w:rPr>
          <w:rFonts w:ascii="Arial" w:eastAsia="Times New Roman" w:hAnsi="Arial" w:cs="Arial"/>
          <w:b/>
          <w:bCs/>
          <w:sz w:val="20"/>
          <w:szCs w:val="20"/>
        </w:rPr>
        <w:t>Methods</w:t>
      </w: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hAnsi="Arial" w:cs="Arial"/>
          <w:sz w:val="20"/>
          <w:szCs w:val="20"/>
        </w:rPr>
        <w:t>In an Indonesian sample of 155 patients diagnosed with schizophrenia were interviewed twice during the course of two months using a newly developed Indonesian version of the PSYRATS, CBQp and MAQ with very good psychometric properties. Our design adopted f</w:t>
      </w:r>
      <w:r w:rsidRPr="00D30875">
        <w:rPr>
          <w:rFonts w:ascii="Arial" w:eastAsia="Times New Roman" w:hAnsi="Arial" w:cs="Arial"/>
          <w:sz w:val="20"/>
          <w:szCs w:val="20"/>
        </w:rPr>
        <w:t>actor structure, reliability, test-retest stability.</w:t>
      </w:r>
    </w:p>
    <w:p w:rsidR="00B952A5" w:rsidRPr="00D30875" w:rsidRDefault="00B952A5" w:rsidP="00B952A5">
      <w:pPr>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lastRenderedPageBreak/>
        <w:t xml:space="preserve">This study was approved by the Clinical Research Ethics Committee at the Ghrasia Mental Hospital Jogjakarta and carried out in accordance with the Declaration of Helsinki. Participants were given a detailed description of the study and gave their written informed consent. </w:t>
      </w:r>
    </w:p>
    <w:p w:rsidR="00B952A5" w:rsidRPr="00D30875" w:rsidRDefault="00B952A5" w:rsidP="00B952A5">
      <w:pPr>
        <w:autoSpaceDE w:val="0"/>
        <w:autoSpaceDN w:val="0"/>
        <w:adjustRightInd w:val="0"/>
        <w:spacing w:after="0" w:line="360" w:lineRule="auto"/>
        <w:jc w:val="both"/>
        <w:rPr>
          <w:rFonts w:ascii="Arial" w:hAnsi="Arial" w:cs="Arial"/>
          <w:bCs/>
          <w:i/>
          <w:sz w:val="20"/>
          <w:szCs w:val="20"/>
        </w:rPr>
      </w:pPr>
    </w:p>
    <w:p w:rsidR="00B952A5" w:rsidRPr="00D30875" w:rsidRDefault="00B952A5" w:rsidP="00B952A5">
      <w:pPr>
        <w:autoSpaceDE w:val="0"/>
        <w:autoSpaceDN w:val="0"/>
        <w:adjustRightInd w:val="0"/>
        <w:spacing w:after="0" w:line="360" w:lineRule="auto"/>
        <w:jc w:val="both"/>
        <w:rPr>
          <w:rFonts w:ascii="Arial" w:hAnsi="Arial" w:cs="Arial"/>
          <w:bCs/>
          <w:sz w:val="20"/>
          <w:szCs w:val="20"/>
        </w:rPr>
      </w:pPr>
      <w:r w:rsidRPr="00D30875">
        <w:rPr>
          <w:rFonts w:ascii="Arial" w:hAnsi="Arial" w:cs="Arial"/>
          <w:bCs/>
          <w:i/>
          <w:sz w:val="20"/>
          <w:szCs w:val="20"/>
        </w:rPr>
        <w:t>Participants</w:t>
      </w:r>
    </w:p>
    <w:p w:rsidR="00B952A5" w:rsidRPr="00D30875" w:rsidRDefault="00B952A5" w:rsidP="00B952A5">
      <w:pPr>
        <w:autoSpaceDE w:val="0"/>
        <w:autoSpaceDN w:val="0"/>
        <w:adjustRightInd w:val="0"/>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 xml:space="preserve">The total sample consisted of 155 subjects with schizophrenia recruited from mentalhealth settings in Indonesian public institutions. According to Nunnally (1978) the sample size was considered appropriate taking into account psychometric recommendations that suggest 5 to 10 individuals per item. Inclusion criteria consisted of schizophrenia diagnosis </w:t>
      </w:r>
      <w:r w:rsidRPr="00D30875">
        <w:rPr>
          <w:rFonts w:ascii="Arial" w:hAnsi="Arial" w:cs="Arial"/>
          <w:color w:val="231F20"/>
          <w:sz w:val="20"/>
          <w:szCs w:val="20"/>
        </w:rPr>
        <w:t>fulfilling Diagnostic and StatisticalManual of Mental Disorders, fourth edition (DSM-IV)</w:t>
      </w:r>
      <w:r>
        <w:rPr>
          <w:rFonts w:ascii="Arial" w:hAnsi="Arial" w:cs="Arial"/>
          <w:color w:val="231F20"/>
          <w:sz w:val="20"/>
          <w:szCs w:val="20"/>
        </w:rPr>
        <w:t xml:space="preserve"> </w:t>
      </w:r>
      <w:r w:rsidRPr="00D30875">
        <w:rPr>
          <w:rFonts w:ascii="Arial" w:eastAsia="Times New Roman" w:hAnsi="Arial" w:cs="Arial"/>
          <w:sz w:val="20"/>
          <w:szCs w:val="20"/>
        </w:rPr>
        <w:t xml:space="preserve">(APA, 2000) and age between 18 and 65 years. Exclusion criteria were as follows: co morbidity with bipolar disorder, current major depressive disorder, substance dependence, and severe difficulties in reading comprehension. All participants had to be native Indonesian speakers. </w:t>
      </w:r>
    </w:p>
    <w:p w:rsidR="00B952A5" w:rsidRPr="00D30875" w:rsidRDefault="00B952A5" w:rsidP="00B952A5">
      <w:pPr>
        <w:autoSpaceDE w:val="0"/>
        <w:autoSpaceDN w:val="0"/>
        <w:adjustRightInd w:val="0"/>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rPr>
          <w:rFonts w:ascii="Arial" w:hAnsi="Arial" w:cs="Arial"/>
          <w:sz w:val="20"/>
          <w:szCs w:val="20"/>
        </w:rPr>
      </w:pPr>
      <w:r w:rsidRPr="00D30875">
        <w:rPr>
          <w:rStyle w:val="hps"/>
          <w:rFonts w:ascii="Arial" w:hAnsi="Arial" w:cs="Arial"/>
          <w:sz w:val="20"/>
          <w:szCs w:val="20"/>
        </w:rPr>
        <w:t xml:space="preserve">There were </w:t>
      </w:r>
      <w:r w:rsidRPr="00D30875">
        <w:rPr>
          <w:rFonts w:ascii="Arial" w:hAnsi="Arial" w:cs="Arial"/>
          <w:sz w:val="20"/>
          <w:szCs w:val="20"/>
        </w:rPr>
        <w:t xml:space="preserve">155 schizophrenia </w:t>
      </w:r>
      <w:r w:rsidRPr="00D30875">
        <w:rPr>
          <w:rStyle w:val="hps"/>
          <w:rFonts w:ascii="Arial" w:hAnsi="Arial" w:cs="Arial"/>
          <w:sz w:val="20"/>
          <w:szCs w:val="20"/>
        </w:rPr>
        <w:t xml:space="preserve">patients with </w:t>
      </w:r>
      <w:r w:rsidRPr="00D30875">
        <w:rPr>
          <w:rFonts w:ascii="Arial" w:hAnsi="Arial" w:cs="Arial"/>
          <w:sz w:val="20"/>
          <w:szCs w:val="20"/>
        </w:rPr>
        <w:t xml:space="preserve">delusions and hallucination </w:t>
      </w:r>
      <w:r w:rsidRPr="00D30875">
        <w:rPr>
          <w:rStyle w:val="hps"/>
          <w:rFonts w:ascii="Arial" w:hAnsi="Arial" w:cs="Arial"/>
          <w:sz w:val="20"/>
          <w:szCs w:val="20"/>
        </w:rPr>
        <w:t>in our mental hospital during May- July 2012. Of these, all met the criteria for delusions and hallucination score</w:t>
      </w:r>
      <w:r w:rsidRPr="00D30875">
        <w:rPr>
          <w:rFonts w:ascii="Arial" w:hAnsi="Arial" w:cs="Arial"/>
          <w:sz w:val="20"/>
          <w:szCs w:val="20"/>
        </w:rPr>
        <w:t xml:space="preserve"> using PSYRATS. </w:t>
      </w:r>
    </w:p>
    <w:p w:rsidR="00B952A5" w:rsidRDefault="00B952A5" w:rsidP="00B952A5">
      <w:pPr>
        <w:autoSpaceDE w:val="0"/>
        <w:autoSpaceDN w:val="0"/>
        <w:adjustRightInd w:val="0"/>
        <w:spacing w:after="0" w:line="360" w:lineRule="auto"/>
        <w:jc w:val="both"/>
        <w:rPr>
          <w:rFonts w:ascii="Arial" w:hAnsi="Arial" w:cs="Arial"/>
          <w:sz w:val="20"/>
          <w:szCs w:val="20"/>
        </w:rPr>
      </w:pPr>
    </w:p>
    <w:p w:rsidR="00B952A5" w:rsidRPr="00D30875" w:rsidRDefault="00B952A5" w:rsidP="00B952A5">
      <w:pPr>
        <w:autoSpaceDE w:val="0"/>
        <w:autoSpaceDN w:val="0"/>
        <w:adjustRightInd w:val="0"/>
        <w:spacing w:after="0" w:line="360" w:lineRule="auto"/>
        <w:jc w:val="both"/>
        <w:rPr>
          <w:rFonts w:ascii="Arial" w:hAnsi="Arial" w:cs="Arial"/>
          <w:sz w:val="20"/>
          <w:szCs w:val="20"/>
        </w:rPr>
      </w:pPr>
    </w:p>
    <w:p w:rsidR="00B952A5" w:rsidRPr="00D30875" w:rsidRDefault="00B952A5" w:rsidP="00B952A5">
      <w:pPr>
        <w:spacing w:after="0" w:line="360" w:lineRule="auto"/>
        <w:jc w:val="both"/>
        <w:outlineLvl w:val="3"/>
        <w:rPr>
          <w:rFonts w:ascii="Arial" w:eastAsia="Times New Roman" w:hAnsi="Arial" w:cs="Arial"/>
          <w:b/>
          <w:bCs/>
          <w:sz w:val="20"/>
          <w:szCs w:val="20"/>
        </w:rPr>
      </w:pPr>
      <w:r w:rsidRPr="00D30875">
        <w:rPr>
          <w:rFonts w:ascii="Arial" w:eastAsia="Times New Roman" w:hAnsi="Arial" w:cs="Arial"/>
          <w:b/>
          <w:bCs/>
          <w:sz w:val="20"/>
          <w:szCs w:val="20"/>
        </w:rPr>
        <w:t>Results</w:t>
      </w:r>
    </w:p>
    <w:p w:rsidR="00B952A5" w:rsidRPr="00D30875" w:rsidRDefault="00B952A5" w:rsidP="00B952A5">
      <w:pPr>
        <w:spacing w:after="0" w:line="360" w:lineRule="auto"/>
        <w:jc w:val="both"/>
        <w:rPr>
          <w:rFonts w:ascii="Arial" w:hAnsi="Arial" w:cs="Arial"/>
          <w:i/>
          <w:sz w:val="20"/>
          <w:szCs w:val="20"/>
        </w:rPr>
      </w:pPr>
      <w:r w:rsidRPr="00D30875">
        <w:rPr>
          <w:rFonts w:ascii="Arial" w:hAnsi="Arial" w:cs="Arial"/>
          <w:i/>
          <w:sz w:val="20"/>
          <w:szCs w:val="20"/>
        </w:rPr>
        <w:t>Patient Demographics</w:t>
      </w:r>
    </w:p>
    <w:p w:rsidR="00B952A5" w:rsidRPr="00D30875" w:rsidRDefault="00B952A5" w:rsidP="00B952A5">
      <w:pPr>
        <w:pStyle w:val="ListParagraph"/>
        <w:spacing w:after="0" w:line="360" w:lineRule="auto"/>
        <w:ind w:left="0" w:right="96"/>
        <w:jc w:val="both"/>
        <w:rPr>
          <w:rFonts w:ascii="Arial" w:hAnsi="Arial" w:cs="Arial"/>
          <w:sz w:val="20"/>
          <w:szCs w:val="20"/>
        </w:rPr>
      </w:pPr>
      <w:r w:rsidRPr="00D30875">
        <w:rPr>
          <w:rStyle w:val="hps"/>
          <w:rFonts w:ascii="Arial" w:hAnsi="Arial" w:cs="Arial"/>
          <w:sz w:val="20"/>
          <w:szCs w:val="20"/>
        </w:rPr>
        <w:t>The socio-demographic and background characteristics of patients were analyzed usingunivariateanalysisand cross table statistics</w:t>
      </w:r>
      <w:r w:rsidRPr="00D30875">
        <w:rPr>
          <w:rFonts w:ascii="Arial" w:hAnsi="Arial" w:cs="Arial"/>
          <w:sz w:val="20"/>
          <w:szCs w:val="20"/>
        </w:rPr>
        <w:t xml:space="preserve">. Schizophrenia clients in this research were 35 years old on average. Most of the schizophrenia clients were male (54.19%). </w:t>
      </w:r>
      <w:r w:rsidRPr="00D30875">
        <w:rPr>
          <w:rFonts w:ascii="Arial" w:eastAsia="Calibri" w:hAnsi="Arial" w:cs="Arial"/>
          <w:sz w:val="20"/>
          <w:szCs w:val="20"/>
        </w:rPr>
        <w:t>These  and other characteristics are summarized in Table 1. Note that the patient did not differ significantly on any variable at baseline.</w:t>
      </w:r>
    </w:p>
    <w:p w:rsidR="00B952A5" w:rsidRPr="00D30875" w:rsidRDefault="00B952A5" w:rsidP="00B952A5">
      <w:pPr>
        <w:spacing w:after="0" w:line="360" w:lineRule="auto"/>
        <w:jc w:val="both"/>
        <w:outlineLvl w:val="3"/>
        <w:rPr>
          <w:rFonts w:ascii="Arial" w:eastAsia="Times New Roman" w:hAnsi="Arial" w:cs="Arial"/>
          <w:b/>
          <w:bCs/>
          <w:sz w:val="20"/>
          <w:szCs w:val="20"/>
        </w:rPr>
      </w:pPr>
    </w:p>
    <w:p w:rsidR="00B952A5" w:rsidRPr="00D30875" w:rsidRDefault="00B952A5" w:rsidP="00B952A5">
      <w:pPr>
        <w:spacing w:after="0" w:line="360" w:lineRule="auto"/>
        <w:jc w:val="both"/>
        <w:rPr>
          <w:rFonts w:ascii="Arial" w:hAnsi="Arial" w:cs="Arial"/>
          <w:sz w:val="20"/>
          <w:szCs w:val="20"/>
        </w:rPr>
      </w:pPr>
      <w:r w:rsidRPr="00D30875">
        <w:rPr>
          <w:rFonts w:ascii="Arial" w:eastAsia="Times New Roman" w:hAnsi="Arial" w:cs="Arial"/>
          <w:sz w:val="20"/>
          <w:szCs w:val="20"/>
        </w:rPr>
        <w:t>The Indonesian version of the PSYRATS replicates the original version. The PSYRATS-Hallucination subscale has high reliability (Cronbach’s alpha=.741), as well as good test-retest stability, which was checked in a subsample (</w:t>
      </w:r>
      <w:r w:rsidRPr="00D30875">
        <w:rPr>
          <w:rFonts w:ascii="Arial" w:eastAsia="Times New Roman" w:hAnsi="Arial" w:cs="Arial"/>
          <w:i/>
          <w:iCs/>
          <w:sz w:val="20"/>
          <w:szCs w:val="20"/>
        </w:rPr>
        <w:t>n</w:t>
      </w:r>
      <w:r w:rsidRPr="00D30875">
        <w:rPr>
          <w:rFonts w:ascii="Arial" w:eastAsia="Times New Roman" w:hAnsi="Arial" w:cs="Arial"/>
          <w:sz w:val="20"/>
          <w:szCs w:val="20"/>
        </w:rPr>
        <w:t xml:space="preserve">=31; </w:t>
      </w:r>
      <w:r w:rsidRPr="00D30875">
        <w:rPr>
          <w:rFonts w:ascii="Arial" w:eastAsia="Times New Roman" w:hAnsi="Arial" w:cs="Arial"/>
          <w:i/>
          <w:iCs/>
          <w:sz w:val="20"/>
          <w:szCs w:val="20"/>
        </w:rPr>
        <w:t>r</w:t>
      </w:r>
      <w:r w:rsidRPr="00D30875">
        <w:rPr>
          <w:rFonts w:ascii="Arial" w:eastAsia="Times New Roman" w:hAnsi="Arial" w:cs="Arial"/>
          <w:sz w:val="20"/>
          <w:szCs w:val="20"/>
        </w:rPr>
        <w:t xml:space="preserve">=.791; </w:t>
      </w:r>
      <w:r w:rsidRPr="00D30875">
        <w:rPr>
          <w:rFonts w:ascii="Arial" w:eastAsia="Times New Roman" w:hAnsi="Arial" w:cs="Arial"/>
          <w:i/>
          <w:iCs/>
          <w:sz w:val="20"/>
          <w:szCs w:val="20"/>
        </w:rPr>
        <w:t>p</w:t>
      </w:r>
      <w:r w:rsidRPr="00D30875">
        <w:rPr>
          <w:rFonts w:ascii="Arial" w:eastAsia="Times New Roman" w:hAnsi="Arial" w:cs="Arial"/>
          <w:sz w:val="20"/>
          <w:szCs w:val="20"/>
        </w:rPr>
        <w:t>&lt;.01). The Indonesian version of the PSYRATS-delusion subscale replicates the original version has high reliability (Cronbach’s alpha=.801), as well as good test-retest stability, which was checked in a subsample (</w:t>
      </w:r>
      <w:r w:rsidRPr="00D30875">
        <w:rPr>
          <w:rFonts w:ascii="Arial" w:eastAsia="Times New Roman" w:hAnsi="Arial" w:cs="Arial"/>
          <w:i/>
          <w:iCs/>
          <w:sz w:val="20"/>
          <w:szCs w:val="20"/>
        </w:rPr>
        <w:t>n</w:t>
      </w:r>
      <w:r w:rsidRPr="00D30875">
        <w:rPr>
          <w:rFonts w:ascii="Arial" w:eastAsia="Times New Roman" w:hAnsi="Arial" w:cs="Arial"/>
          <w:sz w:val="20"/>
          <w:szCs w:val="20"/>
        </w:rPr>
        <w:t xml:space="preserve">=31; </w:t>
      </w:r>
      <w:r w:rsidRPr="00D30875">
        <w:rPr>
          <w:rFonts w:ascii="Arial" w:eastAsia="Times New Roman" w:hAnsi="Arial" w:cs="Arial"/>
          <w:i/>
          <w:iCs/>
          <w:sz w:val="20"/>
          <w:szCs w:val="20"/>
        </w:rPr>
        <w:t>r</w:t>
      </w:r>
      <w:r w:rsidRPr="00D30875">
        <w:rPr>
          <w:rFonts w:ascii="Arial" w:eastAsia="Times New Roman" w:hAnsi="Arial" w:cs="Arial"/>
          <w:sz w:val="20"/>
          <w:szCs w:val="20"/>
        </w:rPr>
        <w:t xml:space="preserve">=.637; </w:t>
      </w:r>
      <w:r w:rsidRPr="00D30875">
        <w:rPr>
          <w:rFonts w:ascii="Arial" w:eastAsia="Times New Roman" w:hAnsi="Arial" w:cs="Arial"/>
          <w:i/>
          <w:iCs/>
          <w:sz w:val="20"/>
          <w:szCs w:val="20"/>
        </w:rPr>
        <w:t>p</w:t>
      </w:r>
      <w:r w:rsidRPr="00D30875">
        <w:rPr>
          <w:rFonts w:ascii="Arial" w:eastAsia="Times New Roman" w:hAnsi="Arial" w:cs="Arial"/>
          <w:sz w:val="20"/>
          <w:szCs w:val="20"/>
        </w:rPr>
        <w:t>&lt;.01). The Indonesian version of the CBQP replicates the original version. The scale has high reliability (Cronbach’s alpha=.722), as well as good test-retest stability, which was checked in a subsample (</w:t>
      </w:r>
      <w:r w:rsidRPr="00D30875">
        <w:rPr>
          <w:rFonts w:ascii="Arial" w:eastAsia="Times New Roman" w:hAnsi="Arial" w:cs="Arial"/>
          <w:i/>
          <w:iCs/>
          <w:sz w:val="20"/>
          <w:szCs w:val="20"/>
        </w:rPr>
        <w:t>n</w:t>
      </w:r>
      <w:r w:rsidRPr="00D30875">
        <w:rPr>
          <w:rFonts w:ascii="Arial" w:eastAsia="Times New Roman" w:hAnsi="Arial" w:cs="Arial"/>
          <w:sz w:val="20"/>
          <w:szCs w:val="20"/>
        </w:rPr>
        <w:t xml:space="preserve">=92; </w:t>
      </w:r>
      <w:r w:rsidRPr="00D30875">
        <w:rPr>
          <w:rFonts w:ascii="Arial" w:eastAsia="Times New Roman" w:hAnsi="Arial" w:cs="Arial"/>
          <w:i/>
          <w:iCs/>
          <w:sz w:val="20"/>
          <w:szCs w:val="20"/>
        </w:rPr>
        <w:t>r</w:t>
      </w:r>
      <w:r w:rsidRPr="00D30875">
        <w:rPr>
          <w:rFonts w:ascii="Arial" w:eastAsia="Times New Roman" w:hAnsi="Arial" w:cs="Arial"/>
          <w:sz w:val="20"/>
          <w:szCs w:val="20"/>
        </w:rPr>
        <w:t>=.</w:t>
      </w:r>
      <w:r w:rsidRPr="00D30875">
        <w:rPr>
          <w:rFonts w:ascii="Arial" w:hAnsi="Arial" w:cs="Arial"/>
          <w:sz w:val="20"/>
          <w:szCs w:val="20"/>
        </w:rPr>
        <w:t>664</w:t>
      </w:r>
      <w:r w:rsidRPr="00D30875">
        <w:rPr>
          <w:rFonts w:ascii="Arial" w:eastAsia="Times New Roman" w:hAnsi="Arial" w:cs="Arial"/>
          <w:sz w:val="20"/>
          <w:szCs w:val="20"/>
        </w:rPr>
        <w:t xml:space="preserve">; </w:t>
      </w:r>
      <w:r w:rsidRPr="00D30875">
        <w:rPr>
          <w:rFonts w:ascii="Arial" w:eastAsia="Times New Roman" w:hAnsi="Arial" w:cs="Arial"/>
          <w:i/>
          <w:iCs/>
          <w:sz w:val="20"/>
          <w:szCs w:val="20"/>
        </w:rPr>
        <w:lastRenderedPageBreak/>
        <w:t>p</w:t>
      </w:r>
      <w:r w:rsidRPr="00D30875">
        <w:rPr>
          <w:rFonts w:ascii="Arial" w:eastAsia="Times New Roman" w:hAnsi="Arial" w:cs="Arial"/>
          <w:sz w:val="20"/>
          <w:szCs w:val="20"/>
        </w:rPr>
        <w:t>&lt;.01). The Indonesian version MAQ reliability (Cronbach’s alpha=.759), as well as good test-retest stability, which was checked in a subsample (</w:t>
      </w:r>
      <w:r w:rsidRPr="00D30875">
        <w:rPr>
          <w:rFonts w:ascii="Arial" w:eastAsia="Times New Roman" w:hAnsi="Arial" w:cs="Arial"/>
          <w:i/>
          <w:iCs/>
          <w:sz w:val="20"/>
          <w:szCs w:val="20"/>
        </w:rPr>
        <w:t>n</w:t>
      </w:r>
      <w:r w:rsidRPr="00D30875">
        <w:rPr>
          <w:rFonts w:ascii="Arial" w:eastAsia="Times New Roman" w:hAnsi="Arial" w:cs="Arial"/>
          <w:sz w:val="20"/>
          <w:szCs w:val="20"/>
        </w:rPr>
        <w:t xml:space="preserve">=32; </w:t>
      </w:r>
      <w:r w:rsidRPr="00D30875">
        <w:rPr>
          <w:rFonts w:ascii="Arial" w:eastAsia="Times New Roman" w:hAnsi="Arial" w:cs="Arial"/>
          <w:i/>
          <w:iCs/>
          <w:sz w:val="20"/>
          <w:szCs w:val="20"/>
        </w:rPr>
        <w:t>r</w:t>
      </w:r>
      <w:r w:rsidRPr="00D30875">
        <w:rPr>
          <w:rFonts w:ascii="Arial" w:eastAsia="Times New Roman" w:hAnsi="Arial" w:cs="Arial"/>
          <w:sz w:val="20"/>
          <w:szCs w:val="20"/>
        </w:rPr>
        <w:t xml:space="preserve">=.668; </w:t>
      </w:r>
      <w:r w:rsidRPr="00D30875">
        <w:rPr>
          <w:rFonts w:ascii="Arial" w:eastAsia="Times New Roman" w:hAnsi="Arial" w:cs="Arial"/>
          <w:i/>
          <w:iCs/>
          <w:sz w:val="20"/>
          <w:szCs w:val="20"/>
        </w:rPr>
        <w:t>p</w:t>
      </w:r>
      <w:r w:rsidRPr="00D30875">
        <w:rPr>
          <w:rFonts w:ascii="Arial" w:eastAsia="Times New Roman" w:hAnsi="Arial" w:cs="Arial"/>
          <w:sz w:val="20"/>
          <w:szCs w:val="20"/>
        </w:rPr>
        <w:t>&lt;.01). PSYRATS has shows moderate to high correlations with MAQ. The PSYRATS is able to discriminate among different levels of delusion and hallucination severity.</w:t>
      </w:r>
    </w:p>
    <w:p w:rsidR="00B952A5" w:rsidRPr="00D30875" w:rsidRDefault="00B952A5" w:rsidP="00B952A5">
      <w:pPr>
        <w:autoSpaceDE w:val="0"/>
        <w:autoSpaceDN w:val="0"/>
        <w:adjustRightInd w:val="0"/>
        <w:spacing w:after="0" w:line="360" w:lineRule="auto"/>
        <w:jc w:val="both"/>
        <w:rPr>
          <w:rFonts w:ascii="Arial" w:hAnsi="Arial" w:cs="Arial"/>
          <w:sz w:val="20"/>
          <w:szCs w:val="20"/>
        </w:rPr>
      </w:pPr>
    </w:p>
    <w:p w:rsidR="00B952A5" w:rsidRPr="00D30875" w:rsidRDefault="00B952A5" w:rsidP="00B952A5">
      <w:pPr>
        <w:spacing w:after="0" w:line="360" w:lineRule="auto"/>
        <w:jc w:val="both"/>
        <w:outlineLvl w:val="3"/>
        <w:rPr>
          <w:rFonts w:ascii="Arial" w:eastAsia="Times New Roman" w:hAnsi="Arial" w:cs="Arial"/>
          <w:b/>
          <w:bCs/>
          <w:sz w:val="20"/>
          <w:szCs w:val="20"/>
        </w:rPr>
      </w:pPr>
      <w:bookmarkStart w:id="1" w:name="sec2"/>
      <w:bookmarkEnd w:id="1"/>
      <w:r w:rsidRPr="00D30875">
        <w:rPr>
          <w:rFonts w:ascii="Arial" w:eastAsia="Times New Roman" w:hAnsi="Arial" w:cs="Arial"/>
          <w:b/>
          <w:bCs/>
          <w:sz w:val="20"/>
          <w:szCs w:val="20"/>
        </w:rPr>
        <w:t>Data analysis</w:t>
      </w:r>
    </w:p>
    <w:p w:rsidR="00B952A5" w:rsidRPr="00D30875" w:rsidRDefault="00B952A5" w:rsidP="00B952A5">
      <w:pPr>
        <w:spacing w:after="0" w:line="360" w:lineRule="auto"/>
        <w:jc w:val="both"/>
        <w:rPr>
          <w:rFonts w:ascii="Arial" w:eastAsia="Times New Roman" w:hAnsi="Arial" w:cs="Arial"/>
          <w:color w:val="000000" w:themeColor="text1"/>
          <w:sz w:val="20"/>
          <w:szCs w:val="20"/>
        </w:rPr>
      </w:pPr>
      <w:r w:rsidRPr="00D30875">
        <w:rPr>
          <w:rFonts w:ascii="Arial" w:eastAsia="Times New Roman" w:hAnsi="Arial" w:cs="Arial"/>
          <w:sz w:val="20"/>
          <w:szCs w:val="20"/>
        </w:rPr>
        <w:t xml:space="preserve">Data analysis was carried out using SPSS 18.0 statistical software for Windows. Descriptive statistics were used to describe the demographic and clinical characteristics of the sample. An exploratory factorial analysis (EFA) of principal components with a Varimax rotation was performed to examine the factorial structure of the scale. It was used Confirmatory Factor Analysis (CFA) to explore the goodness of fit of the original one-factor structure of </w:t>
      </w:r>
      <w:r w:rsidRPr="00D30875">
        <w:rPr>
          <w:rFonts w:ascii="Arial" w:eastAsia="Times New Roman" w:hAnsi="Arial" w:cs="Arial"/>
          <w:color w:val="000000" w:themeColor="text1"/>
          <w:sz w:val="20"/>
          <w:szCs w:val="20"/>
        </w:rPr>
        <w:t xml:space="preserve">the PSYRATS Indonesian version, CBQp Indonesian version, and MAQ. EQS software for Windows version 6.1 </w:t>
      </w:r>
      <w:bookmarkStart w:id="2" w:name="d28314e416"/>
      <w:bookmarkEnd w:id="2"/>
      <w:r w:rsidRPr="00D30875">
        <w:rPr>
          <w:rFonts w:ascii="Arial" w:eastAsia="Times New Roman" w:hAnsi="Arial" w:cs="Arial"/>
          <w:color w:val="000000" w:themeColor="text1"/>
          <w:sz w:val="20"/>
          <w:szCs w:val="20"/>
        </w:rPr>
        <w:t>was used to conduct the CFA. The maximum likelihood with robust correction method was used to adjust for distributional problems in the data set. Although a model with a non-significant chi-square estimate is generally considered a model with good fit, Hu and Bentler</w:t>
      </w:r>
      <w:bookmarkStart w:id="3" w:name="d28314e420"/>
      <w:bookmarkEnd w:id="3"/>
      <w:r w:rsidRPr="00D30875">
        <w:rPr>
          <w:rFonts w:ascii="Arial" w:eastAsia="Times New Roman" w:hAnsi="Arial" w:cs="Arial"/>
          <w:color w:val="000000" w:themeColor="text1"/>
          <w:sz w:val="20"/>
          <w:szCs w:val="20"/>
        </w:rPr>
        <w:t xml:space="preserve"> recommended combinational rules to evaluate model fit. The following criteria were used to indicate the fit of the CFA models to the data: CFI (Comparative Fit Index) and GFI (Goodness of Fit Index) &gt;.90 and RMSEA (Root Mean Square Error of Approximation) &lt;.08. Values for CFI and GFI ranged from 0 to 1. These fit statistics and the chi-square were selected because previous research has demonstrated their performance and stability. </w:t>
      </w:r>
    </w:p>
    <w:p w:rsidR="00B952A5" w:rsidRPr="00D30875" w:rsidRDefault="00B952A5" w:rsidP="00B952A5">
      <w:pPr>
        <w:spacing w:after="0" w:line="360" w:lineRule="auto"/>
        <w:jc w:val="both"/>
        <w:rPr>
          <w:rFonts w:ascii="Arial" w:eastAsia="Times New Roman" w:hAnsi="Arial" w:cs="Arial"/>
          <w:color w:val="000000" w:themeColor="text1"/>
          <w:sz w:val="20"/>
          <w:szCs w:val="20"/>
        </w:rPr>
      </w:pP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 xml:space="preserve">To test internal consistency, Cronbach’s alpha was estimated and the split-half method was also applied. In addition, Cronbach’s alpha was estimated with each of the items removed one at a time from the scale. Test-retest reliability and convergent validity were evaluated by correlation analysis. </w:t>
      </w:r>
    </w:p>
    <w:p w:rsidR="00B952A5" w:rsidRPr="00D30875" w:rsidRDefault="00B952A5" w:rsidP="00B952A5">
      <w:pPr>
        <w:spacing w:after="0" w:line="360" w:lineRule="auto"/>
        <w:jc w:val="both"/>
        <w:outlineLvl w:val="3"/>
        <w:rPr>
          <w:rFonts w:ascii="Arial" w:eastAsia="Times New Roman" w:hAnsi="Arial" w:cs="Arial"/>
          <w:b/>
          <w:bCs/>
          <w:sz w:val="20"/>
          <w:szCs w:val="20"/>
        </w:rPr>
      </w:pPr>
      <w:bookmarkStart w:id="4" w:name="sec3"/>
      <w:bookmarkEnd w:id="4"/>
    </w:p>
    <w:p w:rsidR="00B952A5" w:rsidRPr="00D30875" w:rsidRDefault="00B952A5" w:rsidP="00B952A5">
      <w:pPr>
        <w:spacing w:after="0" w:line="360" w:lineRule="auto"/>
        <w:jc w:val="both"/>
        <w:outlineLvl w:val="3"/>
        <w:rPr>
          <w:rFonts w:ascii="Arial" w:eastAsia="Times New Roman" w:hAnsi="Arial" w:cs="Arial"/>
          <w:b/>
          <w:bCs/>
          <w:sz w:val="20"/>
          <w:szCs w:val="20"/>
        </w:rPr>
      </w:pPr>
      <w:r w:rsidRPr="00D30875">
        <w:rPr>
          <w:rFonts w:ascii="Arial" w:eastAsia="Times New Roman" w:hAnsi="Arial" w:cs="Arial"/>
          <w:b/>
          <w:bCs/>
          <w:sz w:val="20"/>
          <w:szCs w:val="20"/>
        </w:rPr>
        <w:t>Discussion</w:t>
      </w:r>
    </w:p>
    <w:p w:rsidR="00B952A5" w:rsidRPr="00D30875" w:rsidRDefault="00B952A5" w:rsidP="00B952A5">
      <w:pPr>
        <w:autoSpaceDE w:val="0"/>
        <w:autoSpaceDN w:val="0"/>
        <w:adjustRightInd w:val="0"/>
        <w:spacing w:after="0" w:line="360" w:lineRule="auto"/>
        <w:jc w:val="both"/>
        <w:rPr>
          <w:rFonts w:ascii="Arial" w:hAnsi="Arial" w:cs="Arial"/>
          <w:sz w:val="20"/>
          <w:szCs w:val="20"/>
        </w:rPr>
      </w:pPr>
      <w:r w:rsidRPr="00D30875">
        <w:rPr>
          <w:rFonts w:ascii="Arial" w:eastAsia="Times New Roman" w:hAnsi="Arial" w:cs="Arial"/>
          <w:sz w:val="20"/>
          <w:szCs w:val="20"/>
        </w:rPr>
        <w:t xml:space="preserve">Psychotic Rating Scale (PSYRATS) is a golden standard in measure delusion and hallucination severity on schizophrenia. </w:t>
      </w:r>
      <w:r w:rsidRPr="00D30875">
        <w:rPr>
          <w:rFonts w:ascii="Arial" w:hAnsi="Arial" w:cs="Arial"/>
          <w:sz w:val="20"/>
          <w:szCs w:val="20"/>
        </w:rPr>
        <w:t xml:space="preserve">Haddock et al (1999) PSYRATS have two independent subscales, eleven characteristics of hallucinations and six characteristics of delusions are assessed using an item-specific anchored five-point rating system. In the auditory hallucinations subscale (PSYRATS-AH) hallucinations are rated for example in regard to their frequency, location, loudness, and disruption to life. The delusions subscale (PSYRATS-DS) includes for example items concerning the amount and duration of preoccupation </w:t>
      </w:r>
      <w:r w:rsidRPr="00D30875">
        <w:rPr>
          <w:rFonts w:ascii="Arial" w:hAnsi="Arial" w:cs="Arial"/>
          <w:color w:val="000000"/>
          <w:sz w:val="20"/>
          <w:szCs w:val="20"/>
        </w:rPr>
        <w:t xml:space="preserve">with delusions or amount and intensity of distress. The ratings are </w:t>
      </w:r>
      <w:r w:rsidRPr="00D30875">
        <w:rPr>
          <w:rFonts w:ascii="Arial" w:hAnsi="Arial" w:cs="Arial"/>
          <w:sz w:val="20"/>
          <w:szCs w:val="20"/>
        </w:rPr>
        <w:t xml:space="preserve">based on the patients' experiences during the previous week. In particular, the </w:t>
      </w:r>
      <w:r w:rsidRPr="00D30875">
        <w:rPr>
          <w:rFonts w:ascii="Arial" w:hAnsi="Arial" w:cs="Arial"/>
          <w:sz w:val="20"/>
          <w:szCs w:val="20"/>
        </w:rPr>
        <w:lastRenderedPageBreak/>
        <w:t xml:space="preserve">separate assessment of the dimension of the personal distress linked to symptoms is a major advantage of the PSYRATS. </w:t>
      </w:r>
      <w:r>
        <w:rPr>
          <w:rFonts w:ascii="Arial" w:hAnsi="Arial" w:cs="Arial"/>
          <w:sz w:val="20"/>
          <w:szCs w:val="20"/>
        </w:rPr>
        <w:t xml:space="preserve">Using a likert scale (0-4), the range score of delusion subscale is 0-24, whereas the range score of hallucination subscale is 0-44. </w:t>
      </w:r>
      <w:r w:rsidRPr="001F568F">
        <w:rPr>
          <w:rFonts w:ascii="Arial" w:hAnsi="Arial" w:cs="Arial"/>
          <w:sz w:val="20"/>
          <w:szCs w:val="20"/>
        </w:rPr>
        <w:t xml:space="preserve">If the score  is smaller, </w:t>
      </w:r>
      <w:r>
        <w:rPr>
          <w:rFonts w:ascii="Arial" w:hAnsi="Arial" w:cs="Arial"/>
          <w:sz w:val="20"/>
          <w:szCs w:val="20"/>
        </w:rPr>
        <w:t xml:space="preserve">then </w:t>
      </w:r>
      <w:r w:rsidRPr="001F568F">
        <w:rPr>
          <w:rFonts w:ascii="Arial" w:hAnsi="Arial" w:cs="Arial"/>
          <w:sz w:val="20"/>
          <w:szCs w:val="20"/>
        </w:rPr>
        <w:t>the</w:t>
      </w:r>
      <w:r>
        <w:rPr>
          <w:rFonts w:ascii="Arial" w:hAnsi="Arial" w:cs="Arial"/>
          <w:sz w:val="20"/>
          <w:szCs w:val="20"/>
        </w:rPr>
        <w:t xml:space="preserve">re </w:t>
      </w:r>
      <w:r w:rsidRPr="001F568F">
        <w:rPr>
          <w:rFonts w:ascii="Arial" w:hAnsi="Arial" w:cs="Arial"/>
          <w:sz w:val="20"/>
          <w:szCs w:val="20"/>
        </w:rPr>
        <w:t xml:space="preserve">will be </w:t>
      </w:r>
      <w:r>
        <w:rPr>
          <w:rFonts w:ascii="Arial" w:hAnsi="Arial" w:cs="Arial"/>
          <w:sz w:val="20"/>
          <w:szCs w:val="20"/>
        </w:rPr>
        <w:t xml:space="preserve">a </w:t>
      </w:r>
      <w:r w:rsidRPr="001F568F">
        <w:rPr>
          <w:rFonts w:ascii="Arial" w:hAnsi="Arial" w:cs="Arial"/>
          <w:sz w:val="20"/>
          <w:szCs w:val="20"/>
        </w:rPr>
        <w:t>decline of the symptom</w:t>
      </w:r>
      <w:r>
        <w:rPr>
          <w:rFonts w:ascii="Arial" w:hAnsi="Arial" w:cs="Arial"/>
          <w:sz w:val="20"/>
          <w:szCs w:val="20"/>
        </w:rPr>
        <w:t>.</w:t>
      </w:r>
    </w:p>
    <w:p w:rsidR="00B952A5" w:rsidRPr="00D30875" w:rsidRDefault="00B952A5" w:rsidP="00B952A5">
      <w:pPr>
        <w:autoSpaceDE w:val="0"/>
        <w:autoSpaceDN w:val="0"/>
        <w:adjustRightInd w:val="0"/>
        <w:spacing w:after="0" w:line="360" w:lineRule="auto"/>
        <w:jc w:val="both"/>
        <w:rPr>
          <w:rFonts w:ascii="Arial" w:hAnsi="Arial" w:cs="Arial"/>
          <w:sz w:val="20"/>
          <w:szCs w:val="20"/>
        </w:rPr>
      </w:pPr>
    </w:p>
    <w:p w:rsidR="00B952A5" w:rsidRPr="00D30875" w:rsidRDefault="00B952A5" w:rsidP="00B952A5">
      <w:pPr>
        <w:autoSpaceDE w:val="0"/>
        <w:autoSpaceDN w:val="0"/>
        <w:adjustRightInd w:val="0"/>
        <w:spacing w:after="0" w:line="360" w:lineRule="auto"/>
        <w:jc w:val="both"/>
        <w:rPr>
          <w:rFonts w:ascii="Arial" w:hAnsi="Arial" w:cs="Arial"/>
          <w:sz w:val="20"/>
          <w:szCs w:val="20"/>
        </w:rPr>
      </w:pPr>
      <w:r w:rsidRPr="00D30875">
        <w:rPr>
          <w:rFonts w:ascii="Arial" w:hAnsi="Arial" w:cs="Arial"/>
          <w:sz w:val="20"/>
          <w:szCs w:val="20"/>
        </w:rPr>
        <w:t xml:space="preserve">The CBQp was related to hallucinations, delusions and depression, and there was preliminary evidence that it is sensitive to change following CBTp. None of the biases were related to existing experimental tasks, suggesting the CBQp measures a different construct. The research conducted by </w:t>
      </w:r>
      <w:r w:rsidRPr="00D30875">
        <w:rPr>
          <w:rFonts w:ascii="Arial" w:eastAsia="AdvTT5235d5a9" w:hAnsi="Arial" w:cs="Arial"/>
          <w:sz w:val="20"/>
          <w:szCs w:val="20"/>
        </w:rPr>
        <w:t>Jasper, et al (2010) to 30 respondents show that the CBQp has good psychometric properties andthe 5 biases were highly correlated with each other, although confirmatory factor analysis showed equal goodness of fit indices for 1-factor and 5-factor scales. Another research showed that t</w:t>
      </w:r>
      <w:r w:rsidRPr="00D30875">
        <w:rPr>
          <w:rFonts w:ascii="Arial" w:hAnsi="Arial" w:cs="Arial"/>
          <w:sz w:val="20"/>
          <w:szCs w:val="20"/>
        </w:rPr>
        <w:t xml:space="preserve">he CBQ-P and DACOBS appear to be psychometrical sound instruments to assess general thinking bias in psychosis within a Flemish population (Bastiaens, et al, 2013). </w:t>
      </w:r>
    </w:p>
    <w:p w:rsidR="00B952A5" w:rsidRPr="00D30875" w:rsidRDefault="00B952A5" w:rsidP="00B952A5">
      <w:pPr>
        <w:autoSpaceDE w:val="0"/>
        <w:autoSpaceDN w:val="0"/>
        <w:adjustRightInd w:val="0"/>
        <w:spacing w:after="0" w:line="360" w:lineRule="auto"/>
        <w:jc w:val="both"/>
        <w:rPr>
          <w:rFonts w:ascii="Arial" w:eastAsia="Times New Roman" w:hAnsi="Arial" w:cs="Arial"/>
          <w:sz w:val="20"/>
          <w:szCs w:val="20"/>
        </w:rPr>
      </w:pPr>
    </w:p>
    <w:p w:rsidR="00B952A5" w:rsidRPr="00D30875" w:rsidRDefault="00B952A5" w:rsidP="00B952A5">
      <w:pPr>
        <w:autoSpaceDE w:val="0"/>
        <w:autoSpaceDN w:val="0"/>
        <w:adjustRightInd w:val="0"/>
        <w:spacing w:after="0" w:line="360" w:lineRule="auto"/>
        <w:jc w:val="both"/>
        <w:rPr>
          <w:rStyle w:val="hps"/>
          <w:rFonts w:ascii="Arial" w:hAnsi="Arial" w:cs="Arial"/>
          <w:sz w:val="20"/>
          <w:szCs w:val="20"/>
        </w:rPr>
      </w:pPr>
      <w:r w:rsidRPr="00D30875">
        <w:rPr>
          <w:rFonts w:ascii="Arial" w:eastAsia="Times New Roman" w:hAnsi="Arial" w:cs="Arial"/>
          <w:sz w:val="20"/>
          <w:szCs w:val="20"/>
        </w:rPr>
        <w:t xml:space="preserve">Metacognitive Ability Questionnaire (MAQ) is a reliable and valid self-report instrument for assessing the metacognition awareness on schizophrenia. </w:t>
      </w:r>
      <w:r w:rsidRPr="00D30875">
        <w:rPr>
          <w:rStyle w:val="hps"/>
          <w:rFonts w:ascii="Arial" w:hAnsi="Arial" w:cs="Arial"/>
          <w:sz w:val="20"/>
          <w:szCs w:val="20"/>
        </w:rPr>
        <w:t xml:space="preserve">MAQ is a 29- items subjective metacognition scale designed to measure metacognitive ability. </w:t>
      </w:r>
      <w:r w:rsidRPr="00D30875">
        <w:rPr>
          <w:rFonts w:ascii="Arial" w:eastAsia="Times New Roman" w:hAnsi="Arial" w:cs="Arial"/>
          <w:sz w:val="20"/>
          <w:szCs w:val="20"/>
        </w:rPr>
        <w:t>Each item is quantitatively assessed on a 4-point Likert scale that ranges from 0 (rare) to 3 (often).</w:t>
      </w:r>
      <w:r w:rsidRPr="00D30875">
        <w:rPr>
          <w:rStyle w:val="hps"/>
          <w:rFonts w:ascii="Arial" w:hAnsi="Arial" w:cs="Arial"/>
          <w:sz w:val="20"/>
          <w:szCs w:val="20"/>
        </w:rPr>
        <w:t xml:space="preserve"> It reflects the goal of each MCT session and consisted of three component of metacognitive skills pertaining to cognition, affect and behavior.</w:t>
      </w:r>
      <w:r>
        <w:rPr>
          <w:rStyle w:val="hps"/>
          <w:rFonts w:ascii="Arial" w:hAnsi="Arial" w:cs="Arial"/>
          <w:sz w:val="20"/>
          <w:szCs w:val="20"/>
        </w:rPr>
        <w:t xml:space="preserve"> </w:t>
      </w:r>
      <w:r w:rsidRPr="001F568F">
        <w:rPr>
          <w:rFonts w:ascii="Arial" w:hAnsi="Arial" w:cs="Arial"/>
          <w:sz w:val="20"/>
          <w:szCs w:val="20"/>
        </w:rPr>
        <w:t xml:space="preserve">If the score  is </w:t>
      </w:r>
      <w:r>
        <w:rPr>
          <w:rFonts w:ascii="Arial" w:hAnsi="Arial" w:cs="Arial"/>
          <w:sz w:val="20"/>
          <w:szCs w:val="20"/>
        </w:rPr>
        <w:t>higher</w:t>
      </w:r>
      <w:r w:rsidRPr="001F568F">
        <w:rPr>
          <w:rFonts w:ascii="Arial" w:hAnsi="Arial" w:cs="Arial"/>
          <w:sz w:val="20"/>
          <w:szCs w:val="20"/>
        </w:rPr>
        <w:t xml:space="preserve">, </w:t>
      </w:r>
      <w:r>
        <w:rPr>
          <w:rFonts w:ascii="Arial" w:hAnsi="Arial" w:cs="Arial"/>
          <w:sz w:val="20"/>
          <w:szCs w:val="20"/>
        </w:rPr>
        <w:t xml:space="preserve">then </w:t>
      </w:r>
      <w:r w:rsidRPr="001F568F">
        <w:rPr>
          <w:rFonts w:ascii="Arial" w:hAnsi="Arial" w:cs="Arial"/>
          <w:sz w:val="20"/>
          <w:szCs w:val="20"/>
        </w:rPr>
        <w:t>the</w:t>
      </w:r>
      <w:r>
        <w:rPr>
          <w:rFonts w:ascii="Arial" w:hAnsi="Arial" w:cs="Arial"/>
          <w:sz w:val="20"/>
          <w:szCs w:val="20"/>
        </w:rPr>
        <w:t xml:space="preserve">re </w:t>
      </w:r>
      <w:r w:rsidRPr="001F568F">
        <w:rPr>
          <w:rFonts w:ascii="Arial" w:hAnsi="Arial" w:cs="Arial"/>
          <w:sz w:val="20"/>
          <w:szCs w:val="20"/>
        </w:rPr>
        <w:t xml:space="preserve">will be </w:t>
      </w:r>
      <w:r>
        <w:rPr>
          <w:rFonts w:ascii="Arial" w:hAnsi="Arial" w:cs="Arial"/>
          <w:sz w:val="20"/>
          <w:szCs w:val="20"/>
        </w:rPr>
        <w:t xml:space="preserve">an increasing </w:t>
      </w:r>
      <w:r w:rsidRPr="001F568F">
        <w:rPr>
          <w:rFonts w:ascii="Arial" w:hAnsi="Arial" w:cs="Arial"/>
          <w:sz w:val="20"/>
          <w:szCs w:val="20"/>
        </w:rPr>
        <w:t xml:space="preserve">of the </w:t>
      </w:r>
      <w:r>
        <w:rPr>
          <w:rFonts w:ascii="Arial" w:hAnsi="Arial" w:cs="Arial"/>
          <w:sz w:val="20"/>
          <w:szCs w:val="20"/>
        </w:rPr>
        <w:t>ability of metacognition.</w:t>
      </w:r>
      <w:r w:rsidRPr="00D30875">
        <w:rPr>
          <w:rStyle w:val="hps"/>
          <w:rFonts w:ascii="Arial" w:hAnsi="Arial" w:cs="Arial"/>
          <w:sz w:val="20"/>
          <w:szCs w:val="20"/>
        </w:rPr>
        <w:t xml:space="preserve"> </w:t>
      </w:r>
    </w:p>
    <w:p w:rsidR="00B952A5" w:rsidRPr="00D30875" w:rsidRDefault="00B952A5" w:rsidP="00B952A5">
      <w:pPr>
        <w:spacing w:after="0" w:line="360" w:lineRule="auto"/>
        <w:jc w:val="both"/>
        <w:outlineLvl w:val="2"/>
        <w:rPr>
          <w:rFonts w:ascii="Arial" w:eastAsia="Times New Roman" w:hAnsi="Arial" w:cs="Arial"/>
          <w:b/>
          <w:bCs/>
          <w:sz w:val="20"/>
          <w:szCs w:val="20"/>
        </w:rPr>
      </w:pPr>
      <w:bookmarkStart w:id="5" w:name="sec5"/>
      <w:bookmarkEnd w:id="5"/>
    </w:p>
    <w:p w:rsidR="00B952A5" w:rsidRPr="00D30875" w:rsidRDefault="00B952A5" w:rsidP="00B952A5">
      <w:pPr>
        <w:spacing w:after="0" w:line="360" w:lineRule="auto"/>
        <w:jc w:val="both"/>
        <w:outlineLvl w:val="2"/>
        <w:rPr>
          <w:rFonts w:ascii="Arial" w:eastAsia="Times New Roman" w:hAnsi="Arial" w:cs="Arial"/>
          <w:b/>
          <w:bCs/>
          <w:sz w:val="20"/>
          <w:szCs w:val="20"/>
        </w:rPr>
      </w:pPr>
      <w:r w:rsidRPr="00D30875">
        <w:rPr>
          <w:rFonts w:ascii="Arial" w:eastAsia="Times New Roman" w:hAnsi="Arial" w:cs="Arial"/>
          <w:b/>
          <w:bCs/>
          <w:sz w:val="20"/>
          <w:szCs w:val="20"/>
        </w:rPr>
        <w:t>Conclusions</w:t>
      </w: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To conclude, the Indonesian PSYRATS is a reliable instrument for assessing and discriminating hallucination and delusion severity in Indonesian population. Moreover, administration-time is brief and it is suitable for use in both research and clinical settings. Also, CBQpis good psychometric to asses cognitive bias for psychosis and MAQ is a valid and reliable instruments to measure metacognitive ability in Indonesian population.</w:t>
      </w:r>
    </w:p>
    <w:p w:rsidR="00B952A5" w:rsidRDefault="00B952A5" w:rsidP="00B952A5">
      <w:pPr>
        <w:spacing w:after="0" w:line="360" w:lineRule="auto"/>
        <w:jc w:val="both"/>
        <w:rPr>
          <w:rFonts w:ascii="Arial" w:eastAsia="Times New Roman" w:hAnsi="Arial" w:cs="Arial"/>
          <w:sz w:val="20"/>
          <w:szCs w:val="20"/>
        </w:rPr>
      </w:pPr>
    </w:p>
    <w:p w:rsidR="00B952A5" w:rsidRPr="00D30875" w:rsidRDefault="00B952A5" w:rsidP="00B952A5">
      <w:pPr>
        <w:spacing w:after="0" w:line="360" w:lineRule="auto"/>
        <w:jc w:val="both"/>
        <w:outlineLvl w:val="2"/>
        <w:rPr>
          <w:rFonts w:ascii="Arial" w:eastAsia="Times New Roman" w:hAnsi="Arial" w:cs="Arial"/>
          <w:b/>
          <w:bCs/>
          <w:sz w:val="20"/>
          <w:szCs w:val="20"/>
        </w:rPr>
      </w:pPr>
      <w:bookmarkStart w:id="6" w:name="sec6"/>
      <w:bookmarkEnd w:id="6"/>
      <w:r w:rsidRPr="00D30875">
        <w:rPr>
          <w:rFonts w:ascii="Arial" w:eastAsia="Times New Roman" w:hAnsi="Arial" w:cs="Arial"/>
          <w:b/>
          <w:bCs/>
          <w:sz w:val="20"/>
          <w:szCs w:val="20"/>
        </w:rPr>
        <w:t>Competing interests</w:t>
      </w:r>
    </w:p>
    <w:p w:rsidR="00B952A5" w:rsidRPr="00D30875"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The authors declare that they have no competing interests.</w:t>
      </w:r>
    </w:p>
    <w:p w:rsidR="00B952A5" w:rsidRPr="00D30875" w:rsidRDefault="00B952A5" w:rsidP="00B952A5">
      <w:pPr>
        <w:spacing w:after="0" w:line="360" w:lineRule="auto"/>
        <w:jc w:val="both"/>
        <w:outlineLvl w:val="2"/>
        <w:rPr>
          <w:rFonts w:ascii="Arial" w:eastAsia="Times New Roman" w:hAnsi="Arial" w:cs="Arial"/>
          <w:b/>
          <w:bCs/>
          <w:sz w:val="20"/>
          <w:szCs w:val="20"/>
        </w:rPr>
      </w:pPr>
      <w:bookmarkStart w:id="7" w:name="sec7"/>
      <w:bookmarkEnd w:id="7"/>
    </w:p>
    <w:p w:rsidR="00B952A5" w:rsidRPr="00D30875" w:rsidRDefault="00B952A5" w:rsidP="00B952A5">
      <w:pPr>
        <w:spacing w:after="0" w:line="360" w:lineRule="auto"/>
        <w:jc w:val="both"/>
        <w:outlineLvl w:val="2"/>
        <w:rPr>
          <w:rFonts w:ascii="Arial" w:eastAsia="Times New Roman" w:hAnsi="Arial" w:cs="Arial"/>
          <w:b/>
          <w:bCs/>
          <w:sz w:val="20"/>
          <w:szCs w:val="20"/>
        </w:rPr>
      </w:pPr>
      <w:r w:rsidRPr="00D30875">
        <w:rPr>
          <w:rFonts w:ascii="Arial" w:eastAsia="Times New Roman" w:hAnsi="Arial" w:cs="Arial"/>
          <w:b/>
          <w:bCs/>
          <w:sz w:val="20"/>
          <w:szCs w:val="20"/>
        </w:rPr>
        <w:t>Authors’ contributions</w:t>
      </w:r>
    </w:p>
    <w:p w:rsidR="00732771" w:rsidRPr="00FD6331" w:rsidRDefault="00B952A5" w:rsidP="00B952A5">
      <w:pPr>
        <w:spacing w:after="0" w:line="360" w:lineRule="auto"/>
        <w:jc w:val="both"/>
        <w:rPr>
          <w:rFonts w:ascii="Arial" w:eastAsia="Times New Roman" w:hAnsi="Arial" w:cs="Arial"/>
          <w:sz w:val="20"/>
          <w:szCs w:val="20"/>
        </w:rPr>
      </w:pPr>
      <w:r w:rsidRPr="00D30875">
        <w:rPr>
          <w:rFonts w:ascii="Arial" w:eastAsia="Times New Roman" w:hAnsi="Arial" w:cs="Arial"/>
          <w:sz w:val="20"/>
          <w:szCs w:val="20"/>
        </w:rPr>
        <w:t xml:space="preserve">EE conceived the study aims and design, and developed the study in discussions with BK, NH. EE performed the analysis and drafted the initial manuscript. All authors </w:t>
      </w:r>
      <w:r w:rsidRPr="00D30875">
        <w:rPr>
          <w:rFonts w:ascii="Arial" w:eastAsia="Times New Roman" w:hAnsi="Arial" w:cs="Arial"/>
          <w:sz w:val="20"/>
          <w:szCs w:val="20"/>
        </w:rPr>
        <w:lastRenderedPageBreak/>
        <w:t>contributed to interpretation of results, revised and commented on the manuscript for important intellectual content. All authors read and approved the final manuscript.</w:t>
      </w:r>
    </w:p>
    <w:p w:rsidR="009906F3" w:rsidRDefault="009906F3" w:rsidP="00E73E1F">
      <w:pPr>
        <w:spacing w:after="0" w:line="360" w:lineRule="auto"/>
        <w:jc w:val="both"/>
        <w:outlineLvl w:val="2"/>
        <w:rPr>
          <w:rFonts w:ascii="Arial" w:eastAsia="Times New Roman" w:hAnsi="Arial" w:cs="Arial"/>
          <w:b/>
          <w:bCs/>
          <w:sz w:val="20"/>
          <w:szCs w:val="20"/>
        </w:rPr>
      </w:pPr>
      <w:bookmarkStart w:id="8" w:name="ack"/>
      <w:bookmarkStart w:id="9" w:name="refs"/>
      <w:bookmarkEnd w:id="8"/>
      <w:bookmarkEnd w:id="9"/>
    </w:p>
    <w:p w:rsidR="00732771" w:rsidRPr="00615DCA" w:rsidRDefault="00732771" w:rsidP="00E73E1F">
      <w:pPr>
        <w:spacing w:after="0" w:line="360" w:lineRule="auto"/>
        <w:jc w:val="both"/>
        <w:outlineLvl w:val="2"/>
        <w:rPr>
          <w:rFonts w:ascii="Arial" w:eastAsia="Times New Roman" w:hAnsi="Arial" w:cs="Arial"/>
          <w:b/>
          <w:bCs/>
          <w:sz w:val="20"/>
          <w:szCs w:val="20"/>
        </w:rPr>
      </w:pPr>
      <w:r w:rsidRPr="00FD6331">
        <w:rPr>
          <w:rFonts w:ascii="Arial" w:eastAsia="Times New Roman" w:hAnsi="Arial" w:cs="Arial"/>
          <w:b/>
          <w:bCs/>
          <w:sz w:val="20"/>
          <w:szCs w:val="20"/>
        </w:rPr>
        <w:t>References</w:t>
      </w:r>
    </w:p>
    <w:p w:rsidR="00615DCA" w:rsidRPr="00615DCA" w:rsidRDefault="00615DCA" w:rsidP="00615DCA">
      <w:pPr>
        <w:numPr>
          <w:ilvl w:val="0"/>
          <w:numId w:val="2"/>
        </w:numPr>
        <w:tabs>
          <w:tab w:val="clear" w:pos="720"/>
          <w:tab w:val="num" w:pos="360"/>
          <w:tab w:val="num" w:pos="450"/>
        </w:tabs>
        <w:spacing w:after="0" w:line="240" w:lineRule="auto"/>
        <w:ind w:left="360"/>
        <w:jc w:val="both"/>
        <w:rPr>
          <w:rFonts w:ascii="Arial" w:eastAsia="Times New Roman" w:hAnsi="Arial" w:cs="Arial"/>
          <w:sz w:val="20"/>
          <w:szCs w:val="20"/>
        </w:rPr>
      </w:pPr>
      <w:r w:rsidRPr="00615DCA">
        <w:rPr>
          <w:rFonts w:ascii="Arial" w:eastAsia="Times New Roman" w:hAnsi="Arial" w:cs="Arial"/>
          <w:sz w:val="20"/>
          <w:szCs w:val="20"/>
        </w:rPr>
        <w:t>A</w:t>
      </w:r>
      <w:r>
        <w:rPr>
          <w:rFonts w:ascii="Arial" w:eastAsia="Times New Roman" w:hAnsi="Arial" w:cs="Arial"/>
          <w:sz w:val="20"/>
          <w:szCs w:val="20"/>
        </w:rPr>
        <w:t>merican Psychiatric Association</w:t>
      </w:r>
      <w:r w:rsidR="00B952A5">
        <w:rPr>
          <w:rFonts w:ascii="Arial" w:eastAsia="Times New Roman" w:hAnsi="Arial" w:cs="Arial"/>
          <w:sz w:val="20"/>
          <w:szCs w:val="20"/>
        </w:rPr>
        <w:t xml:space="preserve"> (APA)</w:t>
      </w:r>
      <w:r>
        <w:rPr>
          <w:rFonts w:ascii="Arial" w:eastAsia="Times New Roman" w:hAnsi="Arial" w:cs="Arial"/>
          <w:sz w:val="20"/>
          <w:szCs w:val="20"/>
        </w:rPr>
        <w:t>. (2000).</w:t>
      </w:r>
      <w:r w:rsidRPr="00615DCA">
        <w:rPr>
          <w:rFonts w:ascii="Arial" w:eastAsia="Times New Roman" w:hAnsi="Arial" w:cs="Arial"/>
          <w:sz w:val="20"/>
          <w:szCs w:val="20"/>
        </w:rPr>
        <w:t xml:space="preserve"> </w:t>
      </w:r>
      <w:r w:rsidRPr="00615DCA">
        <w:rPr>
          <w:rFonts w:ascii="Arial" w:eastAsia="Times New Roman" w:hAnsi="Arial" w:cs="Arial"/>
          <w:iCs/>
          <w:sz w:val="20"/>
          <w:szCs w:val="20"/>
        </w:rPr>
        <w:t>The diagnostic and statistical manual of mental disorders: DSM-IV-TR</w:t>
      </w:r>
      <w:r w:rsidRPr="00615DCA">
        <w:rPr>
          <w:rFonts w:ascii="Arial" w:eastAsia="Times New Roman" w:hAnsi="Arial" w:cs="Arial"/>
          <w:sz w:val="20"/>
          <w:szCs w:val="20"/>
        </w:rPr>
        <w:t xml:space="preserve">. Washington D.C: American Psychiatric Association. </w:t>
      </w:r>
    </w:p>
    <w:p w:rsidR="00615DCA" w:rsidRPr="00615DCA" w:rsidRDefault="00615DCA" w:rsidP="00615DCA">
      <w:pPr>
        <w:spacing w:after="0" w:line="240" w:lineRule="auto"/>
        <w:ind w:left="360"/>
        <w:jc w:val="both"/>
        <w:rPr>
          <w:rFonts w:ascii="Arial" w:eastAsia="Times New Roman" w:hAnsi="Arial" w:cs="Arial"/>
          <w:sz w:val="20"/>
          <w:szCs w:val="20"/>
        </w:rPr>
      </w:pPr>
    </w:p>
    <w:p w:rsidR="00615DCA" w:rsidRPr="00615DCA" w:rsidRDefault="00615DCA" w:rsidP="00615DCA">
      <w:pPr>
        <w:numPr>
          <w:ilvl w:val="0"/>
          <w:numId w:val="2"/>
        </w:numPr>
        <w:tabs>
          <w:tab w:val="clear" w:pos="720"/>
          <w:tab w:val="num" w:pos="360"/>
          <w:tab w:val="num" w:pos="450"/>
        </w:tabs>
        <w:spacing w:after="0" w:line="240" w:lineRule="auto"/>
        <w:ind w:left="360"/>
        <w:jc w:val="both"/>
        <w:rPr>
          <w:rFonts w:ascii="Arial" w:hAnsi="Arial" w:cs="Arial"/>
          <w:sz w:val="20"/>
          <w:szCs w:val="20"/>
        </w:rPr>
      </w:pPr>
      <w:r w:rsidRPr="00615DCA">
        <w:rPr>
          <w:rFonts w:ascii="Arial" w:eastAsia="Times New Roman" w:hAnsi="Arial" w:cs="Arial"/>
          <w:sz w:val="20"/>
          <w:szCs w:val="20"/>
        </w:rPr>
        <w:t xml:space="preserve">Andreasen NC. </w:t>
      </w:r>
      <w:r>
        <w:rPr>
          <w:rFonts w:ascii="Arial" w:eastAsia="Times New Roman" w:hAnsi="Arial" w:cs="Arial"/>
          <w:sz w:val="20"/>
          <w:szCs w:val="20"/>
        </w:rPr>
        <w:t>(</w:t>
      </w:r>
      <w:r w:rsidRPr="00615DCA">
        <w:rPr>
          <w:rFonts w:ascii="Arial" w:eastAsia="Times New Roman" w:hAnsi="Arial" w:cs="Arial"/>
          <w:sz w:val="20"/>
          <w:szCs w:val="20"/>
        </w:rPr>
        <w:t>1984</w:t>
      </w:r>
      <w:r>
        <w:rPr>
          <w:rFonts w:ascii="Arial" w:eastAsia="Times New Roman" w:hAnsi="Arial" w:cs="Arial"/>
          <w:sz w:val="20"/>
          <w:szCs w:val="20"/>
        </w:rPr>
        <w:t xml:space="preserve">). </w:t>
      </w:r>
      <w:r w:rsidRPr="00615DCA">
        <w:rPr>
          <w:rFonts w:ascii="Arial" w:eastAsia="Times New Roman" w:hAnsi="Arial" w:cs="Arial"/>
          <w:sz w:val="20"/>
          <w:szCs w:val="20"/>
        </w:rPr>
        <w:t>Scale for the assessment of positive symptoms (SAPS). Iowa</w:t>
      </w:r>
      <w:r>
        <w:rPr>
          <w:rFonts w:ascii="Arial" w:eastAsia="Times New Roman" w:hAnsi="Arial" w:cs="Arial"/>
          <w:sz w:val="20"/>
          <w:szCs w:val="20"/>
        </w:rPr>
        <w:t xml:space="preserve"> City, Iowa: University of Iowa</w:t>
      </w:r>
      <w:r w:rsidRPr="00615DCA">
        <w:rPr>
          <w:rFonts w:ascii="Arial" w:eastAsia="Times New Roman" w:hAnsi="Arial" w:cs="Arial"/>
          <w:sz w:val="20"/>
          <w:szCs w:val="20"/>
        </w:rPr>
        <w:t>.</w:t>
      </w:r>
    </w:p>
    <w:p w:rsidR="00615DCA" w:rsidRPr="00615DCA" w:rsidRDefault="00615DCA" w:rsidP="00615DCA">
      <w:pPr>
        <w:spacing w:after="0" w:line="240" w:lineRule="auto"/>
        <w:ind w:left="360"/>
        <w:jc w:val="both"/>
        <w:rPr>
          <w:rFonts w:ascii="Arial" w:hAnsi="Arial" w:cs="Arial"/>
          <w:sz w:val="20"/>
          <w:szCs w:val="20"/>
        </w:rPr>
      </w:pPr>
    </w:p>
    <w:p w:rsidR="00615DCA" w:rsidRPr="00615DCA" w:rsidRDefault="00615DCA" w:rsidP="00615DCA">
      <w:pPr>
        <w:numPr>
          <w:ilvl w:val="0"/>
          <w:numId w:val="2"/>
        </w:numPr>
        <w:tabs>
          <w:tab w:val="clear" w:pos="720"/>
          <w:tab w:val="num" w:pos="360"/>
          <w:tab w:val="num" w:pos="450"/>
        </w:tabs>
        <w:spacing w:after="0" w:line="240" w:lineRule="auto"/>
        <w:ind w:left="360"/>
        <w:jc w:val="both"/>
        <w:rPr>
          <w:rFonts w:ascii="Arial" w:hAnsi="Arial" w:cs="Arial"/>
          <w:sz w:val="20"/>
          <w:szCs w:val="20"/>
        </w:rPr>
      </w:pPr>
      <w:r w:rsidRPr="00615DCA">
        <w:rPr>
          <w:rFonts w:ascii="Arial" w:hAnsi="Arial" w:cs="Arial"/>
          <w:bCs/>
          <w:sz w:val="20"/>
          <w:szCs w:val="20"/>
        </w:rPr>
        <w:t>Andreasen</w:t>
      </w:r>
      <w:r w:rsidRPr="00615DCA">
        <w:rPr>
          <w:rFonts w:ascii="Arial" w:hAnsi="Arial" w:cs="Arial"/>
          <w:sz w:val="20"/>
          <w:szCs w:val="20"/>
        </w:rPr>
        <w:t xml:space="preserve">, N. C. (1981). Scale </w:t>
      </w:r>
      <w:r w:rsidRPr="00615DCA">
        <w:rPr>
          <w:rFonts w:ascii="Arial" w:hAnsi="Arial" w:cs="Arial"/>
          <w:bCs/>
          <w:sz w:val="20"/>
          <w:szCs w:val="20"/>
        </w:rPr>
        <w:t>for the assesment</w:t>
      </w:r>
      <w:r w:rsidRPr="00615DCA">
        <w:rPr>
          <w:rFonts w:ascii="Arial" w:hAnsi="Arial" w:cs="Arial"/>
          <w:sz w:val="20"/>
          <w:szCs w:val="20"/>
        </w:rPr>
        <w:t xml:space="preserve"> </w:t>
      </w:r>
      <w:r w:rsidRPr="00615DCA">
        <w:rPr>
          <w:rFonts w:ascii="Arial" w:hAnsi="Arial" w:cs="Arial"/>
          <w:bCs/>
          <w:sz w:val="20"/>
          <w:szCs w:val="20"/>
        </w:rPr>
        <w:t>of negative</w:t>
      </w:r>
      <w:r w:rsidRPr="00615DCA">
        <w:rPr>
          <w:rFonts w:ascii="Arial" w:hAnsi="Arial" w:cs="Arial"/>
          <w:sz w:val="20"/>
          <w:szCs w:val="20"/>
        </w:rPr>
        <w:t xml:space="preserve"> </w:t>
      </w:r>
      <w:r w:rsidRPr="00615DCA">
        <w:rPr>
          <w:rFonts w:ascii="Arial" w:hAnsi="Arial" w:cs="Arial"/>
          <w:bCs/>
          <w:sz w:val="20"/>
          <w:szCs w:val="20"/>
        </w:rPr>
        <w:t>symptoms</w:t>
      </w:r>
      <w:r w:rsidRPr="00615DCA">
        <w:rPr>
          <w:rFonts w:ascii="Arial" w:hAnsi="Arial" w:cs="Arial"/>
          <w:sz w:val="20"/>
          <w:szCs w:val="20"/>
        </w:rPr>
        <w:t xml:space="preserve">: </w:t>
      </w:r>
      <w:r w:rsidRPr="00615DCA">
        <w:rPr>
          <w:rFonts w:ascii="Arial" w:hAnsi="Arial" w:cs="Arial"/>
          <w:bCs/>
          <w:sz w:val="20"/>
          <w:szCs w:val="20"/>
        </w:rPr>
        <w:t>SANS</w:t>
      </w:r>
      <w:r w:rsidRPr="00615DCA">
        <w:rPr>
          <w:rFonts w:ascii="Arial" w:hAnsi="Arial" w:cs="Arial"/>
          <w:sz w:val="20"/>
          <w:szCs w:val="20"/>
        </w:rPr>
        <w:t>. Lowa: the University of Lowa.</w:t>
      </w:r>
    </w:p>
    <w:p w:rsidR="00615DCA" w:rsidRPr="00615DCA" w:rsidRDefault="00615DCA" w:rsidP="00615DCA">
      <w:pPr>
        <w:pStyle w:val="ListParagraph"/>
        <w:spacing w:after="0" w:line="240" w:lineRule="auto"/>
        <w:ind w:left="360"/>
        <w:jc w:val="both"/>
        <w:rPr>
          <w:rFonts w:ascii="Arial" w:hAnsi="Arial" w:cs="Arial"/>
          <w:sz w:val="20"/>
          <w:szCs w:val="20"/>
        </w:rPr>
      </w:pPr>
    </w:p>
    <w:p w:rsidR="00615DCA" w:rsidRPr="00615DCA" w:rsidRDefault="008732CC" w:rsidP="00615DCA">
      <w:pPr>
        <w:pStyle w:val="ListParagraph"/>
        <w:numPr>
          <w:ilvl w:val="0"/>
          <w:numId w:val="2"/>
        </w:numPr>
        <w:tabs>
          <w:tab w:val="clear" w:pos="720"/>
          <w:tab w:val="num" w:pos="360"/>
          <w:tab w:val="num" w:pos="450"/>
        </w:tabs>
        <w:autoSpaceDE w:val="0"/>
        <w:autoSpaceDN w:val="0"/>
        <w:adjustRightInd w:val="0"/>
        <w:spacing w:after="0" w:line="240" w:lineRule="auto"/>
        <w:ind w:left="360"/>
        <w:jc w:val="both"/>
        <w:rPr>
          <w:rFonts w:ascii="Arial" w:eastAsia="Times New Roman" w:hAnsi="Arial" w:cs="Arial"/>
          <w:sz w:val="20"/>
          <w:szCs w:val="20"/>
        </w:rPr>
      </w:pPr>
      <w:hyperlink r:id="rId11" w:history="1">
        <w:r w:rsidR="00615DCA" w:rsidRPr="00615DCA">
          <w:rPr>
            <w:rStyle w:val="Hyperlink"/>
            <w:rFonts w:ascii="Arial" w:hAnsi="Arial" w:cs="Arial"/>
            <w:color w:val="auto"/>
            <w:sz w:val="20"/>
            <w:szCs w:val="20"/>
            <w:u w:val="none"/>
          </w:rPr>
          <w:t>Bastiaens T</w:t>
        </w:r>
      </w:hyperlink>
      <w:r w:rsidR="00615DCA" w:rsidRPr="00615DCA">
        <w:rPr>
          <w:rFonts w:ascii="Arial" w:hAnsi="Arial" w:cs="Arial"/>
          <w:sz w:val="20"/>
          <w:szCs w:val="20"/>
        </w:rPr>
        <w:t xml:space="preserve">, </w:t>
      </w:r>
      <w:hyperlink r:id="rId12" w:history="1">
        <w:r w:rsidR="00615DCA" w:rsidRPr="00615DCA">
          <w:rPr>
            <w:rStyle w:val="Hyperlink"/>
            <w:rFonts w:ascii="Arial" w:hAnsi="Arial" w:cs="Arial"/>
            <w:color w:val="auto"/>
            <w:sz w:val="20"/>
            <w:szCs w:val="20"/>
            <w:u w:val="none"/>
          </w:rPr>
          <w:t>Claes L</w:t>
        </w:r>
      </w:hyperlink>
      <w:r w:rsidR="00615DCA" w:rsidRPr="00615DCA">
        <w:rPr>
          <w:rFonts w:ascii="Arial" w:hAnsi="Arial" w:cs="Arial"/>
          <w:sz w:val="20"/>
          <w:szCs w:val="20"/>
        </w:rPr>
        <w:t xml:space="preserve">, </w:t>
      </w:r>
      <w:hyperlink r:id="rId13" w:history="1">
        <w:r w:rsidR="00615DCA" w:rsidRPr="00615DCA">
          <w:rPr>
            <w:rStyle w:val="Hyperlink"/>
            <w:rFonts w:ascii="Arial" w:hAnsi="Arial" w:cs="Arial"/>
            <w:color w:val="auto"/>
            <w:sz w:val="20"/>
            <w:szCs w:val="20"/>
            <w:u w:val="none"/>
          </w:rPr>
          <w:t>Smits D</w:t>
        </w:r>
      </w:hyperlink>
      <w:r w:rsidR="00615DCA" w:rsidRPr="00615DCA">
        <w:rPr>
          <w:rFonts w:ascii="Arial" w:hAnsi="Arial" w:cs="Arial"/>
          <w:sz w:val="20"/>
          <w:szCs w:val="20"/>
        </w:rPr>
        <w:t xml:space="preserve">, </w:t>
      </w:r>
      <w:hyperlink r:id="rId14" w:history="1">
        <w:r w:rsidR="00615DCA" w:rsidRPr="00615DCA">
          <w:rPr>
            <w:rStyle w:val="Hyperlink"/>
            <w:rFonts w:ascii="Arial" w:hAnsi="Arial" w:cs="Arial"/>
            <w:color w:val="auto"/>
            <w:sz w:val="20"/>
            <w:szCs w:val="20"/>
            <w:u w:val="none"/>
          </w:rPr>
          <w:t>De Wachter D</w:t>
        </w:r>
      </w:hyperlink>
      <w:r w:rsidR="00615DCA" w:rsidRPr="00615DCA">
        <w:rPr>
          <w:rFonts w:ascii="Arial" w:hAnsi="Arial" w:cs="Arial"/>
          <w:sz w:val="20"/>
          <w:szCs w:val="20"/>
        </w:rPr>
        <w:t xml:space="preserve">, </w:t>
      </w:r>
      <w:hyperlink r:id="rId15" w:history="1">
        <w:r w:rsidR="00615DCA" w:rsidRPr="00615DCA">
          <w:rPr>
            <w:rStyle w:val="Hyperlink"/>
            <w:rFonts w:ascii="Arial" w:hAnsi="Arial" w:cs="Arial"/>
            <w:color w:val="auto"/>
            <w:sz w:val="20"/>
            <w:szCs w:val="20"/>
            <w:u w:val="none"/>
          </w:rPr>
          <w:t>van der Gaag M</w:t>
        </w:r>
      </w:hyperlink>
      <w:r w:rsidR="00615DCA" w:rsidRPr="00615DCA">
        <w:rPr>
          <w:rFonts w:ascii="Arial" w:hAnsi="Arial" w:cs="Arial"/>
          <w:sz w:val="20"/>
          <w:szCs w:val="20"/>
        </w:rPr>
        <w:t xml:space="preserve">, </w:t>
      </w:r>
      <w:hyperlink r:id="rId16" w:history="1">
        <w:r w:rsidR="00615DCA" w:rsidRPr="00615DCA">
          <w:rPr>
            <w:rStyle w:val="Hyperlink"/>
            <w:rFonts w:ascii="Arial" w:hAnsi="Arial" w:cs="Arial"/>
            <w:color w:val="auto"/>
            <w:sz w:val="20"/>
            <w:szCs w:val="20"/>
            <w:u w:val="none"/>
          </w:rPr>
          <w:t>De Hert M</w:t>
        </w:r>
      </w:hyperlink>
      <w:r w:rsidR="00615DCA" w:rsidRPr="00615DCA">
        <w:rPr>
          <w:rFonts w:ascii="Arial" w:hAnsi="Arial" w:cs="Arial"/>
          <w:sz w:val="20"/>
          <w:szCs w:val="20"/>
        </w:rPr>
        <w:t xml:space="preserve">. </w:t>
      </w:r>
      <w:r w:rsidR="00615DCA">
        <w:rPr>
          <w:rFonts w:ascii="Arial" w:hAnsi="Arial" w:cs="Arial"/>
          <w:sz w:val="20"/>
          <w:szCs w:val="20"/>
        </w:rPr>
        <w:t>(</w:t>
      </w:r>
      <w:r w:rsidR="00615DCA" w:rsidRPr="00615DCA">
        <w:rPr>
          <w:rFonts w:ascii="Arial" w:hAnsi="Arial" w:cs="Arial"/>
          <w:sz w:val="20"/>
          <w:szCs w:val="20"/>
        </w:rPr>
        <w:t>2013</w:t>
      </w:r>
      <w:r w:rsidR="00615DCA">
        <w:rPr>
          <w:rFonts w:ascii="Arial" w:hAnsi="Arial" w:cs="Arial"/>
          <w:sz w:val="20"/>
          <w:szCs w:val="20"/>
        </w:rPr>
        <w:t xml:space="preserve">). </w:t>
      </w:r>
      <w:r w:rsidR="00615DCA" w:rsidRPr="00615DCA">
        <w:rPr>
          <w:rFonts w:ascii="Arial" w:hAnsi="Arial" w:cs="Arial"/>
          <w:sz w:val="20"/>
          <w:szCs w:val="20"/>
        </w:rPr>
        <w:t xml:space="preserve">The Cognitive Biases Questionnaire for Psychosis (CBQ-P) and the Davos Assessment of Cognitive Biases (DACOBS): validation in a Flemish sample of psychotic patients and healthy controls. </w:t>
      </w:r>
      <w:hyperlink r:id="rId17" w:tooltip="Schizophrenia research." w:history="1">
        <w:r w:rsidR="00615DCA" w:rsidRPr="00615DCA">
          <w:rPr>
            <w:rStyle w:val="Hyperlink"/>
            <w:rFonts w:ascii="Arial" w:hAnsi="Arial" w:cs="Arial"/>
            <w:color w:val="auto"/>
            <w:sz w:val="20"/>
            <w:szCs w:val="20"/>
            <w:u w:val="none"/>
          </w:rPr>
          <w:t>Schizophr Res.</w:t>
        </w:r>
      </w:hyperlink>
      <w:r w:rsidR="00615DCA" w:rsidRPr="00615DCA">
        <w:rPr>
          <w:rFonts w:ascii="Arial" w:hAnsi="Arial" w:cs="Arial"/>
          <w:sz w:val="20"/>
          <w:szCs w:val="20"/>
        </w:rPr>
        <w:t xml:space="preserve"> </w:t>
      </w:r>
    </w:p>
    <w:p w:rsidR="00615DCA" w:rsidRPr="00615DCA" w:rsidRDefault="00615DCA" w:rsidP="00615DCA">
      <w:pPr>
        <w:tabs>
          <w:tab w:val="num" w:pos="720"/>
        </w:tabs>
        <w:autoSpaceDE w:val="0"/>
        <w:autoSpaceDN w:val="0"/>
        <w:adjustRightInd w:val="0"/>
        <w:spacing w:after="0" w:line="240" w:lineRule="auto"/>
        <w:ind w:left="360"/>
        <w:jc w:val="both"/>
        <w:rPr>
          <w:rFonts w:ascii="Arial" w:hAnsi="Arial" w:cs="Arial"/>
          <w:sz w:val="20"/>
          <w:szCs w:val="20"/>
        </w:rPr>
      </w:pPr>
    </w:p>
    <w:p w:rsidR="00615DCA" w:rsidRPr="00615DCA" w:rsidRDefault="00615DCA" w:rsidP="00615DCA">
      <w:pPr>
        <w:numPr>
          <w:ilvl w:val="0"/>
          <w:numId w:val="2"/>
        </w:numPr>
        <w:tabs>
          <w:tab w:val="clear" w:pos="720"/>
          <w:tab w:val="num" w:pos="360"/>
          <w:tab w:val="num" w:pos="450"/>
        </w:tabs>
        <w:autoSpaceDE w:val="0"/>
        <w:autoSpaceDN w:val="0"/>
        <w:adjustRightInd w:val="0"/>
        <w:spacing w:after="0" w:line="240" w:lineRule="auto"/>
        <w:ind w:left="360"/>
        <w:jc w:val="both"/>
        <w:rPr>
          <w:rFonts w:ascii="Arial" w:hAnsi="Arial" w:cs="Arial"/>
          <w:sz w:val="20"/>
          <w:szCs w:val="20"/>
        </w:rPr>
      </w:pPr>
      <w:r w:rsidRPr="00615DCA">
        <w:rPr>
          <w:rFonts w:ascii="Arial" w:eastAsia="Times New Roman" w:hAnsi="Arial" w:cs="Arial"/>
          <w:sz w:val="20"/>
          <w:szCs w:val="20"/>
        </w:rPr>
        <w:t>Bentler PM</w:t>
      </w:r>
      <w:r>
        <w:rPr>
          <w:rFonts w:ascii="Arial" w:eastAsia="Times New Roman" w:hAnsi="Arial" w:cs="Arial"/>
          <w:sz w:val="20"/>
          <w:szCs w:val="20"/>
        </w:rPr>
        <w:t>. (1995).</w:t>
      </w:r>
      <w:r w:rsidRPr="00615DCA">
        <w:rPr>
          <w:rFonts w:ascii="Arial" w:eastAsia="Times New Roman" w:hAnsi="Arial" w:cs="Arial"/>
          <w:iCs/>
          <w:sz w:val="20"/>
          <w:szCs w:val="20"/>
        </w:rPr>
        <w:t xml:space="preserve"> EQS structural equations program manual</w:t>
      </w:r>
      <w:r w:rsidRPr="00615DCA">
        <w:rPr>
          <w:rFonts w:ascii="Arial" w:eastAsia="Times New Roman" w:hAnsi="Arial" w:cs="Arial"/>
          <w:sz w:val="20"/>
          <w:szCs w:val="20"/>
        </w:rPr>
        <w:t xml:space="preserve">. Encino, CA: Multivariate Software. </w:t>
      </w:r>
    </w:p>
    <w:p w:rsidR="00615DCA" w:rsidRPr="00615DCA" w:rsidRDefault="00615DCA" w:rsidP="00615DCA">
      <w:pPr>
        <w:pStyle w:val="ListParagraph"/>
        <w:spacing w:after="0" w:line="240" w:lineRule="auto"/>
        <w:ind w:left="360"/>
        <w:rPr>
          <w:rFonts w:ascii="Arial" w:hAnsi="Arial" w:cs="Arial"/>
          <w:sz w:val="20"/>
          <w:szCs w:val="20"/>
        </w:rPr>
      </w:pPr>
    </w:p>
    <w:p w:rsidR="00615DCA" w:rsidRPr="00615DCA" w:rsidRDefault="00615DCA" w:rsidP="00615DCA">
      <w:pPr>
        <w:pStyle w:val="ListParagraph"/>
        <w:numPr>
          <w:ilvl w:val="0"/>
          <w:numId w:val="2"/>
        </w:numPr>
        <w:tabs>
          <w:tab w:val="clear" w:pos="720"/>
          <w:tab w:val="num" w:pos="360"/>
          <w:tab w:val="num" w:pos="450"/>
        </w:tabs>
        <w:autoSpaceDE w:val="0"/>
        <w:autoSpaceDN w:val="0"/>
        <w:adjustRightInd w:val="0"/>
        <w:spacing w:after="0" w:line="240" w:lineRule="auto"/>
        <w:ind w:left="360"/>
        <w:jc w:val="both"/>
        <w:rPr>
          <w:rFonts w:ascii="Arial" w:hAnsi="Arial" w:cs="Arial"/>
          <w:sz w:val="20"/>
          <w:szCs w:val="20"/>
        </w:rPr>
      </w:pPr>
      <w:r w:rsidRPr="00615DCA">
        <w:rPr>
          <w:rFonts w:ascii="Arial" w:hAnsi="Arial" w:cs="Arial"/>
          <w:sz w:val="20"/>
          <w:szCs w:val="20"/>
        </w:rPr>
        <w:t xml:space="preserve">Emmanuelle Peters, Steffen Moritz, Zoe Wiseman, Kathryn Greenwood, Elizabeth Kuipers, Mathias Schwannauer, Catherine Donaldson, Ruth Klinge, Kerry Ross, Rebecca Ison, Sally Williams, Jan Scott, Aaron Beck, Philippa Garety. </w:t>
      </w:r>
      <w:r>
        <w:rPr>
          <w:rFonts w:ascii="Arial" w:hAnsi="Arial" w:cs="Arial"/>
          <w:sz w:val="20"/>
          <w:szCs w:val="20"/>
        </w:rPr>
        <w:t>(</w:t>
      </w:r>
      <w:r w:rsidRPr="00615DCA">
        <w:rPr>
          <w:rFonts w:ascii="Arial" w:hAnsi="Arial" w:cs="Arial"/>
          <w:sz w:val="20"/>
          <w:szCs w:val="20"/>
        </w:rPr>
        <w:t>2010</w:t>
      </w:r>
      <w:r>
        <w:rPr>
          <w:rFonts w:ascii="Arial" w:hAnsi="Arial" w:cs="Arial"/>
          <w:sz w:val="20"/>
          <w:szCs w:val="20"/>
        </w:rPr>
        <w:t xml:space="preserve">). </w:t>
      </w:r>
      <w:r w:rsidRPr="00615DCA">
        <w:rPr>
          <w:rFonts w:ascii="Arial" w:hAnsi="Arial" w:cs="Arial"/>
          <w:sz w:val="20"/>
          <w:szCs w:val="20"/>
        </w:rPr>
        <w:t>The Cognitive Biases Que</w:t>
      </w:r>
      <w:r>
        <w:rPr>
          <w:rFonts w:ascii="Arial" w:hAnsi="Arial" w:cs="Arial"/>
          <w:sz w:val="20"/>
          <w:szCs w:val="20"/>
        </w:rPr>
        <w:t>stionnaire For Psychosis (CBQP)</w:t>
      </w:r>
      <w:r w:rsidRPr="00615DCA">
        <w:rPr>
          <w:rFonts w:ascii="Arial" w:hAnsi="Arial" w:cs="Arial"/>
          <w:sz w:val="20"/>
          <w:szCs w:val="20"/>
        </w:rPr>
        <w:t>. J.Schres</w:t>
      </w:r>
    </w:p>
    <w:p w:rsidR="00615DCA" w:rsidRPr="00615DCA" w:rsidRDefault="00615DCA" w:rsidP="00615DCA">
      <w:pPr>
        <w:pStyle w:val="ListParagraph"/>
        <w:spacing w:after="0" w:line="240" w:lineRule="auto"/>
        <w:ind w:left="360"/>
        <w:rPr>
          <w:rFonts w:ascii="Arial" w:hAnsi="Arial" w:cs="Arial"/>
          <w:sz w:val="20"/>
          <w:szCs w:val="20"/>
        </w:rPr>
      </w:pPr>
    </w:p>
    <w:p w:rsidR="00615DCA" w:rsidRPr="00615DCA" w:rsidRDefault="00615DCA" w:rsidP="00615DCA">
      <w:pPr>
        <w:numPr>
          <w:ilvl w:val="0"/>
          <w:numId w:val="2"/>
        </w:numPr>
        <w:tabs>
          <w:tab w:val="clear" w:pos="720"/>
          <w:tab w:val="num" w:pos="360"/>
          <w:tab w:val="num" w:pos="450"/>
        </w:tabs>
        <w:spacing w:after="0" w:line="240" w:lineRule="auto"/>
        <w:ind w:left="360"/>
        <w:jc w:val="both"/>
        <w:rPr>
          <w:rFonts w:ascii="Arial" w:eastAsia="Times New Roman" w:hAnsi="Arial" w:cs="Arial"/>
          <w:sz w:val="20"/>
          <w:szCs w:val="20"/>
        </w:rPr>
      </w:pPr>
      <w:r w:rsidRPr="00615DCA">
        <w:rPr>
          <w:rFonts w:ascii="Arial" w:eastAsia="Times New Roman" w:hAnsi="Arial" w:cs="Arial"/>
          <w:sz w:val="20"/>
          <w:szCs w:val="20"/>
        </w:rPr>
        <w:t>Erawati E, Keliat, BA, Helena N, Hamid A</w:t>
      </w:r>
      <w:r>
        <w:rPr>
          <w:rFonts w:ascii="Arial" w:eastAsia="Times New Roman" w:hAnsi="Arial" w:cs="Arial"/>
          <w:sz w:val="20"/>
          <w:szCs w:val="20"/>
        </w:rPr>
        <w:t xml:space="preserve">. </w:t>
      </w:r>
      <w:r w:rsidRPr="00615DCA">
        <w:rPr>
          <w:rFonts w:ascii="Arial" w:eastAsia="Times New Roman" w:hAnsi="Arial" w:cs="Arial"/>
          <w:sz w:val="20"/>
          <w:szCs w:val="20"/>
        </w:rPr>
        <w:t>2014</w:t>
      </w:r>
      <w:r>
        <w:rPr>
          <w:rFonts w:ascii="Arial" w:eastAsia="Times New Roman" w:hAnsi="Arial" w:cs="Arial"/>
          <w:sz w:val="20"/>
          <w:szCs w:val="20"/>
        </w:rPr>
        <w:t>.</w:t>
      </w:r>
      <w:r w:rsidRPr="00615DCA">
        <w:rPr>
          <w:rFonts w:ascii="Arial" w:eastAsia="Times New Roman" w:hAnsi="Arial" w:cs="Arial"/>
          <w:sz w:val="20"/>
          <w:szCs w:val="20"/>
        </w:rPr>
        <w:t xml:space="preserve"> </w:t>
      </w:r>
      <w:r w:rsidRPr="00615DCA">
        <w:rPr>
          <w:rFonts w:ascii="Arial" w:eastAsia="Times New Roman" w:hAnsi="Arial" w:cs="Arial"/>
          <w:bCs/>
          <w:sz w:val="20"/>
          <w:szCs w:val="20"/>
        </w:rPr>
        <w:t xml:space="preserve">The influence of metacognitive training on delusion severity and metacognitive ability in schizophrenia. </w:t>
      </w:r>
      <w:r w:rsidRPr="00615DCA">
        <w:rPr>
          <w:rFonts w:ascii="Arial" w:eastAsia="Times New Roman" w:hAnsi="Arial" w:cs="Arial"/>
          <w:iCs/>
          <w:sz w:val="20"/>
          <w:szCs w:val="20"/>
        </w:rPr>
        <w:t>J Psychiatry Mental Health Nursing</w:t>
      </w:r>
      <w:r>
        <w:rPr>
          <w:rFonts w:ascii="Arial" w:eastAsia="Times New Roman" w:hAnsi="Arial" w:cs="Arial"/>
          <w:iCs/>
          <w:sz w:val="20"/>
          <w:szCs w:val="20"/>
        </w:rPr>
        <w:t>.</w:t>
      </w:r>
      <w:r w:rsidRPr="00615DCA">
        <w:rPr>
          <w:rFonts w:ascii="Arial" w:eastAsia="Times New Roman" w:hAnsi="Arial" w:cs="Arial"/>
          <w:iCs/>
          <w:sz w:val="20"/>
          <w:szCs w:val="20"/>
        </w:rPr>
        <w:t xml:space="preserve"> </w:t>
      </w:r>
    </w:p>
    <w:p w:rsidR="00615DCA" w:rsidRPr="00615DCA" w:rsidRDefault="00615DCA" w:rsidP="00615DCA">
      <w:pPr>
        <w:pStyle w:val="ListParagraph"/>
        <w:spacing w:after="0" w:line="240" w:lineRule="auto"/>
        <w:ind w:left="360"/>
        <w:rPr>
          <w:rFonts w:ascii="Arial" w:eastAsia="Times New Roman" w:hAnsi="Arial" w:cs="Arial"/>
          <w:sz w:val="20"/>
          <w:szCs w:val="20"/>
        </w:rPr>
      </w:pPr>
    </w:p>
    <w:p w:rsidR="00615DCA" w:rsidRPr="00615DCA" w:rsidRDefault="00615DCA" w:rsidP="00615DCA">
      <w:pPr>
        <w:pStyle w:val="ListParagraph"/>
        <w:numPr>
          <w:ilvl w:val="0"/>
          <w:numId w:val="2"/>
        </w:numPr>
        <w:tabs>
          <w:tab w:val="clear" w:pos="720"/>
          <w:tab w:val="num" w:pos="360"/>
          <w:tab w:val="num" w:pos="450"/>
        </w:tabs>
        <w:autoSpaceDE w:val="0"/>
        <w:autoSpaceDN w:val="0"/>
        <w:adjustRightInd w:val="0"/>
        <w:spacing w:after="0" w:line="240" w:lineRule="auto"/>
        <w:ind w:left="360"/>
        <w:jc w:val="both"/>
        <w:rPr>
          <w:rFonts w:ascii="Arial" w:hAnsi="Arial" w:cs="Arial"/>
          <w:sz w:val="20"/>
          <w:szCs w:val="20"/>
        </w:rPr>
      </w:pPr>
      <w:r w:rsidRPr="00615DCA">
        <w:rPr>
          <w:rFonts w:ascii="Arial" w:hAnsi="Arial" w:cs="Arial"/>
          <w:sz w:val="20"/>
          <w:szCs w:val="20"/>
        </w:rPr>
        <w:t xml:space="preserve">Haddock, G., McCarron, J., Tarrier, N., Faragher, E.B. </w:t>
      </w:r>
      <w:r>
        <w:rPr>
          <w:rFonts w:ascii="Arial" w:hAnsi="Arial" w:cs="Arial"/>
          <w:sz w:val="20"/>
          <w:szCs w:val="20"/>
        </w:rPr>
        <w:t>(</w:t>
      </w:r>
      <w:r w:rsidRPr="00615DCA">
        <w:rPr>
          <w:rFonts w:ascii="Arial" w:hAnsi="Arial" w:cs="Arial"/>
          <w:sz w:val="20"/>
          <w:szCs w:val="20"/>
        </w:rPr>
        <w:t>1999</w:t>
      </w:r>
      <w:r>
        <w:rPr>
          <w:rFonts w:ascii="Arial" w:hAnsi="Arial" w:cs="Arial"/>
          <w:sz w:val="20"/>
          <w:szCs w:val="20"/>
        </w:rPr>
        <w:t>)</w:t>
      </w:r>
      <w:r w:rsidRPr="00615DCA">
        <w:rPr>
          <w:rFonts w:ascii="Arial" w:hAnsi="Arial" w:cs="Arial"/>
          <w:sz w:val="20"/>
          <w:szCs w:val="20"/>
        </w:rPr>
        <w:t>. Scales to measure dimensions of hallucinations and delusions: the psychotic s</w:t>
      </w:r>
      <w:r>
        <w:rPr>
          <w:rFonts w:ascii="Arial" w:hAnsi="Arial" w:cs="Arial"/>
          <w:sz w:val="20"/>
          <w:szCs w:val="20"/>
        </w:rPr>
        <w:t>ymptom rating scales (PSYRATS).</w:t>
      </w:r>
      <w:r w:rsidRPr="00615DCA">
        <w:rPr>
          <w:rFonts w:ascii="Arial" w:hAnsi="Arial" w:cs="Arial"/>
          <w:sz w:val="20"/>
          <w:szCs w:val="20"/>
        </w:rPr>
        <w:t xml:space="preserve"> Psychological Medicine 29, 879–889.</w:t>
      </w:r>
    </w:p>
    <w:p w:rsidR="00615DCA" w:rsidRPr="00615DCA" w:rsidRDefault="00615DCA" w:rsidP="00615DCA">
      <w:pPr>
        <w:pStyle w:val="ListParagraph"/>
        <w:spacing w:after="0" w:line="240" w:lineRule="auto"/>
        <w:ind w:left="360"/>
        <w:rPr>
          <w:rFonts w:ascii="Arial" w:eastAsia="Times New Roman" w:hAnsi="Arial" w:cs="Arial"/>
          <w:sz w:val="20"/>
          <w:szCs w:val="20"/>
        </w:rPr>
      </w:pPr>
    </w:p>
    <w:p w:rsidR="00615DCA" w:rsidRPr="00615DCA" w:rsidRDefault="00615DCA" w:rsidP="00615DCA">
      <w:pPr>
        <w:pStyle w:val="ListParagraph"/>
        <w:numPr>
          <w:ilvl w:val="0"/>
          <w:numId w:val="2"/>
        </w:numPr>
        <w:tabs>
          <w:tab w:val="clear" w:pos="720"/>
          <w:tab w:val="num" w:pos="360"/>
          <w:tab w:val="num" w:pos="450"/>
        </w:tabs>
        <w:autoSpaceDE w:val="0"/>
        <w:autoSpaceDN w:val="0"/>
        <w:adjustRightInd w:val="0"/>
        <w:spacing w:after="0" w:line="240" w:lineRule="auto"/>
        <w:ind w:left="360"/>
        <w:jc w:val="both"/>
        <w:rPr>
          <w:rFonts w:ascii="Arial" w:hAnsi="Arial" w:cs="Arial"/>
          <w:sz w:val="20"/>
          <w:szCs w:val="20"/>
        </w:rPr>
      </w:pPr>
      <w:r>
        <w:rPr>
          <w:rFonts w:ascii="Arial" w:eastAsia="Times New Roman" w:hAnsi="Arial" w:cs="Arial"/>
          <w:sz w:val="20"/>
          <w:szCs w:val="20"/>
        </w:rPr>
        <w:t>Hu LT, Bentler PM. (1999).</w:t>
      </w:r>
      <w:r w:rsidRPr="00615DCA">
        <w:rPr>
          <w:rFonts w:ascii="Arial" w:eastAsia="Times New Roman" w:hAnsi="Arial" w:cs="Arial"/>
          <w:sz w:val="20"/>
          <w:szCs w:val="20"/>
        </w:rPr>
        <w:t xml:space="preserve"> </w:t>
      </w:r>
      <w:r w:rsidRPr="00615DCA">
        <w:rPr>
          <w:rFonts w:ascii="Arial" w:eastAsia="Times New Roman" w:hAnsi="Arial" w:cs="Arial"/>
          <w:bCs/>
          <w:sz w:val="20"/>
          <w:szCs w:val="20"/>
        </w:rPr>
        <w:t xml:space="preserve">Cut-off criteria for fit indexes in covariance structure analysis: conventional criteria versus new alternatives. </w:t>
      </w:r>
      <w:r w:rsidRPr="00615DCA">
        <w:rPr>
          <w:rFonts w:ascii="Arial" w:eastAsia="Times New Roman" w:hAnsi="Arial" w:cs="Arial"/>
          <w:iCs/>
          <w:sz w:val="20"/>
          <w:szCs w:val="20"/>
        </w:rPr>
        <w:t>StructEqu Modeling</w:t>
      </w:r>
      <w:r>
        <w:rPr>
          <w:rFonts w:ascii="Arial" w:eastAsia="Times New Roman" w:hAnsi="Arial" w:cs="Arial"/>
          <w:iCs/>
          <w:sz w:val="20"/>
          <w:szCs w:val="20"/>
        </w:rPr>
        <w:t>.</w:t>
      </w:r>
      <w:r w:rsidRPr="00615DCA">
        <w:rPr>
          <w:rFonts w:ascii="Arial" w:eastAsia="Times New Roman" w:hAnsi="Arial" w:cs="Arial"/>
          <w:sz w:val="20"/>
          <w:szCs w:val="20"/>
        </w:rPr>
        <w:t xml:space="preserve">  </w:t>
      </w:r>
      <w:r w:rsidRPr="00615DCA">
        <w:rPr>
          <w:rFonts w:ascii="Arial" w:eastAsia="Times New Roman" w:hAnsi="Arial" w:cs="Arial"/>
          <w:bCs/>
          <w:sz w:val="20"/>
          <w:szCs w:val="20"/>
        </w:rPr>
        <w:t>6:</w:t>
      </w:r>
      <w:r w:rsidRPr="00615DCA">
        <w:rPr>
          <w:rFonts w:ascii="Arial" w:eastAsia="Times New Roman" w:hAnsi="Arial" w:cs="Arial"/>
          <w:sz w:val="20"/>
          <w:szCs w:val="20"/>
        </w:rPr>
        <w:t xml:space="preserve">1-55. </w:t>
      </w:r>
      <w:hyperlink r:id="rId18" w:tgtFrame="_blank" w:history="1">
        <w:r w:rsidRPr="00615DCA">
          <w:rPr>
            <w:rFonts w:ascii="Arial" w:eastAsia="Times New Roman" w:hAnsi="Arial" w:cs="Arial"/>
            <w:sz w:val="20"/>
            <w:szCs w:val="20"/>
          </w:rPr>
          <w:t>Publisher Full Text</w:t>
        </w:r>
      </w:hyperlink>
    </w:p>
    <w:p w:rsidR="00615DCA" w:rsidRPr="00615DCA" w:rsidRDefault="00615DCA" w:rsidP="00615DCA">
      <w:pPr>
        <w:pStyle w:val="ListParagraph"/>
        <w:spacing w:after="0" w:line="240" w:lineRule="auto"/>
        <w:ind w:left="360"/>
        <w:rPr>
          <w:rFonts w:ascii="Arial" w:eastAsia="Times New Roman" w:hAnsi="Arial" w:cs="Arial"/>
          <w:sz w:val="20"/>
          <w:szCs w:val="20"/>
        </w:rPr>
      </w:pPr>
    </w:p>
    <w:p w:rsidR="00615DCA" w:rsidRPr="00615DCA" w:rsidRDefault="00615DCA" w:rsidP="00615DCA">
      <w:pPr>
        <w:pStyle w:val="ListParagraph"/>
        <w:numPr>
          <w:ilvl w:val="0"/>
          <w:numId w:val="2"/>
        </w:numPr>
        <w:tabs>
          <w:tab w:val="clear" w:pos="720"/>
          <w:tab w:val="num" w:pos="360"/>
          <w:tab w:val="num" w:pos="450"/>
        </w:tabs>
        <w:autoSpaceDE w:val="0"/>
        <w:autoSpaceDN w:val="0"/>
        <w:adjustRightInd w:val="0"/>
        <w:spacing w:after="0" w:line="240" w:lineRule="auto"/>
        <w:ind w:left="360"/>
        <w:jc w:val="both"/>
        <w:rPr>
          <w:rFonts w:ascii="Arial" w:hAnsi="Arial" w:cs="Arial"/>
          <w:sz w:val="20"/>
          <w:szCs w:val="20"/>
        </w:rPr>
      </w:pPr>
      <w:r w:rsidRPr="00615DCA">
        <w:rPr>
          <w:rFonts w:ascii="Arial" w:eastAsia="Times New Roman" w:hAnsi="Arial" w:cs="Arial"/>
          <w:sz w:val="20"/>
          <w:szCs w:val="20"/>
        </w:rPr>
        <w:t>Bentler PM, Bonett DG</w:t>
      </w:r>
      <w:r>
        <w:rPr>
          <w:rFonts w:ascii="Arial" w:eastAsia="Times New Roman" w:hAnsi="Arial" w:cs="Arial"/>
          <w:sz w:val="20"/>
          <w:szCs w:val="20"/>
        </w:rPr>
        <w:t>. (</w:t>
      </w:r>
      <w:r w:rsidRPr="00615DCA">
        <w:rPr>
          <w:rFonts w:ascii="Arial" w:eastAsia="Times New Roman" w:hAnsi="Arial" w:cs="Arial"/>
          <w:sz w:val="20"/>
          <w:szCs w:val="20"/>
        </w:rPr>
        <w:t>1980</w:t>
      </w:r>
      <w:r>
        <w:rPr>
          <w:rFonts w:ascii="Arial" w:eastAsia="Times New Roman" w:hAnsi="Arial" w:cs="Arial"/>
          <w:sz w:val="20"/>
          <w:szCs w:val="20"/>
        </w:rPr>
        <w:t>).</w:t>
      </w:r>
      <w:r w:rsidRPr="00615DCA">
        <w:rPr>
          <w:rFonts w:ascii="Arial" w:eastAsia="Times New Roman" w:hAnsi="Arial" w:cs="Arial"/>
          <w:sz w:val="20"/>
          <w:szCs w:val="20"/>
        </w:rPr>
        <w:t xml:space="preserve"> Significance tests and goodness of fit in the analysis of covariance structures. </w:t>
      </w:r>
      <w:r w:rsidRPr="00615DCA">
        <w:rPr>
          <w:rFonts w:ascii="Arial" w:eastAsia="Times New Roman" w:hAnsi="Arial" w:cs="Arial"/>
          <w:iCs/>
          <w:sz w:val="20"/>
          <w:szCs w:val="20"/>
        </w:rPr>
        <w:t>Psychol Bull</w:t>
      </w:r>
      <w:r>
        <w:rPr>
          <w:rFonts w:ascii="Arial" w:eastAsia="Times New Roman" w:hAnsi="Arial" w:cs="Arial"/>
          <w:iCs/>
          <w:sz w:val="20"/>
          <w:szCs w:val="20"/>
        </w:rPr>
        <w:t>.</w:t>
      </w:r>
      <w:r w:rsidRPr="00615DCA">
        <w:rPr>
          <w:rFonts w:ascii="Arial" w:eastAsia="Times New Roman" w:hAnsi="Arial" w:cs="Arial"/>
          <w:sz w:val="20"/>
          <w:szCs w:val="20"/>
        </w:rPr>
        <w:t xml:space="preserve"> </w:t>
      </w:r>
      <w:r w:rsidRPr="00615DCA">
        <w:rPr>
          <w:rFonts w:ascii="Arial" w:eastAsia="Times New Roman" w:hAnsi="Arial" w:cs="Arial"/>
          <w:b/>
          <w:bCs/>
          <w:sz w:val="20"/>
          <w:szCs w:val="20"/>
        </w:rPr>
        <w:t>47:</w:t>
      </w:r>
      <w:r w:rsidRPr="00615DCA">
        <w:rPr>
          <w:rFonts w:ascii="Arial" w:eastAsia="Times New Roman" w:hAnsi="Arial" w:cs="Arial"/>
          <w:sz w:val="20"/>
          <w:szCs w:val="20"/>
        </w:rPr>
        <w:t>541-570.</w:t>
      </w:r>
    </w:p>
    <w:p w:rsidR="00615DCA" w:rsidRPr="00615DCA" w:rsidRDefault="00615DCA" w:rsidP="00615DCA">
      <w:pPr>
        <w:spacing w:after="0" w:line="240" w:lineRule="auto"/>
        <w:ind w:left="360"/>
        <w:jc w:val="both"/>
        <w:rPr>
          <w:rFonts w:ascii="Arial" w:eastAsia="Times New Roman" w:hAnsi="Arial" w:cs="Arial"/>
          <w:sz w:val="20"/>
          <w:szCs w:val="20"/>
        </w:rPr>
      </w:pPr>
    </w:p>
    <w:p w:rsidR="00615DCA" w:rsidRPr="00615DCA" w:rsidRDefault="00615DCA" w:rsidP="00615DCA">
      <w:pPr>
        <w:numPr>
          <w:ilvl w:val="0"/>
          <w:numId w:val="2"/>
        </w:numPr>
        <w:tabs>
          <w:tab w:val="clear" w:pos="720"/>
          <w:tab w:val="num" w:pos="360"/>
          <w:tab w:val="num" w:pos="450"/>
        </w:tabs>
        <w:spacing w:after="0" w:line="240" w:lineRule="auto"/>
        <w:ind w:left="360"/>
        <w:jc w:val="both"/>
        <w:rPr>
          <w:rFonts w:ascii="Arial" w:eastAsia="Times New Roman" w:hAnsi="Arial" w:cs="Arial"/>
          <w:sz w:val="20"/>
          <w:szCs w:val="20"/>
        </w:rPr>
      </w:pPr>
      <w:r w:rsidRPr="00615DCA">
        <w:rPr>
          <w:rFonts w:ascii="Arial" w:eastAsia="AdvTT5235d5a9" w:hAnsi="Arial" w:cs="Arial"/>
          <w:sz w:val="20"/>
          <w:szCs w:val="20"/>
        </w:rPr>
        <w:t xml:space="preserve">Jasper E. Palmier-Claus, Shon W. Lewis, Graham D. Dunn,Tony A. Morrison, Hannah E. Taylor. (2010). </w:t>
      </w:r>
      <w:r w:rsidRPr="00615DCA">
        <w:rPr>
          <w:rFonts w:ascii="Arial" w:hAnsi="Arial" w:cs="Arial"/>
          <w:sz w:val="20"/>
          <w:szCs w:val="20"/>
        </w:rPr>
        <w:t xml:space="preserve">Metacognitive thinking and auditory hallucinations in ultra-high risk individuals: anexperience sampling study. </w:t>
      </w:r>
      <w:r w:rsidRPr="00615DCA">
        <w:rPr>
          <w:rFonts w:ascii="Arial" w:eastAsia="AdvTT5235d5a9" w:hAnsi="Arial" w:cs="Arial"/>
          <w:sz w:val="20"/>
          <w:szCs w:val="20"/>
        </w:rPr>
        <w:t>j.schres.2010.02.759</w:t>
      </w:r>
    </w:p>
    <w:p w:rsidR="00615DCA" w:rsidRPr="00615DCA" w:rsidRDefault="00615DCA" w:rsidP="00615DCA">
      <w:pPr>
        <w:autoSpaceDE w:val="0"/>
        <w:autoSpaceDN w:val="0"/>
        <w:adjustRightInd w:val="0"/>
        <w:spacing w:after="0" w:line="240" w:lineRule="auto"/>
        <w:ind w:left="360"/>
        <w:jc w:val="both"/>
        <w:rPr>
          <w:rFonts w:ascii="Arial" w:eastAsia="Times New Roman" w:hAnsi="Arial" w:cs="Arial"/>
          <w:sz w:val="20"/>
          <w:szCs w:val="20"/>
        </w:rPr>
      </w:pPr>
    </w:p>
    <w:p w:rsidR="00615DCA" w:rsidRPr="00615DCA" w:rsidRDefault="00615DCA" w:rsidP="00615DCA">
      <w:pPr>
        <w:numPr>
          <w:ilvl w:val="0"/>
          <w:numId w:val="2"/>
        </w:numPr>
        <w:tabs>
          <w:tab w:val="clear" w:pos="720"/>
          <w:tab w:val="num" w:pos="360"/>
          <w:tab w:val="num" w:pos="450"/>
        </w:tabs>
        <w:autoSpaceDE w:val="0"/>
        <w:autoSpaceDN w:val="0"/>
        <w:adjustRightInd w:val="0"/>
        <w:spacing w:after="0" w:line="240" w:lineRule="auto"/>
        <w:ind w:left="360"/>
        <w:jc w:val="both"/>
        <w:rPr>
          <w:rFonts w:ascii="Arial" w:eastAsia="Times New Roman" w:hAnsi="Arial" w:cs="Arial"/>
          <w:sz w:val="20"/>
          <w:szCs w:val="20"/>
        </w:rPr>
      </w:pPr>
      <w:r w:rsidRPr="00615DCA">
        <w:rPr>
          <w:rFonts w:ascii="Arial" w:eastAsia="Times New Roman" w:hAnsi="Arial" w:cs="Arial"/>
          <w:sz w:val="20"/>
          <w:szCs w:val="20"/>
        </w:rPr>
        <w:t xml:space="preserve">Kay, S.R. &amp; Fiszbein, A. (1987). The positive and negative syndrome scale (PANSS) for schizophrenia. Schizophrenia Bulletin, </w:t>
      </w:r>
      <w:r w:rsidRPr="00615DCA">
        <w:rPr>
          <w:rFonts w:ascii="Arial" w:eastAsia="Times New Roman" w:hAnsi="Arial" w:cs="Arial"/>
          <w:b/>
          <w:sz w:val="20"/>
          <w:szCs w:val="20"/>
        </w:rPr>
        <w:t xml:space="preserve">13, </w:t>
      </w:r>
      <w:r w:rsidRPr="00615DCA">
        <w:rPr>
          <w:rFonts w:ascii="Arial" w:eastAsia="Times New Roman" w:hAnsi="Arial" w:cs="Arial"/>
          <w:sz w:val="20"/>
          <w:szCs w:val="20"/>
        </w:rPr>
        <w:t>261-275</w:t>
      </w:r>
    </w:p>
    <w:p w:rsidR="00615DCA" w:rsidRPr="00615DCA" w:rsidRDefault="00615DCA" w:rsidP="00615DCA">
      <w:pPr>
        <w:autoSpaceDE w:val="0"/>
        <w:autoSpaceDN w:val="0"/>
        <w:adjustRightInd w:val="0"/>
        <w:spacing w:after="0" w:line="240" w:lineRule="auto"/>
        <w:ind w:left="360"/>
        <w:jc w:val="both"/>
        <w:rPr>
          <w:rFonts w:ascii="Arial" w:eastAsia="Times New Roman" w:hAnsi="Arial" w:cs="Arial"/>
          <w:sz w:val="20"/>
          <w:szCs w:val="20"/>
        </w:rPr>
      </w:pPr>
    </w:p>
    <w:p w:rsidR="00615DCA" w:rsidRPr="00615DCA" w:rsidRDefault="00615DCA" w:rsidP="00615DCA">
      <w:pPr>
        <w:numPr>
          <w:ilvl w:val="0"/>
          <w:numId w:val="2"/>
        </w:numPr>
        <w:tabs>
          <w:tab w:val="clear" w:pos="720"/>
          <w:tab w:val="num" w:pos="360"/>
          <w:tab w:val="num" w:pos="450"/>
        </w:tabs>
        <w:autoSpaceDE w:val="0"/>
        <w:autoSpaceDN w:val="0"/>
        <w:adjustRightInd w:val="0"/>
        <w:spacing w:after="0" w:line="240" w:lineRule="auto"/>
        <w:ind w:left="360"/>
        <w:jc w:val="both"/>
        <w:rPr>
          <w:rFonts w:ascii="Arial" w:eastAsia="Times New Roman" w:hAnsi="Arial" w:cs="Arial"/>
          <w:sz w:val="20"/>
          <w:szCs w:val="20"/>
        </w:rPr>
      </w:pPr>
      <w:r w:rsidRPr="00615DCA">
        <w:rPr>
          <w:rFonts w:ascii="Arial" w:hAnsi="Arial" w:cs="Arial"/>
          <w:sz w:val="20"/>
          <w:szCs w:val="20"/>
        </w:rPr>
        <w:t>Riskesdas. Riset Kesehatan</w:t>
      </w:r>
      <w:r w:rsidR="00DA7F16">
        <w:rPr>
          <w:rFonts w:ascii="Arial" w:hAnsi="Arial" w:cs="Arial"/>
          <w:sz w:val="20"/>
          <w:szCs w:val="20"/>
        </w:rPr>
        <w:t xml:space="preserve"> </w:t>
      </w:r>
      <w:r w:rsidRPr="00615DCA">
        <w:rPr>
          <w:rFonts w:ascii="Arial" w:hAnsi="Arial" w:cs="Arial"/>
          <w:sz w:val="20"/>
          <w:szCs w:val="20"/>
        </w:rPr>
        <w:t xml:space="preserve">Dasar.  </w:t>
      </w:r>
      <w:r w:rsidR="00DA7F16">
        <w:rPr>
          <w:rFonts w:ascii="Arial" w:hAnsi="Arial" w:cs="Arial"/>
          <w:sz w:val="20"/>
          <w:szCs w:val="20"/>
        </w:rPr>
        <w:t xml:space="preserve">(2013). </w:t>
      </w:r>
      <w:r w:rsidRPr="00615DCA">
        <w:rPr>
          <w:rFonts w:ascii="Arial" w:hAnsi="Arial" w:cs="Arial"/>
          <w:bCs/>
          <w:sz w:val="20"/>
          <w:szCs w:val="20"/>
        </w:rPr>
        <w:t>BADAN PENELITIAN DAN PENGEMBANGAN KESEHATAN KEMENTERIAN KESEHATAN RI TAHUN 2013</w:t>
      </w:r>
      <w:r w:rsidRPr="00615DCA">
        <w:rPr>
          <w:rFonts w:ascii="Arial" w:eastAsia="Times New Roman" w:hAnsi="Arial" w:cs="Arial"/>
          <w:sz w:val="20"/>
          <w:szCs w:val="20"/>
        </w:rPr>
        <w:t>.</w:t>
      </w:r>
    </w:p>
    <w:p w:rsidR="00615DCA" w:rsidRPr="00615DCA" w:rsidRDefault="00615DCA" w:rsidP="00615DCA">
      <w:pPr>
        <w:pStyle w:val="ListParagraph"/>
        <w:spacing w:after="0" w:line="240" w:lineRule="auto"/>
        <w:rPr>
          <w:rFonts w:ascii="Arial" w:eastAsia="Times New Roman" w:hAnsi="Arial" w:cs="Arial"/>
          <w:sz w:val="20"/>
          <w:szCs w:val="20"/>
        </w:rPr>
      </w:pPr>
    </w:p>
    <w:p w:rsidR="00615DCA" w:rsidRPr="00615DCA" w:rsidRDefault="00615DCA" w:rsidP="00615DCA">
      <w:pPr>
        <w:pStyle w:val="ListParagraph"/>
        <w:numPr>
          <w:ilvl w:val="0"/>
          <w:numId w:val="2"/>
        </w:numPr>
        <w:tabs>
          <w:tab w:val="clear" w:pos="720"/>
          <w:tab w:val="num" w:pos="450"/>
          <w:tab w:val="num" w:pos="630"/>
        </w:tabs>
        <w:spacing w:after="0" w:line="240" w:lineRule="auto"/>
        <w:ind w:left="360"/>
        <w:jc w:val="both"/>
        <w:outlineLvl w:val="0"/>
        <w:rPr>
          <w:rFonts w:ascii="Arial" w:eastAsia="Times New Roman" w:hAnsi="Arial" w:cs="Arial"/>
          <w:bCs/>
          <w:kern w:val="36"/>
          <w:sz w:val="20"/>
          <w:szCs w:val="20"/>
        </w:rPr>
      </w:pPr>
      <w:r w:rsidRPr="00615DCA">
        <w:rPr>
          <w:rFonts w:ascii="Arial" w:hAnsi="Arial" w:cs="Arial"/>
          <w:sz w:val="20"/>
          <w:szCs w:val="20"/>
        </w:rPr>
        <w:lastRenderedPageBreak/>
        <w:t xml:space="preserve">Centers for Disease Control and Prevention. </w:t>
      </w:r>
      <w:r w:rsidR="0067276D">
        <w:rPr>
          <w:rFonts w:ascii="Arial" w:hAnsi="Arial" w:cs="Arial"/>
          <w:sz w:val="20"/>
          <w:szCs w:val="20"/>
        </w:rPr>
        <w:t xml:space="preserve">(2013). </w:t>
      </w:r>
      <w:r w:rsidRPr="00615DCA">
        <w:rPr>
          <w:rFonts w:ascii="Arial" w:eastAsia="Times New Roman" w:hAnsi="Arial" w:cs="Arial"/>
          <w:bCs/>
          <w:kern w:val="36"/>
          <w:sz w:val="20"/>
          <w:szCs w:val="20"/>
        </w:rPr>
        <w:t xml:space="preserve">Burden of Mental Illness. </w:t>
      </w:r>
      <w:hyperlink r:id="rId19" w:history="1">
        <w:r w:rsidRPr="00615DCA">
          <w:rPr>
            <w:rStyle w:val="Hyperlink"/>
            <w:rFonts w:ascii="Arial" w:hAnsi="Arial" w:cs="Arial"/>
            <w:color w:val="auto"/>
            <w:sz w:val="20"/>
            <w:szCs w:val="20"/>
            <w:u w:val="none"/>
          </w:rPr>
          <w:t>http://www.cdc.gov/mentalhealth/basics/burden.htm</w:t>
        </w:r>
      </w:hyperlink>
      <w:r w:rsidRPr="00615DCA">
        <w:rPr>
          <w:rFonts w:ascii="Arial" w:eastAsia="Times New Roman" w:hAnsi="Arial" w:cs="Arial"/>
          <w:sz w:val="20"/>
          <w:szCs w:val="20"/>
        </w:rPr>
        <w:t xml:space="preserve">. </w:t>
      </w:r>
      <w:r w:rsidRPr="00615DCA">
        <w:rPr>
          <w:rFonts w:ascii="Arial" w:hAnsi="Arial" w:cs="Arial"/>
          <w:sz w:val="20"/>
          <w:szCs w:val="20"/>
        </w:rPr>
        <w:t xml:space="preserve">  USA. </w:t>
      </w:r>
    </w:p>
    <w:p w:rsidR="00615DCA" w:rsidRPr="00615DCA" w:rsidRDefault="00615DCA" w:rsidP="00615DCA">
      <w:pPr>
        <w:pStyle w:val="ListParagraph"/>
        <w:spacing w:after="0" w:line="240" w:lineRule="auto"/>
        <w:rPr>
          <w:rFonts w:ascii="Arial" w:eastAsia="Times New Roman" w:hAnsi="Arial" w:cs="Arial"/>
          <w:bCs/>
          <w:kern w:val="36"/>
          <w:sz w:val="20"/>
          <w:szCs w:val="20"/>
        </w:rPr>
      </w:pPr>
    </w:p>
    <w:p w:rsidR="00615DCA" w:rsidRPr="00615DCA" w:rsidRDefault="0067276D" w:rsidP="0067276D">
      <w:pPr>
        <w:pStyle w:val="ListParagraph"/>
        <w:numPr>
          <w:ilvl w:val="0"/>
          <w:numId w:val="2"/>
        </w:numPr>
        <w:tabs>
          <w:tab w:val="clear" w:pos="720"/>
          <w:tab w:val="num" w:pos="450"/>
          <w:tab w:val="num" w:pos="630"/>
        </w:tabs>
        <w:spacing w:after="0" w:line="240" w:lineRule="auto"/>
        <w:ind w:left="360"/>
        <w:outlineLvl w:val="0"/>
        <w:rPr>
          <w:rFonts w:ascii="Arial" w:hAnsi="Arial" w:cs="Arial"/>
          <w:sz w:val="20"/>
          <w:szCs w:val="20"/>
        </w:rPr>
      </w:pPr>
      <w:r w:rsidRPr="00615DCA">
        <w:rPr>
          <w:rFonts w:ascii="Arial" w:hAnsi="Arial" w:cs="Arial"/>
          <w:sz w:val="20"/>
          <w:szCs w:val="20"/>
        </w:rPr>
        <w:t xml:space="preserve">Juan R. Bustillo, MD </w:t>
      </w:r>
      <w:r>
        <w:rPr>
          <w:rFonts w:ascii="Arial" w:hAnsi="Arial" w:cs="Arial"/>
          <w:sz w:val="20"/>
          <w:szCs w:val="20"/>
        </w:rPr>
        <w:t xml:space="preserve">. (2008). </w:t>
      </w:r>
      <w:r w:rsidR="00615DCA" w:rsidRPr="00615DCA">
        <w:rPr>
          <w:rFonts w:ascii="Arial" w:hAnsi="Arial" w:cs="Arial"/>
          <w:sz w:val="20"/>
          <w:szCs w:val="20"/>
        </w:rPr>
        <w:t>Schizophrenia.</w:t>
      </w:r>
      <w:hyperlink r:id="rId20" w:history="1">
        <w:r w:rsidR="00615DCA" w:rsidRPr="00615DCA">
          <w:rPr>
            <w:rFonts w:ascii="Arial" w:hAnsi="Arial" w:cs="Arial"/>
            <w:sz w:val="20"/>
            <w:szCs w:val="20"/>
          </w:rPr>
          <w:t>http://www.merckmanuals.com</w:t>
        </w:r>
      </w:hyperlink>
      <w:r w:rsidR="00615DCA" w:rsidRPr="00615DCA">
        <w:rPr>
          <w:rFonts w:ascii="Arial" w:hAnsi="Arial" w:cs="Arial"/>
          <w:sz w:val="20"/>
          <w:szCs w:val="20"/>
        </w:rPr>
        <w:t xml:space="preserve">. </w:t>
      </w:r>
    </w:p>
    <w:p w:rsidR="00615DCA" w:rsidRPr="00615DCA" w:rsidRDefault="00615DCA" w:rsidP="00615DCA">
      <w:pPr>
        <w:pStyle w:val="ListParagraph"/>
        <w:spacing w:after="0" w:line="240" w:lineRule="auto"/>
        <w:rPr>
          <w:rFonts w:ascii="Arial" w:hAnsi="Arial" w:cs="Arial"/>
          <w:sz w:val="20"/>
          <w:szCs w:val="20"/>
        </w:rPr>
      </w:pPr>
    </w:p>
    <w:p w:rsidR="00615DCA" w:rsidRPr="00615DCA" w:rsidRDefault="00615DCA" w:rsidP="00615DCA">
      <w:pPr>
        <w:pStyle w:val="ListParagraph"/>
        <w:numPr>
          <w:ilvl w:val="0"/>
          <w:numId w:val="2"/>
        </w:numPr>
        <w:tabs>
          <w:tab w:val="clear" w:pos="720"/>
          <w:tab w:val="num" w:pos="450"/>
          <w:tab w:val="num" w:pos="630"/>
        </w:tabs>
        <w:autoSpaceDE w:val="0"/>
        <w:autoSpaceDN w:val="0"/>
        <w:adjustRightInd w:val="0"/>
        <w:spacing w:after="0" w:line="240" w:lineRule="auto"/>
        <w:ind w:left="360"/>
        <w:jc w:val="both"/>
        <w:outlineLvl w:val="0"/>
        <w:rPr>
          <w:rFonts w:ascii="Arial" w:eastAsia="Times New Roman" w:hAnsi="Arial" w:cs="Arial"/>
          <w:bCs/>
          <w:kern w:val="36"/>
          <w:sz w:val="20"/>
          <w:szCs w:val="20"/>
        </w:rPr>
      </w:pPr>
      <w:r w:rsidRPr="00615DCA">
        <w:rPr>
          <w:rFonts w:ascii="Arial" w:hAnsi="Arial" w:cs="Arial"/>
          <w:sz w:val="20"/>
          <w:szCs w:val="20"/>
        </w:rPr>
        <w:t xml:space="preserve">Moritz, S., Veckenstedt, R., Bohn, F.,  Hottenrott, B., Scheu, F., Randjbar, S., Aghotor, J., Köther, U., Woodward, TS., Treszl, A., Andreou, C., Pfueller, U., Roesch-Ely, D. </w:t>
      </w:r>
      <w:r w:rsidR="00B952A5">
        <w:rPr>
          <w:rFonts w:ascii="Arial" w:hAnsi="Arial" w:cs="Arial"/>
          <w:sz w:val="20"/>
          <w:szCs w:val="20"/>
        </w:rPr>
        <w:t>(</w:t>
      </w:r>
      <w:r w:rsidRPr="00615DCA">
        <w:rPr>
          <w:rFonts w:ascii="Arial" w:hAnsi="Arial" w:cs="Arial"/>
          <w:sz w:val="20"/>
          <w:szCs w:val="20"/>
        </w:rPr>
        <w:t>2013</w:t>
      </w:r>
      <w:r w:rsidR="00B952A5">
        <w:rPr>
          <w:rFonts w:ascii="Arial" w:hAnsi="Arial" w:cs="Arial"/>
          <w:sz w:val="20"/>
          <w:szCs w:val="20"/>
        </w:rPr>
        <w:t>)</w:t>
      </w:r>
      <w:r w:rsidRPr="00615DCA">
        <w:rPr>
          <w:rFonts w:ascii="Arial" w:hAnsi="Arial" w:cs="Arial"/>
          <w:sz w:val="20"/>
          <w:szCs w:val="20"/>
        </w:rPr>
        <w:t>. Complementary Group Metacognitive Training (MCT) reduces delusional ide</w:t>
      </w:r>
      <w:r w:rsidRPr="00615DCA">
        <w:rPr>
          <w:rFonts w:ascii="Arial" w:eastAsia="Times New Roman" w:hAnsi="Arial" w:cs="Arial"/>
          <w:sz w:val="20"/>
          <w:szCs w:val="20"/>
        </w:rPr>
        <w:t xml:space="preserve">ation in schizophrenia. </w:t>
      </w:r>
      <w:r w:rsidRPr="00615DCA">
        <w:rPr>
          <w:rFonts w:ascii="Arial" w:hAnsi="Arial" w:cs="Arial"/>
          <w:sz w:val="20"/>
          <w:szCs w:val="20"/>
        </w:rPr>
        <w:t>Schizophrenia Research</w:t>
      </w:r>
    </w:p>
    <w:p w:rsidR="00615DCA" w:rsidRPr="00615DCA" w:rsidRDefault="00615DCA" w:rsidP="00615DCA">
      <w:pPr>
        <w:pStyle w:val="ListParagraph"/>
        <w:spacing w:after="0" w:line="240" w:lineRule="auto"/>
        <w:rPr>
          <w:rFonts w:ascii="Arial" w:hAnsi="Arial" w:cs="Arial"/>
          <w:sz w:val="20"/>
          <w:szCs w:val="20"/>
        </w:rPr>
      </w:pPr>
    </w:p>
    <w:p w:rsidR="00615DCA" w:rsidRPr="00615DCA" w:rsidRDefault="00615DCA" w:rsidP="00615DCA">
      <w:pPr>
        <w:pStyle w:val="ListParagraph"/>
        <w:numPr>
          <w:ilvl w:val="0"/>
          <w:numId w:val="2"/>
        </w:numPr>
        <w:tabs>
          <w:tab w:val="clear" w:pos="720"/>
          <w:tab w:val="num" w:pos="450"/>
          <w:tab w:val="num" w:pos="630"/>
        </w:tabs>
        <w:autoSpaceDE w:val="0"/>
        <w:autoSpaceDN w:val="0"/>
        <w:adjustRightInd w:val="0"/>
        <w:spacing w:after="0" w:line="240" w:lineRule="auto"/>
        <w:ind w:left="360"/>
        <w:jc w:val="both"/>
        <w:outlineLvl w:val="0"/>
        <w:rPr>
          <w:rFonts w:ascii="Arial" w:eastAsia="Times New Roman" w:hAnsi="Arial" w:cs="Arial"/>
          <w:bCs/>
          <w:kern w:val="36"/>
          <w:sz w:val="20"/>
          <w:szCs w:val="20"/>
        </w:rPr>
      </w:pPr>
      <w:r w:rsidRPr="00615DCA">
        <w:rPr>
          <w:rFonts w:ascii="Arial" w:hAnsi="Arial" w:cs="Arial"/>
          <w:sz w:val="20"/>
          <w:szCs w:val="20"/>
        </w:rPr>
        <w:t>Moritz, S., Veckenstedt, R., Bohn, F.,  Köther, U.F., Woodward, TS. (2013). Metacognitive Training in Schizophrenia Theoretical Rationale and Administration. In David L. Roberts &amp; David L. Penn (Eds.), Social cognition in schizophrenia : from evidence to treatment.( Chapter 15). New York: Oxford University Press</w:t>
      </w:r>
    </w:p>
    <w:p w:rsidR="00615DCA" w:rsidRPr="00615DCA" w:rsidRDefault="00615DCA" w:rsidP="00615DCA">
      <w:pPr>
        <w:pStyle w:val="ListParagraph"/>
        <w:tabs>
          <w:tab w:val="num" w:pos="630"/>
        </w:tabs>
        <w:autoSpaceDE w:val="0"/>
        <w:autoSpaceDN w:val="0"/>
        <w:adjustRightInd w:val="0"/>
        <w:spacing w:after="0" w:line="240" w:lineRule="auto"/>
        <w:ind w:left="360"/>
        <w:jc w:val="both"/>
        <w:outlineLvl w:val="0"/>
        <w:rPr>
          <w:rFonts w:ascii="Arial" w:hAnsi="Arial" w:cs="Arial"/>
          <w:sz w:val="20"/>
          <w:szCs w:val="20"/>
        </w:rPr>
      </w:pPr>
    </w:p>
    <w:p w:rsidR="00615DCA" w:rsidRPr="00615DCA" w:rsidRDefault="00615DCA" w:rsidP="00615DCA">
      <w:pPr>
        <w:pStyle w:val="ListParagraph"/>
        <w:numPr>
          <w:ilvl w:val="0"/>
          <w:numId w:val="2"/>
        </w:numPr>
        <w:tabs>
          <w:tab w:val="clear" w:pos="720"/>
          <w:tab w:val="num" w:pos="450"/>
          <w:tab w:val="num" w:pos="630"/>
        </w:tabs>
        <w:autoSpaceDE w:val="0"/>
        <w:autoSpaceDN w:val="0"/>
        <w:adjustRightInd w:val="0"/>
        <w:spacing w:after="0" w:line="240" w:lineRule="auto"/>
        <w:ind w:left="360"/>
        <w:jc w:val="both"/>
        <w:outlineLvl w:val="0"/>
        <w:rPr>
          <w:rFonts w:ascii="Arial" w:hAnsi="Arial" w:cs="Arial"/>
          <w:sz w:val="20"/>
          <w:szCs w:val="20"/>
        </w:rPr>
      </w:pPr>
      <w:r w:rsidRPr="00615DCA">
        <w:rPr>
          <w:rFonts w:ascii="Arial" w:hAnsi="Arial" w:cs="Arial"/>
          <w:sz w:val="20"/>
          <w:szCs w:val="20"/>
        </w:rPr>
        <w:t xml:space="preserve">Overall, J.E. &amp; Gorham, D.R. (1962).The Brief Psychiatric Rating Scale. Psychological reports, </w:t>
      </w:r>
      <w:r w:rsidRPr="00615DCA">
        <w:rPr>
          <w:rFonts w:ascii="Arial" w:hAnsi="Arial" w:cs="Arial"/>
          <w:b/>
          <w:sz w:val="20"/>
          <w:szCs w:val="20"/>
        </w:rPr>
        <w:t xml:space="preserve">10, </w:t>
      </w:r>
      <w:r w:rsidRPr="00615DCA">
        <w:rPr>
          <w:rFonts w:ascii="Arial" w:hAnsi="Arial" w:cs="Arial"/>
          <w:sz w:val="20"/>
          <w:szCs w:val="20"/>
        </w:rPr>
        <w:t>790-81</w:t>
      </w:r>
    </w:p>
    <w:p w:rsidR="00F563DE" w:rsidRDefault="00F563DE" w:rsidP="00F563DE">
      <w:pPr>
        <w:pStyle w:val="ListParagraph"/>
        <w:rPr>
          <w:rFonts w:ascii="Arial" w:eastAsia="Times New Roman" w:hAnsi="Arial" w:cs="Arial"/>
          <w:sz w:val="20"/>
          <w:szCs w:val="20"/>
        </w:rPr>
      </w:pPr>
    </w:p>
    <w:p w:rsidR="00F563DE" w:rsidRDefault="00F563DE" w:rsidP="00F563DE">
      <w:pPr>
        <w:autoSpaceDE w:val="0"/>
        <w:autoSpaceDN w:val="0"/>
        <w:adjustRightInd w:val="0"/>
        <w:spacing w:after="0" w:line="240" w:lineRule="auto"/>
        <w:jc w:val="both"/>
        <w:rPr>
          <w:rFonts w:ascii="Arial" w:eastAsia="Times New Roman" w:hAnsi="Arial" w:cs="Arial"/>
          <w:sz w:val="20"/>
          <w:szCs w:val="20"/>
        </w:rPr>
      </w:pPr>
    </w:p>
    <w:p w:rsidR="001F3534" w:rsidRDefault="001F3534" w:rsidP="00F563DE">
      <w:pPr>
        <w:autoSpaceDE w:val="0"/>
        <w:autoSpaceDN w:val="0"/>
        <w:adjustRightInd w:val="0"/>
        <w:spacing w:after="0" w:line="240" w:lineRule="auto"/>
        <w:jc w:val="both"/>
        <w:rPr>
          <w:rFonts w:ascii="Arial" w:eastAsia="Times New Roman" w:hAnsi="Arial" w:cs="Arial"/>
          <w:sz w:val="20"/>
          <w:szCs w:val="20"/>
        </w:rPr>
      </w:pPr>
    </w:p>
    <w:p w:rsidR="006E747A" w:rsidRDefault="006E747A">
      <w:pPr>
        <w:rPr>
          <w:rFonts w:ascii="Arial" w:eastAsia="Times New Roman" w:hAnsi="Arial" w:cs="Arial"/>
          <w:sz w:val="20"/>
          <w:szCs w:val="20"/>
        </w:rPr>
      </w:pPr>
      <w:r>
        <w:rPr>
          <w:rFonts w:ascii="Arial" w:eastAsia="Times New Roman" w:hAnsi="Arial" w:cs="Arial"/>
          <w:sz w:val="20"/>
          <w:szCs w:val="20"/>
        </w:rPr>
        <w:br w:type="page"/>
      </w:r>
    </w:p>
    <w:p w:rsidR="00E73E1F" w:rsidRPr="00110311" w:rsidRDefault="00E73E1F" w:rsidP="00E73E1F">
      <w:pPr>
        <w:pStyle w:val="ListParagraph"/>
        <w:spacing w:after="0" w:line="240" w:lineRule="auto"/>
        <w:ind w:left="851" w:right="96" w:hanging="851"/>
        <w:jc w:val="both"/>
        <w:rPr>
          <w:rFonts w:ascii="Arial" w:hAnsi="Arial" w:cs="Arial"/>
          <w:b/>
          <w:sz w:val="20"/>
          <w:szCs w:val="20"/>
        </w:rPr>
      </w:pPr>
      <w:r w:rsidRPr="00110311">
        <w:rPr>
          <w:rFonts w:ascii="Arial" w:hAnsi="Arial" w:cs="Arial"/>
          <w:b/>
          <w:sz w:val="20"/>
          <w:szCs w:val="20"/>
        </w:rPr>
        <w:lastRenderedPageBreak/>
        <w:t>Table 1</w:t>
      </w:r>
    </w:p>
    <w:p w:rsidR="00E73E1F" w:rsidRDefault="00E73E1F" w:rsidP="00E73E1F">
      <w:pPr>
        <w:pStyle w:val="ListParagraph"/>
        <w:spacing w:after="0" w:line="240" w:lineRule="auto"/>
        <w:ind w:left="851" w:right="96" w:hanging="851"/>
        <w:jc w:val="both"/>
        <w:rPr>
          <w:rFonts w:ascii="Arial" w:hAnsi="Arial" w:cs="Arial"/>
          <w:b/>
          <w:sz w:val="20"/>
          <w:szCs w:val="20"/>
        </w:rPr>
      </w:pPr>
      <w:r w:rsidRPr="00110311">
        <w:rPr>
          <w:rFonts w:ascii="Arial" w:hAnsi="Arial" w:cs="Arial"/>
          <w:b/>
          <w:sz w:val="20"/>
          <w:szCs w:val="20"/>
        </w:rPr>
        <w:t>Sociodemographic variables at baseline</w:t>
      </w:r>
    </w:p>
    <w:p w:rsidR="00E73E1F" w:rsidRPr="00110311" w:rsidRDefault="00E73E1F" w:rsidP="00E73E1F">
      <w:pPr>
        <w:pStyle w:val="ListParagraph"/>
        <w:spacing w:after="0" w:line="240" w:lineRule="auto"/>
        <w:ind w:left="851" w:right="96" w:hanging="851"/>
        <w:jc w:val="both"/>
        <w:rPr>
          <w:rFonts w:ascii="Arial" w:hAnsi="Arial" w:cs="Arial"/>
          <w:b/>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518"/>
        <w:gridCol w:w="1370"/>
      </w:tblGrid>
      <w:tr w:rsidR="00E73E1F" w:rsidRPr="00110311" w:rsidTr="005B1EFA">
        <w:tc>
          <w:tcPr>
            <w:tcW w:w="2518" w:type="dxa"/>
            <w:tcBorders>
              <w:bottom w:val="single" w:sz="4" w:space="0" w:color="auto"/>
            </w:tcBorders>
          </w:tcPr>
          <w:p w:rsidR="00E73E1F" w:rsidRPr="00110311" w:rsidRDefault="00E73E1F" w:rsidP="005B1EFA">
            <w:pPr>
              <w:pStyle w:val="ListParagraph"/>
              <w:ind w:left="0" w:right="96"/>
              <w:jc w:val="center"/>
              <w:rPr>
                <w:rFonts w:ascii="Arial" w:hAnsi="Arial" w:cs="Arial"/>
                <w:b/>
                <w:sz w:val="16"/>
              </w:rPr>
            </w:pPr>
            <w:r w:rsidRPr="00110311">
              <w:rPr>
                <w:rFonts w:ascii="Arial" w:hAnsi="Arial" w:cs="Arial"/>
                <w:b/>
                <w:sz w:val="16"/>
              </w:rPr>
              <w:t>Variables</w:t>
            </w:r>
          </w:p>
        </w:tc>
        <w:tc>
          <w:tcPr>
            <w:tcW w:w="1370" w:type="dxa"/>
            <w:tcBorders>
              <w:bottom w:val="single" w:sz="4" w:space="0" w:color="auto"/>
            </w:tcBorders>
          </w:tcPr>
          <w:p w:rsidR="00E73E1F" w:rsidRPr="00110311" w:rsidRDefault="00E73E1F" w:rsidP="005B1EFA">
            <w:pPr>
              <w:pStyle w:val="ListParagraph"/>
              <w:ind w:left="0" w:right="96"/>
              <w:jc w:val="center"/>
              <w:rPr>
                <w:rFonts w:ascii="Arial" w:hAnsi="Arial" w:cs="Arial"/>
                <w:b/>
                <w:sz w:val="16"/>
              </w:rPr>
            </w:pPr>
            <w:r w:rsidRPr="00110311">
              <w:rPr>
                <w:rFonts w:ascii="Arial" w:hAnsi="Arial" w:cs="Arial"/>
                <w:b/>
                <w:sz w:val="16"/>
              </w:rPr>
              <w:t>(n=155)</w:t>
            </w:r>
          </w:p>
        </w:tc>
      </w:tr>
      <w:tr w:rsidR="00E73E1F" w:rsidRPr="00110311" w:rsidTr="005B1EFA">
        <w:tc>
          <w:tcPr>
            <w:tcW w:w="2518" w:type="dxa"/>
            <w:tcBorders>
              <w:top w:val="nil"/>
            </w:tcBorders>
          </w:tcPr>
          <w:p w:rsidR="00E73E1F" w:rsidRPr="00110311" w:rsidRDefault="00E73E1F" w:rsidP="005B1EFA">
            <w:pPr>
              <w:pStyle w:val="ListParagraph"/>
              <w:ind w:left="0" w:right="96"/>
              <w:jc w:val="both"/>
              <w:rPr>
                <w:rFonts w:ascii="Arial" w:hAnsi="Arial" w:cs="Arial"/>
                <w:sz w:val="16"/>
              </w:rPr>
            </w:pPr>
            <w:r w:rsidRPr="00110311">
              <w:rPr>
                <w:rFonts w:ascii="Arial" w:hAnsi="Arial" w:cs="Arial"/>
                <w:sz w:val="16"/>
              </w:rPr>
              <w:t xml:space="preserve">Background </w:t>
            </w:r>
          </w:p>
          <w:p w:rsidR="00E73E1F" w:rsidRPr="00110311" w:rsidRDefault="00E73E1F" w:rsidP="005B1EFA">
            <w:pPr>
              <w:pStyle w:val="ListParagraph"/>
              <w:ind w:left="0" w:right="96"/>
              <w:jc w:val="both"/>
              <w:rPr>
                <w:rFonts w:ascii="Arial" w:hAnsi="Arial" w:cs="Arial"/>
                <w:sz w:val="16"/>
              </w:rPr>
            </w:pPr>
            <w:r w:rsidRPr="00110311">
              <w:rPr>
                <w:rFonts w:ascii="Arial" w:hAnsi="Arial" w:cs="Arial"/>
                <w:sz w:val="16"/>
              </w:rPr>
              <w:t>Sex (male/female)</w:t>
            </w:r>
          </w:p>
        </w:tc>
        <w:tc>
          <w:tcPr>
            <w:tcW w:w="1370" w:type="dxa"/>
            <w:tcBorders>
              <w:top w:val="nil"/>
            </w:tcBorders>
          </w:tcPr>
          <w:p w:rsidR="00E73E1F" w:rsidRPr="00110311" w:rsidRDefault="00E73E1F" w:rsidP="005B1EFA">
            <w:pPr>
              <w:pStyle w:val="ListParagraph"/>
              <w:ind w:left="0" w:right="96"/>
              <w:jc w:val="right"/>
              <w:rPr>
                <w:rFonts w:ascii="Arial" w:hAnsi="Arial" w:cs="Arial"/>
                <w:sz w:val="16"/>
              </w:rPr>
            </w:pP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84/71</w:t>
            </w:r>
          </w:p>
        </w:tc>
      </w:tr>
      <w:tr w:rsidR="00E73E1F" w:rsidRPr="00110311" w:rsidTr="005B1EFA">
        <w:tc>
          <w:tcPr>
            <w:tcW w:w="2518" w:type="dxa"/>
            <w:tcBorders>
              <w:top w:val="nil"/>
            </w:tcBorders>
          </w:tcPr>
          <w:p w:rsidR="00E73E1F" w:rsidRPr="00110311" w:rsidRDefault="00E73E1F" w:rsidP="005B1EFA">
            <w:pPr>
              <w:pStyle w:val="ListParagraph"/>
              <w:ind w:left="0" w:right="96"/>
              <w:jc w:val="both"/>
              <w:rPr>
                <w:rFonts w:ascii="Arial" w:hAnsi="Arial" w:cs="Arial"/>
                <w:sz w:val="16"/>
              </w:rPr>
            </w:pPr>
            <w:r w:rsidRPr="00110311">
              <w:rPr>
                <w:rFonts w:ascii="Arial" w:hAnsi="Arial" w:cs="Arial"/>
                <w:sz w:val="16"/>
              </w:rPr>
              <w:t>Age in years</w:t>
            </w:r>
          </w:p>
        </w:tc>
        <w:tc>
          <w:tcPr>
            <w:tcW w:w="1370" w:type="dxa"/>
            <w:tcBorders>
              <w:top w:val="nil"/>
            </w:tcBorders>
          </w:tcPr>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35.68(12.36)</w:t>
            </w:r>
          </w:p>
        </w:tc>
      </w:tr>
      <w:tr w:rsidR="00E73E1F" w:rsidRPr="00110311" w:rsidTr="005B1EFA">
        <w:tc>
          <w:tcPr>
            <w:tcW w:w="2518" w:type="dxa"/>
            <w:tcBorders>
              <w:top w:val="nil"/>
            </w:tcBorders>
          </w:tcPr>
          <w:p w:rsidR="00E73E1F" w:rsidRPr="00110311" w:rsidRDefault="00E73E1F" w:rsidP="005B1EFA">
            <w:pPr>
              <w:pStyle w:val="ListParagraph"/>
              <w:ind w:left="0" w:right="96"/>
              <w:rPr>
                <w:rFonts w:ascii="Arial" w:hAnsi="Arial" w:cs="Arial"/>
                <w:sz w:val="16"/>
              </w:rPr>
            </w:pPr>
            <w:r w:rsidRPr="00110311">
              <w:rPr>
                <w:rFonts w:ascii="Arial" w:hAnsi="Arial" w:cs="Arial"/>
                <w:sz w:val="16"/>
              </w:rPr>
              <w:t xml:space="preserve">Educational background </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Elementary School</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Yunior high School</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Senior high school</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College</w:t>
            </w:r>
          </w:p>
        </w:tc>
        <w:tc>
          <w:tcPr>
            <w:tcW w:w="1370" w:type="dxa"/>
            <w:tcBorders>
              <w:top w:val="nil"/>
            </w:tcBorders>
          </w:tcPr>
          <w:p w:rsidR="00E73E1F" w:rsidRPr="00110311" w:rsidRDefault="00E73E1F" w:rsidP="005B1EFA">
            <w:pPr>
              <w:pStyle w:val="ListParagraph"/>
              <w:ind w:left="0"/>
              <w:jc w:val="right"/>
              <w:rPr>
                <w:rFonts w:ascii="Arial" w:hAnsi="Arial" w:cs="Arial"/>
                <w:sz w:val="16"/>
              </w:rPr>
            </w:pP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24</w:t>
            </w: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34</w:t>
            </w: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68</w:t>
            </w: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29</w:t>
            </w:r>
          </w:p>
        </w:tc>
      </w:tr>
      <w:tr w:rsidR="00E73E1F" w:rsidRPr="00110311" w:rsidTr="005B1EFA">
        <w:tc>
          <w:tcPr>
            <w:tcW w:w="2518" w:type="dxa"/>
            <w:tcBorders>
              <w:top w:val="nil"/>
            </w:tcBorders>
          </w:tcPr>
          <w:p w:rsidR="00E73E1F" w:rsidRPr="00110311" w:rsidRDefault="00E73E1F" w:rsidP="005B1EFA">
            <w:pPr>
              <w:pStyle w:val="ListParagraph"/>
              <w:ind w:left="0" w:right="96"/>
              <w:jc w:val="both"/>
              <w:rPr>
                <w:rFonts w:ascii="Arial" w:hAnsi="Arial" w:cs="Arial"/>
                <w:sz w:val="16"/>
              </w:rPr>
            </w:pPr>
            <w:r w:rsidRPr="00110311">
              <w:rPr>
                <w:rFonts w:ascii="Arial" w:hAnsi="Arial" w:cs="Arial"/>
                <w:sz w:val="16"/>
              </w:rPr>
              <w:t>Working status</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Student</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Civil worker</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Entrepreneur</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Unemployee</w:t>
            </w:r>
          </w:p>
        </w:tc>
        <w:tc>
          <w:tcPr>
            <w:tcW w:w="1370" w:type="dxa"/>
            <w:tcBorders>
              <w:top w:val="nil"/>
            </w:tcBorders>
          </w:tcPr>
          <w:p w:rsidR="00E73E1F" w:rsidRPr="00110311" w:rsidRDefault="00E73E1F" w:rsidP="005B1EFA">
            <w:pPr>
              <w:pStyle w:val="ListParagraph"/>
              <w:ind w:left="0"/>
              <w:jc w:val="right"/>
              <w:rPr>
                <w:rFonts w:ascii="Arial" w:hAnsi="Arial" w:cs="Arial"/>
                <w:sz w:val="16"/>
              </w:rPr>
            </w:pP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10</w:t>
            </w: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8</w:t>
            </w: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82</w:t>
            </w: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55</w:t>
            </w:r>
          </w:p>
        </w:tc>
      </w:tr>
      <w:tr w:rsidR="00E73E1F" w:rsidRPr="00110311" w:rsidTr="005B1EFA">
        <w:tc>
          <w:tcPr>
            <w:tcW w:w="2518" w:type="dxa"/>
            <w:tcBorders>
              <w:top w:val="nil"/>
            </w:tcBorders>
          </w:tcPr>
          <w:p w:rsidR="00E73E1F" w:rsidRPr="00110311" w:rsidRDefault="00E73E1F" w:rsidP="005B1EFA">
            <w:pPr>
              <w:pStyle w:val="ListParagraph"/>
              <w:ind w:left="0" w:right="96"/>
              <w:jc w:val="both"/>
              <w:rPr>
                <w:rFonts w:ascii="Arial" w:hAnsi="Arial" w:cs="Arial"/>
                <w:sz w:val="16"/>
              </w:rPr>
            </w:pPr>
            <w:r w:rsidRPr="00110311">
              <w:rPr>
                <w:rFonts w:ascii="Arial" w:hAnsi="Arial" w:cs="Arial"/>
                <w:sz w:val="16"/>
              </w:rPr>
              <w:t>Marriage status</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Married</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Divorce</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Not married</w:t>
            </w:r>
          </w:p>
        </w:tc>
        <w:tc>
          <w:tcPr>
            <w:tcW w:w="1370" w:type="dxa"/>
            <w:tcBorders>
              <w:top w:val="nil"/>
            </w:tcBorders>
          </w:tcPr>
          <w:p w:rsidR="00E73E1F" w:rsidRPr="00110311" w:rsidRDefault="00E73E1F" w:rsidP="005B1EFA">
            <w:pPr>
              <w:pStyle w:val="ListParagraph"/>
              <w:ind w:left="0"/>
              <w:jc w:val="right"/>
              <w:rPr>
                <w:rFonts w:ascii="Arial" w:hAnsi="Arial" w:cs="Arial"/>
                <w:sz w:val="16"/>
              </w:rPr>
            </w:pP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57</w:t>
            </w: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20</w:t>
            </w:r>
          </w:p>
          <w:p w:rsidR="00E73E1F" w:rsidRPr="00110311" w:rsidRDefault="00E73E1F" w:rsidP="005B1EFA">
            <w:pPr>
              <w:pStyle w:val="ListParagraph"/>
              <w:ind w:left="0"/>
              <w:jc w:val="right"/>
              <w:rPr>
                <w:rFonts w:ascii="Arial" w:hAnsi="Arial" w:cs="Arial"/>
                <w:sz w:val="16"/>
              </w:rPr>
            </w:pPr>
            <w:r w:rsidRPr="00110311">
              <w:rPr>
                <w:rFonts w:ascii="Arial" w:hAnsi="Arial" w:cs="Arial"/>
                <w:sz w:val="16"/>
              </w:rPr>
              <w:t>78</w:t>
            </w:r>
          </w:p>
        </w:tc>
      </w:tr>
      <w:tr w:rsidR="00E73E1F" w:rsidRPr="00110311" w:rsidTr="005B1EFA">
        <w:tc>
          <w:tcPr>
            <w:tcW w:w="2518" w:type="dxa"/>
            <w:tcBorders>
              <w:top w:val="nil"/>
            </w:tcBorders>
          </w:tcPr>
          <w:p w:rsidR="00E73E1F" w:rsidRPr="00110311" w:rsidRDefault="00E73E1F" w:rsidP="005B1EFA">
            <w:pPr>
              <w:pStyle w:val="ListParagraph"/>
              <w:ind w:left="0" w:right="96"/>
              <w:jc w:val="both"/>
              <w:rPr>
                <w:rFonts w:ascii="Arial" w:hAnsi="Arial" w:cs="Arial"/>
                <w:sz w:val="16"/>
              </w:rPr>
            </w:pPr>
            <w:r w:rsidRPr="00110311">
              <w:rPr>
                <w:rFonts w:ascii="Arial" w:hAnsi="Arial" w:cs="Arial"/>
                <w:sz w:val="16"/>
              </w:rPr>
              <w:t>Ever had trauma in the past</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Yes</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No</w:t>
            </w:r>
          </w:p>
        </w:tc>
        <w:tc>
          <w:tcPr>
            <w:tcW w:w="1370" w:type="dxa"/>
            <w:tcBorders>
              <w:top w:val="nil"/>
            </w:tcBorders>
          </w:tcPr>
          <w:p w:rsidR="00E73E1F" w:rsidRPr="00110311" w:rsidRDefault="00E73E1F" w:rsidP="005B1EFA">
            <w:pPr>
              <w:pStyle w:val="ListParagraph"/>
              <w:ind w:left="0" w:right="96"/>
              <w:jc w:val="right"/>
              <w:rPr>
                <w:rFonts w:ascii="Arial" w:hAnsi="Arial" w:cs="Arial"/>
                <w:sz w:val="16"/>
              </w:rPr>
            </w:pP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143</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12</w:t>
            </w:r>
          </w:p>
        </w:tc>
      </w:tr>
      <w:tr w:rsidR="00E73E1F" w:rsidRPr="00110311" w:rsidTr="005B1EFA">
        <w:tc>
          <w:tcPr>
            <w:tcW w:w="2518" w:type="dxa"/>
            <w:tcBorders>
              <w:top w:val="nil"/>
            </w:tcBorders>
          </w:tcPr>
          <w:p w:rsidR="00E73E1F" w:rsidRPr="00110311" w:rsidRDefault="00E73E1F" w:rsidP="005B1EFA">
            <w:pPr>
              <w:pStyle w:val="ListParagraph"/>
              <w:ind w:left="0" w:right="96"/>
              <w:jc w:val="both"/>
              <w:rPr>
                <w:rFonts w:ascii="Arial" w:hAnsi="Arial" w:cs="Arial"/>
                <w:sz w:val="16"/>
              </w:rPr>
            </w:pPr>
            <w:r w:rsidRPr="00110311">
              <w:rPr>
                <w:rFonts w:ascii="Arial" w:hAnsi="Arial" w:cs="Arial"/>
                <w:sz w:val="16"/>
              </w:rPr>
              <w:t>Mental disorder history in family</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Yes, there is</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None</w:t>
            </w:r>
          </w:p>
        </w:tc>
        <w:tc>
          <w:tcPr>
            <w:tcW w:w="1370" w:type="dxa"/>
            <w:tcBorders>
              <w:top w:val="nil"/>
            </w:tcBorders>
          </w:tcPr>
          <w:p w:rsidR="00E73E1F" w:rsidRPr="00110311" w:rsidRDefault="00E73E1F" w:rsidP="005B1EFA">
            <w:pPr>
              <w:pStyle w:val="ListParagraph"/>
              <w:ind w:left="0" w:right="96"/>
              <w:jc w:val="right"/>
              <w:rPr>
                <w:rFonts w:ascii="Arial" w:hAnsi="Arial" w:cs="Arial"/>
                <w:sz w:val="16"/>
              </w:rPr>
            </w:pPr>
          </w:p>
          <w:p w:rsidR="00E73E1F" w:rsidRPr="00110311" w:rsidRDefault="00E73E1F" w:rsidP="005B1EFA">
            <w:pPr>
              <w:pStyle w:val="ListParagraph"/>
              <w:ind w:left="0" w:right="96"/>
              <w:jc w:val="right"/>
              <w:rPr>
                <w:rFonts w:ascii="Arial" w:hAnsi="Arial" w:cs="Arial"/>
                <w:sz w:val="16"/>
              </w:rPr>
            </w:pP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40</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115</w:t>
            </w:r>
          </w:p>
        </w:tc>
      </w:tr>
      <w:tr w:rsidR="00E73E1F" w:rsidRPr="00110311" w:rsidTr="005B1EFA">
        <w:tc>
          <w:tcPr>
            <w:tcW w:w="2518" w:type="dxa"/>
            <w:tcBorders>
              <w:top w:val="nil"/>
            </w:tcBorders>
          </w:tcPr>
          <w:p w:rsidR="00E73E1F" w:rsidRPr="00110311" w:rsidRDefault="00E73E1F" w:rsidP="005B1EFA">
            <w:pPr>
              <w:pStyle w:val="ListParagraph"/>
              <w:ind w:left="0" w:right="96"/>
              <w:jc w:val="both"/>
              <w:rPr>
                <w:rFonts w:ascii="Arial" w:hAnsi="Arial" w:cs="Arial"/>
                <w:sz w:val="16"/>
              </w:rPr>
            </w:pPr>
            <w:r w:rsidRPr="00110311">
              <w:rPr>
                <w:rFonts w:ascii="Arial" w:hAnsi="Arial" w:cs="Arial"/>
                <w:sz w:val="16"/>
              </w:rPr>
              <w:t>Ever been hospitalized with mental disorder</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Never</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Ever</w:t>
            </w:r>
          </w:p>
        </w:tc>
        <w:tc>
          <w:tcPr>
            <w:tcW w:w="1370" w:type="dxa"/>
            <w:tcBorders>
              <w:top w:val="nil"/>
            </w:tcBorders>
          </w:tcPr>
          <w:p w:rsidR="00E73E1F" w:rsidRPr="00110311" w:rsidRDefault="00E73E1F" w:rsidP="005B1EFA">
            <w:pPr>
              <w:pStyle w:val="ListParagraph"/>
              <w:ind w:left="0" w:right="96"/>
              <w:jc w:val="right"/>
              <w:rPr>
                <w:rFonts w:ascii="Arial" w:hAnsi="Arial" w:cs="Arial"/>
                <w:sz w:val="16"/>
              </w:rPr>
            </w:pPr>
          </w:p>
          <w:p w:rsidR="00E73E1F" w:rsidRPr="00110311" w:rsidRDefault="00E73E1F" w:rsidP="005B1EFA">
            <w:pPr>
              <w:pStyle w:val="ListParagraph"/>
              <w:ind w:left="0" w:right="96"/>
              <w:jc w:val="right"/>
              <w:rPr>
                <w:rFonts w:ascii="Arial" w:hAnsi="Arial" w:cs="Arial"/>
                <w:sz w:val="16"/>
              </w:rPr>
            </w:pP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35</w:t>
            </w:r>
          </w:p>
          <w:p w:rsidR="00E73E1F" w:rsidRPr="00110311" w:rsidRDefault="00E73E1F" w:rsidP="005B1EFA">
            <w:pPr>
              <w:pStyle w:val="ListParagraph"/>
              <w:ind w:left="0" w:right="96"/>
              <w:jc w:val="right"/>
              <w:rPr>
                <w:rFonts w:ascii="Arial" w:hAnsi="Arial" w:cs="Arial"/>
                <w:sz w:val="16"/>
              </w:rPr>
            </w:pPr>
            <w:r w:rsidRPr="00110311">
              <w:rPr>
                <w:rFonts w:ascii="Arial" w:hAnsi="Arial" w:cs="Arial"/>
                <w:sz w:val="16"/>
              </w:rPr>
              <w:t>120</w:t>
            </w:r>
          </w:p>
        </w:tc>
      </w:tr>
    </w:tbl>
    <w:p w:rsidR="00E73E1F" w:rsidRPr="00110311" w:rsidRDefault="00E73E1F" w:rsidP="00E73E1F">
      <w:pPr>
        <w:spacing w:after="0" w:line="360" w:lineRule="auto"/>
        <w:jc w:val="both"/>
        <w:outlineLvl w:val="2"/>
        <w:rPr>
          <w:rFonts w:ascii="Arial" w:eastAsia="Times New Roman" w:hAnsi="Arial" w:cs="Arial"/>
          <w:b/>
          <w:bCs/>
          <w:sz w:val="20"/>
          <w:szCs w:val="20"/>
        </w:rPr>
      </w:pPr>
    </w:p>
    <w:p w:rsidR="002C77C7" w:rsidRDefault="002C77C7" w:rsidP="00E73E1F">
      <w:pPr>
        <w:spacing w:after="0" w:line="360" w:lineRule="auto"/>
        <w:rPr>
          <w:rFonts w:ascii="Arial" w:hAnsi="Arial" w:cs="Arial"/>
          <w:sz w:val="20"/>
          <w:szCs w:val="20"/>
        </w:rPr>
      </w:pPr>
    </w:p>
    <w:p w:rsidR="00AC456F" w:rsidRPr="001F3534" w:rsidRDefault="00AC456F" w:rsidP="00AC456F">
      <w:pPr>
        <w:pStyle w:val="Heading1"/>
        <w:rPr>
          <w:rFonts w:ascii="Arial" w:hAnsi="Arial" w:cs="Arial"/>
          <w:sz w:val="20"/>
          <w:szCs w:val="20"/>
        </w:rPr>
      </w:pPr>
    </w:p>
    <w:p w:rsidR="00AC456F" w:rsidRPr="001F3534" w:rsidRDefault="00AC456F" w:rsidP="00AC456F">
      <w:pPr>
        <w:pStyle w:val="Heading4"/>
        <w:rPr>
          <w:rFonts w:ascii="Arial" w:hAnsi="Arial" w:cs="Arial"/>
          <w:sz w:val="20"/>
          <w:szCs w:val="20"/>
        </w:rPr>
      </w:pPr>
      <w:r w:rsidRPr="001F3534">
        <w:rPr>
          <w:rFonts w:ascii="Arial" w:hAnsi="Arial" w:cs="Arial"/>
          <w:sz w:val="20"/>
          <w:szCs w:val="20"/>
        </w:rPr>
        <w:t xml:space="preserve"> </w:t>
      </w:r>
    </w:p>
    <w:p w:rsidR="00443CD5" w:rsidRPr="00FD6331" w:rsidRDefault="00443CD5" w:rsidP="00E73E1F">
      <w:pPr>
        <w:spacing w:after="0" w:line="360" w:lineRule="auto"/>
        <w:rPr>
          <w:rFonts w:ascii="Arial" w:hAnsi="Arial" w:cs="Arial"/>
          <w:sz w:val="20"/>
          <w:szCs w:val="20"/>
        </w:rPr>
      </w:pPr>
    </w:p>
    <w:sectPr w:rsidR="00443CD5" w:rsidRPr="00FD6331" w:rsidSect="00397CB4">
      <w:pgSz w:w="11906" w:h="16838" w:code="9"/>
      <w:pgMar w:top="2275" w:right="1699" w:bottom="1699" w:left="2275" w:header="994"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32" w:rsidRDefault="00FD1132" w:rsidP="000D7035">
      <w:pPr>
        <w:spacing w:after="0" w:line="240" w:lineRule="auto"/>
      </w:pPr>
      <w:r>
        <w:separator/>
      </w:r>
    </w:p>
  </w:endnote>
  <w:endnote w:type="continuationSeparator" w:id="1">
    <w:p w:rsidR="00FD1132" w:rsidRDefault="00FD1132" w:rsidP="000D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5235d5a9">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32" w:rsidRDefault="00FD1132" w:rsidP="000D7035">
      <w:pPr>
        <w:spacing w:after="0" w:line="240" w:lineRule="auto"/>
      </w:pPr>
      <w:r>
        <w:separator/>
      </w:r>
    </w:p>
  </w:footnote>
  <w:footnote w:type="continuationSeparator" w:id="1">
    <w:p w:rsidR="00FD1132" w:rsidRDefault="00FD1132" w:rsidP="000D7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419C"/>
    <w:multiLevelType w:val="hybridMultilevel"/>
    <w:tmpl w:val="8B5CDBD4"/>
    <w:lvl w:ilvl="0" w:tplc="1E54F49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15392D"/>
    <w:multiLevelType w:val="multilevel"/>
    <w:tmpl w:val="7374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B595F"/>
    <w:multiLevelType w:val="multilevel"/>
    <w:tmpl w:val="4F18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62B0"/>
    <w:multiLevelType w:val="multilevel"/>
    <w:tmpl w:val="77CE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33385"/>
    <w:multiLevelType w:val="multilevel"/>
    <w:tmpl w:val="908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B307F"/>
    <w:multiLevelType w:val="multilevel"/>
    <w:tmpl w:val="4F18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9229F"/>
    <w:multiLevelType w:val="multilevel"/>
    <w:tmpl w:val="4F18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9D32D3"/>
    <w:multiLevelType w:val="multilevel"/>
    <w:tmpl w:val="4F18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723244"/>
    <w:multiLevelType w:val="multilevel"/>
    <w:tmpl w:val="4F18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4C1E45"/>
    <w:multiLevelType w:val="hybridMultilevel"/>
    <w:tmpl w:val="4FCE2AB8"/>
    <w:lvl w:ilvl="0" w:tplc="1E54F49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DAE4058"/>
    <w:multiLevelType w:val="multilevel"/>
    <w:tmpl w:val="4F18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3"/>
  </w:num>
  <w:num w:numId="4">
    <w:abstractNumId w:val="1"/>
  </w:num>
  <w:num w:numId="5">
    <w:abstractNumId w:val="8"/>
  </w:num>
  <w:num w:numId="6">
    <w:abstractNumId w:val="2"/>
  </w:num>
  <w:num w:numId="7">
    <w:abstractNumId w:val="0"/>
  </w:num>
  <w:num w:numId="8">
    <w:abstractNumId w:val="9"/>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32771"/>
    <w:rsid w:val="000240FA"/>
    <w:rsid w:val="00032ABE"/>
    <w:rsid w:val="000531C6"/>
    <w:rsid w:val="000563D0"/>
    <w:rsid w:val="000653D8"/>
    <w:rsid w:val="00082665"/>
    <w:rsid w:val="000B565D"/>
    <w:rsid w:val="000C4BF6"/>
    <w:rsid w:val="000C616B"/>
    <w:rsid w:val="000D4708"/>
    <w:rsid w:val="000D7035"/>
    <w:rsid w:val="000E66DC"/>
    <w:rsid w:val="00105960"/>
    <w:rsid w:val="00110311"/>
    <w:rsid w:val="001563B5"/>
    <w:rsid w:val="00195E03"/>
    <w:rsid w:val="001A22A8"/>
    <w:rsid w:val="001C7A11"/>
    <w:rsid w:val="001F3534"/>
    <w:rsid w:val="002122D7"/>
    <w:rsid w:val="0022640C"/>
    <w:rsid w:val="002277ED"/>
    <w:rsid w:val="00266EEA"/>
    <w:rsid w:val="0029701E"/>
    <w:rsid w:val="002C23B8"/>
    <w:rsid w:val="002C77C7"/>
    <w:rsid w:val="002D3C35"/>
    <w:rsid w:val="002E4CF0"/>
    <w:rsid w:val="0031607C"/>
    <w:rsid w:val="0036633C"/>
    <w:rsid w:val="00383064"/>
    <w:rsid w:val="00397CB4"/>
    <w:rsid w:val="003A47F6"/>
    <w:rsid w:val="003D0C83"/>
    <w:rsid w:val="00443B15"/>
    <w:rsid w:val="00443CD5"/>
    <w:rsid w:val="00473F0E"/>
    <w:rsid w:val="004750B0"/>
    <w:rsid w:val="00482812"/>
    <w:rsid w:val="004B6043"/>
    <w:rsid w:val="004D6FFF"/>
    <w:rsid w:val="004F7A66"/>
    <w:rsid w:val="00527A14"/>
    <w:rsid w:val="0054278A"/>
    <w:rsid w:val="00556811"/>
    <w:rsid w:val="0058619C"/>
    <w:rsid w:val="00590C30"/>
    <w:rsid w:val="005B2B25"/>
    <w:rsid w:val="006009C7"/>
    <w:rsid w:val="00604779"/>
    <w:rsid w:val="00615DCA"/>
    <w:rsid w:val="00651B34"/>
    <w:rsid w:val="0067276D"/>
    <w:rsid w:val="00674210"/>
    <w:rsid w:val="00690868"/>
    <w:rsid w:val="006C1D24"/>
    <w:rsid w:val="006D19CC"/>
    <w:rsid w:val="006E747A"/>
    <w:rsid w:val="00732771"/>
    <w:rsid w:val="007352B6"/>
    <w:rsid w:val="00746A7B"/>
    <w:rsid w:val="00765CAE"/>
    <w:rsid w:val="00787667"/>
    <w:rsid w:val="007945B1"/>
    <w:rsid w:val="00795E05"/>
    <w:rsid w:val="007D5714"/>
    <w:rsid w:val="007F7ACF"/>
    <w:rsid w:val="00805E97"/>
    <w:rsid w:val="00856FFB"/>
    <w:rsid w:val="008732CC"/>
    <w:rsid w:val="00873D30"/>
    <w:rsid w:val="00897BFE"/>
    <w:rsid w:val="008A705E"/>
    <w:rsid w:val="008F526D"/>
    <w:rsid w:val="00937878"/>
    <w:rsid w:val="00940C58"/>
    <w:rsid w:val="009413CD"/>
    <w:rsid w:val="00960764"/>
    <w:rsid w:val="00967C7B"/>
    <w:rsid w:val="009906F3"/>
    <w:rsid w:val="009A4DFF"/>
    <w:rsid w:val="009C280E"/>
    <w:rsid w:val="00A143B3"/>
    <w:rsid w:val="00A1513D"/>
    <w:rsid w:val="00A172B9"/>
    <w:rsid w:val="00A43A86"/>
    <w:rsid w:val="00A91F82"/>
    <w:rsid w:val="00A93656"/>
    <w:rsid w:val="00AC456F"/>
    <w:rsid w:val="00AC5F36"/>
    <w:rsid w:val="00AF27F8"/>
    <w:rsid w:val="00B07260"/>
    <w:rsid w:val="00B8748A"/>
    <w:rsid w:val="00B952A5"/>
    <w:rsid w:val="00B9712C"/>
    <w:rsid w:val="00BA19AC"/>
    <w:rsid w:val="00BB1E59"/>
    <w:rsid w:val="00C12DD2"/>
    <w:rsid w:val="00C22673"/>
    <w:rsid w:val="00C33A39"/>
    <w:rsid w:val="00C80878"/>
    <w:rsid w:val="00CA3640"/>
    <w:rsid w:val="00CA6523"/>
    <w:rsid w:val="00CB48EF"/>
    <w:rsid w:val="00CB6A8F"/>
    <w:rsid w:val="00CD13C4"/>
    <w:rsid w:val="00CD476D"/>
    <w:rsid w:val="00CD61F8"/>
    <w:rsid w:val="00CD7941"/>
    <w:rsid w:val="00D202CD"/>
    <w:rsid w:val="00D21AE6"/>
    <w:rsid w:val="00D35215"/>
    <w:rsid w:val="00D6074E"/>
    <w:rsid w:val="00D728F3"/>
    <w:rsid w:val="00DA7F16"/>
    <w:rsid w:val="00DD26F4"/>
    <w:rsid w:val="00DD33B5"/>
    <w:rsid w:val="00E1698D"/>
    <w:rsid w:val="00E33BB0"/>
    <w:rsid w:val="00E550E1"/>
    <w:rsid w:val="00E65A36"/>
    <w:rsid w:val="00E73E1F"/>
    <w:rsid w:val="00EB0E31"/>
    <w:rsid w:val="00ED1719"/>
    <w:rsid w:val="00EF133F"/>
    <w:rsid w:val="00F158CE"/>
    <w:rsid w:val="00F53438"/>
    <w:rsid w:val="00F563DE"/>
    <w:rsid w:val="00F74520"/>
    <w:rsid w:val="00FA59CB"/>
    <w:rsid w:val="00FA59DC"/>
    <w:rsid w:val="00FD1132"/>
    <w:rsid w:val="00FD3299"/>
    <w:rsid w:val="00FD6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71"/>
  </w:style>
  <w:style w:type="paragraph" w:styleId="Heading1">
    <w:name w:val="heading 1"/>
    <w:basedOn w:val="Normal"/>
    <w:link w:val="Heading1Char"/>
    <w:uiPriority w:val="9"/>
    <w:qFormat/>
    <w:rsid w:val="00732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27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27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327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7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27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277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32771"/>
    <w:rPr>
      <w:rFonts w:ascii="Times New Roman" w:eastAsia="Times New Roman" w:hAnsi="Times New Roman" w:cs="Times New Roman"/>
      <w:b/>
      <w:bCs/>
      <w:sz w:val="20"/>
      <w:szCs w:val="20"/>
    </w:rPr>
  </w:style>
  <w:style w:type="paragraph" w:customStyle="1" w:styleId="authors">
    <w:name w:val="authors"/>
    <w:basedOn w:val="Normal"/>
    <w:rsid w:val="00732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32771"/>
    <w:rPr>
      <w:b/>
      <w:bCs/>
    </w:rPr>
  </w:style>
  <w:style w:type="character" w:styleId="Hyperlink">
    <w:name w:val="Hyperlink"/>
    <w:basedOn w:val="DefaultParagraphFont"/>
    <w:uiPriority w:val="99"/>
    <w:unhideWhenUsed/>
    <w:rsid w:val="00732771"/>
    <w:rPr>
      <w:color w:val="0000FF"/>
      <w:u w:val="single"/>
    </w:rPr>
  </w:style>
  <w:style w:type="character" w:styleId="FollowedHyperlink">
    <w:name w:val="FollowedHyperlink"/>
    <w:basedOn w:val="DefaultParagraphFont"/>
    <w:uiPriority w:val="99"/>
    <w:semiHidden/>
    <w:unhideWhenUsed/>
    <w:rsid w:val="00732771"/>
    <w:rPr>
      <w:color w:val="800080"/>
      <w:u w:val="single"/>
    </w:rPr>
  </w:style>
  <w:style w:type="paragraph" w:customStyle="1" w:styleId="options">
    <w:name w:val="options"/>
    <w:basedOn w:val="Normal"/>
    <w:rsid w:val="007327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7327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771"/>
    <w:rPr>
      <w:i/>
      <w:iCs/>
    </w:rPr>
  </w:style>
  <w:style w:type="character" w:customStyle="1" w:styleId="pseudotab">
    <w:name w:val="pseudotab"/>
    <w:basedOn w:val="DefaultParagraphFont"/>
    <w:rsid w:val="00732771"/>
  </w:style>
  <w:style w:type="paragraph" w:customStyle="1" w:styleId="xfullindent1">
    <w:name w:val="xfullindent1"/>
    <w:basedOn w:val="Normal"/>
    <w:rsid w:val="00732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732771"/>
  </w:style>
  <w:style w:type="paragraph" w:styleId="ListParagraph">
    <w:name w:val="List Paragraph"/>
    <w:basedOn w:val="Normal"/>
    <w:uiPriority w:val="34"/>
    <w:qFormat/>
    <w:rsid w:val="002122D7"/>
    <w:pPr>
      <w:ind w:left="720"/>
      <w:contextualSpacing/>
    </w:pPr>
  </w:style>
  <w:style w:type="paragraph" w:styleId="Header">
    <w:name w:val="header"/>
    <w:basedOn w:val="Normal"/>
    <w:link w:val="HeaderChar"/>
    <w:uiPriority w:val="99"/>
    <w:unhideWhenUsed/>
    <w:rsid w:val="000D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035"/>
  </w:style>
  <w:style w:type="paragraph" w:styleId="Footer">
    <w:name w:val="footer"/>
    <w:basedOn w:val="Normal"/>
    <w:link w:val="FooterChar"/>
    <w:uiPriority w:val="99"/>
    <w:semiHidden/>
    <w:unhideWhenUsed/>
    <w:rsid w:val="000D7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035"/>
  </w:style>
  <w:style w:type="paragraph" w:styleId="BalloonText">
    <w:name w:val="Balloon Text"/>
    <w:basedOn w:val="Normal"/>
    <w:link w:val="BalloonTextChar"/>
    <w:uiPriority w:val="99"/>
    <w:semiHidden/>
    <w:unhideWhenUsed/>
    <w:rsid w:val="000D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035"/>
    <w:rPr>
      <w:rFonts w:ascii="Tahoma" w:hAnsi="Tahoma" w:cs="Tahoma"/>
      <w:sz w:val="16"/>
      <w:szCs w:val="16"/>
    </w:rPr>
  </w:style>
  <w:style w:type="table" w:styleId="TableGrid">
    <w:name w:val="Table Grid"/>
    <w:basedOn w:val="TableNormal"/>
    <w:uiPriority w:val="59"/>
    <w:rsid w:val="004750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50E1"/>
    <w:pPr>
      <w:autoSpaceDE w:val="0"/>
      <w:autoSpaceDN w:val="0"/>
      <w:adjustRightInd w:val="0"/>
      <w:spacing w:after="0" w:line="240" w:lineRule="auto"/>
    </w:pPr>
    <w:rPr>
      <w:rFonts w:ascii="Arial" w:hAnsi="Arial" w:cs="Arial"/>
      <w:color w:val="000000"/>
      <w:sz w:val="24"/>
      <w:szCs w:val="24"/>
    </w:rPr>
  </w:style>
  <w:style w:type="character" w:customStyle="1" w:styleId="ui-ncbitoggler-master-text">
    <w:name w:val="ui-ncbitoggler-master-text"/>
    <w:basedOn w:val="DefaultParagraphFont"/>
    <w:rsid w:val="00AC456F"/>
  </w:style>
</w:styles>
</file>

<file path=word/webSettings.xml><?xml version="1.0" encoding="utf-8"?>
<w:webSettings xmlns:r="http://schemas.openxmlformats.org/officeDocument/2006/relationships" xmlns:w="http://schemas.openxmlformats.org/wordprocessingml/2006/main">
  <w:divs>
    <w:div w:id="1001353253">
      <w:bodyDiv w:val="1"/>
      <w:marLeft w:val="0"/>
      <w:marRight w:val="0"/>
      <w:marTop w:val="0"/>
      <w:marBottom w:val="0"/>
      <w:divBdr>
        <w:top w:val="none" w:sz="0" w:space="0" w:color="auto"/>
        <w:left w:val="none" w:sz="0" w:space="0" w:color="auto"/>
        <w:bottom w:val="none" w:sz="0" w:space="0" w:color="auto"/>
        <w:right w:val="none" w:sz="0" w:space="0" w:color="auto"/>
      </w:divBdr>
      <w:divsChild>
        <w:div w:id="1168907193">
          <w:marLeft w:val="0"/>
          <w:marRight w:val="0"/>
          <w:marTop w:val="0"/>
          <w:marBottom w:val="0"/>
          <w:divBdr>
            <w:top w:val="none" w:sz="0" w:space="0" w:color="auto"/>
            <w:left w:val="none" w:sz="0" w:space="0" w:color="auto"/>
            <w:bottom w:val="none" w:sz="0" w:space="0" w:color="auto"/>
            <w:right w:val="none" w:sz="0" w:space="0" w:color="auto"/>
          </w:divBdr>
        </w:div>
        <w:div w:id="342556753">
          <w:marLeft w:val="0"/>
          <w:marRight w:val="0"/>
          <w:marTop w:val="0"/>
          <w:marBottom w:val="0"/>
          <w:divBdr>
            <w:top w:val="none" w:sz="0" w:space="0" w:color="auto"/>
            <w:left w:val="none" w:sz="0" w:space="0" w:color="auto"/>
            <w:bottom w:val="none" w:sz="0" w:space="0" w:color="auto"/>
            <w:right w:val="none" w:sz="0" w:space="0" w:color="auto"/>
          </w:divBdr>
        </w:div>
        <w:div w:id="691997910">
          <w:marLeft w:val="0"/>
          <w:marRight w:val="0"/>
          <w:marTop w:val="0"/>
          <w:marBottom w:val="0"/>
          <w:divBdr>
            <w:top w:val="none" w:sz="0" w:space="0" w:color="auto"/>
            <w:left w:val="none" w:sz="0" w:space="0" w:color="auto"/>
            <w:bottom w:val="none" w:sz="0" w:space="0" w:color="auto"/>
            <w:right w:val="none" w:sz="0" w:space="0" w:color="auto"/>
          </w:divBdr>
        </w:div>
        <w:div w:id="585069614">
          <w:marLeft w:val="0"/>
          <w:marRight w:val="0"/>
          <w:marTop w:val="0"/>
          <w:marBottom w:val="0"/>
          <w:divBdr>
            <w:top w:val="none" w:sz="0" w:space="0" w:color="auto"/>
            <w:left w:val="none" w:sz="0" w:space="0" w:color="auto"/>
            <w:bottom w:val="none" w:sz="0" w:space="0" w:color="auto"/>
            <w:right w:val="none" w:sz="0" w:space="0" w:color="auto"/>
          </w:divBdr>
          <w:divsChild>
            <w:div w:id="2145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44X/13/139/" TargetMode="External"/><Relationship Id="rId13" Type="http://schemas.openxmlformats.org/officeDocument/2006/relationships/hyperlink" Target="http://www.ncbi.nlm.nih.gov/pubmed?term=Smits%20D%5BAuthor%5D&amp;cauthor=true&amp;cauthor_uid=23732015" TargetMode="External"/><Relationship Id="rId18" Type="http://schemas.openxmlformats.org/officeDocument/2006/relationships/hyperlink" Target="http://dx.doi.org/10.1080/107055199095401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iomedcentral.com/1471-244X/13/139/" TargetMode="External"/><Relationship Id="rId12" Type="http://schemas.openxmlformats.org/officeDocument/2006/relationships/hyperlink" Target="http://www.ncbi.nlm.nih.gov/pubmed?term=Claes%20L%5BAuthor%5D&amp;cauthor=true&amp;cauthor_uid=23732015" TargetMode="External"/><Relationship Id="rId17" Type="http://schemas.openxmlformats.org/officeDocument/2006/relationships/hyperlink" Target="http://www.ncbi.nlm.nih.gov/pubmed/23732015" TargetMode="External"/><Relationship Id="rId2" Type="http://schemas.openxmlformats.org/officeDocument/2006/relationships/styles" Target="styles.xml"/><Relationship Id="rId16" Type="http://schemas.openxmlformats.org/officeDocument/2006/relationships/hyperlink" Target="http://www.ncbi.nlm.nih.gov/pubmed?term=De%20Hert%20M%5BAuthor%5D&amp;cauthor=true&amp;cauthor_uid=23732015" TargetMode="External"/><Relationship Id="rId20" Type="http://schemas.openxmlformats.org/officeDocument/2006/relationships/hyperlink" Target="http://www.merckmanuals.com/home/mental_health_disorders/schizophrenia_and_delusional_disorder/schizophren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Bastiaens%20T%5BAuthor%5D&amp;cauthor=true&amp;cauthor_uid=23732015" TargetMode="External"/><Relationship Id="rId5" Type="http://schemas.openxmlformats.org/officeDocument/2006/relationships/footnotes" Target="footnotes.xml"/><Relationship Id="rId15" Type="http://schemas.openxmlformats.org/officeDocument/2006/relationships/hyperlink" Target="http://www.ncbi.nlm.nih.gov/pubmed?term=van%20der%20Gaag%20M%5BAuthor%5D&amp;cauthor=true&amp;cauthor_uid=23732015" TargetMode="External"/><Relationship Id="rId10" Type="http://schemas.openxmlformats.org/officeDocument/2006/relationships/hyperlink" Target="http://www.biomedcentral.com/1471-244X/13/139" TargetMode="External"/><Relationship Id="rId19" Type="http://schemas.openxmlformats.org/officeDocument/2006/relationships/hyperlink" Target="http://www.cdc.gov/mentalhealth/basics/burden.htm" TargetMode="External"/><Relationship Id="rId4" Type="http://schemas.openxmlformats.org/officeDocument/2006/relationships/webSettings" Target="webSettings.xml"/><Relationship Id="rId9" Type="http://schemas.openxmlformats.org/officeDocument/2006/relationships/hyperlink" Target="mailto:jsolerri@santpau.cat" TargetMode="External"/><Relationship Id="rId14" Type="http://schemas.openxmlformats.org/officeDocument/2006/relationships/hyperlink" Target="http://www.ncbi.nlm.nih.gov/pubmed?term=De%20Wachter%20D%5BAuthor%5D&amp;cauthor=true&amp;cauthor_uid=237320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11</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JADI</cp:lastModifiedBy>
  <cp:revision>42</cp:revision>
  <dcterms:created xsi:type="dcterms:W3CDTF">2014-02-04T02:38:00Z</dcterms:created>
  <dcterms:modified xsi:type="dcterms:W3CDTF">2014-07-08T06:36:00Z</dcterms:modified>
</cp:coreProperties>
</file>