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000000"/>
          <w:bottom w:val="single" w:sz="18" w:space="0" w:color="000000"/>
        </w:tblBorders>
        <w:tblLayout w:type="fixed"/>
        <w:tblLook w:val="04A0" w:firstRow="1" w:lastRow="0" w:firstColumn="1" w:lastColumn="0" w:noHBand="0" w:noVBand="1"/>
      </w:tblPr>
      <w:tblGrid>
        <w:gridCol w:w="1242"/>
        <w:gridCol w:w="7371"/>
        <w:gridCol w:w="1242"/>
      </w:tblGrid>
      <w:tr w:rsidR="003334F9" w:rsidRPr="009379EF" w14:paraId="529A50A3" w14:textId="77777777" w:rsidTr="00377F43">
        <w:tc>
          <w:tcPr>
            <w:tcW w:w="1242" w:type="dxa"/>
            <w:vAlign w:val="center"/>
          </w:tcPr>
          <w:p w14:paraId="49548F4A" w14:textId="5FD29F40" w:rsidR="003334F9" w:rsidRPr="006A7703" w:rsidRDefault="00BD588C" w:rsidP="00377F43">
            <w:pPr>
              <w:jc w:val="center"/>
              <w:rPr>
                <w:b/>
                <w:bCs/>
                <w:sz w:val="20"/>
                <w:szCs w:val="20"/>
              </w:rPr>
            </w:pPr>
            <w:r>
              <w:rPr>
                <w:b/>
                <w:bCs/>
                <w:noProof/>
                <w:sz w:val="20"/>
                <w:szCs w:val="20"/>
              </w:rPr>
              <w:drawing>
                <wp:inline distT="0" distB="0" distL="0" distR="0" wp14:anchorId="6DF497B0" wp14:editId="3089157F">
                  <wp:extent cx="652145" cy="882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2145" cy="882650"/>
                          </a:xfrm>
                          <a:prstGeom prst="rect">
                            <a:avLst/>
                          </a:prstGeom>
                          <a:noFill/>
                          <a:ln>
                            <a:noFill/>
                          </a:ln>
                        </pic:spPr>
                      </pic:pic>
                    </a:graphicData>
                  </a:graphic>
                </wp:inline>
              </w:drawing>
            </w:r>
          </w:p>
        </w:tc>
        <w:tc>
          <w:tcPr>
            <w:tcW w:w="7371" w:type="dxa"/>
            <w:shd w:val="clear" w:color="auto" w:fill="F2F2F2"/>
          </w:tcPr>
          <w:p w14:paraId="06843AC7" w14:textId="03A74A6B" w:rsidR="00A01C31" w:rsidRDefault="00A01C31" w:rsidP="00A01C31">
            <w:pPr>
              <w:jc w:val="center"/>
              <w:rPr>
                <w:sz w:val="20"/>
                <w:szCs w:val="20"/>
              </w:rPr>
            </w:pPr>
            <w:r>
              <w:rPr>
                <w:b/>
                <w:bCs/>
                <w:i/>
                <w:iCs/>
                <w:sz w:val="16"/>
                <w:szCs w:val="16"/>
              </w:rPr>
              <w:t>International Journal of Advanced Geosciences</w:t>
            </w:r>
            <w:r>
              <w:rPr>
                <w:i/>
                <w:iCs/>
                <w:sz w:val="16"/>
                <w:szCs w:val="16"/>
              </w:rPr>
              <w:t>, 12 (2) (2024) 1</w:t>
            </w:r>
            <w:r>
              <w:rPr>
                <w:i/>
                <w:iCs/>
                <w:sz w:val="16"/>
                <w:szCs w:val="16"/>
              </w:rPr>
              <w:t>27</w:t>
            </w:r>
            <w:r>
              <w:rPr>
                <w:i/>
                <w:iCs/>
                <w:sz w:val="16"/>
                <w:szCs w:val="16"/>
              </w:rPr>
              <w:t>-1</w:t>
            </w:r>
            <w:r>
              <w:rPr>
                <w:i/>
                <w:iCs/>
                <w:sz w:val="16"/>
                <w:szCs w:val="16"/>
              </w:rPr>
              <w:t>38</w:t>
            </w:r>
          </w:p>
          <w:p w14:paraId="19CF9D17" w14:textId="77777777" w:rsidR="00A01C31" w:rsidRDefault="00A01C31" w:rsidP="00A01C31">
            <w:pPr>
              <w:jc w:val="center"/>
              <w:rPr>
                <w:sz w:val="16"/>
                <w:szCs w:val="16"/>
              </w:rPr>
            </w:pPr>
          </w:p>
          <w:p w14:paraId="4CCA490E" w14:textId="77777777" w:rsidR="00A01C31" w:rsidRDefault="00A01C31" w:rsidP="00A01C31">
            <w:pPr>
              <w:jc w:val="center"/>
              <w:rPr>
                <w:b/>
                <w:bCs/>
                <w:sz w:val="28"/>
                <w:szCs w:val="28"/>
              </w:rPr>
            </w:pPr>
            <w:r>
              <w:rPr>
                <w:b/>
                <w:bCs/>
                <w:sz w:val="28"/>
                <w:szCs w:val="28"/>
              </w:rPr>
              <w:t>International Journal of Advanced Geosciences</w:t>
            </w:r>
          </w:p>
          <w:p w14:paraId="076185CA" w14:textId="77777777" w:rsidR="00A01C31" w:rsidRDefault="00A01C31" w:rsidP="00A01C31">
            <w:pPr>
              <w:jc w:val="center"/>
              <w:rPr>
                <w:sz w:val="16"/>
                <w:szCs w:val="16"/>
              </w:rPr>
            </w:pPr>
          </w:p>
          <w:p w14:paraId="435658D8" w14:textId="77777777" w:rsidR="00A01C31" w:rsidRPr="00163351" w:rsidRDefault="00A01C31" w:rsidP="00A01C31">
            <w:pPr>
              <w:jc w:val="center"/>
              <w:rPr>
                <w:i/>
                <w:iCs/>
                <w:color w:val="000000"/>
                <w:sz w:val="16"/>
                <w:szCs w:val="16"/>
              </w:rPr>
            </w:pPr>
            <w:r w:rsidRPr="00ED01B7">
              <w:rPr>
                <w:rStyle w:val="Hyperlink"/>
                <w:i/>
                <w:iCs/>
                <w:color w:val="000000"/>
                <w:sz w:val="16"/>
                <w:szCs w:val="16"/>
                <w:u w:val="none"/>
              </w:rPr>
              <w:t>Website</w:t>
            </w:r>
            <w:r w:rsidRPr="00ED01B7">
              <w:rPr>
                <w:i/>
                <w:iCs/>
                <w:color w:val="000000"/>
                <w:sz w:val="16"/>
                <w:szCs w:val="16"/>
              </w:rPr>
              <w:t xml:space="preserve">: </w:t>
            </w:r>
            <w:r w:rsidRPr="00ED01B7">
              <w:rPr>
                <w:i/>
                <w:iCs/>
                <w:sz w:val="16"/>
                <w:szCs w:val="16"/>
              </w:rPr>
              <w:t>www</w:t>
            </w:r>
            <w:r w:rsidRPr="00807CB6">
              <w:rPr>
                <w:i/>
                <w:iCs/>
                <w:sz w:val="16"/>
                <w:szCs w:val="16"/>
              </w:rPr>
              <w:t>.sciencepubco.com/index.php/IJAG</w:t>
            </w:r>
          </w:p>
          <w:p w14:paraId="629B34BA" w14:textId="77777777" w:rsidR="00A01C31" w:rsidRDefault="00A01C31" w:rsidP="00A01C31">
            <w:pPr>
              <w:pStyle w:val="IJOPCMFigure"/>
              <w:autoSpaceDE w:val="0"/>
              <w:autoSpaceDN w:val="0"/>
              <w:adjustRightInd w:val="0"/>
              <w:rPr>
                <w:b/>
                <w:bCs/>
                <w:i/>
                <w:iCs/>
                <w:sz w:val="16"/>
                <w:szCs w:val="16"/>
              </w:rPr>
            </w:pPr>
          </w:p>
          <w:p w14:paraId="67692D19" w14:textId="7742B0BD" w:rsidR="003334F9" w:rsidRPr="009379EF" w:rsidRDefault="00A01C31" w:rsidP="00A01C31">
            <w:pPr>
              <w:pStyle w:val="IJOPCMFigure"/>
              <w:autoSpaceDE w:val="0"/>
              <w:autoSpaceDN w:val="0"/>
              <w:adjustRightInd w:val="0"/>
              <w:rPr>
                <w:sz w:val="20"/>
                <w:szCs w:val="20"/>
              </w:rPr>
            </w:pPr>
            <w:r>
              <w:rPr>
                <w:b/>
                <w:bCs/>
                <w:i/>
                <w:iCs/>
                <w:sz w:val="16"/>
                <w:szCs w:val="16"/>
              </w:rPr>
              <w:t>Research paper</w:t>
            </w:r>
          </w:p>
        </w:tc>
        <w:tc>
          <w:tcPr>
            <w:tcW w:w="1242" w:type="dxa"/>
            <w:vAlign w:val="center"/>
          </w:tcPr>
          <w:p w14:paraId="48F3F8BD" w14:textId="6862DC03" w:rsidR="003334F9" w:rsidRPr="009379EF" w:rsidRDefault="00BD588C" w:rsidP="00377F43">
            <w:pPr>
              <w:jc w:val="center"/>
              <w:rPr>
                <w:sz w:val="20"/>
                <w:szCs w:val="20"/>
              </w:rPr>
            </w:pPr>
            <w:r>
              <w:rPr>
                <w:noProof/>
                <w:sz w:val="20"/>
                <w:szCs w:val="20"/>
              </w:rPr>
              <w:drawing>
                <wp:inline distT="0" distB="0" distL="0" distR="0" wp14:anchorId="5B6C2449" wp14:editId="0E76AB27">
                  <wp:extent cx="683895" cy="89027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890270"/>
                          </a:xfrm>
                          <a:prstGeom prst="rect">
                            <a:avLst/>
                          </a:prstGeom>
                          <a:noFill/>
                          <a:ln>
                            <a:noFill/>
                          </a:ln>
                        </pic:spPr>
                      </pic:pic>
                    </a:graphicData>
                  </a:graphic>
                </wp:inline>
              </w:drawing>
            </w:r>
          </w:p>
        </w:tc>
      </w:tr>
    </w:tbl>
    <w:p w14:paraId="05145F3A" w14:textId="77777777" w:rsidR="00DB6DB4" w:rsidRPr="00FB7AD3" w:rsidRDefault="00DB6DB4" w:rsidP="00BB774A">
      <w:pPr>
        <w:jc w:val="center"/>
        <w:rPr>
          <w:sz w:val="20"/>
          <w:szCs w:val="20"/>
        </w:rPr>
      </w:pPr>
    </w:p>
    <w:p w14:paraId="7995D7A8" w14:textId="77777777" w:rsidR="00234955" w:rsidRPr="00FB7AD3" w:rsidRDefault="00234955" w:rsidP="00BB774A">
      <w:pPr>
        <w:jc w:val="center"/>
        <w:rPr>
          <w:sz w:val="20"/>
          <w:szCs w:val="20"/>
        </w:rPr>
      </w:pPr>
    </w:p>
    <w:p w14:paraId="047F52F4" w14:textId="77777777" w:rsidR="00DB6DB4" w:rsidRPr="00FB7AD3" w:rsidRDefault="00DB6DB4" w:rsidP="00BB774A">
      <w:pPr>
        <w:jc w:val="center"/>
        <w:rPr>
          <w:sz w:val="20"/>
          <w:szCs w:val="20"/>
        </w:rPr>
      </w:pPr>
    </w:p>
    <w:tbl>
      <w:tblPr>
        <w:tblW w:w="0" w:type="auto"/>
        <w:jc w:val="center"/>
        <w:tblLook w:val="04A0" w:firstRow="1" w:lastRow="0" w:firstColumn="1" w:lastColumn="0" w:noHBand="0" w:noVBand="1"/>
      </w:tblPr>
      <w:tblGrid>
        <w:gridCol w:w="9922"/>
      </w:tblGrid>
      <w:tr w:rsidR="00073381" w:rsidRPr="008367DB" w14:paraId="00377618" w14:textId="77777777" w:rsidTr="007A10DD">
        <w:trPr>
          <w:jc w:val="center"/>
        </w:trPr>
        <w:tc>
          <w:tcPr>
            <w:tcW w:w="0" w:type="auto"/>
          </w:tcPr>
          <w:p w14:paraId="239E0521" w14:textId="03AA2D5F" w:rsidR="00073381" w:rsidRPr="00445D71" w:rsidRDefault="00F07781" w:rsidP="007A10DD">
            <w:pPr>
              <w:pStyle w:val="IJOPCMTitle"/>
              <w:spacing w:after="0" w:line="240" w:lineRule="auto"/>
              <w:rPr>
                <w:sz w:val="36"/>
                <w:szCs w:val="36"/>
                <w:lang w:eastAsia="en-US"/>
              </w:rPr>
            </w:pPr>
            <w:r w:rsidRPr="00F07781">
              <w:rPr>
                <w:sz w:val="36"/>
                <w:szCs w:val="36"/>
                <w:lang w:eastAsia="en-US"/>
              </w:rPr>
              <w:t xml:space="preserve">Integration of slingram (geonics em34-3) and Schlumberger configuration for groundwater exploration and </w:t>
            </w:r>
            <w:r>
              <w:rPr>
                <w:sz w:val="36"/>
                <w:szCs w:val="36"/>
                <w:lang w:eastAsia="en-US"/>
              </w:rPr>
              <w:br/>
            </w:r>
            <w:r w:rsidRPr="00F07781">
              <w:rPr>
                <w:sz w:val="36"/>
                <w:szCs w:val="36"/>
                <w:lang w:eastAsia="en-US"/>
              </w:rPr>
              <w:t xml:space="preserve">development of </w:t>
            </w:r>
            <w:r>
              <w:rPr>
                <w:sz w:val="36"/>
                <w:szCs w:val="36"/>
                <w:lang w:eastAsia="en-US"/>
              </w:rPr>
              <w:t>A</w:t>
            </w:r>
            <w:r w:rsidRPr="00F07781">
              <w:rPr>
                <w:sz w:val="36"/>
                <w:szCs w:val="36"/>
                <w:lang w:eastAsia="en-US"/>
              </w:rPr>
              <w:t>yegunle-</w:t>
            </w:r>
            <w:r>
              <w:rPr>
                <w:sz w:val="36"/>
                <w:szCs w:val="36"/>
                <w:lang w:eastAsia="en-US"/>
              </w:rPr>
              <w:t>O</w:t>
            </w:r>
            <w:r w:rsidRPr="00F07781">
              <w:rPr>
                <w:sz w:val="36"/>
                <w:szCs w:val="36"/>
                <w:lang w:eastAsia="en-US"/>
              </w:rPr>
              <w:t xml:space="preserve">ka, </w:t>
            </w:r>
            <w:r>
              <w:rPr>
                <w:sz w:val="36"/>
                <w:szCs w:val="36"/>
                <w:lang w:eastAsia="en-US"/>
              </w:rPr>
              <w:br/>
            </w:r>
            <w:r w:rsidRPr="00F07781">
              <w:rPr>
                <w:sz w:val="36"/>
                <w:szCs w:val="36"/>
                <w:lang w:eastAsia="en-US"/>
              </w:rPr>
              <w:t>southwestern Nigeria</w:t>
            </w:r>
          </w:p>
        </w:tc>
      </w:tr>
      <w:tr w:rsidR="00073381" w:rsidRPr="008367DB" w14:paraId="023F59DC" w14:textId="77777777" w:rsidTr="007A10DD">
        <w:trPr>
          <w:jc w:val="center"/>
        </w:trPr>
        <w:tc>
          <w:tcPr>
            <w:tcW w:w="0" w:type="auto"/>
          </w:tcPr>
          <w:p w14:paraId="6ABA258C" w14:textId="77777777" w:rsidR="00073381" w:rsidRPr="008367DB" w:rsidRDefault="00073381" w:rsidP="007A10DD">
            <w:pPr>
              <w:autoSpaceDE w:val="0"/>
              <w:autoSpaceDN w:val="0"/>
              <w:adjustRightInd w:val="0"/>
              <w:jc w:val="center"/>
              <w:rPr>
                <w:sz w:val="20"/>
                <w:szCs w:val="20"/>
                <w:lang w:eastAsia="en-US"/>
              </w:rPr>
            </w:pPr>
          </w:p>
        </w:tc>
      </w:tr>
      <w:tr w:rsidR="00073381" w:rsidRPr="008367DB" w14:paraId="31A9992E" w14:textId="77777777" w:rsidTr="007A10DD">
        <w:trPr>
          <w:jc w:val="center"/>
        </w:trPr>
        <w:tc>
          <w:tcPr>
            <w:tcW w:w="0" w:type="auto"/>
          </w:tcPr>
          <w:p w14:paraId="5367014C" w14:textId="578E8509" w:rsidR="00073381" w:rsidRPr="008367DB" w:rsidRDefault="00F07781" w:rsidP="007A10DD">
            <w:pPr>
              <w:autoSpaceDE w:val="0"/>
              <w:autoSpaceDN w:val="0"/>
              <w:adjustRightInd w:val="0"/>
              <w:jc w:val="center"/>
              <w:rPr>
                <w:b/>
                <w:bCs/>
                <w:sz w:val="20"/>
                <w:szCs w:val="20"/>
                <w:lang w:eastAsia="en-US"/>
              </w:rPr>
            </w:pPr>
            <w:r w:rsidRPr="00F07781">
              <w:rPr>
                <w:b/>
                <w:bCs/>
                <w:sz w:val="20"/>
                <w:szCs w:val="20"/>
                <w:lang w:eastAsia="en-US"/>
              </w:rPr>
              <w:t xml:space="preserve">Cyril C. Okpoli </w:t>
            </w:r>
            <w:r w:rsidR="00073381" w:rsidRPr="00C03C60">
              <w:rPr>
                <w:b/>
                <w:bCs/>
                <w:sz w:val="20"/>
                <w:szCs w:val="20"/>
                <w:vertAlign w:val="superscript"/>
                <w:lang w:eastAsia="en-US"/>
              </w:rPr>
              <w:t>1</w:t>
            </w:r>
            <w:r>
              <w:rPr>
                <w:b/>
                <w:bCs/>
                <w:sz w:val="20"/>
                <w:szCs w:val="20"/>
                <w:vertAlign w:val="superscript"/>
                <w:lang w:eastAsia="en-US"/>
              </w:rPr>
              <w:t xml:space="preserve"> </w:t>
            </w:r>
            <w:r w:rsidR="00073381" w:rsidRPr="008367DB">
              <w:rPr>
                <w:b/>
                <w:bCs/>
                <w:sz w:val="20"/>
                <w:szCs w:val="20"/>
                <w:lang w:eastAsia="en-US"/>
              </w:rPr>
              <w:t xml:space="preserve">*, </w:t>
            </w:r>
            <w:r w:rsidRPr="00F07781">
              <w:rPr>
                <w:b/>
                <w:bCs/>
                <w:sz w:val="20"/>
                <w:szCs w:val="20"/>
                <w:lang w:eastAsia="en-US"/>
              </w:rPr>
              <w:t xml:space="preserve">Olanrewaju P. Oni </w:t>
            </w:r>
            <w:r>
              <w:rPr>
                <w:b/>
                <w:bCs/>
                <w:sz w:val="20"/>
                <w:szCs w:val="20"/>
                <w:vertAlign w:val="superscript"/>
                <w:lang w:eastAsia="en-US"/>
              </w:rPr>
              <w:t>1</w:t>
            </w:r>
          </w:p>
        </w:tc>
      </w:tr>
      <w:tr w:rsidR="00073381" w:rsidRPr="008367DB" w14:paraId="36982853" w14:textId="77777777" w:rsidTr="007A10DD">
        <w:trPr>
          <w:jc w:val="center"/>
        </w:trPr>
        <w:tc>
          <w:tcPr>
            <w:tcW w:w="0" w:type="auto"/>
          </w:tcPr>
          <w:p w14:paraId="526638A6" w14:textId="77777777" w:rsidR="00073381" w:rsidRPr="008367DB" w:rsidRDefault="00073381" w:rsidP="007A10DD">
            <w:pPr>
              <w:autoSpaceDE w:val="0"/>
              <w:autoSpaceDN w:val="0"/>
              <w:adjustRightInd w:val="0"/>
              <w:jc w:val="center"/>
              <w:rPr>
                <w:sz w:val="20"/>
                <w:szCs w:val="20"/>
                <w:lang w:eastAsia="en-US"/>
              </w:rPr>
            </w:pPr>
          </w:p>
        </w:tc>
      </w:tr>
      <w:tr w:rsidR="00073381" w:rsidRPr="008367DB" w14:paraId="05DB4992" w14:textId="77777777" w:rsidTr="00F07781">
        <w:trPr>
          <w:trHeight w:val="80"/>
          <w:jc w:val="center"/>
        </w:trPr>
        <w:tc>
          <w:tcPr>
            <w:tcW w:w="0" w:type="auto"/>
          </w:tcPr>
          <w:p w14:paraId="5CEA023A" w14:textId="1F39FB9E" w:rsidR="00F07781" w:rsidRDefault="00073381" w:rsidP="007A10DD">
            <w:pPr>
              <w:autoSpaceDE w:val="0"/>
              <w:autoSpaceDN w:val="0"/>
              <w:adjustRightInd w:val="0"/>
              <w:jc w:val="center"/>
              <w:rPr>
                <w:i/>
                <w:iCs/>
                <w:sz w:val="18"/>
                <w:szCs w:val="18"/>
                <w:lang w:eastAsia="en-US"/>
              </w:rPr>
            </w:pPr>
            <w:r w:rsidRPr="00C03C60">
              <w:rPr>
                <w:i/>
                <w:iCs/>
                <w:sz w:val="18"/>
                <w:szCs w:val="18"/>
                <w:vertAlign w:val="superscript"/>
                <w:lang w:eastAsia="en-US"/>
              </w:rPr>
              <w:t>1</w:t>
            </w:r>
            <w:r w:rsidR="00F07781">
              <w:t xml:space="preserve"> </w:t>
            </w:r>
            <w:r w:rsidR="00F07781" w:rsidRPr="00F07781">
              <w:rPr>
                <w:i/>
                <w:iCs/>
                <w:sz w:val="18"/>
                <w:szCs w:val="18"/>
                <w:lang w:eastAsia="en-US"/>
              </w:rPr>
              <w:t>Department of Earth Sciences, Adekunle Ajasin University,</w:t>
            </w:r>
            <w:r w:rsidR="000C4EDC">
              <w:rPr>
                <w:i/>
                <w:iCs/>
                <w:sz w:val="18"/>
                <w:szCs w:val="18"/>
                <w:lang w:eastAsia="en-US"/>
              </w:rPr>
              <w:t xml:space="preserve"> </w:t>
            </w:r>
            <w:r w:rsidR="00F07781" w:rsidRPr="00F07781">
              <w:rPr>
                <w:i/>
                <w:iCs/>
                <w:sz w:val="18"/>
                <w:szCs w:val="18"/>
                <w:lang w:eastAsia="en-US"/>
              </w:rPr>
              <w:t xml:space="preserve">Akungba‑Akoko, Nigeria </w:t>
            </w:r>
          </w:p>
          <w:p w14:paraId="435517FB" w14:textId="0C8587E5" w:rsidR="00906880" w:rsidRPr="00A01C31" w:rsidRDefault="00073381" w:rsidP="00A01C31">
            <w:pPr>
              <w:autoSpaceDE w:val="0"/>
              <w:autoSpaceDN w:val="0"/>
              <w:adjustRightInd w:val="0"/>
              <w:jc w:val="center"/>
              <w:rPr>
                <w:i/>
                <w:iCs/>
                <w:sz w:val="18"/>
                <w:szCs w:val="18"/>
                <w:lang w:eastAsia="en-US"/>
              </w:rPr>
            </w:pPr>
            <w:r w:rsidRPr="00906880">
              <w:rPr>
                <w:i/>
                <w:iCs/>
                <w:sz w:val="18"/>
                <w:szCs w:val="18"/>
                <w:lang w:eastAsia="en-US"/>
              </w:rPr>
              <w:t>*Corresponding author E-mail:</w:t>
            </w:r>
            <w:r w:rsidR="00906880" w:rsidRPr="00A01C31">
              <w:rPr>
                <w:i/>
                <w:iCs/>
                <w:sz w:val="18"/>
                <w:szCs w:val="18"/>
                <w:lang w:eastAsia="en-US"/>
              </w:rPr>
              <w:t xml:space="preserve"> </w:t>
            </w:r>
            <w:hyperlink r:id="rId10" w:history="1">
              <w:r w:rsidR="00906880" w:rsidRPr="00A01C31">
                <w:rPr>
                  <w:i/>
                  <w:iCs/>
                  <w:sz w:val="18"/>
                  <w:szCs w:val="18"/>
                  <w:lang w:eastAsia="en-US"/>
                </w:rPr>
                <w:t>cyril.okpoli@aaua.edu.ng</w:t>
              </w:r>
            </w:hyperlink>
          </w:p>
          <w:p w14:paraId="5AE10720" w14:textId="25130AC9" w:rsidR="00073381" w:rsidRPr="008367DB" w:rsidRDefault="00A01C31" w:rsidP="00A01C31">
            <w:pPr>
              <w:autoSpaceDE w:val="0"/>
              <w:autoSpaceDN w:val="0"/>
              <w:adjustRightInd w:val="0"/>
              <w:jc w:val="center"/>
              <w:rPr>
                <w:i/>
                <w:iCs/>
                <w:sz w:val="18"/>
                <w:szCs w:val="18"/>
                <w:lang w:eastAsia="en-US"/>
              </w:rPr>
            </w:pPr>
            <w:r w:rsidRPr="00906880">
              <w:rPr>
                <w:i/>
                <w:iCs/>
                <w:sz w:val="18"/>
                <w:szCs w:val="18"/>
                <w:lang w:eastAsia="en-US"/>
              </w:rPr>
              <w:t>Orcid</w:t>
            </w:r>
            <w:r w:rsidRPr="00A01C31">
              <w:rPr>
                <w:i/>
                <w:iCs/>
                <w:sz w:val="18"/>
                <w:szCs w:val="18"/>
                <w:lang w:eastAsia="en-US"/>
              </w:rPr>
              <w:t xml:space="preserve"> ID: </w:t>
            </w:r>
            <w:r w:rsidRPr="00A01C31">
              <w:rPr>
                <w:i/>
                <w:iCs/>
                <w:sz w:val="18"/>
                <w:szCs w:val="18"/>
                <w:lang w:eastAsia="en-US"/>
              </w:rPr>
              <w:t>https://orcid.org/0000-0003-2844-3244</w:t>
            </w:r>
            <w:r w:rsidR="00F07781">
              <w:t xml:space="preserve"> </w:t>
            </w:r>
          </w:p>
        </w:tc>
      </w:tr>
    </w:tbl>
    <w:p w14:paraId="2692C4D5" w14:textId="77777777" w:rsidR="002D4F65" w:rsidRPr="00FB7AD3" w:rsidRDefault="002D4F65" w:rsidP="00BB774A">
      <w:pPr>
        <w:pStyle w:val="Heading4"/>
        <w:jc w:val="left"/>
        <w:rPr>
          <w:sz w:val="20"/>
          <w:szCs w:val="20"/>
        </w:rPr>
      </w:pPr>
    </w:p>
    <w:p w14:paraId="6795E79C" w14:textId="77777777" w:rsidR="002D4F65" w:rsidRPr="00FB7AD3" w:rsidRDefault="002D4F65" w:rsidP="00BB774A">
      <w:pPr>
        <w:pStyle w:val="Heading4"/>
        <w:jc w:val="left"/>
        <w:rPr>
          <w:sz w:val="20"/>
          <w:szCs w:val="20"/>
        </w:rPr>
      </w:pPr>
    </w:p>
    <w:p w14:paraId="7CE32967" w14:textId="77777777" w:rsidR="009F5FF4" w:rsidRPr="00FB7AD3" w:rsidRDefault="00930743" w:rsidP="00BB774A">
      <w:pPr>
        <w:pStyle w:val="Heading4"/>
        <w:pBdr>
          <w:top w:val="single" w:sz="4" w:space="1" w:color="auto"/>
        </w:pBdr>
        <w:jc w:val="left"/>
        <w:rPr>
          <w:sz w:val="20"/>
          <w:szCs w:val="20"/>
        </w:rPr>
      </w:pPr>
      <w:r w:rsidRPr="00FB7AD3">
        <w:rPr>
          <w:sz w:val="20"/>
          <w:szCs w:val="20"/>
        </w:rPr>
        <w:t>Abstract</w:t>
      </w:r>
    </w:p>
    <w:p w14:paraId="31B85D8A" w14:textId="77777777" w:rsidR="00B56A35" w:rsidRPr="00FB7AD3" w:rsidRDefault="00B56A35" w:rsidP="00BB774A">
      <w:pPr>
        <w:jc w:val="both"/>
        <w:rPr>
          <w:sz w:val="18"/>
          <w:szCs w:val="18"/>
        </w:rPr>
      </w:pPr>
    </w:p>
    <w:p w14:paraId="08E93A33" w14:textId="6438CF79" w:rsidR="00B56A35" w:rsidRPr="00FB7AD3" w:rsidRDefault="00F07781" w:rsidP="002512EA">
      <w:pPr>
        <w:jc w:val="both"/>
        <w:rPr>
          <w:sz w:val="18"/>
          <w:szCs w:val="18"/>
        </w:rPr>
      </w:pPr>
      <w:r w:rsidRPr="00F07781">
        <w:rPr>
          <w:sz w:val="18"/>
          <w:szCs w:val="18"/>
        </w:rPr>
        <w:t>The exploration and development of groundwater in the Precambrian Basement Complex of Ayegunle / Oka Akoko was necessitated because of perennial scarcity of potable water for communal purposes. The study was aimed at delineating the prolific aquiferous zones by the use of electromagnetic and Schlumberger- Vertical Electrical Sounding (VES) methods. Twenty (20) electromagnetic (EM) and electrical resistivity traverses of 100m long were carried out using</w:t>
      </w:r>
      <w:r w:rsidR="0020173F">
        <w:rPr>
          <w:sz w:val="18"/>
          <w:szCs w:val="18"/>
        </w:rPr>
        <w:t xml:space="preserve"> </w:t>
      </w:r>
      <w:r w:rsidRPr="00F07781">
        <w:rPr>
          <w:sz w:val="18"/>
          <w:szCs w:val="18"/>
        </w:rPr>
        <w:t>Geonics co-planar loop system and ABEM SAS1000 Terameter. The EM and VES data were</w:t>
      </w:r>
      <w:r w:rsidR="0020173F">
        <w:rPr>
          <w:sz w:val="18"/>
          <w:szCs w:val="18"/>
        </w:rPr>
        <w:t xml:space="preserve"> </w:t>
      </w:r>
      <w:r w:rsidRPr="00F07781">
        <w:rPr>
          <w:sz w:val="18"/>
          <w:szCs w:val="18"/>
        </w:rPr>
        <w:t>plotted against station position inverted and analyzed in terms of the</w:t>
      </w:r>
      <w:r w:rsidR="0020173F">
        <w:rPr>
          <w:sz w:val="18"/>
          <w:szCs w:val="18"/>
        </w:rPr>
        <w:t xml:space="preserve"> </w:t>
      </w:r>
      <w:r w:rsidRPr="00F07781">
        <w:rPr>
          <w:sz w:val="18"/>
          <w:szCs w:val="18"/>
        </w:rPr>
        <w:t>conductivity</w:t>
      </w:r>
      <w:r w:rsidR="0020173F">
        <w:rPr>
          <w:sz w:val="18"/>
          <w:szCs w:val="18"/>
        </w:rPr>
        <w:t xml:space="preserve"> </w:t>
      </w:r>
      <w:r w:rsidRPr="00F07781">
        <w:rPr>
          <w:sz w:val="18"/>
          <w:szCs w:val="18"/>
        </w:rPr>
        <w:t>and geo-electric parameter (apparent resistivity, depth and thickness) distribution in the area. The EM and VES dataset was processed using Karous-Hjelt and WinResist softwares. The interpretation of the electromagnetic profiles revealed some conductive zones that were prioritized for depth sounding. The result showed crossover point that diagnostic of conductivity. The apparent resistivity, d</w:t>
      </w:r>
      <w:r w:rsidRPr="00F07781">
        <w:rPr>
          <w:rFonts w:hint="eastAsia"/>
          <w:sz w:val="18"/>
          <w:szCs w:val="18"/>
        </w:rPr>
        <w:t xml:space="preserve">epth and thickness of the subsurface strata ranges from: 81-1299 </w:t>
      </w:r>
      <w:r w:rsidRPr="00F07781">
        <w:rPr>
          <w:rFonts w:hint="eastAsia"/>
          <w:sz w:val="18"/>
          <w:szCs w:val="18"/>
        </w:rPr>
        <w:t>Ω</w:t>
      </w:r>
      <w:r w:rsidRPr="00F07781">
        <w:rPr>
          <w:rFonts w:hint="eastAsia"/>
          <w:sz w:val="18"/>
          <w:szCs w:val="18"/>
        </w:rPr>
        <w:t>m, 0.5-105.1m and 0.5-76.9m respectively. The lithologic strata vary from topsoil, clay/sandy clay, weathered/partially weathered, fractured/basement bedrock. The hydro-geologic cross-sectio</w:t>
      </w:r>
      <w:r w:rsidRPr="00F07781">
        <w:rPr>
          <w:sz w:val="18"/>
          <w:szCs w:val="18"/>
        </w:rPr>
        <w:t>ns were categorized into: high, midrange, and low groundwater potential. The geophysical survey data revealed that the study region has the potential to play a key role in delivering adequate drinkable water for rural residents</w:t>
      </w:r>
      <w:r w:rsidR="000D5B3C" w:rsidRPr="00FB7AD3">
        <w:rPr>
          <w:sz w:val="18"/>
          <w:szCs w:val="18"/>
        </w:rPr>
        <w:t>.</w:t>
      </w:r>
    </w:p>
    <w:p w14:paraId="766A5971" w14:textId="77777777" w:rsidR="002D4F65" w:rsidRPr="00FB7AD3" w:rsidRDefault="002D4F65" w:rsidP="00BB774A">
      <w:pPr>
        <w:jc w:val="both"/>
        <w:rPr>
          <w:sz w:val="18"/>
          <w:szCs w:val="18"/>
        </w:rPr>
      </w:pPr>
    </w:p>
    <w:p w14:paraId="68F6369D" w14:textId="45744FEC" w:rsidR="00311824" w:rsidRPr="00FB7AD3" w:rsidRDefault="00930743" w:rsidP="00A75046">
      <w:pPr>
        <w:pStyle w:val="IJOPCMKeywards"/>
        <w:pBdr>
          <w:bottom w:val="single" w:sz="4" w:space="1" w:color="auto"/>
        </w:pBdr>
        <w:spacing w:after="0" w:line="240" w:lineRule="auto"/>
        <w:jc w:val="both"/>
        <w:rPr>
          <w:sz w:val="16"/>
          <w:szCs w:val="16"/>
          <w:lang w:eastAsia="en-US"/>
        </w:rPr>
      </w:pPr>
      <w:r w:rsidRPr="00FB7AD3">
        <w:rPr>
          <w:b/>
          <w:bCs/>
          <w:sz w:val="16"/>
          <w:szCs w:val="16"/>
          <w:lang w:eastAsia="en-US"/>
        </w:rPr>
        <w:t>Keywords</w:t>
      </w:r>
      <w:r w:rsidRPr="00FB7AD3">
        <w:rPr>
          <w:i w:val="0"/>
          <w:iCs/>
          <w:sz w:val="16"/>
          <w:szCs w:val="16"/>
          <w:lang w:eastAsia="en-US"/>
        </w:rPr>
        <w:t>:</w:t>
      </w:r>
      <w:r w:rsidRPr="00FB7AD3">
        <w:rPr>
          <w:sz w:val="16"/>
          <w:szCs w:val="16"/>
          <w:lang w:eastAsia="en-US"/>
        </w:rPr>
        <w:t xml:space="preserve"> </w:t>
      </w:r>
      <w:r w:rsidR="00F07781" w:rsidRPr="00F07781">
        <w:rPr>
          <w:sz w:val="16"/>
          <w:szCs w:val="16"/>
          <w:lang w:eastAsia="en-US"/>
        </w:rPr>
        <w:t>FDEM</w:t>
      </w:r>
      <w:r w:rsidR="00F07781">
        <w:rPr>
          <w:sz w:val="16"/>
          <w:szCs w:val="16"/>
          <w:lang w:eastAsia="en-US"/>
        </w:rPr>
        <w:t>;</w:t>
      </w:r>
      <w:r w:rsidR="00F07781" w:rsidRPr="00F07781">
        <w:rPr>
          <w:sz w:val="16"/>
          <w:szCs w:val="16"/>
          <w:lang w:eastAsia="en-US"/>
        </w:rPr>
        <w:t xml:space="preserve"> VES</w:t>
      </w:r>
      <w:r w:rsidR="00F07781">
        <w:rPr>
          <w:sz w:val="16"/>
          <w:szCs w:val="16"/>
          <w:lang w:eastAsia="en-US"/>
        </w:rPr>
        <w:t>;</w:t>
      </w:r>
      <w:r w:rsidR="00F07781" w:rsidRPr="00F07781">
        <w:rPr>
          <w:sz w:val="16"/>
          <w:szCs w:val="16"/>
          <w:lang w:eastAsia="en-US"/>
        </w:rPr>
        <w:t xml:space="preserve"> Groundwater</w:t>
      </w:r>
      <w:r w:rsidR="00F07781">
        <w:rPr>
          <w:sz w:val="16"/>
          <w:szCs w:val="16"/>
          <w:lang w:eastAsia="en-US"/>
        </w:rPr>
        <w:t>;</w:t>
      </w:r>
      <w:r w:rsidR="00F07781" w:rsidRPr="00F07781">
        <w:rPr>
          <w:sz w:val="16"/>
          <w:szCs w:val="16"/>
          <w:lang w:eastAsia="en-US"/>
        </w:rPr>
        <w:t xml:space="preserve"> Conductivity</w:t>
      </w:r>
      <w:r w:rsidR="00F07781">
        <w:rPr>
          <w:sz w:val="16"/>
          <w:szCs w:val="16"/>
          <w:lang w:eastAsia="en-US"/>
        </w:rPr>
        <w:t>;</w:t>
      </w:r>
      <w:r w:rsidR="00F07781" w:rsidRPr="00F07781">
        <w:rPr>
          <w:sz w:val="16"/>
          <w:szCs w:val="16"/>
          <w:lang w:eastAsia="en-US"/>
        </w:rPr>
        <w:t xml:space="preserve"> Curve types</w:t>
      </w:r>
      <w:r w:rsidRPr="00FB7AD3">
        <w:rPr>
          <w:sz w:val="16"/>
          <w:szCs w:val="16"/>
          <w:lang w:eastAsia="en-US"/>
        </w:rPr>
        <w:t>.</w:t>
      </w:r>
    </w:p>
    <w:p w14:paraId="489A1AE6" w14:textId="77777777" w:rsidR="00C03C60" w:rsidRPr="00FB7AD3" w:rsidRDefault="00C03C60" w:rsidP="00BB774A">
      <w:pPr>
        <w:pStyle w:val="Heading4"/>
        <w:jc w:val="left"/>
        <w:rPr>
          <w:b w:val="0"/>
          <w:bCs w:val="0"/>
          <w:sz w:val="18"/>
          <w:szCs w:val="18"/>
        </w:rPr>
        <w:sectPr w:rsidR="00C03C60" w:rsidRPr="00FB7AD3" w:rsidSect="00A01C31">
          <w:headerReference w:type="even" r:id="rId11"/>
          <w:headerReference w:type="default" r:id="rId12"/>
          <w:footerReference w:type="first" r:id="rId13"/>
          <w:pgSz w:w="11907" w:h="16840" w:code="9"/>
          <w:pgMar w:top="851" w:right="851" w:bottom="1134" w:left="1134" w:header="709" w:footer="709" w:gutter="0"/>
          <w:pgNumType w:start="127"/>
          <w:cols w:space="708"/>
          <w:titlePg/>
          <w:docGrid w:linePitch="360"/>
        </w:sectPr>
      </w:pPr>
    </w:p>
    <w:p w14:paraId="5B06B8AD" w14:textId="77777777" w:rsidR="00466454" w:rsidRPr="00FB7AD3" w:rsidRDefault="00466454" w:rsidP="00BB774A">
      <w:pPr>
        <w:pStyle w:val="Heading4"/>
        <w:jc w:val="left"/>
        <w:rPr>
          <w:b w:val="0"/>
          <w:bCs w:val="0"/>
          <w:sz w:val="18"/>
          <w:szCs w:val="18"/>
        </w:rPr>
      </w:pPr>
    </w:p>
    <w:p w14:paraId="2BE7BDDC" w14:textId="77777777" w:rsidR="00C03C60" w:rsidRPr="00FB7AD3" w:rsidRDefault="00C03C60" w:rsidP="00BB774A">
      <w:pPr>
        <w:pStyle w:val="SAP-Level1HeadingSingleline"/>
        <w:keepNext/>
        <w:spacing w:line="240" w:lineRule="auto"/>
        <w:rPr>
          <w:rFonts w:eastAsia="SimSun"/>
          <w:sz w:val="24"/>
          <w:szCs w:val="22"/>
        </w:rPr>
        <w:sectPr w:rsidR="00C03C60" w:rsidRPr="00FB7AD3" w:rsidSect="00F10BD3">
          <w:type w:val="continuous"/>
          <w:pgSz w:w="11907" w:h="16840" w:code="9"/>
          <w:pgMar w:top="966" w:right="1134" w:bottom="1134" w:left="1134" w:header="709" w:footer="709" w:gutter="0"/>
          <w:cols w:space="708"/>
          <w:titlePg/>
          <w:docGrid w:linePitch="360"/>
        </w:sectPr>
      </w:pPr>
    </w:p>
    <w:p w14:paraId="746B61CF" w14:textId="77777777" w:rsidR="00C03C60" w:rsidRPr="00FB7AD3" w:rsidRDefault="00C03C60" w:rsidP="00BB774A">
      <w:pPr>
        <w:pStyle w:val="SAP-Level1HeadingSingleline"/>
        <w:keepNext/>
        <w:numPr>
          <w:ilvl w:val="0"/>
          <w:numId w:val="7"/>
        </w:numPr>
        <w:spacing w:before="240" w:after="240" w:line="240" w:lineRule="auto"/>
        <w:ind w:left="284" w:hanging="284"/>
        <w:rPr>
          <w:sz w:val="24"/>
          <w:szCs w:val="22"/>
        </w:rPr>
      </w:pPr>
      <w:r w:rsidRPr="00FB7AD3">
        <w:rPr>
          <w:sz w:val="24"/>
          <w:szCs w:val="22"/>
        </w:rPr>
        <w:t>Introduction</w:t>
      </w:r>
    </w:p>
    <w:p w14:paraId="670A1A01" w14:textId="4CB32295" w:rsidR="00F07781" w:rsidRPr="00F07781" w:rsidRDefault="00F07781" w:rsidP="0020173F">
      <w:pPr>
        <w:jc w:val="both"/>
        <w:rPr>
          <w:rFonts w:asciiTheme="majorBidi" w:eastAsia="Calibri" w:hAnsiTheme="majorBidi" w:cstheme="majorBidi"/>
          <w:sz w:val="18"/>
          <w:szCs w:val="18"/>
          <w:lang w:eastAsia="en-US"/>
        </w:rPr>
      </w:pPr>
      <w:r w:rsidRPr="00F07781">
        <w:rPr>
          <w:rFonts w:asciiTheme="majorBidi" w:eastAsia="Times New Roman" w:hAnsiTheme="majorBidi" w:cstheme="majorBidi"/>
          <w:sz w:val="18"/>
          <w:szCs w:val="18"/>
          <w:lang w:eastAsia="en-US"/>
        </w:rPr>
        <w:t xml:space="preserve">Access to safe drinking water is a problem in most rural and urban settlements in Akoko, particularly in Ayegunle Oka, Ondo State, Nigeria. People in impacted districts are frequently forced to rely on poor surface water sources, such as </w:t>
      </w:r>
      <w:r w:rsidR="009F0BAA">
        <w:rPr>
          <w:rFonts w:asciiTheme="majorBidi" w:eastAsia="Times New Roman" w:hAnsiTheme="majorBidi" w:cstheme="majorBidi"/>
          <w:sz w:val="18"/>
          <w:szCs w:val="18"/>
          <w:lang w:eastAsia="en-US"/>
        </w:rPr>
        <w:t>globally,</w:t>
      </w:r>
      <w:r w:rsidRPr="00F07781">
        <w:rPr>
          <w:rFonts w:asciiTheme="majorBidi" w:eastAsia="Times New Roman" w:hAnsiTheme="majorBidi" w:cstheme="majorBidi"/>
          <w:sz w:val="18"/>
          <w:szCs w:val="18"/>
          <w:lang w:eastAsia="en-US"/>
        </w:rPr>
        <w:t xml:space="preserve"> 1.1 billion people lack access to safe water (WHO/UNICEF, 2000). Water scarcity is especially acute in developing countries, where figures suggest that 67% of the rural population lacks access to a reliable water source (Rosen and Vincent, 1999). Rivers, lakes, ponds, dug-out wells, and other bodies of water Surface water, unlike groundwater, is unprotected and is frequently exposed to all types of contaminants. People, for example, defecate near these bodies of water, while others walk in them or even bathe in them. The same water is retrieved for home use. As a result, surface water is more susceptible to infections such as cholera, diarrhea, and bilharzia. </w:t>
      </w:r>
      <w:r w:rsidRPr="00F07781">
        <w:rPr>
          <w:rFonts w:asciiTheme="majorBidi" w:eastAsia="Calibri" w:hAnsiTheme="majorBidi" w:cstheme="majorBidi"/>
          <w:sz w:val="18"/>
          <w:szCs w:val="18"/>
          <w:lang w:eastAsia="en-US"/>
        </w:rPr>
        <w:t xml:space="preserve">The tropical and subtropical regions of the world require adequate groundwater resources for its agricultural (irrigation), manufacturing, industrial, domestic purposes for sustainable development. Ayegunle-Oka and surrounding communities demand for groundwater for agricultural and domestic purposes have increased in geometric proportion because of growth in population and urbanization. Therefore, integrated geophysical approach is needed to tackle the problem associated with groundwater prospectivity in </w:t>
      </w:r>
      <w:r w:rsidR="009F0BAA">
        <w:rPr>
          <w:rFonts w:asciiTheme="majorBidi" w:eastAsia="Calibri" w:hAnsiTheme="majorBidi" w:cstheme="majorBidi"/>
          <w:sz w:val="18"/>
          <w:szCs w:val="18"/>
          <w:lang w:eastAsia="en-US"/>
        </w:rPr>
        <w:t xml:space="preserve">the </w:t>
      </w:r>
      <w:r w:rsidRPr="00F07781">
        <w:rPr>
          <w:rFonts w:asciiTheme="majorBidi" w:eastAsia="Calibri" w:hAnsiTheme="majorBidi" w:cstheme="majorBidi"/>
          <w:sz w:val="18"/>
          <w:szCs w:val="18"/>
          <w:lang w:eastAsia="en-US"/>
        </w:rPr>
        <w:t>Basement terrain.</w:t>
      </w:r>
      <w:r w:rsidR="0020173F">
        <w:rPr>
          <w:rFonts w:asciiTheme="majorBidi" w:eastAsia="Calibri" w:hAnsiTheme="majorBidi" w:cstheme="majorBidi"/>
          <w:sz w:val="18"/>
          <w:szCs w:val="18"/>
          <w:lang w:eastAsia="en-US"/>
        </w:rPr>
        <w:t xml:space="preserve"> </w:t>
      </w:r>
    </w:p>
    <w:p w14:paraId="0994750E" w14:textId="0F427EAE" w:rsidR="00F07781" w:rsidRPr="00F07781" w:rsidRDefault="00F07781" w:rsidP="0020173F">
      <w:pPr>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Sustainable groundwater in rural communities in southwestern Nigeria has been problematic, due to complex subsurface geology, deployment of expert geophysical survey techniques using Electrical resistivity tomography (ERT), vertical electrical sounding (VES), Geonics and very low frequency (EM), Magnetics to mention a few have not been properly executed. Siting and exploitation of groundwater resource has not been successful because the localization of lineaments structures</w:t>
      </w:r>
      <w:r w:rsidR="009F0BAA">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 xml:space="preserve">(fractures/ faults, joints) could not sustain borehole for communal usage. The long spell of climatic effects on the soils, complex subsurface geology in the Precambrian Basement Complex area have hindered the expected progress envisaged in communal water supply scheme (Omosuyi </w:t>
      </w:r>
      <w:r w:rsidRPr="009F0BAA">
        <w:rPr>
          <w:rFonts w:asciiTheme="majorBidi" w:eastAsia="Calibri" w:hAnsiTheme="majorBidi" w:cstheme="majorBidi"/>
          <w:i/>
          <w:iCs/>
          <w:sz w:val="18"/>
          <w:szCs w:val="18"/>
          <w:lang w:eastAsia="en-US"/>
        </w:rPr>
        <w:t>et al.</w:t>
      </w:r>
      <w:r w:rsidRPr="00F07781">
        <w:rPr>
          <w:rFonts w:asciiTheme="majorBidi" w:eastAsia="Calibri" w:hAnsiTheme="majorBidi" w:cstheme="majorBidi"/>
          <w:sz w:val="18"/>
          <w:szCs w:val="18"/>
          <w:lang w:eastAsia="en-US"/>
        </w:rPr>
        <w:t xml:space="preserve"> 2003, Okpoli and Ozomoge2020). </w:t>
      </w:r>
    </w:p>
    <w:p w14:paraId="0AF2538D" w14:textId="77777777" w:rsidR="00F07781" w:rsidRPr="00F07781" w:rsidRDefault="00F07781" w:rsidP="0020173F">
      <w:pPr>
        <w:jc w:val="both"/>
        <w:rPr>
          <w:rFonts w:asciiTheme="majorBidi" w:eastAsia="Calibri" w:hAnsiTheme="majorBidi" w:cstheme="majorBidi"/>
          <w:sz w:val="18"/>
          <w:szCs w:val="18"/>
          <w:lang w:eastAsia="en-US"/>
        </w:rPr>
      </w:pPr>
      <w:r w:rsidRPr="00F07781">
        <w:rPr>
          <w:rFonts w:asciiTheme="majorBidi" w:eastAsia="Times New Roman" w:hAnsiTheme="majorBidi" w:cstheme="majorBidi"/>
          <w:sz w:val="18"/>
          <w:szCs w:val="18"/>
          <w:lang w:eastAsia="en-US"/>
        </w:rPr>
        <w:t xml:space="preserve">Previous studies have employed the EM and VES methods, however Barker (2007) claims that the resistivity method is the most cost-effective and powerful geophysical tool for studying groundwater. In 2012, groundwater investigation in the Ago-Iwoye area of Southwestern Nigeria was conducted using both electromagnetic and resistivity technologies. The very low frequency (VLF) electromagnetic (EM) approach and the vertical electrical sounding (VES) method were used to outline fracture zones in order to access groundwater at the Olabisi Onabanjo University's permanent site in Ago-Iwoye. The area is primarily underlain by gneissic rocks. The VLF-EM approach was used at 10 m intervals over eight traverses varying in length from 350 m to 500 m in the East-West direction. For the vertical electrical </w:t>
      </w:r>
      <w:r w:rsidRPr="00F07781">
        <w:rPr>
          <w:rFonts w:asciiTheme="majorBidi" w:eastAsia="Times New Roman" w:hAnsiTheme="majorBidi" w:cstheme="majorBidi"/>
          <w:sz w:val="18"/>
          <w:szCs w:val="18"/>
          <w:lang w:eastAsia="en-US"/>
        </w:rPr>
        <w:lastRenderedPageBreak/>
        <w:t>sounding to be performed, all eight notable fracture zones were determined. Within the primary fracture zones, seventeen vertical electrical soundings were conducted at appropriate sites. Finally, the interpretation of the VES validated the basement fractures detected using the VLF-EM method; hence, combining geophysical methodologies aids in the detection of prominent groundwater locations (Bayewu et al., 2012). The electrical resistivity approach was then used in both profiling and sounding based on the Schlumberger array protocol. Drilling was done to confirm deductions made from the geophysical data sets' interpretation. The sounding results revealed a three-layered subsurface structure, with the first layer being laterite with an average thickness of 3.1 meters and an apparent resistivity of 30 meters, the second layer having a mean thickness of 50 meters and an apparent resistivity of 938 meters, and the third layer (the basement rock) having a thickness of 69.5 meters and an apparent resistivity of 3802 Ωm. . At the end of the project, an average yield of 0.94 m</w:t>
      </w:r>
      <w:r w:rsidRPr="009F0BAA">
        <w:rPr>
          <w:rFonts w:asciiTheme="majorBidi" w:eastAsia="Times New Roman" w:hAnsiTheme="majorBidi" w:cstheme="majorBidi"/>
          <w:sz w:val="18"/>
          <w:szCs w:val="18"/>
          <w:vertAlign w:val="superscript"/>
          <w:lang w:eastAsia="en-US"/>
        </w:rPr>
        <w:t>3</w:t>
      </w:r>
      <w:r w:rsidRPr="00F07781">
        <w:rPr>
          <w:rFonts w:asciiTheme="majorBidi" w:eastAsia="Times New Roman" w:hAnsiTheme="majorBidi" w:cstheme="majorBidi"/>
          <w:sz w:val="18"/>
          <w:szCs w:val="18"/>
          <w:lang w:eastAsia="en-US"/>
        </w:rPr>
        <w:t xml:space="preserve">/h was attained (Bosu, 2004). Okpoli and Ozomoge (2020) investigated groundwater potential using an integrated EM-3D and Vertical Electrical Sounding (VES) technique. The inflection of the raw real intersecting the positive peak of the filtered real typified major conductive zones, and the VES points conducted were characterized by good aquifer resistivity values with relatively thick overburden, both of which are important factors in determining an area's groundwater potential. Onyekwelu </w:t>
      </w:r>
      <w:r w:rsidRPr="009F0BAA">
        <w:rPr>
          <w:rFonts w:asciiTheme="majorBidi" w:eastAsia="Times New Roman" w:hAnsiTheme="majorBidi" w:cstheme="majorBidi"/>
          <w:i/>
          <w:iCs/>
          <w:sz w:val="18"/>
          <w:szCs w:val="18"/>
          <w:lang w:eastAsia="en-US"/>
        </w:rPr>
        <w:t>et al.,</w:t>
      </w:r>
      <w:r w:rsidRPr="00F07781">
        <w:rPr>
          <w:rFonts w:asciiTheme="majorBidi" w:eastAsia="Times New Roman" w:hAnsiTheme="majorBidi" w:cstheme="majorBidi"/>
          <w:sz w:val="18"/>
          <w:szCs w:val="18"/>
          <w:lang w:eastAsia="en-US"/>
        </w:rPr>
        <w:t xml:space="preserve"> (2021) used the electrical resistivity method and lithologic logs to identify the geologic sections to investigate the groundwater potential of Ogidi and surrounds in Southeastern Nigeria. Their research discovered that laterite, clayey sandstone, sandstone, water-saturated sandstone, shale, and VES 1 were the geo-electric layers with the highest transmissivity value and aquifer thickness. </w:t>
      </w:r>
      <w:r w:rsidRPr="00F07781">
        <w:rPr>
          <w:rFonts w:asciiTheme="majorBidi" w:eastAsia="Calibri" w:hAnsiTheme="majorBidi" w:cstheme="majorBidi"/>
          <w:sz w:val="18"/>
          <w:szCs w:val="18"/>
          <w:lang w:eastAsia="en-US"/>
        </w:rPr>
        <w:t>None of the previous studies integrated Slingram electromagnetic frequency domain and Schlumberger configuration in groundwater exploration.</w:t>
      </w:r>
    </w:p>
    <w:p w14:paraId="0D7BFE53" w14:textId="29D43877" w:rsidR="00F07781" w:rsidRPr="00F07781" w:rsidRDefault="00F07781" w:rsidP="0020173F">
      <w:pPr>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This study combines Slingram electromagnetic frequency domain and Schlumberger configuration unconventional capabilities in delineating conductive zones like fractured/weathered/sheared/se</w:t>
      </w:r>
      <w:r w:rsidR="009F0BAA">
        <w:rPr>
          <w:rFonts w:asciiTheme="majorBidi" w:eastAsia="Calibri" w:hAnsiTheme="majorBidi" w:cstheme="majorBidi"/>
          <w:sz w:val="18"/>
          <w:szCs w:val="18"/>
          <w:lang w:eastAsia="en-US"/>
        </w:rPr>
        <w:t>e</w:t>
      </w:r>
      <w:r w:rsidRPr="00F07781">
        <w:rPr>
          <w:rFonts w:asciiTheme="majorBidi" w:eastAsia="Calibri" w:hAnsiTheme="majorBidi" w:cstheme="majorBidi"/>
          <w:sz w:val="18"/>
          <w:szCs w:val="18"/>
          <w:lang w:eastAsia="en-US"/>
        </w:rPr>
        <w:t>page and linear structures that are appropriate for depth sounding points for groundwater exploration and exploitation. This study was aimed at delineating the prolific aquiferous zones, determine the litho</w:t>
      </w:r>
      <w:r w:rsidR="009F0BAA">
        <w:rPr>
          <w:rFonts w:asciiTheme="majorBidi" w:eastAsia="Calibri" w:hAnsiTheme="majorBidi" w:cstheme="majorBidi"/>
          <w:sz w:val="18"/>
          <w:szCs w:val="18"/>
          <w:lang w:eastAsia="en-US"/>
        </w:rPr>
        <w:t>lo</w:t>
      </w:r>
      <w:r w:rsidRPr="00F07781">
        <w:rPr>
          <w:rFonts w:asciiTheme="majorBidi" w:eastAsia="Calibri" w:hAnsiTheme="majorBidi" w:cstheme="majorBidi"/>
          <w:sz w:val="18"/>
          <w:szCs w:val="18"/>
          <w:lang w:eastAsia="en-US"/>
        </w:rPr>
        <w:t>gic strata and geoelectric parameters. This research focuses on the Ayegunle community's groundwater resources, including finding high groundwater potential zones in the community, selecting acceptable drilling locations, and measuring the depths and thicknesses of selected aquifers.</w:t>
      </w:r>
    </w:p>
    <w:p w14:paraId="522DCD97" w14:textId="48FB03B0" w:rsidR="00F07781" w:rsidRPr="00F07781" w:rsidRDefault="00F07781" w:rsidP="0020173F">
      <w:pPr>
        <w:pStyle w:val="SAP-Level1HeadingSingleline"/>
        <w:keepNext/>
        <w:numPr>
          <w:ilvl w:val="0"/>
          <w:numId w:val="7"/>
        </w:numPr>
        <w:spacing w:before="240" w:after="240" w:line="240" w:lineRule="auto"/>
        <w:ind w:left="284" w:hanging="284"/>
        <w:rPr>
          <w:sz w:val="24"/>
          <w:szCs w:val="22"/>
        </w:rPr>
      </w:pPr>
      <w:r w:rsidRPr="00F07781">
        <w:rPr>
          <w:sz w:val="24"/>
          <w:szCs w:val="22"/>
        </w:rPr>
        <w:t xml:space="preserve">Description of the study </w:t>
      </w:r>
      <w:r w:rsidR="0020173F" w:rsidRPr="0020173F">
        <w:rPr>
          <w:sz w:val="24"/>
          <w:szCs w:val="22"/>
        </w:rPr>
        <w:t>a</w:t>
      </w:r>
      <w:r w:rsidRPr="00F07781">
        <w:rPr>
          <w:sz w:val="24"/>
          <w:szCs w:val="22"/>
        </w:rPr>
        <w:t>rea</w:t>
      </w:r>
    </w:p>
    <w:p w14:paraId="4234F531" w14:textId="39BB3F7E" w:rsidR="00F07781" w:rsidRPr="00F07781" w:rsidRDefault="00F07781" w:rsidP="0020173F">
      <w:pPr>
        <w:jc w:val="both"/>
        <w:rPr>
          <w:rFonts w:asciiTheme="majorBidi" w:eastAsia="Times New Roman" w:hAnsiTheme="majorBidi" w:cstheme="majorBidi"/>
          <w:sz w:val="18"/>
          <w:szCs w:val="18"/>
          <w:lang w:eastAsia="en-US"/>
        </w:rPr>
      </w:pPr>
      <w:r w:rsidRPr="00F07781">
        <w:rPr>
          <w:rFonts w:asciiTheme="majorBidi" w:eastAsia="Times New Roman" w:hAnsiTheme="majorBidi" w:cstheme="majorBidi"/>
          <w:sz w:val="18"/>
          <w:szCs w:val="18"/>
          <w:lang w:eastAsia="en-US"/>
        </w:rPr>
        <w:t>Ayegunle Akoko is a town in southwestern Nigeria's Basement Complex. As previously stated by Rahaman, the rocks discovered in the area can be classified as migmatite-gneiss-quartzite complex and older granites of the Pan-African era (Rahaman 1989). The research area's principal rock types are characteristic of Precambrian Basement Complex rock types, as shown in Figure 1.</w:t>
      </w:r>
      <w:r w:rsidR="0020173F">
        <w:rPr>
          <w:rFonts w:asciiTheme="majorBidi" w:eastAsia="Times New Roman" w:hAnsiTheme="majorBidi" w:cstheme="majorBidi"/>
          <w:sz w:val="18"/>
          <w:szCs w:val="18"/>
          <w:lang w:eastAsia="en-US"/>
        </w:rPr>
        <w:t xml:space="preserve"> </w:t>
      </w:r>
      <w:r w:rsidRPr="00F07781">
        <w:rPr>
          <w:rFonts w:asciiTheme="majorBidi" w:eastAsia="Times New Roman" w:hAnsiTheme="majorBidi" w:cstheme="majorBidi"/>
          <w:sz w:val="18"/>
          <w:szCs w:val="18"/>
          <w:lang w:eastAsia="en-US"/>
        </w:rPr>
        <w:t>The grey gneiss is the paleosome and consists of minerals such as biotite, alkaline feldspar and quartz while the neosome includes the pegmatite and granite and consists of light coloured minerals rich in alkaline feldspar and quartz. The undifferentiated migmatite-gneiss is classified as garnetiferrous gneiss, granites, banded gneiss and granite gneiss as well as intruded pegmatites.</w:t>
      </w:r>
      <w:r w:rsidR="0020173F">
        <w:rPr>
          <w:rFonts w:asciiTheme="majorBidi" w:eastAsia="Times New Roman" w:hAnsiTheme="majorBidi" w:cstheme="majorBidi"/>
          <w:sz w:val="18"/>
          <w:szCs w:val="18"/>
          <w:lang w:eastAsia="en-US"/>
        </w:rPr>
        <w:t xml:space="preserve"> </w:t>
      </w:r>
    </w:p>
    <w:p w14:paraId="04AF42C1" w14:textId="77777777" w:rsidR="00F07781" w:rsidRPr="00F07781" w:rsidRDefault="00F07781" w:rsidP="0020173F">
      <w:pPr>
        <w:jc w:val="both"/>
        <w:rPr>
          <w:rFonts w:asciiTheme="majorBidi" w:eastAsia="Times New Roman" w:hAnsiTheme="majorBidi" w:cstheme="majorBidi"/>
          <w:sz w:val="18"/>
          <w:szCs w:val="18"/>
          <w:lang w:eastAsia="en-US"/>
        </w:rPr>
      </w:pPr>
      <w:r w:rsidRPr="00F07781">
        <w:rPr>
          <w:rFonts w:asciiTheme="majorBidi" w:eastAsia="Times New Roman" w:hAnsiTheme="majorBidi" w:cstheme="majorBidi"/>
          <w:sz w:val="18"/>
          <w:szCs w:val="18"/>
          <w:lang w:eastAsia="en-US"/>
        </w:rPr>
        <w:t>Landforms are characterized with drainage and relief as a result of the geomorphological processes that have shaped the area and are controlled largely by the of the bedrock and the structures found on them such as fractures and frequency of joints (Fig.2). The study area is lowland with flat lying outcrops and undulating hills having elevation of 320 m above sea level.</w:t>
      </w:r>
    </w:p>
    <w:p w14:paraId="52A09372" w14:textId="77777777" w:rsidR="00F07781" w:rsidRPr="00F07781" w:rsidRDefault="00F07781" w:rsidP="0020173F">
      <w:pPr>
        <w:jc w:val="both"/>
        <w:rPr>
          <w:rFonts w:asciiTheme="majorBidi" w:eastAsia="Times New Roman" w:hAnsiTheme="majorBidi" w:cstheme="majorBidi"/>
          <w:sz w:val="18"/>
          <w:szCs w:val="18"/>
          <w:lang w:eastAsia="en-US"/>
        </w:rPr>
      </w:pPr>
      <w:r w:rsidRPr="00F07781">
        <w:rPr>
          <w:rFonts w:asciiTheme="majorBidi" w:eastAsia="Times New Roman" w:hAnsiTheme="majorBidi" w:cstheme="majorBidi"/>
          <w:sz w:val="18"/>
          <w:szCs w:val="18"/>
          <w:lang w:eastAsia="en-US"/>
        </w:rPr>
        <w:t>The general drainage pattern is dendritic situated in minor and major rivers that flows in the southward direction (Fig.3). The overall drainage pattern is affected by the fracture and joints frameworks of the rocks. The rivers flow through a narrow valley channel throughout its course to meet Ose River across Precambrian Basement Complex volume. The hydrogeology of the study area can best be described via the surface and groundwater regimes of the area. </w:t>
      </w:r>
    </w:p>
    <w:p w14:paraId="2F321312" w14:textId="77777777" w:rsidR="00F07781" w:rsidRPr="00F07781" w:rsidRDefault="00F07781" w:rsidP="0020173F">
      <w:pPr>
        <w:jc w:val="both"/>
        <w:rPr>
          <w:rFonts w:asciiTheme="majorBidi" w:eastAsia="Times New Roman" w:hAnsiTheme="majorBidi" w:cstheme="majorBidi"/>
          <w:sz w:val="18"/>
          <w:szCs w:val="18"/>
          <w:lang w:eastAsia="en-US"/>
        </w:rPr>
      </w:pPr>
    </w:p>
    <w:p w14:paraId="2F126B10" w14:textId="1F7D5E0A" w:rsidR="00F07781" w:rsidRPr="00F07781" w:rsidRDefault="0020173F" w:rsidP="0020173F">
      <w:pPr>
        <w:jc w:val="center"/>
        <w:rPr>
          <w:rFonts w:asciiTheme="majorBidi" w:eastAsia="Times New Roman" w:hAnsiTheme="majorBidi" w:cstheme="majorBidi"/>
          <w:sz w:val="18"/>
          <w:szCs w:val="18"/>
          <w:lang w:eastAsia="en-US"/>
        </w:rPr>
      </w:pPr>
      <w:r>
        <w:rPr>
          <w:rFonts w:asciiTheme="majorBidi" w:eastAsia="Times New Roman" w:hAnsiTheme="majorBidi" w:cstheme="majorBidi"/>
          <w:noProof/>
          <w:sz w:val="18"/>
          <w:szCs w:val="18"/>
          <w:lang w:eastAsia="en-US"/>
        </w:rPr>
        <w:drawing>
          <wp:inline distT="0" distB="0" distL="0" distR="0" wp14:anchorId="278D7090" wp14:editId="3D8C75BF">
            <wp:extent cx="2878277" cy="2048256"/>
            <wp:effectExtent l="0" t="0" r="0" b="9525"/>
            <wp:docPr id="5647396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39635" name="Picture 564739635"/>
                    <pic:cNvPicPr/>
                  </pic:nvPicPr>
                  <pic:blipFill>
                    <a:blip r:embed="rId14">
                      <a:extLst>
                        <a:ext uri="{28A0092B-C50C-407E-A947-70E740481C1C}">
                          <a14:useLocalDpi xmlns:a14="http://schemas.microsoft.com/office/drawing/2010/main" val="0"/>
                        </a:ext>
                      </a:extLst>
                    </a:blip>
                    <a:stretch>
                      <a:fillRect/>
                    </a:stretch>
                  </pic:blipFill>
                  <pic:spPr>
                    <a:xfrm>
                      <a:off x="0" y="0"/>
                      <a:ext cx="2913655" cy="2073432"/>
                    </a:xfrm>
                    <a:prstGeom prst="rect">
                      <a:avLst/>
                    </a:prstGeom>
                  </pic:spPr>
                </pic:pic>
              </a:graphicData>
            </a:graphic>
          </wp:inline>
        </w:drawing>
      </w:r>
    </w:p>
    <w:p w14:paraId="70A21043" w14:textId="04C7498C" w:rsidR="00F07781" w:rsidRDefault="00F07781" w:rsidP="0020173F">
      <w:pPr>
        <w:jc w:val="center"/>
        <w:rPr>
          <w:rFonts w:asciiTheme="majorBidi" w:eastAsia="Times New Roman" w:hAnsiTheme="majorBidi" w:cstheme="majorBidi"/>
          <w:sz w:val="16"/>
          <w:szCs w:val="16"/>
          <w:lang w:eastAsia="en-US"/>
        </w:rPr>
      </w:pPr>
      <w:r w:rsidRPr="00F07781">
        <w:rPr>
          <w:rFonts w:asciiTheme="majorBidi" w:eastAsia="Times New Roman" w:hAnsiTheme="majorBidi" w:cstheme="majorBidi"/>
          <w:b/>
          <w:bCs/>
          <w:sz w:val="16"/>
          <w:szCs w:val="16"/>
          <w:lang w:eastAsia="en-US"/>
        </w:rPr>
        <w:t>Fig</w:t>
      </w:r>
      <w:r w:rsidR="0020173F" w:rsidRPr="0020173F">
        <w:rPr>
          <w:rFonts w:asciiTheme="majorBidi" w:eastAsia="Times New Roman" w:hAnsiTheme="majorBidi" w:cstheme="majorBidi"/>
          <w:b/>
          <w:bCs/>
          <w:sz w:val="16"/>
          <w:szCs w:val="16"/>
          <w:lang w:eastAsia="en-US"/>
        </w:rPr>
        <w:t>. 1:</w:t>
      </w:r>
      <w:r w:rsidR="0020173F" w:rsidRPr="0020173F">
        <w:rPr>
          <w:rFonts w:asciiTheme="majorBidi" w:eastAsia="Times New Roman" w:hAnsiTheme="majorBidi" w:cstheme="majorBidi"/>
          <w:sz w:val="16"/>
          <w:szCs w:val="16"/>
          <w:lang w:eastAsia="en-US"/>
        </w:rPr>
        <w:t xml:space="preserve"> </w:t>
      </w:r>
      <w:r w:rsidRPr="00F07781">
        <w:rPr>
          <w:rFonts w:asciiTheme="majorBidi" w:eastAsia="Times New Roman" w:hAnsiTheme="majorBidi" w:cstheme="majorBidi"/>
          <w:sz w:val="16"/>
          <w:szCs w:val="16"/>
          <w:lang w:eastAsia="en-US"/>
        </w:rPr>
        <w:t xml:space="preserve">Generalized Geological Map </w:t>
      </w:r>
      <w:r w:rsidR="0020173F" w:rsidRPr="0020173F">
        <w:rPr>
          <w:rFonts w:asciiTheme="majorBidi" w:eastAsia="Times New Roman" w:hAnsiTheme="majorBidi" w:cstheme="majorBidi"/>
          <w:sz w:val="16"/>
          <w:szCs w:val="16"/>
          <w:lang w:eastAsia="en-US"/>
        </w:rPr>
        <w:t xml:space="preserve">of </w:t>
      </w:r>
      <w:r w:rsidRPr="00F07781">
        <w:rPr>
          <w:rFonts w:asciiTheme="majorBidi" w:eastAsia="Times New Roman" w:hAnsiTheme="majorBidi" w:cstheme="majorBidi"/>
          <w:sz w:val="16"/>
          <w:szCs w:val="16"/>
          <w:lang w:eastAsia="en-US"/>
        </w:rPr>
        <w:t xml:space="preserve">Nigeria </w:t>
      </w:r>
      <w:r w:rsidR="0020173F" w:rsidRPr="0020173F">
        <w:rPr>
          <w:rFonts w:asciiTheme="majorBidi" w:eastAsia="Times New Roman" w:hAnsiTheme="majorBidi" w:cstheme="majorBidi"/>
          <w:sz w:val="16"/>
          <w:szCs w:val="16"/>
          <w:lang w:eastAsia="en-US"/>
        </w:rPr>
        <w:t xml:space="preserve">Showing </w:t>
      </w:r>
      <w:r w:rsidRPr="00F07781">
        <w:rPr>
          <w:rFonts w:asciiTheme="majorBidi" w:eastAsia="Times New Roman" w:hAnsiTheme="majorBidi" w:cstheme="majorBidi"/>
          <w:sz w:val="16"/>
          <w:szCs w:val="16"/>
          <w:lang w:eastAsia="en-US"/>
        </w:rPr>
        <w:t xml:space="preserve">Major Rock Suites </w:t>
      </w:r>
      <w:r w:rsidR="0020173F" w:rsidRPr="0020173F">
        <w:rPr>
          <w:rFonts w:asciiTheme="majorBidi" w:eastAsia="Times New Roman" w:hAnsiTheme="majorBidi" w:cstheme="majorBidi"/>
          <w:sz w:val="16"/>
          <w:szCs w:val="16"/>
          <w:lang w:eastAsia="en-US"/>
        </w:rPr>
        <w:t>(</w:t>
      </w:r>
      <w:r w:rsidRPr="00F07781">
        <w:rPr>
          <w:rFonts w:asciiTheme="majorBidi" w:eastAsia="Times New Roman" w:hAnsiTheme="majorBidi" w:cstheme="majorBidi"/>
          <w:sz w:val="16"/>
          <w:szCs w:val="16"/>
          <w:lang w:eastAsia="en-US"/>
        </w:rPr>
        <w:t>After Obaje</w:t>
      </w:r>
      <w:r w:rsidR="0020173F" w:rsidRPr="0020173F">
        <w:rPr>
          <w:rFonts w:asciiTheme="majorBidi" w:eastAsia="Times New Roman" w:hAnsiTheme="majorBidi" w:cstheme="majorBidi"/>
          <w:sz w:val="16"/>
          <w:szCs w:val="16"/>
          <w:lang w:eastAsia="en-US"/>
        </w:rPr>
        <w:t>, 2009).</w:t>
      </w:r>
    </w:p>
    <w:p w14:paraId="4E3F5F26" w14:textId="77777777" w:rsidR="0020173F" w:rsidRPr="00F07781" w:rsidRDefault="0020173F" w:rsidP="0020173F">
      <w:pPr>
        <w:jc w:val="both"/>
        <w:rPr>
          <w:rFonts w:asciiTheme="majorBidi" w:eastAsia="Times New Roman" w:hAnsiTheme="majorBidi" w:cstheme="majorBidi"/>
          <w:sz w:val="18"/>
          <w:szCs w:val="18"/>
          <w:lang w:eastAsia="en-US"/>
        </w:rPr>
      </w:pPr>
    </w:p>
    <w:p w14:paraId="1456D72C" w14:textId="77777777" w:rsidR="00F07781" w:rsidRPr="00F07781" w:rsidRDefault="00F07781" w:rsidP="0020173F">
      <w:pPr>
        <w:jc w:val="center"/>
        <w:rPr>
          <w:rFonts w:asciiTheme="majorBidi" w:eastAsia="Times New Roman" w:hAnsiTheme="majorBidi" w:cstheme="majorBidi"/>
          <w:sz w:val="18"/>
          <w:szCs w:val="18"/>
          <w:lang w:eastAsia="en-US"/>
        </w:rPr>
      </w:pPr>
      <w:r w:rsidRPr="00F07781">
        <w:rPr>
          <w:rFonts w:asciiTheme="majorBidi" w:eastAsia="Calibri" w:hAnsiTheme="majorBidi" w:cstheme="majorBidi"/>
          <w:noProof/>
          <w:sz w:val="18"/>
          <w:szCs w:val="18"/>
          <w:lang w:eastAsia="en-US"/>
        </w:rPr>
        <w:drawing>
          <wp:inline distT="0" distB="0" distL="0" distR="0" wp14:anchorId="48296B1E" wp14:editId="36930456">
            <wp:extent cx="2879725" cy="1730818"/>
            <wp:effectExtent l="0" t="0" r="0" b="3175"/>
            <wp:docPr id="625733557" name="Picture 8" descr="E:\OBA-IDOANI 1-3 COMB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E:\OBA-IDOANI 1-3 COMBINE.jpg"/>
                    <pic:cNvPicPr>
                      <a:picLocks noChangeAspect="1" noChangeArrowheads="1"/>
                    </pic:cNvPicPr>
                  </pic:nvPicPr>
                  <pic:blipFill>
                    <a:blip r:embed="rId15">
                      <a:extLst>
                        <a:ext uri="{28A0092B-C50C-407E-A947-70E740481C1C}">
                          <a14:useLocalDpi xmlns:a14="http://schemas.microsoft.com/office/drawing/2010/main" val="0"/>
                        </a:ext>
                      </a:extLst>
                    </a:blip>
                    <a:srcRect b="21368"/>
                    <a:stretch>
                      <a:fillRect/>
                    </a:stretch>
                  </pic:blipFill>
                  <pic:spPr>
                    <a:xfrm>
                      <a:off x="0" y="0"/>
                      <a:ext cx="2887550" cy="1735521"/>
                    </a:xfrm>
                    <a:prstGeom prst="rect">
                      <a:avLst/>
                    </a:prstGeom>
                    <a:noFill/>
                    <a:ln>
                      <a:noFill/>
                    </a:ln>
                  </pic:spPr>
                </pic:pic>
              </a:graphicData>
            </a:graphic>
          </wp:inline>
        </w:drawing>
      </w:r>
    </w:p>
    <w:p w14:paraId="62897E23" w14:textId="073657D8" w:rsidR="00F07781" w:rsidRPr="00F07781" w:rsidRDefault="00F07781" w:rsidP="0020173F">
      <w:pPr>
        <w:jc w:val="center"/>
        <w:rPr>
          <w:rFonts w:asciiTheme="majorBidi" w:eastAsia="Times New Roman" w:hAnsiTheme="majorBidi" w:cstheme="majorBidi"/>
          <w:sz w:val="16"/>
          <w:szCs w:val="16"/>
          <w:lang w:eastAsia="en-US"/>
        </w:rPr>
      </w:pPr>
      <w:r w:rsidRPr="00F07781">
        <w:rPr>
          <w:rFonts w:asciiTheme="majorBidi" w:eastAsia="Times New Roman" w:hAnsiTheme="majorBidi" w:cstheme="majorBidi"/>
          <w:b/>
          <w:bCs/>
          <w:sz w:val="16"/>
          <w:szCs w:val="16"/>
          <w:lang w:eastAsia="en-US"/>
        </w:rPr>
        <w:t>Fig</w:t>
      </w:r>
      <w:r w:rsidR="0020173F" w:rsidRPr="0020173F">
        <w:rPr>
          <w:rFonts w:asciiTheme="majorBidi" w:eastAsia="Times New Roman" w:hAnsiTheme="majorBidi" w:cstheme="majorBidi"/>
          <w:b/>
          <w:bCs/>
          <w:sz w:val="16"/>
          <w:szCs w:val="16"/>
          <w:lang w:eastAsia="en-US"/>
        </w:rPr>
        <w:t>. 2:</w:t>
      </w:r>
      <w:r w:rsidR="0020173F" w:rsidRPr="0020173F">
        <w:rPr>
          <w:rFonts w:asciiTheme="majorBidi" w:eastAsia="Times New Roman" w:hAnsiTheme="majorBidi" w:cstheme="majorBidi"/>
          <w:sz w:val="16"/>
          <w:szCs w:val="16"/>
          <w:lang w:eastAsia="en-US"/>
        </w:rPr>
        <w:t xml:space="preserve"> </w:t>
      </w:r>
      <w:r w:rsidRPr="00F07781">
        <w:rPr>
          <w:rFonts w:asciiTheme="majorBidi" w:eastAsia="Times New Roman" w:hAnsiTheme="majorBidi" w:cstheme="majorBidi"/>
          <w:sz w:val="16"/>
          <w:szCs w:val="16"/>
          <w:lang w:eastAsia="en-US"/>
        </w:rPr>
        <w:t xml:space="preserve">Topographical Map </w:t>
      </w:r>
      <w:r w:rsidR="0020173F" w:rsidRPr="0020173F">
        <w:rPr>
          <w:rFonts w:asciiTheme="majorBidi" w:eastAsia="Times New Roman" w:hAnsiTheme="majorBidi" w:cstheme="majorBidi"/>
          <w:sz w:val="16"/>
          <w:szCs w:val="16"/>
          <w:lang w:eastAsia="en-US"/>
        </w:rPr>
        <w:t xml:space="preserve">of the Study Area </w:t>
      </w:r>
      <w:r w:rsidRPr="00F07781">
        <w:rPr>
          <w:rFonts w:asciiTheme="majorBidi" w:eastAsia="Times New Roman" w:hAnsiTheme="majorBidi" w:cstheme="majorBidi"/>
          <w:sz w:val="16"/>
          <w:szCs w:val="16"/>
          <w:lang w:eastAsia="en-US"/>
        </w:rPr>
        <w:t>Ayegunle Akoko</w:t>
      </w:r>
      <w:r w:rsidR="0020173F" w:rsidRPr="0020173F">
        <w:rPr>
          <w:rFonts w:asciiTheme="majorBidi" w:eastAsia="Times New Roman" w:hAnsiTheme="majorBidi" w:cstheme="majorBidi"/>
          <w:sz w:val="16"/>
          <w:szCs w:val="16"/>
          <w:lang w:eastAsia="en-US"/>
        </w:rPr>
        <w:t>.</w:t>
      </w:r>
    </w:p>
    <w:p w14:paraId="763D25AF" w14:textId="77777777" w:rsidR="00F07781" w:rsidRPr="00F07781" w:rsidRDefault="00F07781" w:rsidP="0020173F">
      <w:pPr>
        <w:jc w:val="center"/>
        <w:rPr>
          <w:rFonts w:asciiTheme="majorBidi" w:eastAsia="Calibri" w:hAnsiTheme="majorBidi" w:cstheme="majorBidi"/>
          <w:sz w:val="18"/>
          <w:szCs w:val="18"/>
          <w:lang w:eastAsia="en-US"/>
        </w:rPr>
      </w:pPr>
      <w:r w:rsidRPr="00F07781">
        <w:rPr>
          <w:rFonts w:asciiTheme="majorBidi" w:eastAsia="Calibri" w:hAnsiTheme="majorBidi" w:cstheme="majorBidi"/>
          <w:noProof/>
          <w:sz w:val="18"/>
          <w:szCs w:val="18"/>
          <w:lang w:eastAsia="en-US"/>
        </w:rPr>
        <w:lastRenderedPageBreak/>
        <w:drawing>
          <wp:inline distT="0" distB="0" distL="0" distR="0" wp14:anchorId="170CA82F" wp14:editId="7FF338AB">
            <wp:extent cx="2879630" cy="2040941"/>
            <wp:effectExtent l="0" t="0" r="0" b="0"/>
            <wp:docPr id="1962848841" name="Picture 6" descr="E:\OBA-IDOANI 1-3 drain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E:\OBA-IDOANI 1-3 drainage.jpg"/>
                    <pic:cNvPicPr>
                      <a:picLocks noChangeAspect="1" noChangeArrowheads="1"/>
                    </pic:cNvPicPr>
                  </pic:nvPicPr>
                  <pic:blipFill>
                    <a:blip r:embed="rId16">
                      <a:extLst>
                        <a:ext uri="{28A0092B-C50C-407E-A947-70E740481C1C}">
                          <a14:useLocalDpi xmlns:a14="http://schemas.microsoft.com/office/drawing/2010/main" val="0"/>
                        </a:ext>
                      </a:extLst>
                    </a:blip>
                    <a:srcRect b="21057"/>
                    <a:stretch>
                      <a:fillRect/>
                    </a:stretch>
                  </pic:blipFill>
                  <pic:spPr>
                    <a:xfrm>
                      <a:off x="0" y="0"/>
                      <a:ext cx="2898440" cy="2054272"/>
                    </a:xfrm>
                    <a:prstGeom prst="rect">
                      <a:avLst/>
                    </a:prstGeom>
                    <a:noFill/>
                    <a:ln>
                      <a:noFill/>
                    </a:ln>
                  </pic:spPr>
                </pic:pic>
              </a:graphicData>
            </a:graphic>
          </wp:inline>
        </w:drawing>
      </w:r>
    </w:p>
    <w:p w14:paraId="22DB92E0" w14:textId="495EE551" w:rsidR="00F07781" w:rsidRPr="00F07781" w:rsidRDefault="00F07781" w:rsidP="0020173F">
      <w:pPr>
        <w:jc w:val="center"/>
        <w:rPr>
          <w:rFonts w:asciiTheme="majorBidi" w:eastAsia="Calibri" w:hAnsiTheme="majorBidi" w:cstheme="majorBidi"/>
          <w:sz w:val="16"/>
          <w:szCs w:val="16"/>
          <w:lang w:eastAsia="en-US"/>
        </w:rPr>
      </w:pPr>
      <w:r w:rsidRPr="00F07781">
        <w:rPr>
          <w:rFonts w:asciiTheme="majorBidi" w:eastAsia="Calibri" w:hAnsiTheme="majorBidi" w:cstheme="majorBidi"/>
          <w:b/>
          <w:bCs/>
          <w:sz w:val="16"/>
          <w:szCs w:val="16"/>
          <w:lang w:eastAsia="en-US"/>
        </w:rPr>
        <w:t>Fig</w:t>
      </w:r>
      <w:r w:rsidR="0020173F" w:rsidRPr="0020173F">
        <w:rPr>
          <w:rFonts w:asciiTheme="majorBidi" w:eastAsia="Calibri" w:hAnsiTheme="majorBidi" w:cstheme="majorBidi"/>
          <w:b/>
          <w:bCs/>
          <w:sz w:val="16"/>
          <w:szCs w:val="16"/>
          <w:lang w:eastAsia="en-US"/>
        </w:rPr>
        <w:t>. 3:</w:t>
      </w:r>
      <w:r w:rsidR="0020173F" w:rsidRPr="0020173F">
        <w:rPr>
          <w:rFonts w:asciiTheme="majorBidi" w:eastAsia="Calibri" w:hAnsiTheme="majorBidi" w:cstheme="majorBidi"/>
          <w:sz w:val="16"/>
          <w:szCs w:val="16"/>
          <w:lang w:eastAsia="en-US"/>
        </w:rPr>
        <w:t xml:space="preserve"> </w:t>
      </w:r>
      <w:r w:rsidRPr="00F07781">
        <w:rPr>
          <w:rFonts w:asciiTheme="majorBidi" w:eastAsia="Calibri" w:hAnsiTheme="majorBidi" w:cstheme="majorBidi"/>
          <w:sz w:val="16"/>
          <w:szCs w:val="16"/>
          <w:lang w:eastAsia="en-US"/>
        </w:rPr>
        <w:t xml:space="preserve">Drainage Map </w:t>
      </w:r>
      <w:r w:rsidR="0020173F" w:rsidRPr="0020173F">
        <w:rPr>
          <w:rFonts w:asciiTheme="majorBidi" w:eastAsia="Calibri" w:hAnsiTheme="majorBidi" w:cstheme="majorBidi"/>
          <w:sz w:val="16"/>
          <w:szCs w:val="16"/>
          <w:lang w:eastAsia="en-US"/>
        </w:rPr>
        <w:t xml:space="preserve">and </w:t>
      </w:r>
      <w:r w:rsidRPr="00F07781">
        <w:rPr>
          <w:rFonts w:asciiTheme="majorBidi" w:eastAsia="Calibri" w:hAnsiTheme="majorBidi" w:cstheme="majorBidi"/>
          <w:sz w:val="16"/>
          <w:szCs w:val="16"/>
          <w:lang w:eastAsia="en-US"/>
        </w:rPr>
        <w:t xml:space="preserve">Sample </w:t>
      </w:r>
      <w:r w:rsidR="0020173F" w:rsidRPr="0020173F">
        <w:rPr>
          <w:rFonts w:asciiTheme="majorBidi" w:eastAsia="Calibri" w:hAnsiTheme="majorBidi" w:cstheme="majorBidi"/>
          <w:sz w:val="16"/>
          <w:szCs w:val="16"/>
          <w:lang w:eastAsia="en-US"/>
        </w:rPr>
        <w:t>Location of the Study Area</w:t>
      </w:r>
      <w:r w:rsidR="0020173F">
        <w:rPr>
          <w:rFonts w:asciiTheme="majorBidi" w:eastAsia="Calibri" w:hAnsiTheme="majorBidi" w:cstheme="majorBidi"/>
          <w:sz w:val="16"/>
          <w:szCs w:val="16"/>
          <w:lang w:eastAsia="en-US"/>
        </w:rPr>
        <w:t>.</w:t>
      </w:r>
    </w:p>
    <w:p w14:paraId="6849BC63" w14:textId="02CB3D07" w:rsidR="00F07781" w:rsidRPr="00F07781" w:rsidRDefault="00F07781" w:rsidP="0020173F">
      <w:pPr>
        <w:pStyle w:val="SAP-Level1HeadingSingleline"/>
        <w:keepNext/>
        <w:numPr>
          <w:ilvl w:val="0"/>
          <w:numId w:val="7"/>
        </w:numPr>
        <w:spacing w:before="240" w:after="240" w:line="240" w:lineRule="auto"/>
        <w:ind w:left="284" w:hanging="284"/>
        <w:rPr>
          <w:sz w:val="24"/>
          <w:szCs w:val="22"/>
        </w:rPr>
      </w:pPr>
      <w:r w:rsidRPr="00F07781">
        <w:rPr>
          <w:sz w:val="24"/>
          <w:szCs w:val="22"/>
        </w:rPr>
        <w:t>Materials and methods</w:t>
      </w:r>
    </w:p>
    <w:p w14:paraId="6FCD131B" w14:textId="77777777" w:rsidR="00F07781" w:rsidRPr="00F07781" w:rsidRDefault="00F07781" w:rsidP="0020173F">
      <w:pPr>
        <w:jc w:val="both"/>
        <w:rPr>
          <w:rFonts w:asciiTheme="majorBidi" w:eastAsia="Times New Roman" w:hAnsiTheme="majorBidi" w:cstheme="majorBidi"/>
          <w:sz w:val="18"/>
          <w:szCs w:val="18"/>
          <w:lang w:eastAsia="en-US"/>
        </w:rPr>
      </w:pPr>
      <w:r w:rsidRPr="00F07781">
        <w:rPr>
          <w:rFonts w:asciiTheme="majorBidi" w:eastAsia="Times New Roman" w:hAnsiTheme="majorBidi" w:cstheme="majorBidi"/>
          <w:sz w:val="18"/>
          <w:szCs w:val="18"/>
          <w:lang w:eastAsia="en-US"/>
        </w:rPr>
        <w:t>The equipment used is Geonics Slingram (EM34-3) and ABEM SAS1000C respectively, the instrument used in carrying out the geophysical methods include the following:</w:t>
      </w:r>
    </w:p>
    <w:p w14:paraId="2962D74A" w14:textId="77777777" w:rsidR="00F07781" w:rsidRPr="00F07781" w:rsidRDefault="00F07781" w:rsidP="0020173F">
      <w:pPr>
        <w:jc w:val="both"/>
        <w:rPr>
          <w:rFonts w:asciiTheme="majorBidi" w:eastAsia="Times New Roman" w:hAnsiTheme="majorBidi" w:cstheme="majorBidi"/>
          <w:sz w:val="18"/>
          <w:szCs w:val="18"/>
          <w:lang w:eastAsia="en-US"/>
        </w:rPr>
      </w:pPr>
      <w:r w:rsidRPr="00F07781">
        <w:rPr>
          <w:rFonts w:asciiTheme="majorBidi" w:eastAsia="Times New Roman" w:hAnsiTheme="majorBidi" w:cstheme="majorBidi"/>
          <w:sz w:val="18"/>
          <w:szCs w:val="18"/>
          <w:lang w:eastAsia="en-US"/>
        </w:rPr>
        <w:t>Slingram FDEM (EM34-3). Advanced frequency domain phase measuring electromagnetic system with mobile transmitter and receiver coils is 1m diameter and survey orientations are done horizontally and vertically. Vertical dipole was deployed in this study. The coils are cable-linked with reference signal that ensures that the coils separation distance of 10 to 100 m was sustained throughout the survey exercise. The Slingram transmitter and receiver is powered by direct current (DC) batteries and the receiver coil output goes through the compensator and decomposer. Slingram was first tested to adjust and calibrate the compensator to generate only the secondary fields that arises due to eddy currents generated in contact with anomalous conductive bodies and the compensated primary fields could generate the secondary fields. In electromagnetic alternating current is circulated along the ground surface, and the ground generated a primary electromagnetic current then induces alternating eddy current in any subsurface in the vicinity of its path; the alternating current, in turn, generated a secondary field which is detected by an electromagnetic receiver at the surface. The slingram was carried out perpendicular to the strike directions in 10 m distance separation of 100 m total distance. Twenty survey stations were established to delineate the presence of anomalous conductivity through its mutual inductance principle. The results generated from the receiver via the decomposer separate the secondary fields to percentage Real and Imaginary components of the primary fields. Electromagnetic fields are attenuated as they pass through the ground, and their amplitude decreases exponentially as depth increases. The depth of penetration "d" is defined as the depth at which the amplitude of the field Ad is reduced by a factor e-1 when compared to its surface amplitude. Ad= Aoe</w:t>
      </w:r>
      <w:r w:rsidRPr="00F07781">
        <w:rPr>
          <w:rFonts w:asciiTheme="majorBidi" w:eastAsia="Times New Roman" w:hAnsiTheme="majorBidi" w:cstheme="majorBidi"/>
          <w:sz w:val="18"/>
          <w:szCs w:val="18"/>
          <w:vertAlign w:val="superscript"/>
          <w:lang w:eastAsia="en-US"/>
        </w:rPr>
        <w:t>-1--</w:t>
      </w:r>
      <w:r w:rsidRPr="00F07781">
        <w:rPr>
          <w:rFonts w:asciiTheme="majorBidi" w:eastAsia="Times New Roman" w:hAnsiTheme="majorBidi" w:cstheme="majorBidi"/>
          <w:sz w:val="18"/>
          <w:szCs w:val="18"/>
          <w:lang w:eastAsia="en-US"/>
        </w:rPr>
        <w:t>in this case, d=303.8/, where d is measured in meters. The ground conductivity is measured in Sm-1, and the frequency of the fields is measured in Hz. As both the frequency of the electromagnetic field and the conductivity of the ground drop, the depth of penetration increases; as a result, the frequency utilized in an EM survey can be set to a desired depth range in any medium. The depth estimate measured was 50m, because of the 100 m total distance. Three crew members carried out the survey and precautions were taken to avoid appreciable errors arising from coplanar vertical dipole orientation and spacing. The results showed negative and positive anomalous conductive bodies which indicated sites for Vertical Electrical Sounding (VES) Schlumberger configuration survey points for groundwater exploration.</w:t>
      </w:r>
    </w:p>
    <w:p w14:paraId="4FE9FBB0" w14:textId="2D3153B0" w:rsidR="00F07781" w:rsidRPr="00F07781" w:rsidRDefault="0020173F" w:rsidP="0020173F">
      <w:pPr>
        <w:pStyle w:val="SAP-Level2HeadingSingleline"/>
        <w:tabs>
          <w:tab w:val="left" w:pos="284"/>
        </w:tabs>
        <w:spacing w:before="200" w:after="200" w:line="240" w:lineRule="auto"/>
        <w:rPr>
          <w:rFonts w:eastAsia="SimSun"/>
          <w:szCs w:val="20"/>
        </w:rPr>
      </w:pPr>
      <w:r>
        <w:rPr>
          <w:rFonts w:eastAsia="SimSun"/>
          <w:szCs w:val="20"/>
        </w:rPr>
        <w:t xml:space="preserve">3.1. </w:t>
      </w:r>
      <w:r w:rsidR="00F07781" w:rsidRPr="00F07781">
        <w:rPr>
          <w:rFonts w:eastAsia="SimSun"/>
          <w:szCs w:val="20"/>
        </w:rPr>
        <w:t xml:space="preserve">Frequency </w:t>
      </w:r>
      <w:r w:rsidRPr="00F07781">
        <w:rPr>
          <w:rFonts w:eastAsia="SimSun"/>
          <w:szCs w:val="20"/>
        </w:rPr>
        <w:t>domain electromagnetic and electrical resistivity methods</w:t>
      </w:r>
    </w:p>
    <w:p w14:paraId="5E69658E" w14:textId="77777777" w:rsidR="00F07781" w:rsidRPr="00F07781" w:rsidRDefault="00F07781" w:rsidP="0020173F">
      <w:pPr>
        <w:jc w:val="both"/>
        <w:rPr>
          <w:rFonts w:asciiTheme="majorBidi" w:eastAsia="Times New Roman" w:hAnsiTheme="majorBidi" w:cstheme="majorBidi"/>
          <w:sz w:val="18"/>
          <w:szCs w:val="18"/>
          <w:lang w:eastAsia="en-US"/>
        </w:rPr>
      </w:pPr>
      <w:r w:rsidRPr="00F07781">
        <w:rPr>
          <w:rFonts w:asciiTheme="majorBidi" w:eastAsia="Times New Roman" w:hAnsiTheme="majorBidi" w:cstheme="majorBidi"/>
          <w:sz w:val="18"/>
          <w:szCs w:val="18"/>
          <w:lang w:eastAsia="en-US"/>
        </w:rPr>
        <w:t xml:space="preserve">Frequency Domain Electromagnetic (FDEM) vertical dipole profiling and Vertical Electrical Sounding (VES) were two complementary and widely used geophysical methods in the delineation of Precambrian Basement regolith and location of fissured media and associated deep weathering zones in crystalline terrains. Reconnaissance electromagnetic surveys are frequently employed to find aquiferous zones like fractures, faults, and joints (Palacky </w:t>
      </w:r>
      <w:r w:rsidRPr="009F0BAA">
        <w:rPr>
          <w:rFonts w:asciiTheme="majorBidi" w:eastAsia="Times New Roman" w:hAnsiTheme="majorBidi" w:cstheme="majorBidi"/>
          <w:i/>
          <w:iCs/>
          <w:sz w:val="18"/>
          <w:szCs w:val="18"/>
          <w:lang w:eastAsia="en-US"/>
        </w:rPr>
        <w:t>et al,</w:t>
      </w:r>
      <w:r w:rsidRPr="00F07781">
        <w:rPr>
          <w:rFonts w:asciiTheme="majorBidi" w:eastAsia="Times New Roman" w:hAnsiTheme="majorBidi" w:cstheme="majorBidi"/>
          <w:sz w:val="18"/>
          <w:szCs w:val="18"/>
          <w:lang w:eastAsia="en-US"/>
        </w:rPr>
        <w:t xml:space="preserve"> 1981, Bernard and Villa 1991, Reynolds 1997, Kearey and Brooks 2002). As a result, such combinations can substantially aid in finding productive water in crystalline rock terrains. On the other hand, the VES offers data on the vertical change in electrical resistivity with depth. It's typically used to determine the validity of a feature identified through an EM survey.</w:t>
      </w:r>
    </w:p>
    <w:p w14:paraId="0C69D187" w14:textId="77777777" w:rsidR="00F07781" w:rsidRPr="00F07781" w:rsidRDefault="00F07781" w:rsidP="0020173F">
      <w:pPr>
        <w:jc w:val="both"/>
        <w:rPr>
          <w:rFonts w:asciiTheme="majorBidi" w:eastAsia="Times New Roman" w:hAnsiTheme="majorBidi" w:cstheme="majorBidi"/>
          <w:sz w:val="18"/>
          <w:szCs w:val="18"/>
          <w:lang w:eastAsia="en-US"/>
        </w:rPr>
      </w:pPr>
      <w:r w:rsidRPr="00F07781">
        <w:rPr>
          <w:rFonts w:asciiTheme="majorBidi" w:eastAsia="Times New Roman" w:hAnsiTheme="majorBidi" w:cstheme="majorBidi"/>
          <w:sz w:val="18"/>
          <w:szCs w:val="18"/>
          <w:lang w:eastAsia="en-US"/>
        </w:rPr>
        <w:t>The electrical resistivity approach was used to conduct a geophysical survey after that. The Schlumberger array was employed during the survey. The resistivity was determined as a function of depth commonly referred to as geo-electric sounding. The apparent resistivity is measured by systematically changing the electrode spacing. Vertical electrical sounding (VES) is a technique that involves probing a fixed location for depth.</w:t>
      </w:r>
    </w:p>
    <w:p w14:paraId="24E6BD4C" w14:textId="30CAA97B" w:rsidR="00F07781" w:rsidRPr="00F07781" w:rsidRDefault="00F07781" w:rsidP="0020173F">
      <w:pPr>
        <w:pStyle w:val="SAP-Level1HeadingSingleline"/>
        <w:keepNext/>
        <w:numPr>
          <w:ilvl w:val="0"/>
          <w:numId w:val="7"/>
        </w:numPr>
        <w:spacing w:before="240" w:after="240" w:line="240" w:lineRule="auto"/>
        <w:ind w:left="284" w:hanging="284"/>
        <w:rPr>
          <w:sz w:val="24"/>
          <w:szCs w:val="22"/>
        </w:rPr>
      </w:pPr>
      <w:r w:rsidRPr="00F07781">
        <w:rPr>
          <w:sz w:val="24"/>
          <w:szCs w:val="22"/>
        </w:rPr>
        <w:t>Results and discussions</w:t>
      </w:r>
    </w:p>
    <w:p w14:paraId="42F8DC42" w14:textId="1F86AD79" w:rsidR="00F07781" w:rsidRPr="00F07781" w:rsidRDefault="0020173F" w:rsidP="0020173F">
      <w:pPr>
        <w:pStyle w:val="SAP-Level2HeadingSingleline"/>
        <w:tabs>
          <w:tab w:val="left" w:pos="284"/>
        </w:tabs>
        <w:spacing w:before="200" w:after="200" w:line="240" w:lineRule="auto"/>
        <w:rPr>
          <w:rFonts w:eastAsia="SimSun"/>
          <w:szCs w:val="20"/>
        </w:rPr>
      </w:pPr>
      <w:r>
        <w:rPr>
          <w:rFonts w:eastAsia="SimSun"/>
          <w:szCs w:val="20"/>
        </w:rPr>
        <w:t xml:space="preserve">4.1. </w:t>
      </w:r>
      <w:r w:rsidR="00F07781" w:rsidRPr="00F07781">
        <w:rPr>
          <w:rFonts w:eastAsia="SimSun"/>
          <w:szCs w:val="20"/>
        </w:rPr>
        <w:t xml:space="preserve">Result </w:t>
      </w:r>
      <w:r w:rsidRPr="00F07781">
        <w:rPr>
          <w:rFonts w:eastAsia="SimSun"/>
          <w:szCs w:val="20"/>
        </w:rPr>
        <w:t xml:space="preserve">presentation of slingram </w:t>
      </w:r>
      <w:r w:rsidR="00F07781" w:rsidRPr="00F07781">
        <w:rPr>
          <w:rFonts w:eastAsia="SimSun"/>
          <w:szCs w:val="20"/>
        </w:rPr>
        <w:t>FDEM</w:t>
      </w:r>
    </w:p>
    <w:p w14:paraId="6026AD09" w14:textId="77777777" w:rsidR="00F07781" w:rsidRPr="00F07781" w:rsidRDefault="00F07781" w:rsidP="0020173F">
      <w:pPr>
        <w:overflowPunct w:val="0"/>
        <w:autoSpaceDE w:val="0"/>
        <w:autoSpaceDN w:val="0"/>
        <w:adjustRightInd w:val="0"/>
        <w:jc w:val="both"/>
        <w:textAlignment w:val="baseline"/>
        <w:rPr>
          <w:rFonts w:asciiTheme="majorBidi" w:eastAsia="Calibri" w:hAnsiTheme="majorBidi" w:cstheme="majorBidi"/>
          <w:sz w:val="18"/>
          <w:szCs w:val="18"/>
          <w:lang w:val="en-GB" w:eastAsia="en-US"/>
        </w:rPr>
      </w:pPr>
      <w:r w:rsidRPr="00F07781">
        <w:rPr>
          <w:rFonts w:asciiTheme="majorBidi" w:eastAsia="Calibri" w:hAnsiTheme="majorBidi" w:cstheme="majorBidi"/>
          <w:sz w:val="18"/>
          <w:szCs w:val="18"/>
          <w:lang w:val="en-GB" w:eastAsia="en-US"/>
        </w:rPr>
        <w:t xml:space="preserve">Traverses One to twenty: </w:t>
      </w:r>
    </w:p>
    <w:p w14:paraId="46C92309" w14:textId="77777777" w:rsidR="00F07781" w:rsidRPr="00F07781" w:rsidRDefault="00F07781" w:rsidP="0020173F">
      <w:pPr>
        <w:overflowPunct w:val="0"/>
        <w:autoSpaceDE w:val="0"/>
        <w:autoSpaceDN w:val="0"/>
        <w:adjustRightInd w:val="0"/>
        <w:jc w:val="both"/>
        <w:textAlignment w:val="baseline"/>
        <w:rPr>
          <w:rFonts w:asciiTheme="majorBidi" w:eastAsia="Calibri" w:hAnsiTheme="majorBidi" w:cstheme="majorBidi"/>
          <w:sz w:val="18"/>
          <w:szCs w:val="18"/>
          <w:lang w:val="en-GB" w:eastAsia="en-US"/>
        </w:rPr>
      </w:pPr>
      <w:r w:rsidRPr="00F07781">
        <w:rPr>
          <w:rFonts w:asciiTheme="majorBidi" w:eastAsia="Calibri" w:hAnsiTheme="majorBidi" w:cstheme="majorBidi"/>
          <w:sz w:val="18"/>
          <w:szCs w:val="18"/>
          <w:lang w:val="en-GB" w:eastAsia="en-US"/>
        </w:rPr>
        <w:t xml:space="preserve">Figures 4-7 show the plots of measured ground conductivity along transverse one on vertical dipole, using 10 m coil spacing cable (S-N). The highest point indicates high conductivity at the distance of 15- 50,60-80,15-50mS and 65- 100,50,15-20mS, 55-60,25, 35mS, 45-55, 30-59, 25-45,45-50, 35-40,37-100, 30-58, 10 -65, 30-65, 40-65, 10-52,10 -50 /70-100, 29-55, 35-55mS and the lowest conductivity at 50-60, 25,55-65,20, 70,65, 80, 80, 70, 30, 25,30 and 90,80, 20, 30 and 40,20 and 80,65,38-40,80-100 mS respectively. </w:t>
      </w:r>
    </w:p>
    <w:p w14:paraId="75E7823F" w14:textId="77777777" w:rsidR="00F07781" w:rsidRDefault="00F07781" w:rsidP="0020173F">
      <w:pPr>
        <w:overflowPunct w:val="0"/>
        <w:autoSpaceDE w:val="0"/>
        <w:autoSpaceDN w:val="0"/>
        <w:adjustRightInd w:val="0"/>
        <w:jc w:val="both"/>
        <w:textAlignment w:val="baseline"/>
        <w:rPr>
          <w:rFonts w:asciiTheme="majorBidi" w:eastAsia="Calibri" w:hAnsiTheme="majorBidi" w:cstheme="majorBidi"/>
          <w:sz w:val="18"/>
          <w:szCs w:val="18"/>
          <w:lang w:val="en-GB" w:eastAsia="en-US"/>
        </w:rPr>
      </w:pPr>
    </w:p>
    <w:p w14:paraId="6BD2AB98" w14:textId="77777777" w:rsidR="0035045C" w:rsidRDefault="0035045C" w:rsidP="0020173F">
      <w:pPr>
        <w:overflowPunct w:val="0"/>
        <w:autoSpaceDE w:val="0"/>
        <w:autoSpaceDN w:val="0"/>
        <w:adjustRightInd w:val="0"/>
        <w:jc w:val="both"/>
        <w:textAlignment w:val="baseline"/>
        <w:rPr>
          <w:rFonts w:asciiTheme="majorBidi" w:eastAsia="Calibri" w:hAnsiTheme="majorBidi" w:cstheme="majorBidi"/>
          <w:sz w:val="18"/>
          <w:szCs w:val="18"/>
          <w:lang w:val="en-GB" w:eastAsia="en-US"/>
        </w:rPr>
      </w:pPr>
    </w:p>
    <w:p w14:paraId="08203F18" w14:textId="77777777" w:rsidR="0035045C" w:rsidRDefault="0035045C" w:rsidP="0020173F">
      <w:pPr>
        <w:overflowPunct w:val="0"/>
        <w:autoSpaceDE w:val="0"/>
        <w:autoSpaceDN w:val="0"/>
        <w:adjustRightInd w:val="0"/>
        <w:jc w:val="both"/>
        <w:textAlignment w:val="baseline"/>
        <w:rPr>
          <w:rFonts w:asciiTheme="majorBidi" w:eastAsia="Calibri" w:hAnsiTheme="majorBidi" w:cstheme="majorBidi"/>
          <w:sz w:val="18"/>
          <w:szCs w:val="18"/>
          <w:lang w:val="en-GB" w:eastAsia="en-US"/>
        </w:rPr>
      </w:pPr>
    </w:p>
    <w:p w14:paraId="0CDCFA2D" w14:textId="77777777" w:rsidR="0035045C" w:rsidRDefault="0035045C" w:rsidP="0020173F">
      <w:pPr>
        <w:overflowPunct w:val="0"/>
        <w:autoSpaceDE w:val="0"/>
        <w:autoSpaceDN w:val="0"/>
        <w:adjustRightInd w:val="0"/>
        <w:jc w:val="both"/>
        <w:textAlignment w:val="baseline"/>
        <w:rPr>
          <w:rFonts w:asciiTheme="majorBidi" w:eastAsia="Calibri" w:hAnsiTheme="majorBidi" w:cstheme="majorBidi"/>
          <w:sz w:val="18"/>
          <w:szCs w:val="18"/>
          <w:lang w:val="en-GB" w:eastAsia="en-US"/>
        </w:rPr>
      </w:pPr>
    </w:p>
    <w:p w14:paraId="16E1352A" w14:textId="77777777" w:rsidR="0035045C" w:rsidRDefault="0035045C" w:rsidP="0020173F">
      <w:pPr>
        <w:overflowPunct w:val="0"/>
        <w:autoSpaceDE w:val="0"/>
        <w:autoSpaceDN w:val="0"/>
        <w:adjustRightInd w:val="0"/>
        <w:jc w:val="both"/>
        <w:textAlignment w:val="baseline"/>
        <w:rPr>
          <w:rFonts w:asciiTheme="majorBidi" w:eastAsia="Calibri" w:hAnsiTheme="majorBidi" w:cstheme="majorBidi"/>
          <w:sz w:val="18"/>
          <w:szCs w:val="18"/>
          <w:lang w:val="en-GB" w:eastAsia="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7E0" w:firstRow="1" w:lastRow="1" w:firstColumn="1" w:lastColumn="1" w:noHBand="1" w:noVBand="1"/>
      </w:tblPr>
      <w:tblGrid>
        <w:gridCol w:w="4961"/>
        <w:gridCol w:w="4961"/>
      </w:tblGrid>
      <w:tr w:rsidR="0035045C" w:rsidRPr="0035045C" w14:paraId="53466D07" w14:textId="77777777" w:rsidTr="0035045C">
        <w:trPr>
          <w:trHeight w:val="153"/>
          <w:jc w:val="center"/>
        </w:trPr>
        <w:tc>
          <w:tcPr>
            <w:tcW w:w="2500" w:type="pct"/>
            <w:vAlign w:val="center"/>
          </w:tcPr>
          <w:p w14:paraId="64246E80" w14:textId="697C23A7"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35045C">
              <w:rPr>
                <w:rFonts w:asciiTheme="majorBidi" w:eastAsia="Calibri" w:hAnsiTheme="majorBidi" w:cstheme="majorBidi"/>
                <w:b/>
                <w:bCs/>
                <w:sz w:val="16"/>
                <w:szCs w:val="16"/>
                <w:lang w:val="en-GB" w:eastAsia="en-US"/>
              </w:rPr>
              <w:lastRenderedPageBreak/>
              <w:t>(A)</w:t>
            </w:r>
          </w:p>
        </w:tc>
        <w:tc>
          <w:tcPr>
            <w:tcW w:w="2500" w:type="pct"/>
            <w:vAlign w:val="center"/>
          </w:tcPr>
          <w:p w14:paraId="64B01C9C" w14:textId="48605A1A"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35045C">
              <w:rPr>
                <w:rFonts w:asciiTheme="majorBidi" w:eastAsia="Calibri" w:hAnsiTheme="majorBidi" w:cstheme="majorBidi"/>
                <w:b/>
                <w:bCs/>
                <w:sz w:val="16"/>
                <w:szCs w:val="16"/>
                <w:lang w:val="en-GB" w:eastAsia="en-US"/>
              </w:rPr>
              <w:t>(B)</w:t>
            </w:r>
          </w:p>
        </w:tc>
      </w:tr>
      <w:tr w:rsidR="0035045C" w:rsidRPr="0035045C" w14:paraId="378BD5CD" w14:textId="77777777" w:rsidTr="0035045C">
        <w:trPr>
          <w:trHeight w:val="153"/>
          <w:jc w:val="center"/>
        </w:trPr>
        <w:tc>
          <w:tcPr>
            <w:tcW w:w="2500" w:type="pct"/>
            <w:vAlign w:val="center"/>
          </w:tcPr>
          <w:p w14:paraId="4FD19602" w14:textId="5C8001CA"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35D18823" wp14:editId="4F26D931">
                  <wp:extent cx="2518950" cy="1433779"/>
                  <wp:effectExtent l="0" t="0" r="0" b="0"/>
                  <wp:docPr id="5" name="Picture 740" descr="C:\Users\HP\Desktop\Ay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40" descr="C:\Users\HP\Desktop\Aye 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527130" cy="1438435"/>
                          </a:xfrm>
                          <a:prstGeom prst="rect">
                            <a:avLst/>
                          </a:prstGeom>
                          <a:noFill/>
                          <a:ln>
                            <a:noFill/>
                          </a:ln>
                        </pic:spPr>
                      </pic:pic>
                    </a:graphicData>
                  </a:graphic>
                </wp:inline>
              </w:drawing>
            </w:r>
          </w:p>
        </w:tc>
        <w:tc>
          <w:tcPr>
            <w:tcW w:w="2500" w:type="pct"/>
            <w:vAlign w:val="center"/>
          </w:tcPr>
          <w:p w14:paraId="3674BD38" w14:textId="17149573"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0BB62683" wp14:editId="3F7394FD">
                  <wp:extent cx="2519045" cy="1484783"/>
                  <wp:effectExtent l="0" t="0" r="0" b="1270"/>
                  <wp:docPr id="6" name="Picture 737" descr="C:\Users\HP\Desktop\gunl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37" descr="C:\Users\HP\Desktop\gunle 1.PNG"/>
                          <pic:cNvPicPr>
                            <a:picLocks noChangeAspect="1" noChangeArrowheads="1"/>
                          </pic:cNvPicPr>
                        </pic:nvPicPr>
                        <pic:blipFill>
                          <a:blip r:embed="rId18" cstate="print">
                            <a:extLst>
                              <a:ext uri="{28A0092B-C50C-407E-A947-70E740481C1C}">
                                <a14:useLocalDpi xmlns:a14="http://schemas.microsoft.com/office/drawing/2010/main" val="0"/>
                              </a:ext>
                            </a:extLst>
                          </a:blip>
                          <a:srcRect l="2534" t="15811" r="4781"/>
                          <a:stretch>
                            <a:fillRect/>
                          </a:stretch>
                        </pic:blipFill>
                        <pic:spPr>
                          <a:xfrm>
                            <a:off x="0" y="0"/>
                            <a:ext cx="2524529" cy="1488015"/>
                          </a:xfrm>
                          <a:prstGeom prst="rect">
                            <a:avLst/>
                          </a:prstGeom>
                          <a:noFill/>
                          <a:ln>
                            <a:noFill/>
                          </a:ln>
                        </pic:spPr>
                      </pic:pic>
                    </a:graphicData>
                  </a:graphic>
                </wp:inline>
              </w:drawing>
            </w:r>
          </w:p>
        </w:tc>
      </w:tr>
      <w:tr w:rsidR="0035045C" w:rsidRPr="0035045C" w14:paraId="7B19C879" w14:textId="77777777" w:rsidTr="0035045C">
        <w:trPr>
          <w:trHeight w:val="153"/>
          <w:jc w:val="center"/>
        </w:trPr>
        <w:tc>
          <w:tcPr>
            <w:tcW w:w="2500" w:type="pct"/>
            <w:vAlign w:val="center"/>
          </w:tcPr>
          <w:p w14:paraId="0A95E5C1" w14:textId="77777777"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c>
          <w:tcPr>
            <w:tcW w:w="2500" w:type="pct"/>
            <w:vAlign w:val="center"/>
          </w:tcPr>
          <w:p w14:paraId="339BCD25" w14:textId="77777777"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35045C" w:rsidRPr="0035045C" w14:paraId="48F287DF" w14:textId="77777777" w:rsidTr="0035045C">
        <w:trPr>
          <w:trHeight w:val="153"/>
          <w:jc w:val="center"/>
        </w:trPr>
        <w:tc>
          <w:tcPr>
            <w:tcW w:w="2500" w:type="pct"/>
            <w:vAlign w:val="center"/>
          </w:tcPr>
          <w:p w14:paraId="272CC777" w14:textId="13154A64"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35045C">
              <w:rPr>
                <w:rFonts w:asciiTheme="majorBidi" w:eastAsia="Calibri" w:hAnsiTheme="majorBidi" w:cstheme="majorBidi"/>
                <w:b/>
                <w:bCs/>
                <w:sz w:val="16"/>
                <w:szCs w:val="16"/>
                <w:lang w:val="en-GB" w:eastAsia="en-US"/>
              </w:rPr>
              <w:t>(C)</w:t>
            </w:r>
          </w:p>
        </w:tc>
        <w:tc>
          <w:tcPr>
            <w:tcW w:w="2500" w:type="pct"/>
            <w:vAlign w:val="center"/>
          </w:tcPr>
          <w:p w14:paraId="7BECDD4B" w14:textId="35A845D9"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35045C">
              <w:rPr>
                <w:rFonts w:asciiTheme="majorBidi" w:eastAsia="Calibri" w:hAnsiTheme="majorBidi" w:cstheme="majorBidi"/>
                <w:b/>
                <w:bCs/>
                <w:sz w:val="16"/>
                <w:szCs w:val="16"/>
                <w:lang w:val="en-GB" w:eastAsia="en-US"/>
              </w:rPr>
              <w:t>(D)</w:t>
            </w:r>
          </w:p>
        </w:tc>
      </w:tr>
      <w:tr w:rsidR="0035045C" w:rsidRPr="0035045C" w14:paraId="0BF37B7C" w14:textId="77777777" w:rsidTr="0035045C">
        <w:trPr>
          <w:trHeight w:val="153"/>
          <w:jc w:val="center"/>
        </w:trPr>
        <w:tc>
          <w:tcPr>
            <w:tcW w:w="2500" w:type="pct"/>
            <w:vAlign w:val="center"/>
          </w:tcPr>
          <w:p w14:paraId="1B535925" w14:textId="3004E2C9"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467CF5A3" wp14:editId="51A84533">
                  <wp:extent cx="2519589" cy="1250899"/>
                  <wp:effectExtent l="0" t="0" r="0" b="6985"/>
                  <wp:docPr id="1606065956" name="Picture 741" descr="C:\Users\HP\Desktop\Ay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41" descr="C:\Users\HP\Desktop\Aye 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524667" cy="1253420"/>
                          </a:xfrm>
                          <a:prstGeom prst="rect">
                            <a:avLst/>
                          </a:prstGeom>
                          <a:noFill/>
                          <a:ln>
                            <a:noFill/>
                          </a:ln>
                        </pic:spPr>
                      </pic:pic>
                    </a:graphicData>
                  </a:graphic>
                </wp:inline>
              </w:drawing>
            </w:r>
          </w:p>
        </w:tc>
        <w:tc>
          <w:tcPr>
            <w:tcW w:w="2500" w:type="pct"/>
            <w:vAlign w:val="center"/>
          </w:tcPr>
          <w:p w14:paraId="678F9FD4" w14:textId="0AE12EC7"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7BCC2ECE" wp14:editId="2FDA858C">
                  <wp:extent cx="2518863" cy="1322248"/>
                  <wp:effectExtent l="0" t="0" r="0" b="0"/>
                  <wp:docPr id="8" name="Picture 738" descr="C:\Users\HP\Desktop\gunl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38" descr="C:\Users\HP\Desktop\gunle 2.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523629" cy="1324750"/>
                          </a:xfrm>
                          <a:prstGeom prst="rect">
                            <a:avLst/>
                          </a:prstGeom>
                          <a:noFill/>
                          <a:ln>
                            <a:noFill/>
                          </a:ln>
                        </pic:spPr>
                      </pic:pic>
                    </a:graphicData>
                  </a:graphic>
                </wp:inline>
              </w:drawing>
            </w:r>
          </w:p>
        </w:tc>
      </w:tr>
      <w:tr w:rsidR="0035045C" w:rsidRPr="0035045C" w14:paraId="09D5623A" w14:textId="77777777" w:rsidTr="0035045C">
        <w:trPr>
          <w:trHeight w:val="153"/>
          <w:jc w:val="center"/>
        </w:trPr>
        <w:tc>
          <w:tcPr>
            <w:tcW w:w="2500" w:type="pct"/>
            <w:vAlign w:val="center"/>
          </w:tcPr>
          <w:p w14:paraId="16D4F401" w14:textId="77777777"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c>
          <w:tcPr>
            <w:tcW w:w="2500" w:type="pct"/>
            <w:vAlign w:val="center"/>
          </w:tcPr>
          <w:p w14:paraId="02A1876F" w14:textId="77777777"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35045C" w:rsidRPr="0035045C" w14:paraId="620B57BD" w14:textId="77777777" w:rsidTr="0035045C">
        <w:trPr>
          <w:trHeight w:val="153"/>
          <w:jc w:val="center"/>
        </w:trPr>
        <w:tc>
          <w:tcPr>
            <w:tcW w:w="2500" w:type="pct"/>
            <w:vAlign w:val="center"/>
          </w:tcPr>
          <w:p w14:paraId="5A2607B0" w14:textId="7DCC34AF"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35045C">
              <w:rPr>
                <w:rFonts w:asciiTheme="majorBidi" w:eastAsia="Calibri" w:hAnsiTheme="majorBidi" w:cstheme="majorBidi"/>
                <w:b/>
                <w:bCs/>
                <w:sz w:val="16"/>
                <w:szCs w:val="16"/>
                <w:lang w:val="en-GB" w:eastAsia="en-US"/>
              </w:rPr>
              <w:t>(E)</w:t>
            </w:r>
          </w:p>
        </w:tc>
        <w:tc>
          <w:tcPr>
            <w:tcW w:w="2500" w:type="pct"/>
            <w:vAlign w:val="center"/>
          </w:tcPr>
          <w:p w14:paraId="0001D9C0" w14:textId="22B790B9"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35045C">
              <w:rPr>
                <w:rFonts w:asciiTheme="majorBidi" w:eastAsia="Calibri" w:hAnsiTheme="majorBidi" w:cstheme="majorBidi"/>
                <w:b/>
                <w:bCs/>
                <w:sz w:val="16"/>
                <w:szCs w:val="16"/>
                <w:lang w:val="en-GB" w:eastAsia="en-US"/>
              </w:rPr>
              <w:t>(F)</w:t>
            </w:r>
          </w:p>
        </w:tc>
      </w:tr>
      <w:tr w:rsidR="0035045C" w:rsidRPr="0035045C" w14:paraId="6C40A48E" w14:textId="77777777" w:rsidTr="0035045C">
        <w:trPr>
          <w:trHeight w:val="153"/>
          <w:jc w:val="center"/>
        </w:trPr>
        <w:tc>
          <w:tcPr>
            <w:tcW w:w="2500" w:type="pct"/>
            <w:vAlign w:val="center"/>
          </w:tcPr>
          <w:p w14:paraId="6831E851" w14:textId="025DEA29"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67ECD4AC" wp14:editId="646D56D0">
                  <wp:extent cx="2519680" cy="1192378"/>
                  <wp:effectExtent l="0" t="0" r="0" b="8255"/>
                  <wp:docPr id="9" name="Picture 742" descr="C:\Users\HP\Desktop\Ay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42" descr="C:\Users\HP\Desktop\Aye 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521849" cy="1193404"/>
                          </a:xfrm>
                          <a:prstGeom prst="rect">
                            <a:avLst/>
                          </a:prstGeom>
                          <a:noFill/>
                          <a:ln>
                            <a:noFill/>
                          </a:ln>
                        </pic:spPr>
                      </pic:pic>
                    </a:graphicData>
                  </a:graphic>
                </wp:inline>
              </w:drawing>
            </w:r>
          </w:p>
        </w:tc>
        <w:tc>
          <w:tcPr>
            <w:tcW w:w="2500" w:type="pct"/>
            <w:vAlign w:val="center"/>
          </w:tcPr>
          <w:p w14:paraId="5DAA6063" w14:textId="737342AD"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27D1E0E8" wp14:editId="5BDDBB75">
                  <wp:extent cx="2519145" cy="1206627"/>
                  <wp:effectExtent l="0" t="0" r="0" b="0"/>
                  <wp:docPr id="10" name="Picture 739" descr="C:\Users\HP\Desktop\gunl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39" descr="C:\Users\HP\Desktop\gunle 3.PNG"/>
                          <pic:cNvPicPr>
                            <a:picLocks noChangeAspect="1" noChangeArrowheads="1"/>
                          </pic:cNvPicPr>
                        </pic:nvPicPr>
                        <pic:blipFill>
                          <a:blip r:embed="rId22" cstate="print">
                            <a:extLst>
                              <a:ext uri="{28A0092B-C50C-407E-A947-70E740481C1C}">
                                <a14:useLocalDpi xmlns:a14="http://schemas.microsoft.com/office/drawing/2010/main" val="0"/>
                              </a:ext>
                            </a:extLst>
                          </a:blip>
                          <a:srcRect l="4240" t="14801" r="4303"/>
                          <a:stretch>
                            <a:fillRect/>
                          </a:stretch>
                        </pic:blipFill>
                        <pic:spPr>
                          <a:xfrm>
                            <a:off x="0" y="0"/>
                            <a:ext cx="2522444" cy="1208207"/>
                          </a:xfrm>
                          <a:prstGeom prst="rect">
                            <a:avLst/>
                          </a:prstGeom>
                          <a:noFill/>
                          <a:ln>
                            <a:noFill/>
                          </a:ln>
                        </pic:spPr>
                      </pic:pic>
                    </a:graphicData>
                  </a:graphic>
                </wp:inline>
              </w:drawing>
            </w:r>
          </w:p>
        </w:tc>
      </w:tr>
      <w:tr w:rsidR="0035045C" w:rsidRPr="0035045C" w14:paraId="68E80C58" w14:textId="77777777" w:rsidTr="0035045C">
        <w:trPr>
          <w:trHeight w:val="153"/>
          <w:jc w:val="center"/>
        </w:trPr>
        <w:tc>
          <w:tcPr>
            <w:tcW w:w="2500" w:type="pct"/>
            <w:vAlign w:val="center"/>
          </w:tcPr>
          <w:p w14:paraId="1104E791" w14:textId="77777777"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c>
          <w:tcPr>
            <w:tcW w:w="2500" w:type="pct"/>
            <w:vAlign w:val="center"/>
          </w:tcPr>
          <w:p w14:paraId="043463DF" w14:textId="77777777"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35045C" w:rsidRPr="0035045C" w14:paraId="433F82E2" w14:textId="77777777" w:rsidTr="0035045C">
        <w:trPr>
          <w:trHeight w:val="153"/>
          <w:jc w:val="center"/>
        </w:trPr>
        <w:tc>
          <w:tcPr>
            <w:tcW w:w="2500" w:type="pct"/>
            <w:vAlign w:val="center"/>
          </w:tcPr>
          <w:p w14:paraId="3328164E" w14:textId="4692EB71"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35045C">
              <w:rPr>
                <w:rFonts w:asciiTheme="majorBidi" w:eastAsia="Calibri" w:hAnsiTheme="majorBidi" w:cstheme="majorBidi"/>
                <w:b/>
                <w:bCs/>
                <w:sz w:val="16"/>
                <w:szCs w:val="16"/>
                <w:lang w:val="en-GB" w:eastAsia="en-US"/>
              </w:rPr>
              <w:t>(G)</w:t>
            </w:r>
          </w:p>
        </w:tc>
        <w:tc>
          <w:tcPr>
            <w:tcW w:w="2500" w:type="pct"/>
            <w:vAlign w:val="center"/>
          </w:tcPr>
          <w:p w14:paraId="23EC81E2" w14:textId="74B87E8E"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35045C">
              <w:rPr>
                <w:rFonts w:asciiTheme="majorBidi" w:eastAsia="Calibri" w:hAnsiTheme="majorBidi" w:cstheme="majorBidi"/>
                <w:b/>
                <w:bCs/>
                <w:sz w:val="16"/>
                <w:szCs w:val="16"/>
                <w:lang w:val="en-GB" w:eastAsia="en-US"/>
              </w:rPr>
              <w:t>(H)</w:t>
            </w:r>
          </w:p>
        </w:tc>
      </w:tr>
      <w:tr w:rsidR="0035045C" w:rsidRPr="0035045C" w14:paraId="22B2AFED" w14:textId="77777777" w:rsidTr="0035045C">
        <w:trPr>
          <w:trHeight w:val="153"/>
          <w:jc w:val="center"/>
        </w:trPr>
        <w:tc>
          <w:tcPr>
            <w:tcW w:w="2500" w:type="pct"/>
            <w:vAlign w:val="center"/>
          </w:tcPr>
          <w:p w14:paraId="46CB87A6" w14:textId="03BCD152"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7DB6F7E6" wp14:editId="605C9C1C">
                  <wp:extent cx="2519022" cy="1214323"/>
                  <wp:effectExtent l="0" t="0" r="0" b="5080"/>
                  <wp:docPr id="11" name="Picture 743" descr="C:\Users\HP\Desktop\Ay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43" descr="C:\Users\HP\Desktop\Aye 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523809" cy="1216631"/>
                          </a:xfrm>
                          <a:prstGeom prst="rect">
                            <a:avLst/>
                          </a:prstGeom>
                          <a:noFill/>
                          <a:ln>
                            <a:noFill/>
                          </a:ln>
                        </pic:spPr>
                      </pic:pic>
                    </a:graphicData>
                  </a:graphic>
                </wp:inline>
              </w:drawing>
            </w:r>
          </w:p>
        </w:tc>
        <w:tc>
          <w:tcPr>
            <w:tcW w:w="2500" w:type="pct"/>
            <w:vAlign w:val="center"/>
          </w:tcPr>
          <w:p w14:paraId="091FC419" w14:textId="36589084"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7EACF769" wp14:editId="6E5322EF">
                  <wp:extent cx="2517739" cy="1199693"/>
                  <wp:effectExtent l="0" t="0" r="0" b="635"/>
                  <wp:docPr id="12" name="Picture 630" descr="C:\Users\HP\Desktop\VLF Dataonly\DISL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30" descr="C:\Users\HP\Desktop\VLF Dataonly\DISLIN.GIF"/>
                          <pic:cNvPicPr>
                            <a:picLocks noChangeAspect="1" noChangeArrowheads="1"/>
                          </pic:cNvPicPr>
                        </pic:nvPicPr>
                        <pic:blipFill>
                          <a:blip r:embed="rId24" cstate="print">
                            <a:extLst>
                              <a:ext uri="{28A0092B-C50C-407E-A947-70E740481C1C}">
                                <a14:useLocalDpi xmlns:a14="http://schemas.microsoft.com/office/drawing/2010/main" val="0"/>
                              </a:ext>
                            </a:extLst>
                          </a:blip>
                          <a:srcRect l="4227" t="4706" r="4132" b="12549"/>
                          <a:stretch>
                            <a:fillRect/>
                          </a:stretch>
                        </pic:blipFill>
                        <pic:spPr>
                          <a:xfrm>
                            <a:off x="0" y="0"/>
                            <a:ext cx="2531500" cy="1206250"/>
                          </a:xfrm>
                          <a:prstGeom prst="rect">
                            <a:avLst/>
                          </a:prstGeom>
                          <a:noFill/>
                          <a:ln>
                            <a:noFill/>
                          </a:ln>
                        </pic:spPr>
                      </pic:pic>
                    </a:graphicData>
                  </a:graphic>
                </wp:inline>
              </w:drawing>
            </w:r>
          </w:p>
        </w:tc>
      </w:tr>
      <w:tr w:rsidR="0035045C" w:rsidRPr="0035045C" w14:paraId="0757B807" w14:textId="77777777" w:rsidTr="0035045C">
        <w:trPr>
          <w:trHeight w:val="153"/>
          <w:jc w:val="center"/>
        </w:trPr>
        <w:tc>
          <w:tcPr>
            <w:tcW w:w="2500" w:type="pct"/>
            <w:vAlign w:val="center"/>
          </w:tcPr>
          <w:p w14:paraId="2713E4FF" w14:textId="77777777"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p>
        </w:tc>
        <w:tc>
          <w:tcPr>
            <w:tcW w:w="2500" w:type="pct"/>
            <w:vAlign w:val="center"/>
          </w:tcPr>
          <w:p w14:paraId="4144CC20" w14:textId="77777777"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p>
        </w:tc>
      </w:tr>
      <w:tr w:rsidR="0035045C" w:rsidRPr="0035045C" w14:paraId="2F3A860A" w14:textId="77777777" w:rsidTr="0035045C">
        <w:trPr>
          <w:trHeight w:val="153"/>
          <w:jc w:val="center"/>
        </w:trPr>
        <w:tc>
          <w:tcPr>
            <w:tcW w:w="2500" w:type="pct"/>
            <w:vAlign w:val="center"/>
          </w:tcPr>
          <w:p w14:paraId="738E815F" w14:textId="2039F8A0"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35045C">
              <w:rPr>
                <w:rFonts w:asciiTheme="majorBidi" w:eastAsia="Calibri" w:hAnsiTheme="majorBidi" w:cstheme="majorBidi"/>
                <w:b/>
                <w:bCs/>
                <w:noProof/>
                <w:sz w:val="16"/>
                <w:szCs w:val="16"/>
                <w:lang w:eastAsia="en-US"/>
              </w:rPr>
              <w:t>(I)</w:t>
            </w:r>
          </w:p>
        </w:tc>
        <w:tc>
          <w:tcPr>
            <w:tcW w:w="2500" w:type="pct"/>
            <w:vAlign w:val="center"/>
          </w:tcPr>
          <w:p w14:paraId="3D06215B" w14:textId="69466E3F"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35045C">
              <w:rPr>
                <w:rFonts w:asciiTheme="majorBidi" w:eastAsia="Calibri" w:hAnsiTheme="majorBidi" w:cstheme="majorBidi"/>
                <w:b/>
                <w:bCs/>
                <w:noProof/>
                <w:sz w:val="16"/>
                <w:szCs w:val="16"/>
                <w:lang w:eastAsia="en-US"/>
              </w:rPr>
              <w:t>(J)</w:t>
            </w:r>
          </w:p>
        </w:tc>
      </w:tr>
      <w:tr w:rsidR="0035045C" w:rsidRPr="0035045C" w14:paraId="075477AC" w14:textId="77777777" w:rsidTr="0035045C">
        <w:trPr>
          <w:trHeight w:val="153"/>
          <w:jc w:val="center"/>
        </w:trPr>
        <w:tc>
          <w:tcPr>
            <w:tcW w:w="2500" w:type="pct"/>
            <w:vAlign w:val="center"/>
          </w:tcPr>
          <w:p w14:paraId="486A0E04" w14:textId="2F8EE64E"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F07781">
              <w:rPr>
                <w:rFonts w:asciiTheme="majorBidi" w:eastAsia="Calibri" w:hAnsiTheme="majorBidi" w:cstheme="majorBidi"/>
                <w:b/>
                <w:bCs/>
                <w:noProof/>
                <w:sz w:val="16"/>
                <w:szCs w:val="16"/>
                <w:lang w:eastAsia="en-US"/>
              </w:rPr>
              <w:drawing>
                <wp:inline distT="0" distB="0" distL="0" distR="0" wp14:anchorId="18260B97" wp14:editId="18145DBB">
                  <wp:extent cx="2519549" cy="1177747"/>
                  <wp:effectExtent l="0" t="0" r="0" b="3810"/>
                  <wp:docPr id="13" name="Picture 744" descr="C:\Users\HP\Desktop\Ay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44" descr="C:\Users\HP\Desktop\Aye 5.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522545" cy="1179148"/>
                          </a:xfrm>
                          <a:prstGeom prst="rect">
                            <a:avLst/>
                          </a:prstGeom>
                          <a:noFill/>
                          <a:ln>
                            <a:noFill/>
                          </a:ln>
                        </pic:spPr>
                      </pic:pic>
                    </a:graphicData>
                  </a:graphic>
                </wp:inline>
              </w:drawing>
            </w:r>
          </w:p>
        </w:tc>
        <w:tc>
          <w:tcPr>
            <w:tcW w:w="2500" w:type="pct"/>
            <w:vAlign w:val="center"/>
          </w:tcPr>
          <w:p w14:paraId="27A8871F" w14:textId="340449C6" w:rsidR="0035045C" w:rsidRPr="0035045C" w:rsidRDefault="0035045C" w:rsidP="0035045C">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F07781">
              <w:rPr>
                <w:rFonts w:asciiTheme="majorBidi" w:eastAsia="Calibri" w:hAnsiTheme="majorBidi" w:cstheme="majorBidi"/>
                <w:b/>
                <w:bCs/>
                <w:noProof/>
                <w:sz w:val="16"/>
                <w:szCs w:val="16"/>
                <w:lang w:eastAsia="en-US"/>
              </w:rPr>
              <w:drawing>
                <wp:inline distT="0" distB="0" distL="0" distR="0" wp14:anchorId="238EEE00" wp14:editId="37CD2F49">
                  <wp:extent cx="2518665" cy="1214323"/>
                  <wp:effectExtent l="0" t="0" r="0" b="5080"/>
                  <wp:docPr id="14" name="Picture 609" descr="C:\Users\HP\Desktop\VLF Dataonly\EM Ayegunle 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09" descr="C:\Users\HP\Desktop\VLF Dataonly\EM Ayegunle 5a.gif"/>
                          <pic:cNvPicPr>
                            <a:picLocks noChangeAspect="1" noChangeArrowheads="1"/>
                          </pic:cNvPicPr>
                        </pic:nvPicPr>
                        <pic:blipFill>
                          <a:blip r:embed="rId26" cstate="print">
                            <a:extLst>
                              <a:ext uri="{28A0092B-C50C-407E-A947-70E740481C1C}">
                                <a14:useLocalDpi xmlns:a14="http://schemas.microsoft.com/office/drawing/2010/main" val="0"/>
                              </a:ext>
                            </a:extLst>
                          </a:blip>
                          <a:srcRect l="3886" t="12367" r="3845" b="13782"/>
                          <a:stretch>
                            <a:fillRect/>
                          </a:stretch>
                        </pic:blipFill>
                        <pic:spPr>
                          <a:xfrm>
                            <a:off x="0" y="0"/>
                            <a:ext cx="2530761" cy="1220155"/>
                          </a:xfrm>
                          <a:prstGeom prst="rect">
                            <a:avLst/>
                          </a:prstGeom>
                          <a:noFill/>
                          <a:ln>
                            <a:noFill/>
                          </a:ln>
                        </pic:spPr>
                      </pic:pic>
                    </a:graphicData>
                  </a:graphic>
                </wp:inline>
              </w:drawing>
            </w:r>
          </w:p>
        </w:tc>
      </w:tr>
    </w:tbl>
    <w:p w14:paraId="136F2760" w14:textId="15E798BE" w:rsidR="0035045C" w:rsidRPr="00F07781" w:rsidRDefault="0035045C" w:rsidP="0035045C">
      <w:pPr>
        <w:overflowPunct w:val="0"/>
        <w:autoSpaceDE w:val="0"/>
        <w:autoSpaceDN w:val="0"/>
        <w:adjustRightInd w:val="0"/>
        <w:jc w:val="center"/>
        <w:textAlignment w:val="baseline"/>
        <w:rPr>
          <w:rFonts w:asciiTheme="majorBidi" w:eastAsia="Calibri" w:hAnsiTheme="majorBidi" w:cstheme="majorBidi"/>
          <w:sz w:val="16"/>
          <w:szCs w:val="16"/>
          <w:lang w:val="en-GB" w:eastAsia="en-US"/>
        </w:rPr>
      </w:pPr>
      <w:r w:rsidRPr="00F07781">
        <w:rPr>
          <w:rFonts w:asciiTheme="majorBidi" w:eastAsia="Calibri" w:hAnsiTheme="majorBidi" w:cstheme="majorBidi"/>
          <w:b/>
          <w:bCs/>
          <w:sz w:val="16"/>
          <w:szCs w:val="16"/>
          <w:lang w:val="en-GB" w:eastAsia="en-US"/>
        </w:rPr>
        <w:t>Fig</w:t>
      </w:r>
      <w:r w:rsidRPr="0035045C">
        <w:rPr>
          <w:rFonts w:asciiTheme="majorBidi" w:eastAsia="Calibri" w:hAnsiTheme="majorBidi" w:cstheme="majorBidi"/>
          <w:b/>
          <w:bCs/>
          <w:sz w:val="16"/>
          <w:szCs w:val="16"/>
          <w:lang w:val="en-GB" w:eastAsia="en-US"/>
        </w:rPr>
        <w:t>. 4:</w:t>
      </w:r>
      <w:r w:rsidRPr="0035045C">
        <w:rPr>
          <w:rFonts w:asciiTheme="majorBidi" w:eastAsia="Calibri" w:hAnsiTheme="majorBidi" w:cstheme="majorBidi"/>
          <w:sz w:val="16"/>
          <w:szCs w:val="16"/>
          <w:lang w:val="en-GB" w:eastAsia="en-US"/>
        </w:rPr>
        <w:t xml:space="preserve"> (A-J) </w:t>
      </w:r>
      <w:r w:rsidRPr="00F07781">
        <w:rPr>
          <w:rFonts w:asciiTheme="majorBidi" w:eastAsia="Calibri" w:hAnsiTheme="majorBidi" w:cstheme="majorBidi"/>
          <w:sz w:val="16"/>
          <w:szCs w:val="16"/>
          <w:lang w:val="en-GB" w:eastAsia="en-US"/>
        </w:rPr>
        <w:t xml:space="preserve">Profiles </w:t>
      </w:r>
      <w:r w:rsidRPr="0035045C">
        <w:rPr>
          <w:rFonts w:asciiTheme="majorBidi" w:eastAsia="Calibri" w:hAnsiTheme="majorBidi" w:cstheme="majorBidi"/>
          <w:sz w:val="16"/>
          <w:szCs w:val="16"/>
          <w:lang w:val="en-GB" w:eastAsia="en-US"/>
        </w:rPr>
        <w:t xml:space="preserve">and Conductivities </w:t>
      </w:r>
      <w:r>
        <w:rPr>
          <w:rFonts w:asciiTheme="majorBidi" w:eastAsia="Calibri" w:hAnsiTheme="majorBidi" w:cstheme="majorBidi"/>
          <w:sz w:val="16"/>
          <w:szCs w:val="16"/>
          <w:lang w:val="en-GB" w:eastAsia="en-US"/>
        </w:rPr>
        <w:t>o</w:t>
      </w:r>
      <w:r w:rsidRPr="0035045C">
        <w:rPr>
          <w:rFonts w:asciiTheme="majorBidi" w:eastAsia="Calibri" w:hAnsiTheme="majorBidi" w:cstheme="majorBidi"/>
          <w:sz w:val="16"/>
          <w:szCs w:val="16"/>
          <w:lang w:val="en-GB" w:eastAsia="en-US"/>
        </w:rPr>
        <w:t xml:space="preserve">f </w:t>
      </w:r>
      <w:r w:rsidRPr="00F07781">
        <w:rPr>
          <w:rFonts w:asciiTheme="majorBidi" w:eastAsia="Calibri" w:hAnsiTheme="majorBidi" w:cstheme="majorBidi"/>
          <w:sz w:val="16"/>
          <w:szCs w:val="16"/>
          <w:lang w:val="en-GB" w:eastAsia="en-US"/>
        </w:rPr>
        <w:t xml:space="preserve">Slingram </w:t>
      </w:r>
      <w:r w:rsidRPr="0035045C">
        <w:rPr>
          <w:rFonts w:asciiTheme="majorBidi" w:eastAsia="Calibri" w:hAnsiTheme="majorBidi" w:cstheme="majorBidi"/>
          <w:sz w:val="16"/>
          <w:szCs w:val="16"/>
          <w:lang w:val="en-GB" w:eastAsia="en-US"/>
        </w:rPr>
        <w:t>Measurements</w:t>
      </w:r>
    </w:p>
    <w:p w14:paraId="4A1AED5C" w14:textId="77777777" w:rsidR="0020173F" w:rsidRDefault="0020173F" w:rsidP="0020173F">
      <w:pPr>
        <w:overflowPunct w:val="0"/>
        <w:autoSpaceDE w:val="0"/>
        <w:autoSpaceDN w:val="0"/>
        <w:adjustRightInd w:val="0"/>
        <w:jc w:val="both"/>
        <w:textAlignment w:val="baseline"/>
        <w:rPr>
          <w:rFonts w:asciiTheme="majorBidi" w:eastAsia="Calibri" w:hAnsiTheme="majorBidi" w:cstheme="majorBidi"/>
          <w:sz w:val="18"/>
          <w:szCs w:val="18"/>
          <w:lang w:val="en-GB" w:eastAsia="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7E0" w:firstRow="1" w:lastRow="1" w:firstColumn="1" w:lastColumn="1" w:noHBand="1" w:noVBand="1"/>
      </w:tblPr>
      <w:tblGrid>
        <w:gridCol w:w="4961"/>
        <w:gridCol w:w="4961"/>
      </w:tblGrid>
      <w:tr w:rsidR="0035045C" w:rsidRPr="00976DBE" w14:paraId="6CA96447" w14:textId="77777777" w:rsidTr="00976DBE">
        <w:trPr>
          <w:trHeight w:val="153"/>
          <w:jc w:val="center"/>
        </w:trPr>
        <w:tc>
          <w:tcPr>
            <w:tcW w:w="2500" w:type="pct"/>
            <w:vAlign w:val="center"/>
          </w:tcPr>
          <w:p w14:paraId="21D9F2CB" w14:textId="5BAAD461"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(A)</w:t>
            </w:r>
          </w:p>
        </w:tc>
        <w:tc>
          <w:tcPr>
            <w:tcW w:w="2500" w:type="pct"/>
            <w:vAlign w:val="center"/>
          </w:tcPr>
          <w:p w14:paraId="41441A15" w14:textId="3B550E9F"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(B)</w:t>
            </w:r>
          </w:p>
        </w:tc>
      </w:tr>
      <w:tr w:rsidR="0035045C" w:rsidRPr="00976DBE" w14:paraId="3798CF00" w14:textId="77777777" w:rsidTr="00976DBE">
        <w:trPr>
          <w:trHeight w:val="153"/>
          <w:jc w:val="center"/>
        </w:trPr>
        <w:tc>
          <w:tcPr>
            <w:tcW w:w="2500" w:type="pct"/>
            <w:vAlign w:val="center"/>
          </w:tcPr>
          <w:p w14:paraId="3978F107" w14:textId="4E4C04E9"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55654B5D" wp14:editId="1350A69C">
                  <wp:extent cx="2519172" cy="1206500"/>
                  <wp:effectExtent l="0" t="0" r="0" b="0"/>
                  <wp:docPr id="15" name="Picture 745" descr="C:\Users\HP\Desktop\Ay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45" descr="C:\Users\HP\Desktop\Aye 6.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523031" cy="1208348"/>
                          </a:xfrm>
                          <a:prstGeom prst="rect">
                            <a:avLst/>
                          </a:prstGeom>
                          <a:noFill/>
                          <a:ln>
                            <a:noFill/>
                          </a:ln>
                        </pic:spPr>
                      </pic:pic>
                    </a:graphicData>
                  </a:graphic>
                </wp:inline>
              </w:drawing>
            </w:r>
          </w:p>
        </w:tc>
        <w:tc>
          <w:tcPr>
            <w:tcW w:w="2500" w:type="pct"/>
            <w:vAlign w:val="center"/>
          </w:tcPr>
          <w:p w14:paraId="6FC36F7C" w14:textId="4ECEAB2E"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6989F41A" wp14:editId="6E6DB2C5">
                  <wp:extent cx="2518924" cy="1207008"/>
                  <wp:effectExtent l="0" t="0" r="0" b="0"/>
                  <wp:docPr id="16" name="Picture 610" descr="C:\Users\HP\Desktop\VLF Dataonly\EM Ayegunle 6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10" descr="C:\Users\HP\Desktop\VLF Dataonly\EM Ayegunle 6a.gif"/>
                          <pic:cNvPicPr>
                            <a:picLocks noChangeAspect="1" noChangeArrowheads="1"/>
                          </pic:cNvPicPr>
                        </pic:nvPicPr>
                        <pic:blipFill>
                          <a:blip r:embed="rId28" cstate="print">
                            <a:extLst>
                              <a:ext uri="{28A0092B-C50C-407E-A947-70E740481C1C}">
                                <a14:useLocalDpi xmlns:a14="http://schemas.microsoft.com/office/drawing/2010/main" val="0"/>
                              </a:ext>
                            </a:extLst>
                          </a:blip>
                          <a:srcRect l="3906" t="13158" r="3777" b="13112"/>
                          <a:stretch>
                            <a:fillRect/>
                          </a:stretch>
                        </pic:blipFill>
                        <pic:spPr>
                          <a:xfrm>
                            <a:off x="0" y="0"/>
                            <a:ext cx="2532344" cy="1213439"/>
                          </a:xfrm>
                          <a:prstGeom prst="rect">
                            <a:avLst/>
                          </a:prstGeom>
                          <a:noFill/>
                          <a:ln>
                            <a:noFill/>
                          </a:ln>
                        </pic:spPr>
                      </pic:pic>
                    </a:graphicData>
                  </a:graphic>
                </wp:inline>
              </w:drawing>
            </w:r>
          </w:p>
        </w:tc>
      </w:tr>
      <w:tr w:rsidR="0035045C" w:rsidRPr="00976DBE" w14:paraId="53730473" w14:textId="77777777" w:rsidTr="00976DBE">
        <w:trPr>
          <w:trHeight w:val="153"/>
          <w:jc w:val="center"/>
        </w:trPr>
        <w:tc>
          <w:tcPr>
            <w:tcW w:w="2500" w:type="pct"/>
            <w:vAlign w:val="center"/>
          </w:tcPr>
          <w:p w14:paraId="7C49FCA7" w14:textId="69C631C6"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c>
          <w:tcPr>
            <w:tcW w:w="2500" w:type="pct"/>
            <w:vAlign w:val="center"/>
          </w:tcPr>
          <w:p w14:paraId="3D6E81B6" w14:textId="77777777"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35045C" w:rsidRPr="00976DBE" w14:paraId="10C9E8BD" w14:textId="77777777" w:rsidTr="00976DBE">
        <w:trPr>
          <w:trHeight w:val="153"/>
          <w:jc w:val="center"/>
        </w:trPr>
        <w:tc>
          <w:tcPr>
            <w:tcW w:w="2500" w:type="pct"/>
            <w:vAlign w:val="center"/>
          </w:tcPr>
          <w:p w14:paraId="7E7E87BD" w14:textId="790468E5"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(C)</w:t>
            </w:r>
          </w:p>
        </w:tc>
        <w:tc>
          <w:tcPr>
            <w:tcW w:w="2500" w:type="pct"/>
            <w:vAlign w:val="center"/>
          </w:tcPr>
          <w:p w14:paraId="572A674D" w14:textId="070F6266"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(D)</w:t>
            </w:r>
          </w:p>
        </w:tc>
      </w:tr>
      <w:tr w:rsidR="0035045C" w:rsidRPr="00976DBE" w14:paraId="7E452BD1" w14:textId="77777777" w:rsidTr="00976DBE">
        <w:trPr>
          <w:trHeight w:val="153"/>
          <w:jc w:val="center"/>
        </w:trPr>
        <w:tc>
          <w:tcPr>
            <w:tcW w:w="2500" w:type="pct"/>
            <w:vAlign w:val="center"/>
          </w:tcPr>
          <w:p w14:paraId="2CF2667D" w14:textId="3A8167D4"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lastRenderedPageBreak/>
              <w:drawing>
                <wp:inline distT="0" distB="0" distL="0" distR="0" wp14:anchorId="1178F062" wp14:editId="09BB79B9">
                  <wp:extent cx="2520000" cy="1175320"/>
                  <wp:effectExtent l="0" t="0" r="0" b="6350"/>
                  <wp:docPr id="17" name="Picture 746" descr="C:\Users\HP\Desktop\Ay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46" descr="C:\Users\HP\Desktop\Aye 7.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520000" cy="1175320"/>
                          </a:xfrm>
                          <a:prstGeom prst="rect">
                            <a:avLst/>
                          </a:prstGeom>
                          <a:noFill/>
                          <a:ln>
                            <a:noFill/>
                          </a:ln>
                        </pic:spPr>
                      </pic:pic>
                    </a:graphicData>
                  </a:graphic>
                </wp:inline>
              </w:drawing>
            </w:r>
          </w:p>
        </w:tc>
        <w:tc>
          <w:tcPr>
            <w:tcW w:w="2500" w:type="pct"/>
            <w:vAlign w:val="center"/>
          </w:tcPr>
          <w:p w14:paraId="6A529C5B" w14:textId="0F6BF1CA"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3B278051" wp14:editId="1B1D7ED4">
                  <wp:extent cx="2519182" cy="1133856"/>
                  <wp:effectExtent l="0" t="0" r="0" b="9525"/>
                  <wp:docPr id="18" name="Picture 611" descr="C:\Users\HP\Desktop\VLF Dataonly\EM Ayegunle 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11" descr="C:\Users\HP\Desktop\VLF Dataonly\EM Ayegunle 7a.gif"/>
                          <pic:cNvPicPr>
                            <a:picLocks noChangeAspect="1" noChangeArrowheads="1"/>
                          </pic:cNvPicPr>
                        </pic:nvPicPr>
                        <pic:blipFill>
                          <a:blip r:embed="rId30" cstate="print">
                            <a:extLst>
                              <a:ext uri="{28A0092B-C50C-407E-A947-70E740481C1C}">
                                <a14:useLocalDpi xmlns:a14="http://schemas.microsoft.com/office/drawing/2010/main" val="0"/>
                              </a:ext>
                            </a:extLst>
                          </a:blip>
                          <a:srcRect l="4247" t="11397" r="4413" b="15010"/>
                          <a:stretch>
                            <a:fillRect/>
                          </a:stretch>
                        </pic:blipFill>
                        <pic:spPr>
                          <a:xfrm>
                            <a:off x="0" y="0"/>
                            <a:ext cx="2525583" cy="1136737"/>
                          </a:xfrm>
                          <a:prstGeom prst="rect">
                            <a:avLst/>
                          </a:prstGeom>
                          <a:noFill/>
                          <a:ln>
                            <a:noFill/>
                          </a:ln>
                        </pic:spPr>
                      </pic:pic>
                    </a:graphicData>
                  </a:graphic>
                </wp:inline>
              </w:drawing>
            </w:r>
          </w:p>
        </w:tc>
      </w:tr>
      <w:tr w:rsidR="0035045C" w:rsidRPr="00976DBE" w14:paraId="53AFCFDF" w14:textId="77777777" w:rsidTr="00976DBE">
        <w:trPr>
          <w:trHeight w:val="153"/>
          <w:jc w:val="center"/>
        </w:trPr>
        <w:tc>
          <w:tcPr>
            <w:tcW w:w="2500" w:type="pct"/>
            <w:vAlign w:val="center"/>
          </w:tcPr>
          <w:p w14:paraId="3EAEEC2F" w14:textId="77777777"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c>
          <w:tcPr>
            <w:tcW w:w="2500" w:type="pct"/>
            <w:vAlign w:val="center"/>
          </w:tcPr>
          <w:p w14:paraId="57A79945" w14:textId="77777777"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35045C" w:rsidRPr="00976DBE" w14:paraId="0017041B" w14:textId="77777777" w:rsidTr="00976DBE">
        <w:trPr>
          <w:trHeight w:val="153"/>
          <w:jc w:val="center"/>
        </w:trPr>
        <w:tc>
          <w:tcPr>
            <w:tcW w:w="2500" w:type="pct"/>
            <w:vAlign w:val="center"/>
          </w:tcPr>
          <w:p w14:paraId="1AC675C1" w14:textId="1E8A6A6E"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(E)</w:t>
            </w:r>
          </w:p>
        </w:tc>
        <w:tc>
          <w:tcPr>
            <w:tcW w:w="2500" w:type="pct"/>
            <w:vAlign w:val="center"/>
          </w:tcPr>
          <w:p w14:paraId="4AA03B7D" w14:textId="7146D01C"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(F)</w:t>
            </w:r>
          </w:p>
        </w:tc>
      </w:tr>
      <w:tr w:rsidR="0035045C" w:rsidRPr="00976DBE" w14:paraId="4C19BE1A" w14:textId="77777777" w:rsidTr="00976DBE">
        <w:trPr>
          <w:trHeight w:val="153"/>
          <w:jc w:val="center"/>
        </w:trPr>
        <w:tc>
          <w:tcPr>
            <w:tcW w:w="2500" w:type="pct"/>
            <w:vAlign w:val="center"/>
          </w:tcPr>
          <w:p w14:paraId="0E051D2F" w14:textId="55727DAE"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244C535B" wp14:editId="031D3A42">
                  <wp:extent cx="2518917" cy="1163955"/>
                  <wp:effectExtent l="0" t="0" r="0" b="0"/>
                  <wp:docPr id="19" name="Picture 747" descr="C:\Users\HP\Desktop\Aye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747" descr="C:\Users\HP\Desktop\Aye 8.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521014" cy="1164924"/>
                          </a:xfrm>
                          <a:prstGeom prst="rect">
                            <a:avLst/>
                          </a:prstGeom>
                          <a:noFill/>
                          <a:ln>
                            <a:noFill/>
                          </a:ln>
                        </pic:spPr>
                      </pic:pic>
                    </a:graphicData>
                  </a:graphic>
                </wp:inline>
              </w:drawing>
            </w:r>
          </w:p>
        </w:tc>
        <w:tc>
          <w:tcPr>
            <w:tcW w:w="2500" w:type="pct"/>
            <w:vAlign w:val="center"/>
          </w:tcPr>
          <w:p w14:paraId="753D4F57" w14:textId="0B32CF98"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69C3C880" wp14:editId="5F2BE330">
                  <wp:extent cx="2519679" cy="1163955"/>
                  <wp:effectExtent l="0" t="0" r="0" b="0"/>
                  <wp:docPr id="20" name="Picture 612" descr="C:\Users\HP\Desktop\VLF Dataonly\EM Ayegunle 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12" descr="C:\Users\HP\Desktop\VLF Dataonly\EM Ayegunle 8a.gif"/>
                          <pic:cNvPicPr>
                            <a:picLocks noChangeAspect="1" noChangeArrowheads="1"/>
                          </pic:cNvPicPr>
                        </pic:nvPicPr>
                        <pic:blipFill>
                          <a:blip r:embed="rId32" cstate="print">
                            <a:extLst>
                              <a:ext uri="{28A0092B-C50C-407E-A947-70E740481C1C}">
                                <a14:useLocalDpi xmlns:a14="http://schemas.microsoft.com/office/drawing/2010/main" val="0"/>
                              </a:ext>
                            </a:extLst>
                          </a:blip>
                          <a:srcRect l="4395" t="11905" r="4500" b="14626"/>
                          <a:stretch>
                            <a:fillRect/>
                          </a:stretch>
                        </pic:blipFill>
                        <pic:spPr>
                          <a:xfrm>
                            <a:off x="0" y="0"/>
                            <a:ext cx="2524515" cy="1166189"/>
                          </a:xfrm>
                          <a:prstGeom prst="rect">
                            <a:avLst/>
                          </a:prstGeom>
                          <a:noFill/>
                          <a:ln>
                            <a:noFill/>
                          </a:ln>
                        </pic:spPr>
                      </pic:pic>
                    </a:graphicData>
                  </a:graphic>
                </wp:inline>
              </w:drawing>
            </w:r>
          </w:p>
        </w:tc>
      </w:tr>
      <w:tr w:rsidR="0035045C" w:rsidRPr="00976DBE" w14:paraId="7F07F9F3" w14:textId="77777777" w:rsidTr="00976DBE">
        <w:trPr>
          <w:trHeight w:val="153"/>
          <w:jc w:val="center"/>
        </w:trPr>
        <w:tc>
          <w:tcPr>
            <w:tcW w:w="2500" w:type="pct"/>
            <w:vAlign w:val="center"/>
          </w:tcPr>
          <w:p w14:paraId="0AC78108" w14:textId="77777777"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p>
        </w:tc>
        <w:tc>
          <w:tcPr>
            <w:tcW w:w="2500" w:type="pct"/>
            <w:vAlign w:val="center"/>
          </w:tcPr>
          <w:p w14:paraId="22ADC269" w14:textId="77777777"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35045C" w:rsidRPr="00976DBE" w14:paraId="05AD64B4" w14:textId="77777777" w:rsidTr="00976DBE">
        <w:trPr>
          <w:trHeight w:val="153"/>
          <w:jc w:val="center"/>
        </w:trPr>
        <w:tc>
          <w:tcPr>
            <w:tcW w:w="2500" w:type="pct"/>
            <w:vAlign w:val="center"/>
          </w:tcPr>
          <w:p w14:paraId="50E24FFC" w14:textId="1A45A635"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976DBE">
              <w:rPr>
                <w:rFonts w:asciiTheme="majorBidi" w:eastAsia="Calibri" w:hAnsiTheme="majorBidi" w:cstheme="majorBidi"/>
                <w:b/>
                <w:bCs/>
                <w:noProof/>
                <w:sz w:val="16"/>
                <w:szCs w:val="16"/>
                <w:lang w:eastAsia="en-US"/>
              </w:rPr>
              <w:t>(G)</w:t>
            </w:r>
          </w:p>
        </w:tc>
        <w:tc>
          <w:tcPr>
            <w:tcW w:w="2500" w:type="pct"/>
            <w:vAlign w:val="center"/>
          </w:tcPr>
          <w:p w14:paraId="152348D2" w14:textId="5D52D869"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(H)</w:t>
            </w:r>
          </w:p>
        </w:tc>
      </w:tr>
      <w:tr w:rsidR="0035045C" w:rsidRPr="00976DBE" w14:paraId="05DB4222" w14:textId="77777777" w:rsidTr="00976DBE">
        <w:trPr>
          <w:trHeight w:val="153"/>
          <w:jc w:val="center"/>
        </w:trPr>
        <w:tc>
          <w:tcPr>
            <w:tcW w:w="2500" w:type="pct"/>
            <w:vAlign w:val="center"/>
          </w:tcPr>
          <w:p w14:paraId="7FEBCC40" w14:textId="22C93B41"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F07781">
              <w:rPr>
                <w:rFonts w:asciiTheme="majorBidi" w:eastAsia="Calibri" w:hAnsiTheme="majorBidi" w:cstheme="majorBidi"/>
                <w:b/>
                <w:bCs/>
                <w:noProof/>
                <w:sz w:val="16"/>
                <w:szCs w:val="16"/>
                <w:lang w:eastAsia="en-US"/>
              </w:rPr>
              <w:drawing>
                <wp:inline distT="0" distB="0" distL="0" distR="0" wp14:anchorId="1CF2FE10" wp14:editId="5425FE03">
                  <wp:extent cx="2518535" cy="1191895"/>
                  <wp:effectExtent l="0" t="0" r="0" b="8255"/>
                  <wp:docPr id="21" name="Picture 748" descr="C:\Users\HP\Desktop\Aye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48" descr="C:\Users\HP\Desktop\Aye 9.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524427" cy="1194684"/>
                          </a:xfrm>
                          <a:prstGeom prst="rect">
                            <a:avLst/>
                          </a:prstGeom>
                          <a:noFill/>
                          <a:ln>
                            <a:noFill/>
                          </a:ln>
                        </pic:spPr>
                      </pic:pic>
                    </a:graphicData>
                  </a:graphic>
                </wp:inline>
              </w:drawing>
            </w:r>
          </w:p>
        </w:tc>
        <w:tc>
          <w:tcPr>
            <w:tcW w:w="2500" w:type="pct"/>
            <w:vAlign w:val="center"/>
          </w:tcPr>
          <w:p w14:paraId="1407AF42" w14:textId="4C4FF4A6"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32696DF4" wp14:editId="6B2A673E">
                  <wp:extent cx="2517974" cy="1192378"/>
                  <wp:effectExtent l="0" t="0" r="0" b="8255"/>
                  <wp:docPr id="22" name="Picture 613" descr="C:\Users\HP\Desktop\VLF Dataonly\EM Ayegunle 9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613" descr="C:\Users\HP\Desktop\VLF Dataonly\EM Ayegunle 9a.gif"/>
                          <pic:cNvPicPr>
                            <a:picLocks noChangeAspect="1" noChangeArrowheads="1"/>
                          </pic:cNvPicPr>
                        </pic:nvPicPr>
                        <pic:blipFill>
                          <a:blip r:embed="rId34" cstate="print">
                            <a:extLst>
                              <a:ext uri="{28A0092B-C50C-407E-A947-70E740481C1C}">
                                <a14:useLocalDpi xmlns:a14="http://schemas.microsoft.com/office/drawing/2010/main" val="0"/>
                              </a:ext>
                            </a:extLst>
                          </a:blip>
                          <a:srcRect l="3719" t="12759" r="4161" b="14484"/>
                          <a:stretch>
                            <a:fillRect/>
                          </a:stretch>
                        </pic:blipFill>
                        <pic:spPr>
                          <a:xfrm>
                            <a:off x="0" y="0"/>
                            <a:ext cx="2528535" cy="1197379"/>
                          </a:xfrm>
                          <a:prstGeom prst="rect">
                            <a:avLst/>
                          </a:prstGeom>
                          <a:noFill/>
                          <a:ln>
                            <a:noFill/>
                          </a:ln>
                        </pic:spPr>
                      </pic:pic>
                    </a:graphicData>
                  </a:graphic>
                </wp:inline>
              </w:drawing>
            </w:r>
          </w:p>
        </w:tc>
      </w:tr>
      <w:tr w:rsidR="0035045C" w:rsidRPr="00976DBE" w14:paraId="698208D4" w14:textId="77777777" w:rsidTr="00976DBE">
        <w:trPr>
          <w:trHeight w:val="153"/>
          <w:jc w:val="center"/>
        </w:trPr>
        <w:tc>
          <w:tcPr>
            <w:tcW w:w="2500" w:type="pct"/>
            <w:vAlign w:val="center"/>
          </w:tcPr>
          <w:p w14:paraId="2C6EAFF1" w14:textId="77777777"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p>
        </w:tc>
        <w:tc>
          <w:tcPr>
            <w:tcW w:w="2500" w:type="pct"/>
            <w:vAlign w:val="center"/>
          </w:tcPr>
          <w:p w14:paraId="2D607C01" w14:textId="77777777"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35045C" w:rsidRPr="00976DBE" w14:paraId="51188E3A" w14:textId="77777777" w:rsidTr="00976DBE">
        <w:trPr>
          <w:trHeight w:val="153"/>
          <w:jc w:val="center"/>
        </w:trPr>
        <w:tc>
          <w:tcPr>
            <w:tcW w:w="2500" w:type="pct"/>
            <w:vAlign w:val="center"/>
          </w:tcPr>
          <w:p w14:paraId="69B1FF7D" w14:textId="186AAC29"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976DBE">
              <w:rPr>
                <w:rFonts w:asciiTheme="majorBidi" w:eastAsia="Calibri" w:hAnsiTheme="majorBidi" w:cstheme="majorBidi"/>
                <w:b/>
                <w:bCs/>
                <w:noProof/>
                <w:sz w:val="16"/>
                <w:szCs w:val="16"/>
                <w:lang w:eastAsia="en-US"/>
              </w:rPr>
              <w:t>(I)</w:t>
            </w:r>
          </w:p>
        </w:tc>
        <w:tc>
          <w:tcPr>
            <w:tcW w:w="2500" w:type="pct"/>
            <w:vAlign w:val="center"/>
          </w:tcPr>
          <w:p w14:paraId="6CA3559E" w14:textId="73364B87"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(J)</w:t>
            </w:r>
          </w:p>
        </w:tc>
      </w:tr>
      <w:tr w:rsidR="0035045C" w:rsidRPr="00976DBE" w14:paraId="50423E15" w14:textId="77777777" w:rsidTr="00976DBE">
        <w:trPr>
          <w:trHeight w:val="153"/>
          <w:jc w:val="center"/>
        </w:trPr>
        <w:tc>
          <w:tcPr>
            <w:tcW w:w="2500" w:type="pct"/>
            <w:vAlign w:val="center"/>
          </w:tcPr>
          <w:p w14:paraId="4416C9E9" w14:textId="16E0DD41"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F07781">
              <w:rPr>
                <w:rFonts w:asciiTheme="majorBidi" w:eastAsia="Calibri" w:hAnsiTheme="majorBidi" w:cstheme="majorBidi"/>
                <w:b/>
                <w:bCs/>
                <w:noProof/>
                <w:sz w:val="16"/>
                <w:szCs w:val="16"/>
                <w:lang w:eastAsia="en-US"/>
              </w:rPr>
              <w:drawing>
                <wp:inline distT="0" distB="0" distL="0" distR="0" wp14:anchorId="4B94C06C" wp14:editId="108B897B">
                  <wp:extent cx="2519655" cy="1191895"/>
                  <wp:effectExtent l="0" t="0" r="0" b="8255"/>
                  <wp:docPr id="23" name="Picture 749" descr="C:\Users\HP\Desktop\Aye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749" descr="C:\Users\HP\Desktop\Aye 10.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524842" cy="1194349"/>
                          </a:xfrm>
                          <a:prstGeom prst="rect">
                            <a:avLst/>
                          </a:prstGeom>
                          <a:noFill/>
                          <a:ln>
                            <a:noFill/>
                          </a:ln>
                        </pic:spPr>
                      </pic:pic>
                    </a:graphicData>
                  </a:graphic>
                </wp:inline>
              </w:drawing>
            </w:r>
          </w:p>
        </w:tc>
        <w:tc>
          <w:tcPr>
            <w:tcW w:w="2500" w:type="pct"/>
            <w:vAlign w:val="center"/>
          </w:tcPr>
          <w:p w14:paraId="394CBED8" w14:textId="0221E382" w:rsidR="0035045C" w:rsidRPr="00976DBE" w:rsidRDefault="0035045C" w:rsidP="00976DBE">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b/>
                <w:bCs/>
                <w:noProof/>
                <w:sz w:val="16"/>
                <w:szCs w:val="16"/>
                <w:lang w:eastAsia="en-US"/>
              </w:rPr>
              <w:drawing>
                <wp:inline distT="0" distB="0" distL="0" distR="0" wp14:anchorId="6921B1D7" wp14:editId="44C8E3E8">
                  <wp:extent cx="2518355" cy="1192378"/>
                  <wp:effectExtent l="0" t="0" r="0" b="8255"/>
                  <wp:docPr id="24" name="Picture 614" descr="C:\Users\HP\Desktop\VLF Dataonly\EM Ayegunle 10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14" descr="C:\Users\HP\Desktop\VLF Dataonly\EM Ayegunle 10a.gif"/>
                          <pic:cNvPicPr>
                            <a:picLocks noChangeAspect="1" noChangeArrowheads="1"/>
                          </pic:cNvPicPr>
                        </pic:nvPicPr>
                        <pic:blipFill>
                          <a:blip r:embed="rId36" cstate="print">
                            <a:extLst>
                              <a:ext uri="{28A0092B-C50C-407E-A947-70E740481C1C}">
                                <a14:useLocalDpi xmlns:a14="http://schemas.microsoft.com/office/drawing/2010/main" val="0"/>
                              </a:ext>
                            </a:extLst>
                          </a:blip>
                          <a:srcRect l="4242" t="12338" r="4155" b="14285"/>
                          <a:stretch>
                            <a:fillRect/>
                          </a:stretch>
                        </pic:blipFill>
                        <pic:spPr>
                          <a:xfrm>
                            <a:off x="0" y="0"/>
                            <a:ext cx="2526230" cy="1196107"/>
                          </a:xfrm>
                          <a:prstGeom prst="rect">
                            <a:avLst/>
                          </a:prstGeom>
                          <a:noFill/>
                          <a:ln>
                            <a:noFill/>
                          </a:ln>
                        </pic:spPr>
                      </pic:pic>
                    </a:graphicData>
                  </a:graphic>
                </wp:inline>
              </w:drawing>
            </w:r>
          </w:p>
        </w:tc>
      </w:tr>
    </w:tbl>
    <w:p w14:paraId="2273994E" w14:textId="11353F60" w:rsidR="00F07781" w:rsidRPr="00F07781" w:rsidRDefault="00F07781" w:rsidP="00976DBE">
      <w:pPr>
        <w:overflowPunct w:val="0"/>
        <w:autoSpaceDE w:val="0"/>
        <w:autoSpaceDN w:val="0"/>
        <w:adjustRightInd w:val="0"/>
        <w:jc w:val="center"/>
        <w:textAlignment w:val="baseline"/>
        <w:rPr>
          <w:rFonts w:asciiTheme="majorBidi" w:eastAsia="Calibri" w:hAnsiTheme="majorBidi" w:cstheme="majorBidi"/>
          <w:sz w:val="16"/>
          <w:szCs w:val="16"/>
          <w:lang w:val="en-GB" w:eastAsia="en-US"/>
        </w:rPr>
      </w:pPr>
      <w:r w:rsidRPr="00F07781">
        <w:rPr>
          <w:rFonts w:asciiTheme="majorBidi" w:eastAsia="Calibri" w:hAnsiTheme="majorBidi" w:cstheme="majorBidi"/>
          <w:b/>
          <w:bCs/>
          <w:sz w:val="16"/>
          <w:szCs w:val="16"/>
          <w:lang w:val="en-GB" w:eastAsia="en-US"/>
        </w:rPr>
        <w:t>Fig</w:t>
      </w:r>
      <w:r w:rsidR="00976DBE" w:rsidRPr="00976DBE">
        <w:rPr>
          <w:rFonts w:asciiTheme="majorBidi" w:eastAsia="Calibri" w:hAnsiTheme="majorBidi" w:cstheme="majorBidi"/>
          <w:b/>
          <w:bCs/>
          <w:sz w:val="16"/>
          <w:szCs w:val="16"/>
          <w:lang w:val="en-GB" w:eastAsia="en-US"/>
        </w:rPr>
        <w:t>. 5:</w:t>
      </w:r>
      <w:r w:rsidR="00976DBE" w:rsidRPr="00976DBE">
        <w:rPr>
          <w:rFonts w:asciiTheme="majorBidi" w:eastAsia="Calibri" w:hAnsiTheme="majorBidi" w:cstheme="majorBidi"/>
          <w:sz w:val="16"/>
          <w:szCs w:val="16"/>
          <w:lang w:val="en-GB" w:eastAsia="en-US"/>
        </w:rPr>
        <w:t xml:space="preserve"> (A-J) </w:t>
      </w:r>
      <w:r w:rsidRPr="00F07781">
        <w:rPr>
          <w:rFonts w:asciiTheme="majorBidi" w:eastAsia="Calibri" w:hAnsiTheme="majorBidi" w:cstheme="majorBidi"/>
          <w:sz w:val="16"/>
          <w:szCs w:val="16"/>
          <w:lang w:val="en-GB" w:eastAsia="en-US"/>
        </w:rPr>
        <w:t xml:space="preserve">Profiles </w:t>
      </w:r>
      <w:r w:rsidR="00976DBE" w:rsidRPr="00976DBE">
        <w:rPr>
          <w:rFonts w:asciiTheme="majorBidi" w:eastAsia="Calibri" w:hAnsiTheme="majorBidi" w:cstheme="majorBidi"/>
          <w:sz w:val="16"/>
          <w:szCs w:val="16"/>
          <w:lang w:val="en-GB" w:eastAsia="en-US"/>
        </w:rPr>
        <w:t xml:space="preserve">and Conductivities </w:t>
      </w:r>
      <w:r w:rsidR="00976DBE">
        <w:rPr>
          <w:rFonts w:asciiTheme="majorBidi" w:eastAsia="Calibri" w:hAnsiTheme="majorBidi" w:cstheme="majorBidi"/>
          <w:sz w:val="16"/>
          <w:szCs w:val="16"/>
          <w:lang w:val="en-GB" w:eastAsia="en-US"/>
        </w:rPr>
        <w:t>o</w:t>
      </w:r>
      <w:r w:rsidR="00976DBE" w:rsidRPr="00976DBE">
        <w:rPr>
          <w:rFonts w:asciiTheme="majorBidi" w:eastAsia="Calibri" w:hAnsiTheme="majorBidi" w:cstheme="majorBidi"/>
          <w:sz w:val="16"/>
          <w:szCs w:val="16"/>
          <w:lang w:val="en-GB" w:eastAsia="en-US"/>
        </w:rPr>
        <w:t xml:space="preserve">f </w:t>
      </w:r>
      <w:r w:rsidRPr="00F07781">
        <w:rPr>
          <w:rFonts w:asciiTheme="majorBidi" w:eastAsia="Calibri" w:hAnsiTheme="majorBidi" w:cstheme="majorBidi"/>
          <w:sz w:val="16"/>
          <w:szCs w:val="16"/>
          <w:lang w:val="en-GB" w:eastAsia="en-US"/>
        </w:rPr>
        <w:t xml:space="preserve">Slingram </w:t>
      </w:r>
      <w:r w:rsidR="00976DBE" w:rsidRPr="00976DBE">
        <w:rPr>
          <w:rFonts w:asciiTheme="majorBidi" w:eastAsia="Calibri" w:hAnsiTheme="majorBidi" w:cstheme="majorBidi"/>
          <w:sz w:val="16"/>
          <w:szCs w:val="16"/>
          <w:lang w:val="en-GB" w:eastAsia="en-US"/>
        </w:rPr>
        <w:t>Measurements.</w:t>
      </w:r>
    </w:p>
    <w:p w14:paraId="47CD101E" w14:textId="77777777" w:rsidR="00F07781" w:rsidRDefault="00F07781" w:rsidP="0020173F">
      <w:pPr>
        <w:overflowPunct w:val="0"/>
        <w:autoSpaceDE w:val="0"/>
        <w:autoSpaceDN w:val="0"/>
        <w:adjustRightInd w:val="0"/>
        <w:jc w:val="both"/>
        <w:textAlignment w:val="baseline"/>
        <w:rPr>
          <w:rFonts w:asciiTheme="majorBidi" w:eastAsia="Calibri" w:hAnsiTheme="majorBidi" w:cstheme="majorBidi"/>
          <w:sz w:val="18"/>
          <w:szCs w:val="18"/>
          <w:lang w:val="en-GB" w:eastAsia="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7E0" w:firstRow="1" w:lastRow="1" w:firstColumn="1" w:lastColumn="1" w:noHBand="1" w:noVBand="1"/>
      </w:tblPr>
      <w:tblGrid>
        <w:gridCol w:w="4961"/>
        <w:gridCol w:w="4961"/>
      </w:tblGrid>
      <w:tr w:rsidR="00976DBE" w:rsidRPr="00976DBE" w14:paraId="590ECAF1" w14:textId="77777777" w:rsidTr="00976DBE">
        <w:trPr>
          <w:trHeight w:val="153"/>
          <w:jc w:val="center"/>
        </w:trPr>
        <w:tc>
          <w:tcPr>
            <w:tcW w:w="2500" w:type="pct"/>
            <w:vAlign w:val="center"/>
          </w:tcPr>
          <w:p w14:paraId="14149997"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(A)</w:t>
            </w:r>
          </w:p>
        </w:tc>
        <w:tc>
          <w:tcPr>
            <w:tcW w:w="2500" w:type="pct"/>
            <w:vAlign w:val="center"/>
          </w:tcPr>
          <w:p w14:paraId="755500DB"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(B)</w:t>
            </w:r>
          </w:p>
        </w:tc>
      </w:tr>
      <w:tr w:rsidR="00976DBE" w:rsidRPr="00976DBE" w14:paraId="02F029F6" w14:textId="77777777" w:rsidTr="00976DBE">
        <w:trPr>
          <w:trHeight w:val="153"/>
          <w:jc w:val="center"/>
        </w:trPr>
        <w:tc>
          <w:tcPr>
            <w:tcW w:w="2500" w:type="pct"/>
            <w:vAlign w:val="center"/>
          </w:tcPr>
          <w:p w14:paraId="278C6348" w14:textId="1BBA348E"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517EF52A" wp14:editId="47FD6B6D">
                  <wp:extent cx="2519531" cy="1205764"/>
                  <wp:effectExtent l="0" t="0" r="0" b="0"/>
                  <wp:docPr id="25" name="Picture 750" descr="C:\Users\HP\Desktop\Aye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750" descr="C:\Users\HP\Desktop\Aye 1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523837" cy="1207825"/>
                          </a:xfrm>
                          <a:prstGeom prst="rect">
                            <a:avLst/>
                          </a:prstGeom>
                          <a:noFill/>
                          <a:ln>
                            <a:noFill/>
                          </a:ln>
                        </pic:spPr>
                      </pic:pic>
                    </a:graphicData>
                  </a:graphic>
                </wp:inline>
              </w:drawing>
            </w:r>
          </w:p>
        </w:tc>
        <w:tc>
          <w:tcPr>
            <w:tcW w:w="2500" w:type="pct"/>
            <w:vAlign w:val="center"/>
          </w:tcPr>
          <w:p w14:paraId="4FC991EE" w14:textId="4D60C72B"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14C597A9" wp14:editId="4CC9959E">
                  <wp:extent cx="2520000" cy="1180824"/>
                  <wp:effectExtent l="0" t="0" r="0" b="635"/>
                  <wp:docPr id="26" name="Picture 615" descr="C:\Users\HP\Desktop\VLF Dataonly\EM Ayegunle 1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615" descr="C:\Users\HP\Desktop\VLF Dataonly\EM Ayegunle 11a.gif"/>
                          <pic:cNvPicPr>
                            <a:picLocks noChangeAspect="1" noChangeArrowheads="1"/>
                          </pic:cNvPicPr>
                        </pic:nvPicPr>
                        <pic:blipFill>
                          <a:blip r:embed="rId38" cstate="print">
                            <a:extLst>
                              <a:ext uri="{28A0092B-C50C-407E-A947-70E740481C1C}">
                                <a14:useLocalDpi xmlns:a14="http://schemas.microsoft.com/office/drawing/2010/main" val="0"/>
                              </a:ext>
                            </a:extLst>
                          </a:blip>
                          <a:srcRect l="3886" t="12927" r="4210" b="15448"/>
                          <a:stretch>
                            <a:fillRect/>
                          </a:stretch>
                        </pic:blipFill>
                        <pic:spPr>
                          <a:xfrm>
                            <a:off x="0" y="0"/>
                            <a:ext cx="2520000" cy="1180824"/>
                          </a:xfrm>
                          <a:prstGeom prst="rect">
                            <a:avLst/>
                          </a:prstGeom>
                          <a:noFill/>
                          <a:ln>
                            <a:noFill/>
                          </a:ln>
                        </pic:spPr>
                      </pic:pic>
                    </a:graphicData>
                  </a:graphic>
                </wp:inline>
              </w:drawing>
            </w:r>
          </w:p>
        </w:tc>
      </w:tr>
      <w:tr w:rsidR="00976DBE" w:rsidRPr="00976DBE" w14:paraId="06A2BD3D" w14:textId="77777777" w:rsidTr="00976DBE">
        <w:trPr>
          <w:trHeight w:val="153"/>
          <w:jc w:val="center"/>
        </w:trPr>
        <w:tc>
          <w:tcPr>
            <w:tcW w:w="2500" w:type="pct"/>
            <w:vAlign w:val="center"/>
          </w:tcPr>
          <w:p w14:paraId="52867551"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c>
          <w:tcPr>
            <w:tcW w:w="2500" w:type="pct"/>
            <w:vAlign w:val="center"/>
          </w:tcPr>
          <w:p w14:paraId="0B4F920D"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976DBE" w:rsidRPr="00976DBE" w14:paraId="6CEA07E0" w14:textId="77777777" w:rsidTr="00976DBE">
        <w:trPr>
          <w:trHeight w:val="153"/>
          <w:jc w:val="center"/>
        </w:trPr>
        <w:tc>
          <w:tcPr>
            <w:tcW w:w="2500" w:type="pct"/>
            <w:vAlign w:val="center"/>
          </w:tcPr>
          <w:p w14:paraId="2C428FB3"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(C)</w:t>
            </w:r>
          </w:p>
        </w:tc>
        <w:tc>
          <w:tcPr>
            <w:tcW w:w="2500" w:type="pct"/>
            <w:vAlign w:val="center"/>
          </w:tcPr>
          <w:p w14:paraId="108F84E5"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(D)</w:t>
            </w:r>
          </w:p>
        </w:tc>
      </w:tr>
      <w:tr w:rsidR="00976DBE" w:rsidRPr="00976DBE" w14:paraId="577C27F9" w14:textId="77777777" w:rsidTr="00976DBE">
        <w:trPr>
          <w:trHeight w:val="153"/>
          <w:jc w:val="center"/>
        </w:trPr>
        <w:tc>
          <w:tcPr>
            <w:tcW w:w="2500" w:type="pct"/>
            <w:vAlign w:val="center"/>
          </w:tcPr>
          <w:p w14:paraId="693D0F8A" w14:textId="663F6D69"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2A5545D7" wp14:editId="29742671">
                  <wp:extent cx="2518776" cy="1228725"/>
                  <wp:effectExtent l="0" t="0" r="0" b="0"/>
                  <wp:docPr id="27" name="Picture 751" descr="C:\Users\HP\Desktop\Aye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751" descr="C:\Users\HP\Desktop\Aye 12.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2524836" cy="1231681"/>
                          </a:xfrm>
                          <a:prstGeom prst="rect">
                            <a:avLst/>
                          </a:prstGeom>
                          <a:noFill/>
                          <a:ln>
                            <a:noFill/>
                          </a:ln>
                        </pic:spPr>
                      </pic:pic>
                    </a:graphicData>
                  </a:graphic>
                </wp:inline>
              </w:drawing>
            </w:r>
          </w:p>
        </w:tc>
        <w:tc>
          <w:tcPr>
            <w:tcW w:w="2500" w:type="pct"/>
            <w:vAlign w:val="center"/>
          </w:tcPr>
          <w:p w14:paraId="668A0203" w14:textId="01F184E0"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29832FB6" wp14:editId="2C9540F9">
                  <wp:extent cx="2516920" cy="1177747"/>
                  <wp:effectExtent l="0" t="0" r="0" b="3810"/>
                  <wp:docPr id="28" name="Picture 616" descr="C:\Users\HP\Desktop\VLF Dataonly\EM Ayegunle 1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616" descr="C:\Users\HP\Desktop\VLF Dataonly\EM Ayegunle 12a.gif"/>
                          <pic:cNvPicPr>
                            <a:picLocks noChangeAspect="1" noChangeArrowheads="1"/>
                          </pic:cNvPicPr>
                        </pic:nvPicPr>
                        <pic:blipFill>
                          <a:blip r:embed="rId40" cstate="print">
                            <a:extLst>
                              <a:ext uri="{28A0092B-C50C-407E-A947-70E740481C1C}">
                                <a14:useLocalDpi xmlns:a14="http://schemas.microsoft.com/office/drawing/2010/main" val="0"/>
                              </a:ext>
                            </a:extLst>
                          </a:blip>
                          <a:srcRect l="3578" t="11696" r="4140" b="14035"/>
                          <a:stretch>
                            <a:fillRect/>
                          </a:stretch>
                        </pic:blipFill>
                        <pic:spPr>
                          <a:xfrm>
                            <a:off x="0" y="0"/>
                            <a:ext cx="2536708" cy="1187007"/>
                          </a:xfrm>
                          <a:prstGeom prst="rect">
                            <a:avLst/>
                          </a:prstGeom>
                          <a:noFill/>
                          <a:ln>
                            <a:noFill/>
                          </a:ln>
                        </pic:spPr>
                      </pic:pic>
                    </a:graphicData>
                  </a:graphic>
                </wp:inline>
              </w:drawing>
            </w:r>
          </w:p>
        </w:tc>
      </w:tr>
      <w:tr w:rsidR="00976DBE" w:rsidRPr="00976DBE" w14:paraId="7DA377AA" w14:textId="77777777" w:rsidTr="00976DBE">
        <w:trPr>
          <w:trHeight w:val="153"/>
          <w:jc w:val="center"/>
        </w:trPr>
        <w:tc>
          <w:tcPr>
            <w:tcW w:w="2500" w:type="pct"/>
            <w:vAlign w:val="center"/>
          </w:tcPr>
          <w:p w14:paraId="51165119"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c>
          <w:tcPr>
            <w:tcW w:w="2500" w:type="pct"/>
            <w:vAlign w:val="center"/>
          </w:tcPr>
          <w:p w14:paraId="60321D86"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976DBE" w:rsidRPr="00976DBE" w14:paraId="44F6199B" w14:textId="77777777" w:rsidTr="00976DBE">
        <w:trPr>
          <w:trHeight w:val="153"/>
          <w:jc w:val="center"/>
        </w:trPr>
        <w:tc>
          <w:tcPr>
            <w:tcW w:w="2500" w:type="pct"/>
            <w:vAlign w:val="center"/>
          </w:tcPr>
          <w:p w14:paraId="0332BABC"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(E)</w:t>
            </w:r>
          </w:p>
        </w:tc>
        <w:tc>
          <w:tcPr>
            <w:tcW w:w="2500" w:type="pct"/>
            <w:vAlign w:val="center"/>
          </w:tcPr>
          <w:p w14:paraId="4C326915"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(F)</w:t>
            </w:r>
          </w:p>
        </w:tc>
      </w:tr>
      <w:tr w:rsidR="00976DBE" w:rsidRPr="00976DBE" w14:paraId="0A9940FB" w14:textId="77777777" w:rsidTr="00976DBE">
        <w:trPr>
          <w:trHeight w:val="153"/>
          <w:jc w:val="center"/>
        </w:trPr>
        <w:tc>
          <w:tcPr>
            <w:tcW w:w="2500" w:type="pct"/>
            <w:vAlign w:val="center"/>
          </w:tcPr>
          <w:p w14:paraId="30412B06" w14:textId="35140D40"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lastRenderedPageBreak/>
              <w:drawing>
                <wp:inline distT="0" distB="0" distL="0" distR="0" wp14:anchorId="5D4D102A" wp14:editId="16B399BA">
                  <wp:extent cx="2519680" cy="1257731"/>
                  <wp:effectExtent l="0" t="0" r="0" b="0"/>
                  <wp:docPr id="29" name="Picture 752" descr="C:\Users\HP\Desktop\Aye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752" descr="C:\Users\HP\Desktop\Aye 13.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2522592" cy="1259184"/>
                          </a:xfrm>
                          <a:prstGeom prst="rect">
                            <a:avLst/>
                          </a:prstGeom>
                          <a:noFill/>
                          <a:ln>
                            <a:noFill/>
                          </a:ln>
                        </pic:spPr>
                      </pic:pic>
                    </a:graphicData>
                  </a:graphic>
                </wp:inline>
              </w:drawing>
            </w:r>
          </w:p>
        </w:tc>
        <w:tc>
          <w:tcPr>
            <w:tcW w:w="2500" w:type="pct"/>
            <w:vAlign w:val="center"/>
          </w:tcPr>
          <w:p w14:paraId="4F1C453E" w14:textId="41EB58DB"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7CBCAC29" wp14:editId="548189D1">
                  <wp:extent cx="2517077" cy="1192378"/>
                  <wp:effectExtent l="0" t="0" r="0" b="8255"/>
                  <wp:docPr id="30" name="Picture 617" descr="C:\Users\HP\Desktop\VLF Dataonly\EM Ayegunle 1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17" descr="C:\Users\HP\Desktop\VLF Dataonly\EM Ayegunle 13a.gif"/>
                          <pic:cNvPicPr>
                            <a:picLocks noChangeAspect="1" noChangeArrowheads="1"/>
                          </pic:cNvPicPr>
                        </pic:nvPicPr>
                        <pic:blipFill>
                          <a:blip r:embed="rId42" cstate="print">
                            <a:extLst>
                              <a:ext uri="{28A0092B-C50C-407E-A947-70E740481C1C}">
                                <a14:useLocalDpi xmlns:a14="http://schemas.microsoft.com/office/drawing/2010/main" val="0"/>
                              </a:ext>
                            </a:extLst>
                          </a:blip>
                          <a:srcRect l="4057" t="12634" r="4736" b="15463"/>
                          <a:stretch>
                            <a:fillRect/>
                          </a:stretch>
                        </pic:blipFill>
                        <pic:spPr>
                          <a:xfrm>
                            <a:off x="0" y="0"/>
                            <a:ext cx="2532641" cy="1199751"/>
                          </a:xfrm>
                          <a:prstGeom prst="rect">
                            <a:avLst/>
                          </a:prstGeom>
                          <a:noFill/>
                          <a:ln>
                            <a:noFill/>
                          </a:ln>
                        </pic:spPr>
                      </pic:pic>
                    </a:graphicData>
                  </a:graphic>
                </wp:inline>
              </w:drawing>
            </w:r>
          </w:p>
        </w:tc>
      </w:tr>
      <w:tr w:rsidR="00976DBE" w:rsidRPr="00976DBE" w14:paraId="13B77DD9" w14:textId="77777777" w:rsidTr="00976DBE">
        <w:trPr>
          <w:trHeight w:val="153"/>
          <w:jc w:val="center"/>
        </w:trPr>
        <w:tc>
          <w:tcPr>
            <w:tcW w:w="2500" w:type="pct"/>
            <w:vAlign w:val="center"/>
          </w:tcPr>
          <w:p w14:paraId="345E8E6A"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p>
        </w:tc>
        <w:tc>
          <w:tcPr>
            <w:tcW w:w="2500" w:type="pct"/>
            <w:vAlign w:val="center"/>
          </w:tcPr>
          <w:p w14:paraId="2A8A38F3"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976DBE" w:rsidRPr="00976DBE" w14:paraId="0B062646" w14:textId="77777777" w:rsidTr="00976DBE">
        <w:trPr>
          <w:trHeight w:val="153"/>
          <w:jc w:val="center"/>
        </w:trPr>
        <w:tc>
          <w:tcPr>
            <w:tcW w:w="2500" w:type="pct"/>
            <w:vAlign w:val="center"/>
          </w:tcPr>
          <w:p w14:paraId="0163B0D2"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976DBE">
              <w:rPr>
                <w:rFonts w:asciiTheme="majorBidi" w:eastAsia="Calibri" w:hAnsiTheme="majorBidi" w:cstheme="majorBidi"/>
                <w:b/>
                <w:bCs/>
                <w:noProof/>
                <w:sz w:val="16"/>
                <w:szCs w:val="16"/>
                <w:lang w:eastAsia="en-US"/>
              </w:rPr>
              <w:t>(G)</w:t>
            </w:r>
          </w:p>
        </w:tc>
        <w:tc>
          <w:tcPr>
            <w:tcW w:w="2500" w:type="pct"/>
            <w:vAlign w:val="center"/>
          </w:tcPr>
          <w:p w14:paraId="68832A99"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(H)</w:t>
            </w:r>
          </w:p>
        </w:tc>
      </w:tr>
      <w:tr w:rsidR="00976DBE" w:rsidRPr="00976DBE" w14:paraId="7685B20B" w14:textId="77777777" w:rsidTr="00976DBE">
        <w:trPr>
          <w:trHeight w:val="153"/>
          <w:jc w:val="center"/>
        </w:trPr>
        <w:tc>
          <w:tcPr>
            <w:tcW w:w="2500" w:type="pct"/>
            <w:vAlign w:val="center"/>
          </w:tcPr>
          <w:p w14:paraId="05F6FF95" w14:textId="582AE19D"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F07781">
              <w:rPr>
                <w:rFonts w:asciiTheme="majorBidi" w:eastAsia="Calibri" w:hAnsiTheme="majorBidi" w:cstheme="majorBidi"/>
                <w:noProof/>
                <w:sz w:val="18"/>
                <w:szCs w:val="18"/>
                <w:lang w:eastAsia="en-US"/>
              </w:rPr>
              <w:drawing>
                <wp:inline distT="0" distB="0" distL="0" distR="0" wp14:anchorId="001E1AE2" wp14:editId="46E99698">
                  <wp:extent cx="2519178" cy="1214323"/>
                  <wp:effectExtent l="0" t="0" r="0" b="5080"/>
                  <wp:docPr id="31" name="Picture 753" descr="C:\Users\HP\Desktop\Aye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753" descr="C:\Users\HP\Desktop\Aye 14.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524131" cy="1216710"/>
                          </a:xfrm>
                          <a:prstGeom prst="rect">
                            <a:avLst/>
                          </a:prstGeom>
                          <a:noFill/>
                          <a:ln>
                            <a:noFill/>
                          </a:ln>
                        </pic:spPr>
                      </pic:pic>
                    </a:graphicData>
                  </a:graphic>
                </wp:inline>
              </w:drawing>
            </w:r>
          </w:p>
        </w:tc>
        <w:tc>
          <w:tcPr>
            <w:tcW w:w="2500" w:type="pct"/>
            <w:vAlign w:val="center"/>
          </w:tcPr>
          <w:p w14:paraId="6FB7BAC9" w14:textId="7DF115F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24E49A5F" wp14:editId="31900AB8">
                  <wp:extent cx="2518832" cy="1199693"/>
                  <wp:effectExtent l="0" t="0" r="0" b="635"/>
                  <wp:docPr id="32" name="Picture 618" descr="C:\Users\HP\Desktop\VLF Dataonly\EM Ayegunle 1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618" descr="C:\Users\HP\Desktop\VLF Dataonly\EM Ayegunle 14a.gif"/>
                          <pic:cNvPicPr>
                            <a:picLocks noChangeAspect="1" noChangeArrowheads="1"/>
                          </pic:cNvPicPr>
                        </pic:nvPicPr>
                        <pic:blipFill>
                          <a:blip r:embed="rId44" cstate="print">
                            <a:extLst>
                              <a:ext uri="{28A0092B-C50C-407E-A947-70E740481C1C}">
                                <a14:useLocalDpi xmlns:a14="http://schemas.microsoft.com/office/drawing/2010/main" val="0"/>
                              </a:ext>
                            </a:extLst>
                          </a:blip>
                          <a:srcRect l="3400" t="14365" r="4109" b="14667"/>
                          <a:stretch>
                            <a:fillRect/>
                          </a:stretch>
                        </pic:blipFill>
                        <pic:spPr>
                          <a:xfrm>
                            <a:off x="0" y="0"/>
                            <a:ext cx="2527393" cy="1203771"/>
                          </a:xfrm>
                          <a:prstGeom prst="rect">
                            <a:avLst/>
                          </a:prstGeom>
                          <a:noFill/>
                          <a:ln>
                            <a:noFill/>
                          </a:ln>
                        </pic:spPr>
                      </pic:pic>
                    </a:graphicData>
                  </a:graphic>
                </wp:inline>
              </w:drawing>
            </w:r>
          </w:p>
        </w:tc>
      </w:tr>
      <w:tr w:rsidR="00976DBE" w:rsidRPr="00976DBE" w14:paraId="58105F99" w14:textId="77777777" w:rsidTr="00976DBE">
        <w:trPr>
          <w:trHeight w:val="153"/>
          <w:jc w:val="center"/>
        </w:trPr>
        <w:tc>
          <w:tcPr>
            <w:tcW w:w="2500" w:type="pct"/>
            <w:vAlign w:val="center"/>
          </w:tcPr>
          <w:p w14:paraId="020C481C"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p>
        </w:tc>
        <w:tc>
          <w:tcPr>
            <w:tcW w:w="2500" w:type="pct"/>
            <w:vAlign w:val="center"/>
          </w:tcPr>
          <w:p w14:paraId="2C37143E"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976DBE" w:rsidRPr="00976DBE" w14:paraId="7D3F4220" w14:textId="77777777" w:rsidTr="00976DBE">
        <w:trPr>
          <w:trHeight w:val="153"/>
          <w:jc w:val="center"/>
        </w:trPr>
        <w:tc>
          <w:tcPr>
            <w:tcW w:w="2500" w:type="pct"/>
            <w:vAlign w:val="center"/>
          </w:tcPr>
          <w:p w14:paraId="07304F98"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976DBE">
              <w:rPr>
                <w:rFonts w:asciiTheme="majorBidi" w:eastAsia="Calibri" w:hAnsiTheme="majorBidi" w:cstheme="majorBidi"/>
                <w:b/>
                <w:bCs/>
                <w:noProof/>
                <w:sz w:val="16"/>
                <w:szCs w:val="16"/>
                <w:lang w:eastAsia="en-US"/>
              </w:rPr>
              <w:t>(I)</w:t>
            </w:r>
          </w:p>
        </w:tc>
        <w:tc>
          <w:tcPr>
            <w:tcW w:w="2500" w:type="pct"/>
            <w:vAlign w:val="center"/>
          </w:tcPr>
          <w:p w14:paraId="636A39FB"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(J)</w:t>
            </w:r>
          </w:p>
        </w:tc>
      </w:tr>
      <w:tr w:rsidR="00976DBE" w:rsidRPr="00976DBE" w14:paraId="00B3137C" w14:textId="77777777" w:rsidTr="00976DBE">
        <w:trPr>
          <w:trHeight w:val="153"/>
          <w:jc w:val="center"/>
        </w:trPr>
        <w:tc>
          <w:tcPr>
            <w:tcW w:w="2500" w:type="pct"/>
            <w:vAlign w:val="center"/>
          </w:tcPr>
          <w:p w14:paraId="7ED8ADB2" w14:textId="3C0DAA5E"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F07781">
              <w:rPr>
                <w:rFonts w:asciiTheme="majorBidi" w:eastAsia="Calibri" w:hAnsiTheme="majorBidi" w:cstheme="majorBidi"/>
                <w:noProof/>
                <w:sz w:val="18"/>
                <w:szCs w:val="18"/>
                <w:lang w:eastAsia="en-US"/>
              </w:rPr>
              <w:drawing>
                <wp:inline distT="0" distB="0" distL="0" distR="0" wp14:anchorId="734D9D3B" wp14:editId="35111C15">
                  <wp:extent cx="2518098" cy="1221639"/>
                  <wp:effectExtent l="0" t="0" r="0" b="0"/>
                  <wp:docPr id="33" name="Picture 754" descr="C:\Users\HP\Desktop\Aye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754" descr="C:\Users\HP\Desktop\Aye 15.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2528621" cy="1226744"/>
                          </a:xfrm>
                          <a:prstGeom prst="rect">
                            <a:avLst/>
                          </a:prstGeom>
                          <a:noFill/>
                          <a:ln>
                            <a:noFill/>
                          </a:ln>
                        </pic:spPr>
                      </pic:pic>
                    </a:graphicData>
                  </a:graphic>
                </wp:inline>
              </w:drawing>
            </w:r>
          </w:p>
        </w:tc>
        <w:tc>
          <w:tcPr>
            <w:tcW w:w="2500" w:type="pct"/>
            <w:vAlign w:val="center"/>
          </w:tcPr>
          <w:p w14:paraId="598C9167" w14:textId="2888E55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26D2FCD8" wp14:editId="4DC52732">
                  <wp:extent cx="2517140" cy="1191844"/>
                  <wp:effectExtent l="0" t="0" r="0" b="8890"/>
                  <wp:docPr id="34" name="Picture 619" descr="C:\Users\HP\Desktop\VLF Dataonly\EM Ayegunle 1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619" descr="C:\Users\HP\Desktop\VLF Dataonly\EM Ayegunle 15a.gif"/>
                          <pic:cNvPicPr>
                            <a:picLocks noChangeAspect="1" noChangeArrowheads="1"/>
                          </pic:cNvPicPr>
                        </pic:nvPicPr>
                        <pic:blipFill>
                          <a:blip r:embed="rId46" cstate="print">
                            <a:extLst>
                              <a:ext uri="{28A0092B-C50C-407E-A947-70E740481C1C}">
                                <a14:useLocalDpi xmlns:a14="http://schemas.microsoft.com/office/drawing/2010/main" val="0"/>
                              </a:ext>
                            </a:extLst>
                          </a:blip>
                          <a:srcRect l="4224" t="13281" r="4578" b="14806"/>
                          <a:stretch>
                            <a:fillRect/>
                          </a:stretch>
                        </pic:blipFill>
                        <pic:spPr>
                          <a:xfrm>
                            <a:off x="0" y="0"/>
                            <a:ext cx="2528952" cy="1197437"/>
                          </a:xfrm>
                          <a:prstGeom prst="rect">
                            <a:avLst/>
                          </a:prstGeom>
                          <a:noFill/>
                          <a:ln>
                            <a:noFill/>
                          </a:ln>
                        </pic:spPr>
                      </pic:pic>
                    </a:graphicData>
                  </a:graphic>
                </wp:inline>
              </w:drawing>
            </w:r>
          </w:p>
        </w:tc>
      </w:tr>
    </w:tbl>
    <w:p w14:paraId="15EAE0BF" w14:textId="67357378" w:rsidR="00F07781" w:rsidRPr="00F07781" w:rsidRDefault="00F07781" w:rsidP="00976DBE">
      <w:pPr>
        <w:overflowPunct w:val="0"/>
        <w:autoSpaceDE w:val="0"/>
        <w:autoSpaceDN w:val="0"/>
        <w:adjustRightInd w:val="0"/>
        <w:jc w:val="center"/>
        <w:textAlignment w:val="baseline"/>
        <w:rPr>
          <w:rFonts w:asciiTheme="majorBidi" w:eastAsia="Calibri" w:hAnsiTheme="majorBidi" w:cstheme="majorBidi"/>
          <w:sz w:val="16"/>
          <w:szCs w:val="16"/>
          <w:lang w:val="en-GB" w:eastAsia="en-US"/>
        </w:rPr>
      </w:pPr>
      <w:r w:rsidRPr="00F07781">
        <w:rPr>
          <w:rFonts w:asciiTheme="majorBidi" w:eastAsia="Calibri" w:hAnsiTheme="majorBidi" w:cstheme="majorBidi"/>
          <w:b/>
          <w:bCs/>
          <w:sz w:val="16"/>
          <w:szCs w:val="16"/>
          <w:lang w:val="en-GB" w:eastAsia="en-US"/>
        </w:rPr>
        <w:t>Fig</w:t>
      </w:r>
      <w:r w:rsidR="00976DBE" w:rsidRPr="00976DBE">
        <w:rPr>
          <w:rFonts w:asciiTheme="majorBidi" w:eastAsia="Calibri" w:hAnsiTheme="majorBidi" w:cstheme="majorBidi"/>
          <w:b/>
          <w:bCs/>
          <w:sz w:val="16"/>
          <w:szCs w:val="16"/>
          <w:lang w:val="en-GB" w:eastAsia="en-US"/>
        </w:rPr>
        <w:t>. 6:</w:t>
      </w:r>
      <w:r w:rsidR="00976DBE" w:rsidRPr="00976DBE">
        <w:rPr>
          <w:rFonts w:asciiTheme="majorBidi" w:eastAsia="Calibri" w:hAnsiTheme="majorBidi" w:cstheme="majorBidi"/>
          <w:sz w:val="16"/>
          <w:szCs w:val="16"/>
          <w:lang w:val="en-GB" w:eastAsia="en-US"/>
        </w:rPr>
        <w:t xml:space="preserve"> (A-J) </w:t>
      </w:r>
      <w:r w:rsidRPr="00F07781">
        <w:rPr>
          <w:rFonts w:asciiTheme="majorBidi" w:eastAsia="Calibri" w:hAnsiTheme="majorBidi" w:cstheme="majorBidi"/>
          <w:sz w:val="16"/>
          <w:szCs w:val="16"/>
          <w:lang w:val="en-GB" w:eastAsia="en-US"/>
        </w:rPr>
        <w:t xml:space="preserve">Profiles </w:t>
      </w:r>
      <w:r w:rsidR="00976DBE" w:rsidRPr="00976DBE">
        <w:rPr>
          <w:rFonts w:asciiTheme="majorBidi" w:eastAsia="Calibri" w:hAnsiTheme="majorBidi" w:cstheme="majorBidi"/>
          <w:sz w:val="16"/>
          <w:szCs w:val="16"/>
          <w:lang w:val="en-GB" w:eastAsia="en-US"/>
        </w:rPr>
        <w:t xml:space="preserve">and Conductivities </w:t>
      </w:r>
      <w:r w:rsidR="00976DBE">
        <w:rPr>
          <w:rFonts w:asciiTheme="majorBidi" w:eastAsia="Calibri" w:hAnsiTheme="majorBidi" w:cstheme="majorBidi"/>
          <w:sz w:val="16"/>
          <w:szCs w:val="16"/>
          <w:lang w:val="en-GB" w:eastAsia="en-US"/>
        </w:rPr>
        <w:t>o</w:t>
      </w:r>
      <w:r w:rsidR="00976DBE" w:rsidRPr="00976DBE">
        <w:rPr>
          <w:rFonts w:asciiTheme="majorBidi" w:eastAsia="Calibri" w:hAnsiTheme="majorBidi" w:cstheme="majorBidi"/>
          <w:sz w:val="16"/>
          <w:szCs w:val="16"/>
          <w:lang w:val="en-GB" w:eastAsia="en-US"/>
        </w:rPr>
        <w:t xml:space="preserve">f </w:t>
      </w:r>
      <w:r w:rsidRPr="00F07781">
        <w:rPr>
          <w:rFonts w:asciiTheme="majorBidi" w:eastAsia="Calibri" w:hAnsiTheme="majorBidi" w:cstheme="majorBidi"/>
          <w:sz w:val="16"/>
          <w:szCs w:val="16"/>
          <w:lang w:val="en-GB" w:eastAsia="en-US"/>
        </w:rPr>
        <w:t xml:space="preserve">Slingram </w:t>
      </w:r>
      <w:r w:rsidR="00976DBE" w:rsidRPr="00976DBE">
        <w:rPr>
          <w:rFonts w:asciiTheme="majorBidi" w:eastAsia="Calibri" w:hAnsiTheme="majorBidi" w:cstheme="majorBidi"/>
          <w:sz w:val="16"/>
          <w:szCs w:val="16"/>
          <w:lang w:val="en-GB" w:eastAsia="en-US"/>
        </w:rPr>
        <w:t>Measurements.</w:t>
      </w:r>
    </w:p>
    <w:p w14:paraId="6EBCB2DC" w14:textId="77777777" w:rsidR="00F07781" w:rsidRDefault="00F07781" w:rsidP="0020173F">
      <w:pPr>
        <w:jc w:val="both"/>
        <w:rPr>
          <w:rFonts w:asciiTheme="majorBidi" w:eastAsia="Calibri" w:hAnsiTheme="majorBidi" w:cstheme="majorBidi"/>
          <w:sz w:val="18"/>
          <w:szCs w:val="18"/>
          <w:lang w:val="en-GB" w:eastAsia="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7E0" w:firstRow="1" w:lastRow="1" w:firstColumn="1" w:lastColumn="1" w:noHBand="1" w:noVBand="1"/>
      </w:tblPr>
      <w:tblGrid>
        <w:gridCol w:w="4961"/>
        <w:gridCol w:w="4961"/>
      </w:tblGrid>
      <w:tr w:rsidR="00976DBE" w:rsidRPr="00976DBE" w14:paraId="31795F0E" w14:textId="77777777" w:rsidTr="006E024F">
        <w:trPr>
          <w:trHeight w:val="153"/>
          <w:jc w:val="center"/>
        </w:trPr>
        <w:tc>
          <w:tcPr>
            <w:tcW w:w="2500" w:type="pct"/>
            <w:vAlign w:val="center"/>
          </w:tcPr>
          <w:p w14:paraId="07B96894"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(A)</w:t>
            </w:r>
          </w:p>
        </w:tc>
        <w:tc>
          <w:tcPr>
            <w:tcW w:w="2500" w:type="pct"/>
            <w:vAlign w:val="center"/>
          </w:tcPr>
          <w:p w14:paraId="6EEDBD05"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(B)</w:t>
            </w:r>
          </w:p>
        </w:tc>
      </w:tr>
      <w:tr w:rsidR="00976DBE" w:rsidRPr="00976DBE" w14:paraId="189E5984" w14:textId="77777777" w:rsidTr="006E024F">
        <w:trPr>
          <w:trHeight w:val="153"/>
          <w:jc w:val="center"/>
        </w:trPr>
        <w:tc>
          <w:tcPr>
            <w:tcW w:w="2500" w:type="pct"/>
            <w:vAlign w:val="center"/>
          </w:tcPr>
          <w:p w14:paraId="184067D7" w14:textId="15EF2193"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11E7B209" wp14:editId="0F8905E3">
                  <wp:extent cx="2518410" cy="1223214"/>
                  <wp:effectExtent l="0" t="0" r="0" b="0"/>
                  <wp:docPr id="35" name="Picture 755" descr="C:\Users\HP\Desktop\Aye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755" descr="C:\Users\HP\Desktop\Aye 16.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2526369" cy="1227080"/>
                          </a:xfrm>
                          <a:prstGeom prst="rect">
                            <a:avLst/>
                          </a:prstGeom>
                          <a:noFill/>
                          <a:ln>
                            <a:noFill/>
                          </a:ln>
                        </pic:spPr>
                      </pic:pic>
                    </a:graphicData>
                  </a:graphic>
                </wp:inline>
              </w:drawing>
            </w:r>
          </w:p>
        </w:tc>
        <w:tc>
          <w:tcPr>
            <w:tcW w:w="2500" w:type="pct"/>
            <w:vAlign w:val="center"/>
          </w:tcPr>
          <w:p w14:paraId="79DC6F14" w14:textId="532B9BA5"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4AFEE52E" wp14:editId="12F2FD3E">
                  <wp:extent cx="2518803" cy="1206754"/>
                  <wp:effectExtent l="0" t="0" r="0" b="0"/>
                  <wp:docPr id="36" name="Picture 620" descr="C:\Users\HP\Desktop\VLF Dataonly\EM Ayegunle 16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620" descr="C:\Users\HP\Desktop\VLF Dataonly\EM Ayegunle 16a.gif"/>
                          <pic:cNvPicPr>
                            <a:picLocks noChangeAspect="1" noChangeArrowheads="1"/>
                          </pic:cNvPicPr>
                        </pic:nvPicPr>
                        <pic:blipFill>
                          <a:blip r:embed="rId48" cstate="print">
                            <a:extLst>
                              <a:ext uri="{28A0092B-C50C-407E-A947-70E740481C1C}">
                                <a14:useLocalDpi xmlns:a14="http://schemas.microsoft.com/office/drawing/2010/main" val="0"/>
                              </a:ext>
                            </a:extLst>
                          </a:blip>
                          <a:srcRect l="4242" t="11856" r="4179" b="13551"/>
                          <a:stretch>
                            <a:fillRect/>
                          </a:stretch>
                        </pic:blipFill>
                        <pic:spPr>
                          <a:xfrm>
                            <a:off x="0" y="0"/>
                            <a:ext cx="2530062" cy="1212148"/>
                          </a:xfrm>
                          <a:prstGeom prst="rect">
                            <a:avLst/>
                          </a:prstGeom>
                          <a:noFill/>
                          <a:ln>
                            <a:noFill/>
                          </a:ln>
                        </pic:spPr>
                      </pic:pic>
                    </a:graphicData>
                  </a:graphic>
                </wp:inline>
              </w:drawing>
            </w:r>
          </w:p>
        </w:tc>
      </w:tr>
      <w:tr w:rsidR="00976DBE" w:rsidRPr="00976DBE" w14:paraId="3EE674E5" w14:textId="77777777" w:rsidTr="006E024F">
        <w:trPr>
          <w:trHeight w:val="153"/>
          <w:jc w:val="center"/>
        </w:trPr>
        <w:tc>
          <w:tcPr>
            <w:tcW w:w="2500" w:type="pct"/>
            <w:vAlign w:val="center"/>
          </w:tcPr>
          <w:p w14:paraId="0DDCCB30"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c>
          <w:tcPr>
            <w:tcW w:w="2500" w:type="pct"/>
            <w:vAlign w:val="center"/>
          </w:tcPr>
          <w:p w14:paraId="6A6BA6AF"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976DBE" w:rsidRPr="00976DBE" w14:paraId="28A76764" w14:textId="77777777" w:rsidTr="006E024F">
        <w:trPr>
          <w:trHeight w:val="153"/>
          <w:jc w:val="center"/>
        </w:trPr>
        <w:tc>
          <w:tcPr>
            <w:tcW w:w="2500" w:type="pct"/>
            <w:vAlign w:val="center"/>
          </w:tcPr>
          <w:p w14:paraId="2A1F4F8E"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(C)</w:t>
            </w:r>
          </w:p>
        </w:tc>
        <w:tc>
          <w:tcPr>
            <w:tcW w:w="2500" w:type="pct"/>
            <w:vAlign w:val="center"/>
          </w:tcPr>
          <w:p w14:paraId="0E3BD6AD"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(D)</w:t>
            </w:r>
          </w:p>
        </w:tc>
      </w:tr>
      <w:tr w:rsidR="00976DBE" w:rsidRPr="00976DBE" w14:paraId="149DD3C2" w14:textId="77777777" w:rsidTr="006E024F">
        <w:trPr>
          <w:trHeight w:val="153"/>
          <w:jc w:val="center"/>
        </w:trPr>
        <w:tc>
          <w:tcPr>
            <w:tcW w:w="2500" w:type="pct"/>
            <w:vAlign w:val="center"/>
          </w:tcPr>
          <w:p w14:paraId="3936382D" w14:textId="4673B52C"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5FFA39F1" wp14:editId="0C0CA2FC">
                  <wp:extent cx="2519329" cy="1214323"/>
                  <wp:effectExtent l="0" t="0" r="0" b="5080"/>
                  <wp:docPr id="37" name="Picture 756" descr="C:\Users\HP\Desktop\Aye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756" descr="C:\Users\HP\Desktop\Aye 17.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522796" cy="1215994"/>
                          </a:xfrm>
                          <a:prstGeom prst="rect">
                            <a:avLst/>
                          </a:prstGeom>
                          <a:noFill/>
                          <a:ln>
                            <a:noFill/>
                          </a:ln>
                        </pic:spPr>
                      </pic:pic>
                    </a:graphicData>
                  </a:graphic>
                </wp:inline>
              </w:drawing>
            </w:r>
          </w:p>
        </w:tc>
        <w:tc>
          <w:tcPr>
            <w:tcW w:w="2500" w:type="pct"/>
            <w:vAlign w:val="center"/>
          </w:tcPr>
          <w:p w14:paraId="7015EFCF" w14:textId="6CDB67AB"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3824F91E" wp14:editId="1C519248">
                  <wp:extent cx="2517750" cy="1185063"/>
                  <wp:effectExtent l="0" t="0" r="0" b="0"/>
                  <wp:docPr id="38" name="Picture 621" descr="C:\Users\HP\Desktop\VLF Dataonly\EM Ayegunle 1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621" descr="C:\Users\HP\Desktop\VLF Dataonly\EM Ayegunle 17a.gif"/>
                          <pic:cNvPicPr>
                            <a:picLocks noChangeAspect="1" noChangeArrowheads="1"/>
                          </pic:cNvPicPr>
                        </pic:nvPicPr>
                        <pic:blipFill>
                          <a:blip r:embed="rId50" cstate="print">
                            <a:extLst>
                              <a:ext uri="{28A0092B-C50C-407E-A947-70E740481C1C}">
                                <a14:useLocalDpi xmlns:a14="http://schemas.microsoft.com/office/drawing/2010/main" val="0"/>
                              </a:ext>
                            </a:extLst>
                          </a:blip>
                          <a:srcRect l="4056" t="13062" r="3983" b="14694"/>
                          <a:stretch>
                            <a:fillRect/>
                          </a:stretch>
                        </pic:blipFill>
                        <pic:spPr>
                          <a:xfrm>
                            <a:off x="0" y="0"/>
                            <a:ext cx="2527558" cy="1189680"/>
                          </a:xfrm>
                          <a:prstGeom prst="rect">
                            <a:avLst/>
                          </a:prstGeom>
                          <a:noFill/>
                          <a:ln>
                            <a:noFill/>
                          </a:ln>
                        </pic:spPr>
                      </pic:pic>
                    </a:graphicData>
                  </a:graphic>
                </wp:inline>
              </w:drawing>
            </w:r>
          </w:p>
        </w:tc>
      </w:tr>
      <w:tr w:rsidR="00976DBE" w:rsidRPr="00976DBE" w14:paraId="6102EAEE" w14:textId="77777777" w:rsidTr="006E024F">
        <w:trPr>
          <w:trHeight w:val="153"/>
          <w:jc w:val="center"/>
        </w:trPr>
        <w:tc>
          <w:tcPr>
            <w:tcW w:w="2500" w:type="pct"/>
            <w:vAlign w:val="center"/>
          </w:tcPr>
          <w:p w14:paraId="05D18130"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c>
          <w:tcPr>
            <w:tcW w:w="2500" w:type="pct"/>
            <w:vAlign w:val="center"/>
          </w:tcPr>
          <w:p w14:paraId="5155BB65"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976DBE" w:rsidRPr="00976DBE" w14:paraId="69F393A2" w14:textId="77777777" w:rsidTr="006E024F">
        <w:trPr>
          <w:trHeight w:val="153"/>
          <w:jc w:val="center"/>
        </w:trPr>
        <w:tc>
          <w:tcPr>
            <w:tcW w:w="2500" w:type="pct"/>
            <w:vAlign w:val="center"/>
          </w:tcPr>
          <w:p w14:paraId="47FB931D"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(E)</w:t>
            </w:r>
          </w:p>
        </w:tc>
        <w:tc>
          <w:tcPr>
            <w:tcW w:w="2500" w:type="pct"/>
            <w:vAlign w:val="center"/>
          </w:tcPr>
          <w:p w14:paraId="19479388"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(F)</w:t>
            </w:r>
          </w:p>
        </w:tc>
      </w:tr>
      <w:tr w:rsidR="00976DBE" w:rsidRPr="00976DBE" w14:paraId="697C874A" w14:textId="77777777" w:rsidTr="006E024F">
        <w:trPr>
          <w:trHeight w:val="153"/>
          <w:jc w:val="center"/>
        </w:trPr>
        <w:tc>
          <w:tcPr>
            <w:tcW w:w="2500" w:type="pct"/>
            <w:vAlign w:val="center"/>
          </w:tcPr>
          <w:p w14:paraId="407395C7" w14:textId="74831822"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6441B5BA" wp14:editId="31150C63">
                  <wp:extent cx="2520000" cy="1200905"/>
                  <wp:effectExtent l="0" t="0" r="0" b="0"/>
                  <wp:docPr id="39" name="Picture 757" descr="C:\Users\HP\Desktop\Aye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757" descr="C:\Users\HP\Desktop\Aye 18.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520000" cy="1200905"/>
                          </a:xfrm>
                          <a:prstGeom prst="rect">
                            <a:avLst/>
                          </a:prstGeom>
                          <a:noFill/>
                          <a:ln>
                            <a:noFill/>
                          </a:ln>
                        </pic:spPr>
                      </pic:pic>
                    </a:graphicData>
                  </a:graphic>
                </wp:inline>
              </w:drawing>
            </w:r>
          </w:p>
        </w:tc>
        <w:tc>
          <w:tcPr>
            <w:tcW w:w="2500" w:type="pct"/>
            <w:vAlign w:val="center"/>
          </w:tcPr>
          <w:p w14:paraId="2D45CAA9" w14:textId="253A8A9A"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51E3EC7E" wp14:editId="7B188486">
                  <wp:extent cx="2518234" cy="1210590"/>
                  <wp:effectExtent l="0" t="0" r="0" b="8890"/>
                  <wp:docPr id="40" name="Picture 622" descr="C:\Users\HP\Desktop\VLF Dataonly\EM Ayegunle 1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622" descr="C:\Users\HP\Desktop\VLF Dataonly\EM Ayegunle 18a.gif"/>
                          <pic:cNvPicPr>
                            <a:picLocks noChangeAspect="1" noChangeArrowheads="1"/>
                          </pic:cNvPicPr>
                        </pic:nvPicPr>
                        <pic:blipFill>
                          <a:blip r:embed="rId52" cstate="print">
                            <a:extLst>
                              <a:ext uri="{28A0092B-C50C-407E-A947-70E740481C1C}">
                                <a14:useLocalDpi xmlns:a14="http://schemas.microsoft.com/office/drawing/2010/main" val="0"/>
                              </a:ext>
                            </a:extLst>
                          </a:blip>
                          <a:srcRect l="3719" t="13618" r="4507" b="14465"/>
                          <a:stretch>
                            <a:fillRect/>
                          </a:stretch>
                        </pic:blipFill>
                        <pic:spPr>
                          <a:xfrm>
                            <a:off x="0" y="0"/>
                            <a:ext cx="2527880" cy="1215227"/>
                          </a:xfrm>
                          <a:prstGeom prst="rect">
                            <a:avLst/>
                          </a:prstGeom>
                          <a:noFill/>
                          <a:ln>
                            <a:noFill/>
                          </a:ln>
                        </pic:spPr>
                      </pic:pic>
                    </a:graphicData>
                  </a:graphic>
                </wp:inline>
              </w:drawing>
            </w:r>
          </w:p>
        </w:tc>
      </w:tr>
      <w:tr w:rsidR="00976DBE" w:rsidRPr="00976DBE" w14:paraId="365DB248" w14:textId="77777777" w:rsidTr="006E024F">
        <w:trPr>
          <w:trHeight w:val="153"/>
          <w:jc w:val="center"/>
        </w:trPr>
        <w:tc>
          <w:tcPr>
            <w:tcW w:w="2500" w:type="pct"/>
            <w:vAlign w:val="center"/>
          </w:tcPr>
          <w:p w14:paraId="695F102D"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p>
        </w:tc>
        <w:tc>
          <w:tcPr>
            <w:tcW w:w="2500" w:type="pct"/>
            <w:vAlign w:val="center"/>
          </w:tcPr>
          <w:p w14:paraId="7EFC7692"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976DBE" w:rsidRPr="00976DBE" w14:paraId="4D7F0883" w14:textId="77777777" w:rsidTr="006E024F">
        <w:trPr>
          <w:trHeight w:val="153"/>
          <w:jc w:val="center"/>
        </w:trPr>
        <w:tc>
          <w:tcPr>
            <w:tcW w:w="2500" w:type="pct"/>
            <w:vAlign w:val="center"/>
          </w:tcPr>
          <w:p w14:paraId="438D35B8"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976DBE">
              <w:rPr>
                <w:rFonts w:asciiTheme="majorBidi" w:eastAsia="Calibri" w:hAnsiTheme="majorBidi" w:cstheme="majorBidi"/>
                <w:b/>
                <w:bCs/>
                <w:noProof/>
                <w:sz w:val="16"/>
                <w:szCs w:val="16"/>
                <w:lang w:eastAsia="en-US"/>
              </w:rPr>
              <w:t>(G)</w:t>
            </w:r>
          </w:p>
        </w:tc>
        <w:tc>
          <w:tcPr>
            <w:tcW w:w="2500" w:type="pct"/>
            <w:vAlign w:val="center"/>
          </w:tcPr>
          <w:p w14:paraId="1B52AB36"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(H)</w:t>
            </w:r>
          </w:p>
        </w:tc>
      </w:tr>
      <w:tr w:rsidR="00976DBE" w:rsidRPr="00976DBE" w14:paraId="4D59C064" w14:textId="77777777" w:rsidTr="006E024F">
        <w:trPr>
          <w:trHeight w:val="153"/>
          <w:jc w:val="center"/>
        </w:trPr>
        <w:tc>
          <w:tcPr>
            <w:tcW w:w="2500" w:type="pct"/>
            <w:vAlign w:val="center"/>
          </w:tcPr>
          <w:p w14:paraId="1D7677E3" w14:textId="4592FB80"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F07781">
              <w:rPr>
                <w:rFonts w:asciiTheme="majorBidi" w:eastAsia="Calibri" w:hAnsiTheme="majorBidi" w:cstheme="majorBidi"/>
                <w:noProof/>
                <w:sz w:val="18"/>
                <w:szCs w:val="18"/>
                <w:lang w:eastAsia="en-US"/>
              </w:rPr>
              <w:lastRenderedPageBreak/>
              <w:drawing>
                <wp:inline distT="0" distB="0" distL="0" distR="0" wp14:anchorId="32C73AC9" wp14:editId="197177FE">
                  <wp:extent cx="2519387" cy="1166495"/>
                  <wp:effectExtent l="0" t="0" r="0" b="0"/>
                  <wp:docPr id="41" name="Picture 758" descr="C:\Users\HP\Desktop\Aye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758" descr="C:\Users\HP\Desktop\Aye 19.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2521469" cy="1167459"/>
                          </a:xfrm>
                          <a:prstGeom prst="rect">
                            <a:avLst/>
                          </a:prstGeom>
                          <a:noFill/>
                          <a:ln>
                            <a:noFill/>
                          </a:ln>
                        </pic:spPr>
                      </pic:pic>
                    </a:graphicData>
                  </a:graphic>
                </wp:inline>
              </w:drawing>
            </w:r>
          </w:p>
        </w:tc>
        <w:tc>
          <w:tcPr>
            <w:tcW w:w="2500" w:type="pct"/>
            <w:vAlign w:val="center"/>
          </w:tcPr>
          <w:p w14:paraId="64E20153" w14:textId="3A3C6D99"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3B456B70" wp14:editId="7B0ED973">
                  <wp:extent cx="2519446" cy="1192378"/>
                  <wp:effectExtent l="0" t="0" r="0" b="8255"/>
                  <wp:docPr id="42" name="Picture 623" descr="C:\Users\HP\Desktop\VLF Dataonly\EM Ayegunle 19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623" descr="C:\Users\HP\Desktop\VLF Dataonly\EM Ayegunle 19a.gif"/>
                          <pic:cNvPicPr>
                            <a:picLocks noChangeAspect="1" noChangeArrowheads="1"/>
                          </pic:cNvPicPr>
                        </pic:nvPicPr>
                        <pic:blipFill>
                          <a:blip r:embed="rId54" cstate="print">
                            <a:extLst>
                              <a:ext uri="{28A0092B-C50C-407E-A947-70E740481C1C}">
                                <a14:useLocalDpi xmlns:a14="http://schemas.microsoft.com/office/drawing/2010/main" val="0"/>
                              </a:ext>
                            </a:extLst>
                          </a:blip>
                          <a:srcRect l="3380" t="12794" r="4704" b="15292"/>
                          <a:stretch>
                            <a:fillRect/>
                          </a:stretch>
                        </pic:blipFill>
                        <pic:spPr>
                          <a:xfrm>
                            <a:off x="0" y="0"/>
                            <a:ext cx="2522657" cy="1193898"/>
                          </a:xfrm>
                          <a:prstGeom prst="rect">
                            <a:avLst/>
                          </a:prstGeom>
                          <a:noFill/>
                          <a:ln>
                            <a:noFill/>
                          </a:ln>
                        </pic:spPr>
                      </pic:pic>
                    </a:graphicData>
                  </a:graphic>
                </wp:inline>
              </w:drawing>
            </w:r>
          </w:p>
        </w:tc>
      </w:tr>
      <w:tr w:rsidR="00976DBE" w:rsidRPr="00976DBE" w14:paraId="4CCC234C" w14:textId="77777777" w:rsidTr="006E024F">
        <w:trPr>
          <w:trHeight w:val="153"/>
          <w:jc w:val="center"/>
        </w:trPr>
        <w:tc>
          <w:tcPr>
            <w:tcW w:w="2500" w:type="pct"/>
            <w:vAlign w:val="center"/>
          </w:tcPr>
          <w:p w14:paraId="0736A41C"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p>
        </w:tc>
        <w:tc>
          <w:tcPr>
            <w:tcW w:w="2500" w:type="pct"/>
            <w:vAlign w:val="center"/>
          </w:tcPr>
          <w:p w14:paraId="5642693D"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976DBE" w:rsidRPr="00976DBE" w14:paraId="37B32B69" w14:textId="77777777" w:rsidTr="006E024F">
        <w:trPr>
          <w:trHeight w:val="153"/>
          <w:jc w:val="center"/>
        </w:trPr>
        <w:tc>
          <w:tcPr>
            <w:tcW w:w="2500" w:type="pct"/>
            <w:vAlign w:val="center"/>
          </w:tcPr>
          <w:p w14:paraId="4E730827"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976DBE">
              <w:rPr>
                <w:rFonts w:asciiTheme="majorBidi" w:eastAsia="Calibri" w:hAnsiTheme="majorBidi" w:cstheme="majorBidi"/>
                <w:b/>
                <w:bCs/>
                <w:noProof/>
                <w:sz w:val="16"/>
                <w:szCs w:val="16"/>
                <w:lang w:eastAsia="en-US"/>
              </w:rPr>
              <w:t>(I)</w:t>
            </w:r>
          </w:p>
        </w:tc>
        <w:tc>
          <w:tcPr>
            <w:tcW w:w="2500" w:type="pct"/>
            <w:vAlign w:val="center"/>
          </w:tcPr>
          <w:p w14:paraId="2E0CAF70"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(J)</w:t>
            </w:r>
          </w:p>
        </w:tc>
      </w:tr>
      <w:tr w:rsidR="00976DBE" w:rsidRPr="00976DBE" w14:paraId="23857404" w14:textId="77777777" w:rsidTr="006E024F">
        <w:trPr>
          <w:trHeight w:val="153"/>
          <w:jc w:val="center"/>
        </w:trPr>
        <w:tc>
          <w:tcPr>
            <w:tcW w:w="2500" w:type="pct"/>
            <w:vAlign w:val="center"/>
          </w:tcPr>
          <w:p w14:paraId="6F953F2C" w14:textId="354831F4"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F07781">
              <w:rPr>
                <w:rFonts w:asciiTheme="majorBidi" w:eastAsia="Calibri" w:hAnsiTheme="majorBidi" w:cstheme="majorBidi"/>
                <w:noProof/>
                <w:sz w:val="18"/>
                <w:szCs w:val="18"/>
                <w:lang w:eastAsia="en-US"/>
              </w:rPr>
              <w:drawing>
                <wp:inline distT="0" distB="0" distL="0" distR="0" wp14:anchorId="2DB13515" wp14:editId="79BB1715">
                  <wp:extent cx="2520000" cy="1202175"/>
                  <wp:effectExtent l="0" t="0" r="0" b="0"/>
                  <wp:docPr id="43" name="Picture 759" descr="C:\Users\HP\Desktop\Aye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759" descr="C:\Users\HP\Desktop\Aye 2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2520000" cy="1202175"/>
                          </a:xfrm>
                          <a:prstGeom prst="rect">
                            <a:avLst/>
                          </a:prstGeom>
                          <a:noFill/>
                          <a:ln>
                            <a:noFill/>
                          </a:ln>
                        </pic:spPr>
                      </pic:pic>
                    </a:graphicData>
                  </a:graphic>
                </wp:inline>
              </w:drawing>
            </w:r>
          </w:p>
        </w:tc>
        <w:tc>
          <w:tcPr>
            <w:tcW w:w="2500" w:type="pct"/>
            <w:vAlign w:val="center"/>
          </w:tcPr>
          <w:p w14:paraId="4BA567A1" w14:textId="6EC5C92F"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34C40B68" wp14:editId="706DF700">
                  <wp:extent cx="2516505" cy="1187425"/>
                  <wp:effectExtent l="0" t="0" r="0" b="0"/>
                  <wp:docPr id="44" name="Picture 624" descr="C:\Users\HP\Desktop\VLF Dataonly\EM Ayegunle 20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624" descr="C:\Users\HP\Desktop\VLF Dataonly\EM Ayegunle 20a.gif"/>
                          <pic:cNvPicPr>
                            <a:picLocks noChangeAspect="1" noChangeArrowheads="1"/>
                          </pic:cNvPicPr>
                        </pic:nvPicPr>
                        <pic:blipFill>
                          <a:blip r:embed="rId56" cstate="print">
                            <a:extLst>
                              <a:ext uri="{28A0092B-C50C-407E-A947-70E740481C1C}">
                                <a14:useLocalDpi xmlns:a14="http://schemas.microsoft.com/office/drawing/2010/main" val="0"/>
                              </a:ext>
                            </a:extLst>
                          </a:blip>
                          <a:srcRect l="4054" t="12141" r="4568" b="14513"/>
                          <a:stretch>
                            <a:fillRect/>
                          </a:stretch>
                        </pic:blipFill>
                        <pic:spPr>
                          <a:xfrm>
                            <a:off x="0" y="0"/>
                            <a:ext cx="2529959" cy="1193773"/>
                          </a:xfrm>
                          <a:prstGeom prst="rect">
                            <a:avLst/>
                          </a:prstGeom>
                          <a:noFill/>
                          <a:ln>
                            <a:noFill/>
                          </a:ln>
                        </pic:spPr>
                      </pic:pic>
                    </a:graphicData>
                  </a:graphic>
                </wp:inline>
              </w:drawing>
            </w:r>
          </w:p>
        </w:tc>
      </w:tr>
    </w:tbl>
    <w:p w14:paraId="63A6BE90" w14:textId="3E8AF163" w:rsidR="00F07781" w:rsidRPr="00F07781" w:rsidRDefault="00F07781" w:rsidP="006E024F">
      <w:pPr>
        <w:overflowPunct w:val="0"/>
        <w:autoSpaceDE w:val="0"/>
        <w:autoSpaceDN w:val="0"/>
        <w:adjustRightInd w:val="0"/>
        <w:jc w:val="center"/>
        <w:textAlignment w:val="baseline"/>
        <w:rPr>
          <w:rFonts w:asciiTheme="majorBidi" w:eastAsia="Calibri" w:hAnsiTheme="majorBidi" w:cstheme="majorBidi"/>
          <w:sz w:val="16"/>
          <w:szCs w:val="16"/>
          <w:lang w:val="en-GB" w:eastAsia="en-US"/>
        </w:rPr>
      </w:pPr>
      <w:r w:rsidRPr="00F07781">
        <w:rPr>
          <w:rFonts w:asciiTheme="majorBidi" w:eastAsia="Calibri" w:hAnsiTheme="majorBidi" w:cstheme="majorBidi"/>
          <w:b/>
          <w:bCs/>
          <w:sz w:val="16"/>
          <w:szCs w:val="16"/>
          <w:lang w:val="en-GB" w:eastAsia="en-US"/>
        </w:rPr>
        <w:t>Fig</w:t>
      </w:r>
      <w:r w:rsidR="006E024F" w:rsidRPr="006E024F">
        <w:rPr>
          <w:rFonts w:asciiTheme="majorBidi" w:eastAsia="Calibri" w:hAnsiTheme="majorBidi" w:cstheme="majorBidi"/>
          <w:b/>
          <w:bCs/>
          <w:sz w:val="16"/>
          <w:szCs w:val="16"/>
          <w:lang w:val="en-GB" w:eastAsia="en-US"/>
        </w:rPr>
        <w:t>. 7:</w:t>
      </w:r>
      <w:r w:rsidR="006E024F" w:rsidRPr="006E024F">
        <w:rPr>
          <w:rFonts w:asciiTheme="majorBidi" w:eastAsia="Calibri" w:hAnsiTheme="majorBidi" w:cstheme="majorBidi"/>
          <w:sz w:val="16"/>
          <w:szCs w:val="16"/>
          <w:lang w:val="en-GB" w:eastAsia="en-US"/>
        </w:rPr>
        <w:t xml:space="preserve"> (A-J) </w:t>
      </w:r>
      <w:r w:rsidRPr="00F07781">
        <w:rPr>
          <w:rFonts w:asciiTheme="majorBidi" w:eastAsia="Calibri" w:hAnsiTheme="majorBidi" w:cstheme="majorBidi"/>
          <w:sz w:val="16"/>
          <w:szCs w:val="16"/>
          <w:lang w:val="en-GB" w:eastAsia="en-US"/>
        </w:rPr>
        <w:t xml:space="preserve">Profiles </w:t>
      </w:r>
      <w:r w:rsidR="006E024F" w:rsidRPr="006E024F">
        <w:rPr>
          <w:rFonts w:asciiTheme="majorBidi" w:eastAsia="Calibri" w:hAnsiTheme="majorBidi" w:cstheme="majorBidi"/>
          <w:sz w:val="16"/>
          <w:szCs w:val="16"/>
          <w:lang w:val="en-GB" w:eastAsia="en-US"/>
        </w:rPr>
        <w:t xml:space="preserve">and Conductivities </w:t>
      </w:r>
      <w:r w:rsidR="006E024F">
        <w:rPr>
          <w:rFonts w:asciiTheme="majorBidi" w:eastAsia="Calibri" w:hAnsiTheme="majorBidi" w:cstheme="majorBidi"/>
          <w:sz w:val="16"/>
          <w:szCs w:val="16"/>
          <w:lang w:val="en-GB" w:eastAsia="en-US"/>
        </w:rPr>
        <w:t>o</w:t>
      </w:r>
      <w:r w:rsidR="006E024F" w:rsidRPr="006E024F">
        <w:rPr>
          <w:rFonts w:asciiTheme="majorBidi" w:eastAsia="Calibri" w:hAnsiTheme="majorBidi" w:cstheme="majorBidi"/>
          <w:sz w:val="16"/>
          <w:szCs w:val="16"/>
          <w:lang w:val="en-GB" w:eastAsia="en-US"/>
        </w:rPr>
        <w:t xml:space="preserve">f </w:t>
      </w:r>
      <w:r w:rsidRPr="00F07781">
        <w:rPr>
          <w:rFonts w:asciiTheme="majorBidi" w:eastAsia="Calibri" w:hAnsiTheme="majorBidi" w:cstheme="majorBidi"/>
          <w:sz w:val="16"/>
          <w:szCs w:val="16"/>
          <w:lang w:val="en-GB" w:eastAsia="en-US"/>
        </w:rPr>
        <w:t xml:space="preserve">Slingram </w:t>
      </w:r>
      <w:r w:rsidR="006E024F" w:rsidRPr="006E024F">
        <w:rPr>
          <w:rFonts w:asciiTheme="majorBidi" w:eastAsia="Calibri" w:hAnsiTheme="majorBidi" w:cstheme="majorBidi"/>
          <w:sz w:val="16"/>
          <w:szCs w:val="16"/>
          <w:lang w:val="en-GB" w:eastAsia="en-US"/>
        </w:rPr>
        <w:t>Measurements.</w:t>
      </w:r>
    </w:p>
    <w:p w14:paraId="0EE9925A" w14:textId="416B079D" w:rsidR="00F07781" w:rsidRPr="00F07781" w:rsidRDefault="00F07781" w:rsidP="006E024F">
      <w:pPr>
        <w:pStyle w:val="SAP-Level3HeadingSingleline"/>
        <w:keepNext/>
        <w:spacing w:before="180" w:after="180" w:line="240" w:lineRule="auto"/>
        <w:rPr>
          <w:b/>
          <w:bCs/>
          <w:sz w:val="18"/>
          <w:szCs w:val="20"/>
        </w:rPr>
      </w:pPr>
      <w:r w:rsidRPr="00F07781">
        <w:rPr>
          <w:b/>
          <w:bCs/>
          <w:sz w:val="18"/>
          <w:szCs w:val="20"/>
        </w:rPr>
        <w:t>4.2.1</w:t>
      </w:r>
      <w:r w:rsidR="006E024F" w:rsidRPr="006E024F">
        <w:rPr>
          <w:b/>
          <w:bCs/>
          <w:sz w:val="18"/>
          <w:szCs w:val="20"/>
        </w:rPr>
        <w:t xml:space="preserve">. </w:t>
      </w:r>
      <w:r w:rsidRPr="00F07781">
        <w:rPr>
          <w:b/>
          <w:bCs/>
          <w:sz w:val="18"/>
          <w:szCs w:val="20"/>
        </w:rPr>
        <w:t xml:space="preserve">Presentation of </w:t>
      </w:r>
      <w:r w:rsidR="006E024F" w:rsidRPr="006E024F">
        <w:rPr>
          <w:b/>
          <w:bCs/>
          <w:sz w:val="18"/>
          <w:szCs w:val="20"/>
        </w:rPr>
        <w:t xml:space="preserve">results of electrical resistivity </w:t>
      </w:r>
      <w:r w:rsidRPr="00F07781">
        <w:rPr>
          <w:b/>
          <w:bCs/>
          <w:sz w:val="18"/>
          <w:szCs w:val="20"/>
        </w:rPr>
        <w:t>depth sounding curves</w:t>
      </w:r>
    </w:p>
    <w:p w14:paraId="31A039B9" w14:textId="278EA66A" w:rsidR="00F07781" w:rsidRPr="00F07781" w:rsidRDefault="00F07781" w:rsidP="0020173F">
      <w:pPr>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The curves of depth sounding that typified the study area are classified into six type-curves based on the combination of layer resistivity. The type-curves are: H, A, QH, AA, HA, and HKH. Generally, they show a steeply rising terminal branch (Figs. 8-9 and Table 1) indicating an increase in apparent resistivity values with depth at large electrode spacing due to the effect of highly resistive underlying basement bedrock. The H-type and HKH-type curves are prevalent in the area and account for about 35.7% and 21.4%, respectively of the whole curves. These type-curves are followed by AA- and HA- type curves which account for about 14.3% each. The A- and QH- type curves are less common and account for about 7.1 % each. On the basis of similar features, the field type curves were divided into three groups (Olorunfemi</w:t>
      </w:r>
      <w:r w:rsidR="009F0BAA">
        <w:rPr>
          <w:rFonts w:asciiTheme="majorBidi" w:eastAsia="Calibri" w:hAnsiTheme="majorBidi" w:cstheme="majorBidi"/>
          <w:sz w:val="18"/>
          <w:szCs w:val="18"/>
          <w:lang w:eastAsia="en-US"/>
        </w:rPr>
        <w:t xml:space="preserve"> </w:t>
      </w:r>
      <w:r w:rsidRPr="009F0BAA">
        <w:rPr>
          <w:rFonts w:asciiTheme="majorBidi" w:eastAsia="Calibri" w:hAnsiTheme="majorBidi" w:cstheme="majorBidi"/>
          <w:i/>
          <w:iCs/>
          <w:sz w:val="18"/>
          <w:szCs w:val="18"/>
          <w:lang w:eastAsia="en-US"/>
        </w:rPr>
        <w:t>et al</w:t>
      </w:r>
      <w:r w:rsidRPr="00F07781">
        <w:rPr>
          <w:rFonts w:asciiTheme="majorBidi" w:eastAsia="Calibri" w:hAnsiTheme="majorBidi" w:cstheme="majorBidi"/>
          <w:sz w:val="18"/>
          <w:szCs w:val="18"/>
          <w:lang w:eastAsia="en-US"/>
        </w:rPr>
        <w:t>. 2005).</w:t>
      </w:r>
      <w:r w:rsidR="0020173F">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The frequency distribution of the various curve types in the study area is plotted on a pie chart (Fig.10). The percentage of their distribution varies from 5,</w:t>
      </w:r>
      <w:r w:rsidR="009F0BAA">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15,</w:t>
      </w:r>
      <w:r w:rsidR="009F0BAA">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20,</w:t>
      </w:r>
      <w:r w:rsidR="009F0BAA">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25,</w:t>
      </w:r>
      <w:r w:rsidR="009F0BAA">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 xml:space="preserve">30 percentages. Curve type HA is the most dominant curve while QH and HKH have the least percentage. Group 1 comprises H- and QH- type curves. Group 2 consists of HKH-type curve and Group 3 consists of HA-type curve. Group 1 is characterized by three-layer geoelectric sequence; the topsoil with variable lithology - sand, lateritic clay/sandy clay/clay, the second layer is composed of thick sandy unit or weathered/fractured bedrock which constitutes an aquifer and the bedrock as basal unit of infinite depth. On the other hand, Group 2 is typified by a five-layer geoelectric sequence comprising highly resistive topsoil, a relatively low resistive horizon, relatively high resistive underlies the latter, followed by low resistivity clay and basal high resistivity basement bedrock. Group 3 (HA-type curve), the geoelectric sequence is a four-layered type. </w:t>
      </w:r>
    </w:p>
    <w:p w14:paraId="6AD33C6E" w14:textId="77777777" w:rsidR="00F07781" w:rsidRDefault="00F07781" w:rsidP="0020173F">
      <w:pPr>
        <w:tabs>
          <w:tab w:val="left" w:pos="-4962"/>
        </w:tabs>
        <w:jc w:val="both"/>
        <w:rPr>
          <w:rFonts w:asciiTheme="majorBidi" w:eastAsia="Calibri" w:hAnsiTheme="majorBidi" w:cstheme="majorBidi"/>
          <w:sz w:val="18"/>
          <w:szCs w:val="18"/>
          <w:lang w:eastAsia="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7E0" w:firstRow="1" w:lastRow="1" w:firstColumn="1" w:lastColumn="1" w:noHBand="1" w:noVBand="1"/>
      </w:tblPr>
      <w:tblGrid>
        <w:gridCol w:w="4961"/>
        <w:gridCol w:w="4961"/>
      </w:tblGrid>
      <w:tr w:rsidR="00976DBE" w:rsidRPr="00976DBE" w14:paraId="5ECFAB9E" w14:textId="77777777" w:rsidTr="007A238A">
        <w:trPr>
          <w:trHeight w:val="153"/>
          <w:jc w:val="center"/>
        </w:trPr>
        <w:tc>
          <w:tcPr>
            <w:tcW w:w="2500" w:type="pct"/>
            <w:vAlign w:val="center"/>
          </w:tcPr>
          <w:p w14:paraId="0DC523CC"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(A)</w:t>
            </w:r>
          </w:p>
        </w:tc>
        <w:tc>
          <w:tcPr>
            <w:tcW w:w="2500" w:type="pct"/>
            <w:vAlign w:val="center"/>
          </w:tcPr>
          <w:p w14:paraId="5EFB03DA"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(B)</w:t>
            </w:r>
          </w:p>
        </w:tc>
      </w:tr>
      <w:tr w:rsidR="00976DBE" w:rsidRPr="00976DBE" w14:paraId="178E79F4" w14:textId="77777777" w:rsidTr="007A238A">
        <w:trPr>
          <w:trHeight w:val="153"/>
          <w:jc w:val="center"/>
        </w:trPr>
        <w:tc>
          <w:tcPr>
            <w:tcW w:w="2500" w:type="pct"/>
            <w:vAlign w:val="center"/>
          </w:tcPr>
          <w:p w14:paraId="5FF7BC0A" w14:textId="2720F5AB"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367D5738" wp14:editId="0F5A26F0">
                  <wp:extent cx="2519348" cy="1443711"/>
                  <wp:effectExtent l="0" t="0" r="0" b="4445"/>
                  <wp:docPr id="45" name="Picture 633" descr="C:\Users\HP\Desktop\Ay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633" descr="C:\Users\HP\Desktop\Aye 1.PNG"/>
                          <pic:cNvPicPr>
                            <a:picLocks noChangeAspect="1" noChangeArrowheads="1"/>
                          </pic:cNvPicPr>
                        </pic:nvPicPr>
                        <pic:blipFill>
                          <a:blip r:embed="rId57">
                            <a:extLst>
                              <a:ext uri="{28A0092B-C50C-407E-A947-70E740481C1C}">
                                <a14:useLocalDpi xmlns:a14="http://schemas.microsoft.com/office/drawing/2010/main" val="0"/>
                              </a:ext>
                            </a:extLst>
                          </a:blip>
                          <a:srcRect r="11906" b="14809"/>
                          <a:stretch>
                            <a:fillRect/>
                          </a:stretch>
                        </pic:blipFill>
                        <pic:spPr>
                          <a:xfrm>
                            <a:off x="0" y="0"/>
                            <a:ext cx="2522031" cy="1445248"/>
                          </a:xfrm>
                          <a:prstGeom prst="rect">
                            <a:avLst/>
                          </a:prstGeom>
                          <a:noFill/>
                          <a:ln>
                            <a:noFill/>
                          </a:ln>
                        </pic:spPr>
                      </pic:pic>
                    </a:graphicData>
                  </a:graphic>
                </wp:inline>
              </w:drawing>
            </w:r>
          </w:p>
        </w:tc>
        <w:tc>
          <w:tcPr>
            <w:tcW w:w="2500" w:type="pct"/>
            <w:vAlign w:val="center"/>
          </w:tcPr>
          <w:p w14:paraId="3DF5BE33" w14:textId="02681DE0"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6F4ED2CB" wp14:editId="5A14C4BB">
                  <wp:extent cx="2518882" cy="1461237"/>
                  <wp:effectExtent l="0" t="0" r="0" b="5715"/>
                  <wp:docPr id="46" name="Picture 631" descr="C:\Users\HP\Desktop\ay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631" descr="C:\Users\HP\Desktop\aye 2.PNG"/>
                          <pic:cNvPicPr>
                            <a:picLocks noChangeAspect="1" noChangeArrowheads="1"/>
                          </pic:cNvPicPr>
                        </pic:nvPicPr>
                        <pic:blipFill>
                          <a:blip r:embed="rId58">
                            <a:extLst>
                              <a:ext uri="{28A0092B-C50C-407E-A947-70E740481C1C}">
                                <a14:useLocalDpi xmlns:a14="http://schemas.microsoft.com/office/drawing/2010/main" val="0"/>
                              </a:ext>
                            </a:extLst>
                          </a:blip>
                          <a:srcRect t="1791" r="12367" b="13620"/>
                          <a:stretch>
                            <a:fillRect/>
                          </a:stretch>
                        </pic:blipFill>
                        <pic:spPr>
                          <a:xfrm>
                            <a:off x="0" y="0"/>
                            <a:ext cx="2528991" cy="1467101"/>
                          </a:xfrm>
                          <a:prstGeom prst="rect">
                            <a:avLst/>
                          </a:prstGeom>
                          <a:noFill/>
                          <a:ln>
                            <a:noFill/>
                          </a:ln>
                        </pic:spPr>
                      </pic:pic>
                    </a:graphicData>
                  </a:graphic>
                </wp:inline>
              </w:drawing>
            </w:r>
          </w:p>
        </w:tc>
      </w:tr>
      <w:tr w:rsidR="00976DBE" w:rsidRPr="00976DBE" w14:paraId="5A69B540" w14:textId="77777777" w:rsidTr="007A238A">
        <w:trPr>
          <w:trHeight w:val="153"/>
          <w:jc w:val="center"/>
        </w:trPr>
        <w:tc>
          <w:tcPr>
            <w:tcW w:w="2500" w:type="pct"/>
            <w:vAlign w:val="center"/>
          </w:tcPr>
          <w:p w14:paraId="4FE94DCC"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c>
          <w:tcPr>
            <w:tcW w:w="2500" w:type="pct"/>
            <w:vAlign w:val="center"/>
          </w:tcPr>
          <w:p w14:paraId="445A61E0"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976DBE" w:rsidRPr="00976DBE" w14:paraId="1CDBFFF5" w14:textId="77777777" w:rsidTr="007A238A">
        <w:trPr>
          <w:trHeight w:val="153"/>
          <w:jc w:val="center"/>
        </w:trPr>
        <w:tc>
          <w:tcPr>
            <w:tcW w:w="2500" w:type="pct"/>
            <w:vAlign w:val="center"/>
          </w:tcPr>
          <w:p w14:paraId="245B4127"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(C)</w:t>
            </w:r>
          </w:p>
        </w:tc>
        <w:tc>
          <w:tcPr>
            <w:tcW w:w="2500" w:type="pct"/>
            <w:vAlign w:val="center"/>
          </w:tcPr>
          <w:p w14:paraId="5BDF3408"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(D)</w:t>
            </w:r>
          </w:p>
        </w:tc>
      </w:tr>
      <w:tr w:rsidR="00976DBE" w:rsidRPr="00976DBE" w14:paraId="397EC07E" w14:textId="77777777" w:rsidTr="007A238A">
        <w:trPr>
          <w:trHeight w:val="153"/>
          <w:jc w:val="center"/>
        </w:trPr>
        <w:tc>
          <w:tcPr>
            <w:tcW w:w="2500" w:type="pct"/>
            <w:vAlign w:val="center"/>
          </w:tcPr>
          <w:p w14:paraId="3EF726CE" w14:textId="44F9EB9B"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42D079E4" wp14:editId="43148EB7">
                  <wp:extent cx="2519044" cy="1447470"/>
                  <wp:effectExtent l="0" t="0" r="0" b="635"/>
                  <wp:docPr id="47" name="Picture 628" descr="C:\Users\HP\Desktop\ay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628" descr="C:\Users\HP\Desktop\aye 3.PNG"/>
                          <pic:cNvPicPr>
                            <a:picLocks noChangeAspect="1" noChangeArrowheads="1"/>
                          </pic:cNvPicPr>
                        </pic:nvPicPr>
                        <pic:blipFill>
                          <a:blip r:embed="rId59">
                            <a:extLst>
                              <a:ext uri="{28A0092B-C50C-407E-A947-70E740481C1C}">
                                <a14:useLocalDpi xmlns:a14="http://schemas.microsoft.com/office/drawing/2010/main" val="0"/>
                              </a:ext>
                            </a:extLst>
                          </a:blip>
                          <a:srcRect t="1840" r="12486" b="15338"/>
                          <a:stretch>
                            <a:fillRect/>
                          </a:stretch>
                        </pic:blipFill>
                        <pic:spPr>
                          <a:xfrm>
                            <a:off x="0" y="0"/>
                            <a:ext cx="2522889" cy="1449679"/>
                          </a:xfrm>
                          <a:prstGeom prst="rect">
                            <a:avLst/>
                          </a:prstGeom>
                          <a:noFill/>
                          <a:ln>
                            <a:noFill/>
                          </a:ln>
                        </pic:spPr>
                      </pic:pic>
                    </a:graphicData>
                  </a:graphic>
                </wp:inline>
              </w:drawing>
            </w:r>
          </w:p>
        </w:tc>
        <w:tc>
          <w:tcPr>
            <w:tcW w:w="2500" w:type="pct"/>
            <w:vAlign w:val="center"/>
          </w:tcPr>
          <w:p w14:paraId="2A988DA5" w14:textId="52D4F4CD"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4EC04D8A" wp14:editId="76077D82">
                  <wp:extent cx="2519004" cy="1455191"/>
                  <wp:effectExtent l="0" t="0" r="0" b="0"/>
                  <wp:docPr id="48" name="Picture 2301" descr="C:\Users\HP\Desktop\aye ves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2301" descr="C:\Users\HP\Desktop\aye ves 4.PNG"/>
                          <pic:cNvPicPr>
                            <a:picLocks noChangeAspect="1" noChangeArrowheads="1"/>
                          </pic:cNvPicPr>
                        </pic:nvPicPr>
                        <pic:blipFill>
                          <a:blip r:embed="rId60">
                            <a:extLst>
                              <a:ext uri="{28A0092B-C50C-407E-A947-70E740481C1C}">
                                <a14:useLocalDpi xmlns:a14="http://schemas.microsoft.com/office/drawing/2010/main" val="0"/>
                              </a:ext>
                            </a:extLst>
                          </a:blip>
                          <a:srcRect t="1881" r="12102" b="14970"/>
                          <a:stretch>
                            <a:fillRect/>
                          </a:stretch>
                        </pic:blipFill>
                        <pic:spPr>
                          <a:xfrm>
                            <a:off x="0" y="0"/>
                            <a:ext cx="2524318" cy="1458261"/>
                          </a:xfrm>
                          <a:prstGeom prst="rect">
                            <a:avLst/>
                          </a:prstGeom>
                          <a:noFill/>
                          <a:ln>
                            <a:noFill/>
                          </a:ln>
                        </pic:spPr>
                      </pic:pic>
                    </a:graphicData>
                  </a:graphic>
                </wp:inline>
              </w:drawing>
            </w:r>
          </w:p>
        </w:tc>
      </w:tr>
      <w:tr w:rsidR="00976DBE" w:rsidRPr="00976DBE" w14:paraId="11981A41" w14:textId="77777777" w:rsidTr="007A238A">
        <w:trPr>
          <w:trHeight w:val="153"/>
          <w:jc w:val="center"/>
        </w:trPr>
        <w:tc>
          <w:tcPr>
            <w:tcW w:w="2500" w:type="pct"/>
            <w:vAlign w:val="center"/>
          </w:tcPr>
          <w:p w14:paraId="4EAB7B89"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c>
          <w:tcPr>
            <w:tcW w:w="2500" w:type="pct"/>
            <w:vAlign w:val="center"/>
          </w:tcPr>
          <w:p w14:paraId="23AF27D7"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976DBE" w:rsidRPr="00976DBE" w14:paraId="3A346E72" w14:textId="77777777" w:rsidTr="007A238A">
        <w:trPr>
          <w:trHeight w:val="153"/>
          <w:jc w:val="center"/>
        </w:trPr>
        <w:tc>
          <w:tcPr>
            <w:tcW w:w="2500" w:type="pct"/>
            <w:vAlign w:val="center"/>
          </w:tcPr>
          <w:p w14:paraId="1333FD78"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(E)</w:t>
            </w:r>
          </w:p>
        </w:tc>
        <w:tc>
          <w:tcPr>
            <w:tcW w:w="2500" w:type="pct"/>
            <w:vAlign w:val="center"/>
          </w:tcPr>
          <w:p w14:paraId="4C8F8D81"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(F)</w:t>
            </w:r>
          </w:p>
        </w:tc>
      </w:tr>
      <w:tr w:rsidR="00976DBE" w:rsidRPr="00976DBE" w14:paraId="7C68145D" w14:textId="77777777" w:rsidTr="007A238A">
        <w:trPr>
          <w:trHeight w:val="153"/>
          <w:jc w:val="center"/>
        </w:trPr>
        <w:tc>
          <w:tcPr>
            <w:tcW w:w="2500" w:type="pct"/>
            <w:vAlign w:val="center"/>
          </w:tcPr>
          <w:p w14:paraId="087DEA6D" w14:textId="39F7A4B9"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lastRenderedPageBreak/>
              <w:drawing>
                <wp:inline distT="0" distB="0" distL="0" distR="0" wp14:anchorId="6C771E34" wp14:editId="3076365F">
                  <wp:extent cx="2519059" cy="1457401"/>
                  <wp:effectExtent l="0" t="0" r="0" b="9525"/>
                  <wp:docPr id="49" name="Picture 710" descr="C:\Users\HP\Desktop\ay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710" descr="C:\Users\HP\Desktop\aye 5.PNG"/>
                          <pic:cNvPicPr>
                            <a:picLocks noChangeAspect="1" noChangeArrowheads="1"/>
                          </pic:cNvPicPr>
                        </pic:nvPicPr>
                        <pic:blipFill>
                          <a:blip r:embed="rId61">
                            <a:extLst>
                              <a:ext uri="{28A0092B-C50C-407E-A947-70E740481C1C}">
                                <a14:useLocalDpi xmlns:a14="http://schemas.microsoft.com/office/drawing/2010/main" val="0"/>
                              </a:ext>
                            </a:extLst>
                          </a:blip>
                          <a:srcRect t="1608" r="10898" b="14417"/>
                          <a:stretch>
                            <a:fillRect/>
                          </a:stretch>
                        </pic:blipFill>
                        <pic:spPr>
                          <a:xfrm>
                            <a:off x="0" y="0"/>
                            <a:ext cx="2520174" cy="1458046"/>
                          </a:xfrm>
                          <a:prstGeom prst="rect">
                            <a:avLst/>
                          </a:prstGeom>
                          <a:noFill/>
                          <a:ln>
                            <a:noFill/>
                          </a:ln>
                        </pic:spPr>
                      </pic:pic>
                    </a:graphicData>
                  </a:graphic>
                </wp:inline>
              </w:drawing>
            </w:r>
          </w:p>
        </w:tc>
        <w:tc>
          <w:tcPr>
            <w:tcW w:w="2500" w:type="pct"/>
            <w:vAlign w:val="center"/>
          </w:tcPr>
          <w:p w14:paraId="6197175C" w14:textId="75332451"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46051B3B" wp14:editId="7322BD82">
                  <wp:extent cx="2518105" cy="1442695"/>
                  <wp:effectExtent l="0" t="0" r="0" b="5715"/>
                  <wp:docPr id="50" name="Picture 760" descr="C:\Users\HP\Desktop\ay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760" descr="C:\Users\HP\Desktop\aye 6.PNG"/>
                          <pic:cNvPicPr>
                            <a:picLocks noChangeAspect="1" noChangeArrowheads="1"/>
                          </pic:cNvPicPr>
                        </pic:nvPicPr>
                        <pic:blipFill>
                          <a:blip r:embed="rId62" cstate="print">
                            <a:extLst>
                              <a:ext uri="{28A0092B-C50C-407E-A947-70E740481C1C}">
                                <a14:useLocalDpi xmlns:a14="http://schemas.microsoft.com/office/drawing/2010/main" val="0"/>
                              </a:ext>
                            </a:extLst>
                          </a:blip>
                          <a:srcRect t="1443" r="12534" b="15959"/>
                          <a:stretch>
                            <a:fillRect/>
                          </a:stretch>
                        </pic:blipFill>
                        <pic:spPr>
                          <a:xfrm>
                            <a:off x="0" y="0"/>
                            <a:ext cx="2526020" cy="1447230"/>
                          </a:xfrm>
                          <a:prstGeom prst="rect">
                            <a:avLst/>
                          </a:prstGeom>
                          <a:noFill/>
                          <a:ln>
                            <a:noFill/>
                          </a:ln>
                        </pic:spPr>
                      </pic:pic>
                    </a:graphicData>
                  </a:graphic>
                </wp:inline>
              </w:drawing>
            </w:r>
          </w:p>
        </w:tc>
      </w:tr>
      <w:tr w:rsidR="00976DBE" w:rsidRPr="00976DBE" w14:paraId="0505D699" w14:textId="77777777" w:rsidTr="007A238A">
        <w:trPr>
          <w:trHeight w:val="153"/>
          <w:jc w:val="center"/>
        </w:trPr>
        <w:tc>
          <w:tcPr>
            <w:tcW w:w="2500" w:type="pct"/>
            <w:vAlign w:val="center"/>
          </w:tcPr>
          <w:p w14:paraId="3FE21BDC"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p>
        </w:tc>
        <w:tc>
          <w:tcPr>
            <w:tcW w:w="2500" w:type="pct"/>
            <w:vAlign w:val="center"/>
          </w:tcPr>
          <w:p w14:paraId="6053AC4C"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976DBE" w:rsidRPr="00976DBE" w14:paraId="28EA91B9" w14:textId="77777777" w:rsidTr="007A238A">
        <w:trPr>
          <w:trHeight w:val="153"/>
          <w:jc w:val="center"/>
        </w:trPr>
        <w:tc>
          <w:tcPr>
            <w:tcW w:w="2500" w:type="pct"/>
            <w:vAlign w:val="center"/>
          </w:tcPr>
          <w:p w14:paraId="4C067024"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976DBE">
              <w:rPr>
                <w:rFonts w:asciiTheme="majorBidi" w:eastAsia="Calibri" w:hAnsiTheme="majorBidi" w:cstheme="majorBidi"/>
                <w:b/>
                <w:bCs/>
                <w:noProof/>
                <w:sz w:val="16"/>
                <w:szCs w:val="16"/>
                <w:lang w:eastAsia="en-US"/>
              </w:rPr>
              <w:t>(G)</w:t>
            </w:r>
          </w:p>
        </w:tc>
        <w:tc>
          <w:tcPr>
            <w:tcW w:w="2500" w:type="pct"/>
            <w:vAlign w:val="center"/>
          </w:tcPr>
          <w:p w14:paraId="2E08F6A3"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(H)</w:t>
            </w:r>
          </w:p>
        </w:tc>
      </w:tr>
      <w:tr w:rsidR="00976DBE" w:rsidRPr="00976DBE" w14:paraId="5356908F" w14:textId="77777777" w:rsidTr="007A238A">
        <w:trPr>
          <w:trHeight w:val="153"/>
          <w:jc w:val="center"/>
        </w:trPr>
        <w:tc>
          <w:tcPr>
            <w:tcW w:w="2500" w:type="pct"/>
            <w:vAlign w:val="center"/>
          </w:tcPr>
          <w:p w14:paraId="49E53D20" w14:textId="3E96A76A"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F07781">
              <w:rPr>
                <w:rFonts w:asciiTheme="majorBidi" w:eastAsia="Calibri" w:hAnsiTheme="majorBidi" w:cstheme="majorBidi"/>
                <w:noProof/>
                <w:sz w:val="18"/>
                <w:szCs w:val="18"/>
                <w:lang w:eastAsia="en-US"/>
              </w:rPr>
              <w:drawing>
                <wp:inline distT="0" distB="0" distL="0" distR="0" wp14:anchorId="34A16DCB" wp14:editId="5053075E">
                  <wp:extent cx="2519045" cy="1441095"/>
                  <wp:effectExtent l="0" t="0" r="0" b="6985"/>
                  <wp:docPr id="51" name="Picture 711" descr="C:\Users\HP\Desktop\ay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711" descr="C:\Users\HP\Desktop\aye 7.PNG"/>
                          <pic:cNvPicPr>
                            <a:picLocks noChangeAspect="1" noChangeArrowheads="1"/>
                          </pic:cNvPicPr>
                        </pic:nvPicPr>
                        <pic:blipFill>
                          <a:blip r:embed="rId63">
                            <a:extLst>
                              <a:ext uri="{28A0092B-C50C-407E-A947-70E740481C1C}">
                                <a14:useLocalDpi xmlns:a14="http://schemas.microsoft.com/office/drawing/2010/main" val="0"/>
                              </a:ext>
                            </a:extLst>
                          </a:blip>
                          <a:srcRect t="1505" r="11240" b="10522"/>
                          <a:stretch>
                            <a:fillRect/>
                          </a:stretch>
                        </pic:blipFill>
                        <pic:spPr>
                          <a:xfrm>
                            <a:off x="0" y="0"/>
                            <a:ext cx="2527065" cy="1445683"/>
                          </a:xfrm>
                          <a:prstGeom prst="rect">
                            <a:avLst/>
                          </a:prstGeom>
                          <a:noFill/>
                          <a:ln>
                            <a:noFill/>
                          </a:ln>
                        </pic:spPr>
                      </pic:pic>
                    </a:graphicData>
                  </a:graphic>
                </wp:inline>
              </w:drawing>
            </w:r>
          </w:p>
        </w:tc>
        <w:tc>
          <w:tcPr>
            <w:tcW w:w="2500" w:type="pct"/>
            <w:vAlign w:val="center"/>
          </w:tcPr>
          <w:p w14:paraId="7A66C312" w14:textId="02709D3B"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354C90FE" wp14:editId="618E17F3">
                  <wp:extent cx="2519675" cy="1470355"/>
                  <wp:effectExtent l="0" t="0" r="0" b="0"/>
                  <wp:docPr id="52" name="Picture 2302" descr="C:\Users\HP\Desktop\aye ves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302" descr="C:\Users\HP\Desktop\aye ves 8.PNG"/>
                          <pic:cNvPicPr>
                            <a:picLocks noChangeAspect="1" noChangeArrowheads="1"/>
                          </pic:cNvPicPr>
                        </pic:nvPicPr>
                        <pic:blipFill>
                          <a:blip r:embed="rId64">
                            <a:extLst>
                              <a:ext uri="{28A0092B-C50C-407E-A947-70E740481C1C}">
                                <a14:useLocalDpi xmlns:a14="http://schemas.microsoft.com/office/drawing/2010/main" val="0"/>
                              </a:ext>
                            </a:extLst>
                          </a:blip>
                          <a:srcRect t="8524" r="12482" b="13150"/>
                          <a:stretch>
                            <a:fillRect/>
                          </a:stretch>
                        </pic:blipFill>
                        <pic:spPr>
                          <a:xfrm>
                            <a:off x="0" y="0"/>
                            <a:ext cx="2521891" cy="1471648"/>
                          </a:xfrm>
                          <a:prstGeom prst="rect">
                            <a:avLst/>
                          </a:prstGeom>
                          <a:noFill/>
                          <a:ln>
                            <a:noFill/>
                          </a:ln>
                        </pic:spPr>
                      </pic:pic>
                    </a:graphicData>
                  </a:graphic>
                </wp:inline>
              </w:drawing>
            </w:r>
          </w:p>
        </w:tc>
      </w:tr>
      <w:tr w:rsidR="00976DBE" w:rsidRPr="00976DBE" w14:paraId="0AC1B28C" w14:textId="77777777" w:rsidTr="007A238A">
        <w:trPr>
          <w:trHeight w:val="153"/>
          <w:jc w:val="center"/>
        </w:trPr>
        <w:tc>
          <w:tcPr>
            <w:tcW w:w="2500" w:type="pct"/>
            <w:vAlign w:val="center"/>
          </w:tcPr>
          <w:p w14:paraId="3AF4A414"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p>
        </w:tc>
        <w:tc>
          <w:tcPr>
            <w:tcW w:w="2500" w:type="pct"/>
            <w:vAlign w:val="center"/>
          </w:tcPr>
          <w:p w14:paraId="56475CD8"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976DBE" w:rsidRPr="00976DBE" w14:paraId="6813AFAB" w14:textId="77777777" w:rsidTr="007A238A">
        <w:trPr>
          <w:trHeight w:val="153"/>
          <w:jc w:val="center"/>
        </w:trPr>
        <w:tc>
          <w:tcPr>
            <w:tcW w:w="2500" w:type="pct"/>
            <w:vAlign w:val="center"/>
          </w:tcPr>
          <w:p w14:paraId="43EB63CD"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976DBE">
              <w:rPr>
                <w:rFonts w:asciiTheme="majorBidi" w:eastAsia="Calibri" w:hAnsiTheme="majorBidi" w:cstheme="majorBidi"/>
                <w:b/>
                <w:bCs/>
                <w:noProof/>
                <w:sz w:val="16"/>
                <w:szCs w:val="16"/>
                <w:lang w:eastAsia="en-US"/>
              </w:rPr>
              <w:t>(I)</w:t>
            </w:r>
          </w:p>
        </w:tc>
        <w:tc>
          <w:tcPr>
            <w:tcW w:w="2500" w:type="pct"/>
            <w:vAlign w:val="center"/>
          </w:tcPr>
          <w:p w14:paraId="38607921" w14:textId="77777777" w:rsidR="00976DBE" w:rsidRPr="00976DBE"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976DBE">
              <w:rPr>
                <w:rFonts w:asciiTheme="majorBidi" w:eastAsia="Calibri" w:hAnsiTheme="majorBidi" w:cstheme="majorBidi"/>
                <w:b/>
                <w:bCs/>
                <w:sz w:val="16"/>
                <w:szCs w:val="16"/>
                <w:lang w:val="en-GB" w:eastAsia="en-US"/>
              </w:rPr>
              <w:t>(J)</w:t>
            </w:r>
          </w:p>
        </w:tc>
      </w:tr>
      <w:tr w:rsidR="00976DBE" w:rsidRPr="00976DBE" w14:paraId="38ADE14F" w14:textId="77777777" w:rsidTr="007A238A">
        <w:trPr>
          <w:trHeight w:val="153"/>
          <w:jc w:val="center"/>
        </w:trPr>
        <w:tc>
          <w:tcPr>
            <w:tcW w:w="2500" w:type="pct"/>
            <w:vAlign w:val="center"/>
          </w:tcPr>
          <w:p w14:paraId="5647144D" w14:textId="0F0D5EC0"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F07781">
              <w:rPr>
                <w:rFonts w:asciiTheme="majorBidi" w:eastAsia="Calibri" w:hAnsiTheme="majorBidi" w:cstheme="majorBidi"/>
                <w:noProof/>
                <w:sz w:val="18"/>
                <w:szCs w:val="18"/>
                <w:lang w:eastAsia="en-US"/>
              </w:rPr>
              <w:drawing>
                <wp:inline distT="0" distB="0" distL="0" distR="0" wp14:anchorId="0EF89CD5" wp14:editId="5B7F8FF7">
                  <wp:extent cx="2520000" cy="1463137"/>
                  <wp:effectExtent l="0" t="0" r="0" b="3810"/>
                  <wp:docPr id="53" name="Picture 2303" descr="C:\Users\HP\Desktop\aye ves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303" descr="C:\Users\HP\Desktop\aye ves 9.PNG"/>
                          <pic:cNvPicPr>
                            <a:picLocks noChangeAspect="1" noChangeArrowheads="1"/>
                          </pic:cNvPicPr>
                        </pic:nvPicPr>
                        <pic:blipFill>
                          <a:blip r:embed="rId65" cstate="print">
                            <a:extLst>
                              <a:ext uri="{28A0092B-C50C-407E-A947-70E740481C1C}">
                                <a14:useLocalDpi xmlns:a14="http://schemas.microsoft.com/office/drawing/2010/main" val="0"/>
                              </a:ext>
                            </a:extLst>
                          </a:blip>
                          <a:srcRect t="1620" r="12476" b="15102"/>
                          <a:stretch>
                            <a:fillRect/>
                          </a:stretch>
                        </pic:blipFill>
                        <pic:spPr>
                          <a:xfrm>
                            <a:off x="0" y="0"/>
                            <a:ext cx="2520000" cy="1463137"/>
                          </a:xfrm>
                          <a:prstGeom prst="rect">
                            <a:avLst/>
                          </a:prstGeom>
                          <a:noFill/>
                          <a:ln>
                            <a:noFill/>
                          </a:ln>
                        </pic:spPr>
                      </pic:pic>
                    </a:graphicData>
                  </a:graphic>
                </wp:inline>
              </w:drawing>
            </w:r>
          </w:p>
        </w:tc>
        <w:tc>
          <w:tcPr>
            <w:tcW w:w="2500" w:type="pct"/>
            <w:vAlign w:val="center"/>
          </w:tcPr>
          <w:p w14:paraId="7FE2BE5D" w14:textId="1A84D912" w:rsidR="00976DBE" w:rsidRPr="00976DBE" w:rsidRDefault="006E024F"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7588413B" wp14:editId="416E2DF0">
                  <wp:extent cx="2518471" cy="1476654"/>
                  <wp:effectExtent l="0" t="0" r="0" b="9525"/>
                  <wp:docPr id="54" name="Picture 11" descr="C:\Users\HP\Desktop\aye ves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1" descr="C:\Users\HP\Desktop\aye ves 10.PNG"/>
                          <pic:cNvPicPr>
                            <a:picLocks noChangeAspect="1" noChangeArrowheads="1"/>
                          </pic:cNvPicPr>
                        </pic:nvPicPr>
                        <pic:blipFill>
                          <a:blip r:embed="rId66" cstate="print">
                            <a:extLst>
                              <a:ext uri="{28A0092B-C50C-407E-A947-70E740481C1C}">
                                <a14:useLocalDpi xmlns:a14="http://schemas.microsoft.com/office/drawing/2010/main" val="0"/>
                              </a:ext>
                            </a:extLst>
                          </a:blip>
                          <a:srcRect t="923" r="12521" b="15431"/>
                          <a:stretch>
                            <a:fillRect/>
                          </a:stretch>
                        </pic:blipFill>
                        <pic:spPr>
                          <a:xfrm>
                            <a:off x="0" y="0"/>
                            <a:ext cx="2524453" cy="1480162"/>
                          </a:xfrm>
                          <a:prstGeom prst="rect">
                            <a:avLst/>
                          </a:prstGeom>
                          <a:noFill/>
                          <a:ln>
                            <a:noFill/>
                          </a:ln>
                        </pic:spPr>
                      </pic:pic>
                    </a:graphicData>
                  </a:graphic>
                </wp:inline>
              </w:drawing>
            </w:r>
          </w:p>
        </w:tc>
      </w:tr>
    </w:tbl>
    <w:p w14:paraId="06B2A3FB" w14:textId="005D0CBA" w:rsidR="00F07781" w:rsidRPr="006E024F" w:rsidRDefault="00F07781" w:rsidP="006E024F">
      <w:pPr>
        <w:jc w:val="center"/>
        <w:rPr>
          <w:rFonts w:asciiTheme="majorBidi" w:eastAsia="Calibri" w:hAnsiTheme="majorBidi" w:cstheme="majorBidi"/>
          <w:sz w:val="16"/>
          <w:szCs w:val="16"/>
          <w:lang w:eastAsia="en-US"/>
        </w:rPr>
      </w:pPr>
      <w:r w:rsidRPr="00F07781">
        <w:rPr>
          <w:rFonts w:asciiTheme="majorBidi" w:eastAsia="Calibri" w:hAnsiTheme="majorBidi" w:cstheme="majorBidi"/>
          <w:b/>
          <w:bCs/>
          <w:sz w:val="16"/>
          <w:szCs w:val="16"/>
          <w:lang w:eastAsia="en-US"/>
        </w:rPr>
        <w:t>Fig</w:t>
      </w:r>
      <w:r w:rsidR="006E024F" w:rsidRPr="006E024F">
        <w:rPr>
          <w:rFonts w:asciiTheme="majorBidi" w:eastAsia="Calibri" w:hAnsiTheme="majorBidi" w:cstheme="majorBidi"/>
          <w:b/>
          <w:bCs/>
          <w:sz w:val="16"/>
          <w:szCs w:val="16"/>
          <w:lang w:eastAsia="en-US"/>
        </w:rPr>
        <w:t>.8:</w:t>
      </w:r>
      <w:r w:rsidR="006E024F" w:rsidRPr="006E024F">
        <w:rPr>
          <w:rFonts w:asciiTheme="majorBidi" w:eastAsia="Calibri" w:hAnsiTheme="majorBidi" w:cstheme="majorBidi"/>
          <w:sz w:val="16"/>
          <w:szCs w:val="16"/>
          <w:lang w:eastAsia="en-US"/>
        </w:rPr>
        <w:t xml:space="preserve"> (A-J)</w:t>
      </w:r>
      <w:r w:rsidRPr="00F07781">
        <w:rPr>
          <w:rFonts w:asciiTheme="majorBidi" w:eastAsia="Calibri" w:hAnsiTheme="majorBidi" w:cstheme="majorBidi"/>
          <w:sz w:val="16"/>
          <w:szCs w:val="16"/>
          <w:lang w:eastAsia="en-US"/>
        </w:rPr>
        <w:t xml:space="preserve">The </w:t>
      </w:r>
      <w:r w:rsidR="006E024F" w:rsidRPr="006E024F">
        <w:rPr>
          <w:rFonts w:asciiTheme="majorBidi" w:eastAsia="Calibri" w:hAnsiTheme="majorBidi" w:cstheme="majorBidi"/>
          <w:sz w:val="16"/>
          <w:szCs w:val="16"/>
          <w:lang w:eastAsia="en-US"/>
        </w:rPr>
        <w:t>Study Area's Typical Sounding Curves.</w:t>
      </w:r>
    </w:p>
    <w:p w14:paraId="5547A378" w14:textId="77777777" w:rsidR="00976DBE" w:rsidRDefault="00976DBE" w:rsidP="0020173F">
      <w:pPr>
        <w:jc w:val="both"/>
        <w:rPr>
          <w:rFonts w:asciiTheme="majorBidi" w:eastAsia="Calibri" w:hAnsiTheme="majorBidi" w:cstheme="majorBidi"/>
          <w:sz w:val="18"/>
          <w:szCs w:val="18"/>
          <w:lang w:eastAsia="en-US"/>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7E0" w:firstRow="1" w:lastRow="1" w:firstColumn="1" w:lastColumn="1" w:noHBand="1" w:noVBand="1"/>
      </w:tblPr>
      <w:tblGrid>
        <w:gridCol w:w="4961"/>
        <w:gridCol w:w="4961"/>
      </w:tblGrid>
      <w:tr w:rsidR="007A238A" w:rsidRPr="007A238A" w14:paraId="4A6A7006" w14:textId="77777777" w:rsidTr="005343E6">
        <w:trPr>
          <w:trHeight w:val="153"/>
          <w:jc w:val="center"/>
        </w:trPr>
        <w:tc>
          <w:tcPr>
            <w:tcW w:w="2500" w:type="pct"/>
            <w:vAlign w:val="center"/>
          </w:tcPr>
          <w:p w14:paraId="7FFDA319" w14:textId="4ED740BE"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7A238A">
              <w:rPr>
                <w:rFonts w:asciiTheme="majorBidi" w:eastAsia="Calibri" w:hAnsiTheme="majorBidi" w:cstheme="majorBidi"/>
                <w:b/>
                <w:bCs/>
                <w:sz w:val="16"/>
                <w:szCs w:val="16"/>
                <w:lang w:val="en-GB" w:eastAsia="en-US"/>
              </w:rPr>
              <w:t>(</w:t>
            </w:r>
            <w:r w:rsidR="007A238A">
              <w:rPr>
                <w:rFonts w:asciiTheme="majorBidi" w:eastAsia="Calibri" w:hAnsiTheme="majorBidi" w:cstheme="majorBidi"/>
                <w:b/>
                <w:bCs/>
                <w:sz w:val="16"/>
                <w:szCs w:val="16"/>
                <w:lang w:val="en-GB" w:eastAsia="en-US"/>
              </w:rPr>
              <w:t>K</w:t>
            </w:r>
            <w:r w:rsidRPr="007A238A">
              <w:rPr>
                <w:rFonts w:asciiTheme="majorBidi" w:eastAsia="Calibri" w:hAnsiTheme="majorBidi" w:cstheme="majorBidi"/>
                <w:b/>
                <w:bCs/>
                <w:sz w:val="16"/>
                <w:szCs w:val="16"/>
                <w:lang w:val="en-GB" w:eastAsia="en-US"/>
              </w:rPr>
              <w:t>)</w:t>
            </w:r>
          </w:p>
        </w:tc>
        <w:tc>
          <w:tcPr>
            <w:tcW w:w="2500" w:type="pct"/>
            <w:vAlign w:val="center"/>
          </w:tcPr>
          <w:p w14:paraId="4066FFA7" w14:textId="2E1968E3"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7A238A">
              <w:rPr>
                <w:rFonts w:asciiTheme="majorBidi" w:eastAsia="Calibri" w:hAnsiTheme="majorBidi" w:cstheme="majorBidi"/>
                <w:b/>
                <w:bCs/>
                <w:sz w:val="16"/>
                <w:szCs w:val="16"/>
                <w:lang w:val="en-GB" w:eastAsia="en-US"/>
              </w:rPr>
              <w:t>(</w:t>
            </w:r>
            <w:r w:rsidR="007A238A">
              <w:rPr>
                <w:rFonts w:asciiTheme="majorBidi" w:eastAsia="Calibri" w:hAnsiTheme="majorBidi" w:cstheme="majorBidi"/>
                <w:b/>
                <w:bCs/>
                <w:sz w:val="16"/>
                <w:szCs w:val="16"/>
                <w:lang w:val="en-GB" w:eastAsia="en-US"/>
              </w:rPr>
              <w:t>I</w:t>
            </w:r>
            <w:r w:rsidRPr="007A238A">
              <w:rPr>
                <w:rFonts w:asciiTheme="majorBidi" w:eastAsia="Calibri" w:hAnsiTheme="majorBidi" w:cstheme="majorBidi"/>
                <w:b/>
                <w:bCs/>
                <w:sz w:val="16"/>
                <w:szCs w:val="16"/>
                <w:lang w:val="en-GB" w:eastAsia="en-US"/>
              </w:rPr>
              <w:t>)</w:t>
            </w:r>
          </w:p>
        </w:tc>
      </w:tr>
      <w:tr w:rsidR="007A238A" w:rsidRPr="007A238A" w14:paraId="23A3E87F" w14:textId="77777777" w:rsidTr="005343E6">
        <w:trPr>
          <w:trHeight w:val="153"/>
          <w:jc w:val="center"/>
        </w:trPr>
        <w:tc>
          <w:tcPr>
            <w:tcW w:w="2500" w:type="pct"/>
            <w:vAlign w:val="center"/>
          </w:tcPr>
          <w:p w14:paraId="70588585" w14:textId="4347D845" w:rsidR="00976DBE" w:rsidRPr="007A238A" w:rsidRDefault="007A238A"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3640ACA7" wp14:editId="0E469C68">
                  <wp:extent cx="2517061" cy="1495425"/>
                  <wp:effectExtent l="0" t="0" r="0" b="0"/>
                  <wp:docPr id="55" name="Picture 12" descr="C:\Users\HP\Desktop\aye ves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12" descr="C:\Users\HP\Desktop\aye ves 11.PNG"/>
                          <pic:cNvPicPr>
                            <a:picLocks noChangeAspect="1" noChangeArrowheads="1"/>
                          </pic:cNvPicPr>
                        </pic:nvPicPr>
                        <pic:blipFill>
                          <a:blip r:embed="rId67">
                            <a:extLst>
                              <a:ext uri="{28A0092B-C50C-407E-A947-70E740481C1C}">
                                <a14:useLocalDpi xmlns:a14="http://schemas.microsoft.com/office/drawing/2010/main" val="0"/>
                              </a:ext>
                            </a:extLst>
                          </a:blip>
                          <a:srcRect t="932" r="12010" b="15218"/>
                          <a:stretch>
                            <a:fillRect/>
                          </a:stretch>
                        </pic:blipFill>
                        <pic:spPr>
                          <a:xfrm>
                            <a:off x="0" y="0"/>
                            <a:ext cx="2534898" cy="1506022"/>
                          </a:xfrm>
                          <a:prstGeom prst="rect">
                            <a:avLst/>
                          </a:prstGeom>
                          <a:noFill/>
                          <a:ln>
                            <a:noFill/>
                          </a:ln>
                        </pic:spPr>
                      </pic:pic>
                    </a:graphicData>
                  </a:graphic>
                </wp:inline>
              </w:drawing>
            </w:r>
          </w:p>
        </w:tc>
        <w:tc>
          <w:tcPr>
            <w:tcW w:w="2500" w:type="pct"/>
            <w:vAlign w:val="center"/>
          </w:tcPr>
          <w:p w14:paraId="0F073C60" w14:textId="2D07AEDF" w:rsidR="00976DBE" w:rsidRPr="007A238A" w:rsidRDefault="007A238A"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1ACC6786" wp14:editId="498396AE">
                  <wp:extent cx="2518257" cy="1526184"/>
                  <wp:effectExtent l="0" t="0" r="0" b="0"/>
                  <wp:docPr id="56" name="Picture 13" descr="C:\Users\HP\Desktop\aye ves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3" descr="C:\Users\HP\Desktop\aye ves 12.PNG"/>
                          <pic:cNvPicPr>
                            <a:picLocks noChangeAspect="1" noChangeArrowheads="1"/>
                          </pic:cNvPicPr>
                        </pic:nvPicPr>
                        <pic:blipFill>
                          <a:blip r:embed="rId68" cstate="print">
                            <a:extLst>
                              <a:ext uri="{28A0092B-C50C-407E-A947-70E740481C1C}">
                                <a14:useLocalDpi xmlns:a14="http://schemas.microsoft.com/office/drawing/2010/main" val="0"/>
                              </a:ext>
                            </a:extLst>
                          </a:blip>
                          <a:srcRect r="10805" b="15599"/>
                          <a:stretch>
                            <a:fillRect/>
                          </a:stretch>
                        </pic:blipFill>
                        <pic:spPr>
                          <a:xfrm>
                            <a:off x="0" y="0"/>
                            <a:ext cx="2524675" cy="1530074"/>
                          </a:xfrm>
                          <a:prstGeom prst="rect">
                            <a:avLst/>
                          </a:prstGeom>
                          <a:noFill/>
                          <a:ln>
                            <a:noFill/>
                          </a:ln>
                        </pic:spPr>
                      </pic:pic>
                    </a:graphicData>
                  </a:graphic>
                </wp:inline>
              </w:drawing>
            </w:r>
          </w:p>
        </w:tc>
      </w:tr>
      <w:tr w:rsidR="007A238A" w:rsidRPr="007A238A" w14:paraId="67D6A7FC" w14:textId="77777777" w:rsidTr="005343E6">
        <w:trPr>
          <w:trHeight w:val="153"/>
          <w:jc w:val="center"/>
        </w:trPr>
        <w:tc>
          <w:tcPr>
            <w:tcW w:w="2500" w:type="pct"/>
            <w:vAlign w:val="center"/>
          </w:tcPr>
          <w:p w14:paraId="621B1DC3" w14:textId="77777777"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c>
          <w:tcPr>
            <w:tcW w:w="2500" w:type="pct"/>
            <w:vAlign w:val="center"/>
          </w:tcPr>
          <w:p w14:paraId="4551A293" w14:textId="77777777"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7A238A" w:rsidRPr="007A238A" w14:paraId="0C24CFB4" w14:textId="77777777" w:rsidTr="005343E6">
        <w:trPr>
          <w:trHeight w:val="153"/>
          <w:jc w:val="center"/>
        </w:trPr>
        <w:tc>
          <w:tcPr>
            <w:tcW w:w="2500" w:type="pct"/>
            <w:vAlign w:val="center"/>
          </w:tcPr>
          <w:p w14:paraId="30F74C6F" w14:textId="05DD3023"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7A238A">
              <w:rPr>
                <w:rFonts w:asciiTheme="majorBidi" w:eastAsia="Calibri" w:hAnsiTheme="majorBidi" w:cstheme="majorBidi"/>
                <w:b/>
                <w:bCs/>
                <w:sz w:val="16"/>
                <w:szCs w:val="16"/>
                <w:lang w:val="en-GB" w:eastAsia="en-US"/>
              </w:rPr>
              <w:t>(</w:t>
            </w:r>
            <w:r w:rsidR="007A238A">
              <w:rPr>
                <w:rFonts w:asciiTheme="majorBidi" w:eastAsia="Calibri" w:hAnsiTheme="majorBidi" w:cstheme="majorBidi"/>
                <w:b/>
                <w:bCs/>
                <w:sz w:val="16"/>
                <w:szCs w:val="16"/>
                <w:lang w:val="en-GB" w:eastAsia="en-US"/>
              </w:rPr>
              <w:t>M</w:t>
            </w:r>
            <w:r w:rsidRPr="007A238A">
              <w:rPr>
                <w:rFonts w:asciiTheme="majorBidi" w:eastAsia="Calibri" w:hAnsiTheme="majorBidi" w:cstheme="majorBidi"/>
                <w:b/>
                <w:bCs/>
                <w:sz w:val="16"/>
                <w:szCs w:val="16"/>
                <w:lang w:val="en-GB" w:eastAsia="en-US"/>
              </w:rPr>
              <w:t>)</w:t>
            </w:r>
          </w:p>
        </w:tc>
        <w:tc>
          <w:tcPr>
            <w:tcW w:w="2500" w:type="pct"/>
            <w:vAlign w:val="center"/>
          </w:tcPr>
          <w:p w14:paraId="1A3C08A8" w14:textId="766DB753"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7A238A">
              <w:rPr>
                <w:rFonts w:asciiTheme="majorBidi" w:eastAsia="Calibri" w:hAnsiTheme="majorBidi" w:cstheme="majorBidi"/>
                <w:b/>
                <w:bCs/>
                <w:sz w:val="16"/>
                <w:szCs w:val="16"/>
                <w:lang w:val="en-GB" w:eastAsia="en-US"/>
              </w:rPr>
              <w:t>(</w:t>
            </w:r>
            <w:r w:rsidR="007A238A">
              <w:rPr>
                <w:rFonts w:asciiTheme="majorBidi" w:eastAsia="Calibri" w:hAnsiTheme="majorBidi" w:cstheme="majorBidi"/>
                <w:b/>
                <w:bCs/>
                <w:sz w:val="16"/>
                <w:szCs w:val="16"/>
                <w:lang w:val="en-GB" w:eastAsia="en-US"/>
              </w:rPr>
              <w:t>N</w:t>
            </w:r>
            <w:r w:rsidRPr="007A238A">
              <w:rPr>
                <w:rFonts w:asciiTheme="majorBidi" w:eastAsia="Calibri" w:hAnsiTheme="majorBidi" w:cstheme="majorBidi"/>
                <w:b/>
                <w:bCs/>
                <w:sz w:val="16"/>
                <w:szCs w:val="16"/>
                <w:lang w:val="en-GB" w:eastAsia="en-US"/>
              </w:rPr>
              <w:t>)</w:t>
            </w:r>
          </w:p>
        </w:tc>
      </w:tr>
      <w:tr w:rsidR="007A238A" w:rsidRPr="007A238A" w14:paraId="674EC9AD" w14:textId="77777777" w:rsidTr="005343E6">
        <w:trPr>
          <w:trHeight w:val="153"/>
          <w:jc w:val="center"/>
        </w:trPr>
        <w:tc>
          <w:tcPr>
            <w:tcW w:w="2500" w:type="pct"/>
            <w:vAlign w:val="center"/>
          </w:tcPr>
          <w:p w14:paraId="7B40E87B" w14:textId="44714136" w:rsidR="00976DBE" w:rsidRPr="007A238A" w:rsidRDefault="007A238A"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47DF95A6" wp14:editId="4C31AB8A">
                  <wp:extent cx="2518952" cy="1449096"/>
                  <wp:effectExtent l="0" t="0" r="0" b="0"/>
                  <wp:docPr id="57" name="Picture 14" descr="C:\Users\HP\Desktop\aye ves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4" descr="C:\Users\HP\Desktop\aye ves 13.PNG"/>
                          <pic:cNvPicPr>
                            <a:picLocks noChangeAspect="1" noChangeArrowheads="1"/>
                          </pic:cNvPicPr>
                        </pic:nvPicPr>
                        <pic:blipFill>
                          <a:blip r:embed="rId69">
                            <a:extLst>
                              <a:ext uri="{28A0092B-C50C-407E-A947-70E740481C1C}">
                                <a14:useLocalDpi xmlns:a14="http://schemas.microsoft.com/office/drawing/2010/main" val="0"/>
                              </a:ext>
                            </a:extLst>
                          </a:blip>
                          <a:srcRect r="12209" b="14966"/>
                          <a:stretch>
                            <a:fillRect/>
                          </a:stretch>
                        </pic:blipFill>
                        <pic:spPr>
                          <a:xfrm>
                            <a:off x="0" y="0"/>
                            <a:ext cx="2523251" cy="1451569"/>
                          </a:xfrm>
                          <a:prstGeom prst="rect">
                            <a:avLst/>
                          </a:prstGeom>
                          <a:noFill/>
                          <a:ln>
                            <a:noFill/>
                          </a:ln>
                        </pic:spPr>
                      </pic:pic>
                    </a:graphicData>
                  </a:graphic>
                </wp:inline>
              </w:drawing>
            </w:r>
          </w:p>
        </w:tc>
        <w:tc>
          <w:tcPr>
            <w:tcW w:w="2500" w:type="pct"/>
            <w:vAlign w:val="center"/>
          </w:tcPr>
          <w:p w14:paraId="0423AA74" w14:textId="0E32A947" w:rsidR="00976DBE" w:rsidRPr="007A238A" w:rsidRDefault="007A238A"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4894B693" wp14:editId="7CFCA43D">
                  <wp:extent cx="2519680" cy="1464285"/>
                  <wp:effectExtent l="0" t="0" r="0" b="3175"/>
                  <wp:docPr id="58" name="Picture 15" descr="C:\Users\HP\Desktop\aye ves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5" descr="C:\Users\HP\Desktop\aye ves 14.PNG"/>
                          <pic:cNvPicPr>
                            <a:picLocks noChangeAspect="1" noChangeArrowheads="1"/>
                          </pic:cNvPicPr>
                        </pic:nvPicPr>
                        <pic:blipFill>
                          <a:blip r:embed="rId70" cstate="print">
                            <a:extLst>
                              <a:ext uri="{28A0092B-C50C-407E-A947-70E740481C1C}">
                                <a14:useLocalDpi xmlns:a14="http://schemas.microsoft.com/office/drawing/2010/main" val="0"/>
                              </a:ext>
                            </a:extLst>
                          </a:blip>
                          <a:srcRect t="1477" r="12187" b="16083"/>
                          <a:stretch>
                            <a:fillRect/>
                          </a:stretch>
                        </pic:blipFill>
                        <pic:spPr>
                          <a:xfrm>
                            <a:off x="0" y="0"/>
                            <a:ext cx="2523194" cy="1466327"/>
                          </a:xfrm>
                          <a:prstGeom prst="rect">
                            <a:avLst/>
                          </a:prstGeom>
                          <a:noFill/>
                          <a:ln>
                            <a:noFill/>
                          </a:ln>
                        </pic:spPr>
                      </pic:pic>
                    </a:graphicData>
                  </a:graphic>
                </wp:inline>
              </w:drawing>
            </w:r>
          </w:p>
        </w:tc>
      </w:tr>
      <w:tr w:rsidR="007A238A" w:rsidRPr="007A238A" w14:paraId="2CF29BF9" w14:textId="77777777" w:rsidTr="005343E6">
        <w:trPr>
          <w:trHeight w:val="153"/>
          <w:jc w:val="center"/>
        </w:trPr>
        <w:tc>
          <w:tcPr>
            <w:tcW w:w="2500" w:type="pct"/>
            <w:vAlign w:val="center"/>
          </w:tcPr>
          <w:p w14:paraId="549BF220" w14:textId="77777777"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c>
          <w:tcPr>
            <w:tcW w:w="2500" w:type="pct"/>
            <w:vAlign w:val="center"/>
          </w:tcPr>
          <w:p w14:paraId="7DA48E43" w14:textId="77777777"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7A238A" w:rsidRPr="007A238A" w14:paraId="2E45ADE1" w14:textId="77777777" w:rsidTr="005343E6">
        <w:trPr>
          <w:trHeight w:val="153"/>
          <w:jc w:val="center"/>
        </w:trPr>
        <w:tc>
          <w:tcPr>
            <w:tcW w:w="2500" w:type="pct"/>
            <w:vAlign w:val="center"/>
          </w:tcPr>
          <w:p w14:paraId="72566E34" w14:textId="56C450C9"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7A238A">
              <w:rPr>
                <w:rFonts w:asciiTheme="majorBidi" w:eastAsia="Calibri" w:hAnsiTheme="majorBidi" w:cstheme="majorBidi"/>
                <w:b/>
                <w:bCs/>
                <w:sz w:val="16"/>
                <w:szCs w:val="16"/>
                <w:lang w:val="en-GB" w:eastAsia="en-US"/>
              </w:rPr>
              <w:t>(</w:t>
            </w:r>
            <w:r w:rsidR="007A238A">
              <w:rPr>
                <w:rFonts w:asciiTheme="majorBidi" w:eastAsia="Calibri" w:hAnsiTheme="majorBidi" w:cstheme="majorBidi"/>
                <w:b/>
                <w:bCs/>
                <w:sz w:val="16"/>
                <w:szCs w:val="16"/>
                <w:lang w:val="en-GB" w:eastAsia="en-US"/>
              </w:rPr>
              <w:t>O</w:t>
            </w:r>
            <w:r w:rsidRPr="007A238A">
              <w:rPr>
                <w:rFonts w:asciiTheme="majorBidi" w:eastAsia="Calibri" w:hAnsiTheme="majorBidi" w:cstheme="majorBidi"/>
                <w:b/>
                <w:bCs/>
                <w:sz w:val="16"/>
                <w:szCs w:val="16"/>
                <w:lang w:val="en-GB" w:eastAsia="en-US"/>
              </w:rPr>
              <w:t>)</w:t>
            </w:r>
          </w:p>
        </w:tc>
        <w:tc>
          <w:tcPr>
            <w:tcW w:w="2500" w:type="pct"/>
            <w:vAlign w:val="center"/>
          </w:tcPr>
          <w:p w14:paraId="78CEBD6B" w14:textId="1D140BD5"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7A238A">
              <w:rPr>
                <w:rFonts w:asciiTheme="majorBidi" w:eastAsia="Calibri" w:hAnsiTheme="majorBidi" w:cstheme="majorBidi"/>
                <w:b/>
                <w:bCs/>
                <w:sz w:val="16"/>
                <w:szCs w:val="16"/>
                <w:lang w:val="en-GB" w:eastAsia="en-US"/>
              </w:rPr>
              <w:t>(</w:t>
            </w:r>
            <w:r w:rsidR="007A238A">
              <w:rPr>
                <w:rFonts w:asciiTheme="majorBidi" w:eastAsia="Calibri" w:hAnsiTheme="majorBidi" w:cstheme="majorBidi"/>
                <w:b/>
                <w:bCs/>
                <w:sz w:val="16"/>
                <w:szCs w:val="16"/>
                <w:lang w:val="en-GB" w:eastAsia="en-US"/>
              </w:rPr>
              <w:t>P</w:t>
            </w:r>
            <w:r w:rsidRPr="007A238A">
              <w:rPr>
                <w:rFonts w:asciiTheme="majorBidi" w:eastAsia="Calibri" w:hAnsiTheme="majorBidi" w:cstheme="majorBidi"/>
                <w:b/>
                <w:bCs/>
                <w:sz w:val="16"/>
                <w:szCs w:val="16"/>
                <w:lang w:val="en-GB" w:eastAsia="en-US"/>
              </w:rPr>
              <w:t>)</w:t>
            </w:r>
          </w:p>
        </w:tc>
      </w:tr>
      <w:tr w:rsidR="007A238A" w:rsidRPr="007A238A" w14:paraId="0FE66C83" w14:textId="77777777" w:rsidTr="005343E6">
        <w:trPr>
          <w:trHeight w:val="153"/>
          <w:jc w:val="center"/>
        </w:trPr>
        <w:tc>
          <w:tcPr>
            <w:tcW w:w="2500" w:type="pct"/>
            <w:vAlign w:val="center"/>
          </w:tcPr>
          <w:p w14:paraId="422C5BE4" w14:textId="54312016" w:rsidR="00976DBE" w:rsidRPr="007A238A" w:rsidRDefault="007A238A"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lastRenderedPageBreak/>
              <w:drawing>
                <wp:inline distT="0" distB="0" distL="0" distR="0" wp14:anchorId="7BA8CC7F" wp14:editId="2B1FDCD9">
                  <wp:extent cx="2516767" cy="1440840"/>
                  <wp:effectExtent l="0" t="0" r="0" b="6985"/>
                  <wp:docPr id="59" name="Picture 2304" descr="C:\Users\HP\Desktop\aye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304" descr="C:\Users\HP\Desktop\aye 15.PNG"/>
                          <pic:cNvPicPr>
                            <a:picLocks noChangeAspect="1" noChangeArrowheads="1"/>
                          </pic:cNvPicPr>
                        </pic:nvPicPr>
                        <pic:blipFill>
                          <a:blip r:embed="rId71">
                            <a:extLst>
                              <a:ext uri="{28A0092B-C50C-407E-A947-70E740481C1C}">
                                <a14:useLocalDpi xmlns:a14="http://schemas.microsoft.com/office/drawing/2010/main" val="0"/>
                              </a:ext>
                            </a:extLst>
                          </a:blip>
                          <a:srcRect t="1543" r="12123" b="16077"/>
                          <a:stretch>
                            <a:fillRect/>
                          </a:stretch>
                        </pic:blipFill>
                        <pic:spPr>
                          <a:xfrm>
                            <a:off x="0" y="0"/>
                            <a:ext cx="2528548" cy="1447585"/>
                          </a:xfrm>
                          <a:prstGeom prst="rect">
                            <a:avLst/>
                          </a:prstGeom>
                          <a:noFill/>
                          <a:ln>
                            <a:noFill/>
                          </a:ln>
                        </pic:spPr>
                      </pic:pic>
                    </a:graphicData>
                  </a:graphic>
                </wp:inline>
              </w:drawing>
            </w:r>
          </w:p>
        </w:tc>
        <w:tc>
          <w:tcPr>
            <w:tcW w:w="2500" w:type="pct"/>
            <w:vAlign w:val="center"/>
          </w:tcPr>
          <w:p w14:paraId="3ACE1AC9" w14:textId="1834432F" w:rsidR="00976DBE" w:rsidRPr="007A238A" w:rsidRDefault="007A238A"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28022F07" wp14:editId="0C535800">
                  <wp:extent cx="2518052" cy="1449655"/>
                  <wp:effectExtent l="0" t="0" r="0" b="0"/>
                  <wp:docPr id="60" name="Picture 17" descr="C:\Users\HP\Desktop\aye ves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7" descr="C:\Users\HP\Desktop\aye ves 16.PNG"/>
                          <pic:cNvPicPr>
                            <a:picLocks noChangeAspect="1" noChangeArrowheads="1"/>
                          </pic:cNvPicPr>
                        </pic:nvPicPr>
                        <pic:blipFill>
                          <a:blip r:embed="rId72" cstate="print">
                            <a:extLst>
                              <a:ext uri="{28A0092B-C50C-407E-A947-70E740481C1C}">
                                <a14:useLocalDpi xmlns:a14="http://schemas.microsoft.com/office/drawing/2010/main" val="0"/>
                              </a:ext>
                            </a:extLst>
                          </a:blip>
                          <a:srcRect r="12263" b="15440"/>
                          <a:stretch>
                            <a:fillRect/>
                          </a:stretch>
                        </pic:blipFill>
                        <pic:spPr>
                          <a:xfrm>
                            <a:off x="0" y="0"/>
                            <a:ext cx="2528866" cy="1455881"/>
                          </a:xfrm>
                          <a:prstGeom prst="rect">
                            <a:avLst/>
                          </a:prstGeom>
                          <a:noFill/>
                          <a:ln>
                            <a:noFill/>
                          </a:ln>
                        </pic:spPr>
                      </pic:pic>
                    </a:graphicData>
                  </a:graphic>
                </wp:inline>
              </w:drawing>
            </w:r>
          </w:p>
        </w:tc>
      </w:tr>
      <w:tr w:rsidR="007A238A" w:rsidRPr="007A238A" w14:paraId="550C165B" w14:textId="77777777" w:rsidTr="005343E6">
        <w:trPr>
          <w:trHeight w:val="153"/>
          <w:jc w:val="center"/>
        </w:trPr>
        <w:tc>
          <w:tcPr>
            <w:tcW w:w="2500" w:type="pct"/>
            <w:vAlign w:val="center"/>
          </w:tcPr>
          <w:p w14:paraId="15DD88C0" w14:textId="77777777"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p>
        </w:tc>
        <w:tc>
          <w:tcPr>
            <w:tcW w:w="2500" w:type="pct"/>
            <w:vAlign w:val="center"/>
          </w:tcPr>
          <w:p w14:paraId="6ED3F933" w14:textId="77777777"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7A238A" w:rsidRPr="007A238A" w14:paraId="34C78EE9" w14:textId="77777777" w:rsidTr="005343E6">
        <w:trPr>
          <w:trHeight w:val="153"/>
          <w:jc w:val="center"/>
        </w:trPr>
        <w:tc>
          <w:tcPr>
            <w:tcW w:w="2500" w:type="pct"/>
            <w:vAlign w:val="center"/>
          </w:tcPr>
          <w:p w14:paraId="4BC29293" w14:textId="3C6C3DA3"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7A238A">
              <w:rPr>
                <w:rFonts w:asciiTheme="majorBidi" w:eastAsia="Calibri" w:hAnsiTheme="majorBidi" w:cstheme="majorBidi"/>
                <w:b/>
                <w:bCs/>
                <w:noProof/>
                <w:sz w:val="16"/>
                <w:szCs w:val="16"/>
                <w:lang w:eastAsia="en-US"/>
              </w:rPr>
              <w:t>(</w:t>
            </w:r>
            <w:r w:rsidR="005343E6">
              <w:rPr>
                <w:rFonts w:asciiTheme="majorBidi" w:eastAsia="Calibri" w:hAnsiTheme="majorBidi" w:cstheme="majorBidi"/>
                <w:b/>
                <w:bCs/>
                <w:noProof/>
                <w:sz w:val="16"/>
                <w:szCs w:val="16"/>
                <w:lang w:eastAsia="en-US"/>
              </w:rPr>
              <w:t>Q</w:t>
            </w:r>
            <w:r w:rsidRPr="007A238A">
              <w:rPr>
                <w:rFonts w:asciiTheme="majorBidi" w:eastAsia="Calibri" w:hAnsiTheme="majorBidi" w:cstheme="majorBidi"/>
                <w:b/>
                <w:bCs/>
                <w:noProof/>
                <w:sz w:val="16"/>
                <w:szCs w:val="16"/>
                <w:lang w:eastAsia="en-US"/>
              </w:rPr>
              <w:t>)</w:t>
            </w:r>
          </w:p>
        </w:tc>
        <w:tc>
          <w:tcPr>
            <w:tcW w:w="2500" w:type="pct"/>
            <w:vAlign w:val="center"/>
          </w:tcPr>
          <w:p w14:paraId="027DF25D" w14:textId="52D6BEA3"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7A238A">
              <w:rPr>
                <w:rFonts w:asciiTheme="majorBidi" w:eastAsia="Calibri" w:hAnsiTheme="majorBidi" w:cstheme="majorBidi"/>
                <w:b/>
                <w:bCs/>
                <w:sz w:val="16"/>
                <w:szCs w:val="16"/>
                <w:lang w:val="en-GB" w:eastAsia="en-US"/>
              </w:rPr>
              <w:t>(</w:t>
            </w:r>
            <w:r w:rsidR="005343E6">
              <w:rPr>
                <w:rFonts w:asciiTheme="majorBidi" w:eastAsia="Calibri" w:hAnsiTheme="majorBidi" w:cstheme="majorBidi"/>
                <w:b/>
                <w:bCs/>
                <w:sz w:val="16"/>
                <w:szCs w:val="16"/>
                <w:lang w:val="en-GB" w:eastAsia="en-US"/>
              </w:rPr>
              <w:t>R</w:t>
            </w:r>
            <w:r w:rsidRPr="007A238A">
              <w:rPr>
                <w:rFonts w:asciiTheme="majorBidi" w:eastAsia="Calibri" w:hAnsiTheme="majorBidi" w:cstheme="majorBidi"/>
                <w:b/>
                <w:bCs/>
                <w:sz w:val="16"/>
                <w:szCs w:val="16"/>
                <w:lang w:val="en-GB" w:eastAsia="en-US"/>
              </w:rPr>
              <w:t>)</w:t>
            </w:r>
          </w:p>
        </w:tc>
      </w:tr>
      <w:tr w:rsidR="007A238A" w:rsidRPr="007A238A" w14:paraId="22A9B2AB" w14:textId="77777777" w:rsidTr="005343E6">
        <w:trPr>
          <w:trHeight w:val="153"/>
          <w:jc w:val="center"/>
        </w:trPr>
        <w:tc>
          <w:tcPr>
            <w:tcW w:w="2500" w:type="pct"/>
            <w:vAlign w:val="center"/>
          </w:tcPr>
          <w:p w14:paraId="66C2522B" w14:textId="68999922" w:rsidR="00976DBE" w:rsidRPr="007A238A" w:rsidRDefault="005343E6"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F07781">
              <w:rPr>
                <w:rFonts w:asciiTheme="majorBidi" w:eastAsia="Calibri" w:hAnsiTheme="majorBidi" w:cstheme="majorBidi"/>
                <w:noProof/>
                <w:sz w:val="18"/>
                <w:szCs w:val="18"/>
                <w:lang w:eastAsia="en-US"/>
              </w:rPr>
              <w:drawing>
                <wp:inline distT="0" distB="0" distL="0" distR="0" wp14:anchorId="6794A90E" wp14:editId="383481C3">
                  <wp:extent cx="2519045" cy="1466306"/>
                  <wp:effectExtent l="0" t="0" r="0" b="635"/>
                  <wp:docPr id="61" name="Picture 18" descr="C:\Users\HP\Desktop\aye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8" descr="C:\Users\HP\Desktop\aye 17.PNG"/>
                          <pic:cNvPicPr>
                            <a:picLocks noChangeAspect="1" noChangeArrowheads="1"/>
                          </pic:cNvPicPr>
                        </pic:nvPicPr>
                        <pic:blipFill>
                          <a:blip r:embed="rId73" cstate="print">
                            <a:extLst>
                              <a:ext uri="{28A0092B-C50C-407E-A947-70E740481C1C}">
                                <a14:useLocalDpi xmlns:a14="http://schemas.microsoft.com/office/drawing/2010/main" val="0"/>
                              </a:ext>
                            </a:extLst>
                          </a:blip>
                          <a:srcRect r="12428" b="14148"/>
                          <a:stretch>
                            <a:fillRect/>
                          </a:stretch>
                        </pic:blipFill>
                        <pic:spPr>
                          <a:xfrm>
                            <a:off x="0" y="0"/>
                            <a:ext cx="2522062" cy="1468062"/>
                          </a:xfrm>
                          <a:prstGeom prst="rect">
                            <a:avLst/>
                          </a:prstGeom>
                          <a:noFill/>
                          <a:ln>
                            <a:noFill/>
                          </a:ln>
                        </pic:spPr>
                      </pic:pic>
                    </a:graphicData>
                  </a:graphic>
                </wp:inline>
              </w:drawing>
            </w:r>
          </w:p>
        </w:tc>
        <w:tc>
          <w:tcPr>
            <w:tcW w:w="2500" w:type="pct"/>
            <w:vAlign w:val="center"/>
          </w:tcPr>
          <w:p w14:paraId="47D71E14" w14:textId="0B36F825" w:rsidR="00976DBE" w:rsidRPr="007A238A" w:rsidRDefault="005343E6"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56DA50D9" wp14:editId="0C41FC64">
                  <wp:extent cx="2518050" cy="1477950"/>
                  <wp:effectExtent l="0" t="0" r="0" b="8255"/>
                  <wp:docPr id="62" name="Picture 19" descr="C:\Users\HP\Desktop\aye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9" descr="C:\Users\HP\Desktop\aye 18.PNG"/>
                          <pic:cNvPicPr>
                            <a:picLocks noChangeAspect="1" noChangeArrowheads="1"/>
                          </pic:cNvPicPr>
                        </pic:nvPicPr>
                        <pic:blipFill>
                          <a:blip r:embed="rId74" cstate="print">
                            <a:extLst>
                              <a:ext uri="{28A0092B-C50C-407E-A947-70E740481C1C}">
                                <a14:useLocalDpi xmlns:a14="http://schemas.microsoft.com/office/drawing/2010/main" val="0"/>
                              </a:ext>
                            </a:extLst>
                          </a:blip>
                          <a:srcRect r="12741" b="15129"/>
                          <a:stretch>
                            <a:fillRect/>
                          </a:stretch>
                        </pic:blipFill>
                        <pic:spPr>
                          <a:xfrm>
                            <a:off x="0" y="0"/>
                            <a:ext cx="2523897" cy="1481382"/>
                          </a:xfrm>
                          <a:prstGeom prst="rect">
                            <a:avLst/>
                          </a:prstGeom>
                          <a:noFill/>
                          <a:ln>
                            <a:noFill/>
                          </a:ln>
                        </pic:spPr>
                      </pic:pic>
                    </a:graphicData>
                  </a:graphic>
                </wp:inline>
              </w:drawing>
            </w:r>
          </w:p>
        </w:tc>
      </w:tr>
      <w:tr w:rsidR="007A238A" w:rsidRPr="007A238A" w14:paraId="44900D78" w14:textId="77777777" w:rsidTr="005343E6">
        <w:trPr>
          <w:trHeight w:val="153"/>
          <w:jc w:val="center"/>
        </w:trPr>
        <w:tc>
          <w:tcPr>
            <w:tcW w:w="2500" w:type="pct"/>
            <w:vAlign w:val="center"/>
          </w:tcPr>
          <w:p w14:paraId="633815F2" w14:textId="77777777"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p>
        </w:tc>
        <w:tc>
          <w:tcPr>
            <w:tcW w:w="2500" w:type="pct"/>
            <w:vAlign w:val="center"/>
          </w:tcPr>
          <w:p w14:paraId="79AEDE38" w14:textId="77777777"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p>
        </w:tc>
      </w:tr>
      <w:tr w:rsidR="007A238A" w:rsidRPr="007A238A" w14:paraId="53CBDC06" w14:textId="77777777" w:rsidTr="005343E6">
        <w:trPr>
          <w:trHeight w:val="153"/>
          <w:jc w:val="center"/>
        </w:trPr>
        <w:tc>
          <w:tcPr>
            <w:tcW w:w="2500" w:type="pct"/>
            <w:vAlign w:val="center"/>
          </w:tcPr>
          <w:p w14:paraId="656189A3" w14:textId="59100C38"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7A238A">
              <w:rPr>
                <w:rFonts w:asciiTheme="majorBidi" w:eastAsia="Calibri" w:hAnsiTheme="majorBidi" w:cstheme="majorBidi"/>
                <w:b/>
                <w:bCs/>
                <w:noProof/>
                <w:sz w:val="16"/>
                <w:szCs w:val="16"/>
                <w:lang w:eastAsia="en-US"/>
              </w:rPr>
              <w:t>(</w:t>
            </w:r>
            <w:r w:rsidR="005343E6">
              <w:rPr>
                <w:rFonts w:asciiTheme="majorBidi" w:eastAsia="Calibri" w:hAnsiTheme="majorBidi" w:cstheme="majorBidi"/>
                <w:b/>
                <w:bCs/>
                <w:noProof/>
                <w:sz w:val="16"/>
                <w:szCs w:val="16"/>
                <w:lang w:eastAsia="en-US"/>
              </w:rPr>
              <w:t>S</w:t>
            </w:r>
            <w:r w:rsidRPr="007A238A">
              <w:rPr>
                <w:rFonts w:asciiTheme="majorBidi" w:eastAsia="Calibri" w:hAnsiTheme="majorBidi" w:cstheme="majorBidi"/>
                <w:b/>
                <w:bCs/>
                <w:noProof/>
                <w:sz w:val="16"/>
                <w:szCs w:val="16"/>
                <w:lang w:eastAsia="en-US"/>
              </w:rPr>
              <w:t>)</w:t>
            </w:r>
          </w:p>
        </w:tc>
        <w:tc>
          <w:tcPr>
            <w:tcW w:w="2500" w:type="pct"/>
            <w:vAlign w:val="center"/>
          </w:tcPr>
          <w:p w14:paraId="69EA1245" w14:textId="55F8B1C7" w:rsidR="00976DBE" w:rsidRPr="007A238A" w:rsidRDefault="00976DBE"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7A238A">
              <w:rPr>
                <w:rFonts w:asciiTheme="majorBidi" w:eastAsia="Calibri" w:hAnsiTheme="majorBidi" w:cstheme="majorBidi"/>
                <w:b/>
                <w:bCs/>
                <w:sz w:val="16"/>
                <w:szCs w:val="16"/>
                <w:lang w:val="en-GB" w:eastAsia="en-US"/>
              </w:rPr>
              <w:t>(</w:t>
            </w:r>
            <w:r w:rsidR="005343E6">
              <w:rPr>
                <w:rFonts w:asciiTheme="majorBidi" w:eastAsia="Calibri" w:hAnsiTheme="majorBidi" w:cstheme="majorBidi"/>
                <w:b/>
                <w:bCs/>
                <w:sz w:val="16"/>
                <w:szCs w:val="16"/>
                <w:lang w:val="en-GB" w:eastAsia="en-US"/>
              </w:rPr>
              <w:t>T</w:t>
            </w:r>
            <w:r w:rsidRPr="007A238A">
              <w:rPr>
                <w:rFonts w:asciiTheme="majorBidi" w:eastAsia="Calibri" w:hAnsiTheme="majorBidi" w:cstheme="majorBidi"/>
                <w:b/>
                <w:bCs/>
                <w:sz w:val="16"/>
                <w:szCs w:val="16"/>
                <w:lang w:val="en-GB" w:eastAsia="en-US"/>
              </w:rPr>
              <w:t>)</w:t>
            </w:r>
          </w:p>
        </w:tc>
      </w:tr>
      <w:tr w:rsidR="007A238A" w:rsidRPr="007A238A" w14:paraId="42279BC1" w14:textId="77777777" w:rsidTr="005343E6">
        <w:trPr>
          <w:trHeight w:val="153"/>
          <w:jc w:val="center"/>
        </w:trPr>
        <w:tc>
          <w:tcPr>
            <w:tcW w:w="2500" w:type="pct"/>
            <w:vAlign w:val="center"/>
          </w:tcPr>
          <w:p w14:paraId="4EC4AECA" w14:textId="7F324D90" w:rsidR="00976DBE" w:rsidRPr="007A238A" w:rsidRDefault="005343E6" w:rsidP="00355972">
            <w:pPr>
              <w:overflowPunct w:val="0"/>
              <w:autoSpaceDE w:val="0"/>
              <w:autoSpaceDN w:val="0"/>
              <w:adjustRightInd w:val="0"/>
              <w:jc w:val="center"/>
              <w:textAlignment w:val="baseline"/>
              <w:rPr>
                <w:rFonts w:asciiTheme="majorBidi" w:eastAsia="Calibri" w:hAnsiTheme="majorBidi" w:cstheme="majorBidi"/>
                <w:b/>
                <w:bCs/>
                <w:noProof/>
                <w:sz w:val="16"/>
                <w:szCs w:val="16"/>
                <w:lang w:eastAsia="en-US"/>
              </w:rPr>
            </w:pPr>
            <w:r w:rsidRPr="00F07781">
              <w:rPr>
                <w:rFonts w:asciiTheme="majorBidi" w:eastAsia="Calibri" w:hAnsiTheme="majorBidi" w:cstheme="majorBidi"/>
                <w:noProof/>
                <w:sz w:val="18"/>
                <w:szCs w:val="18"/>
                <w:lang w:eastAsia="en-US"/>
              </w:rPr>
              <w:drawing>
                <wp:inline distT="0" distB="0" distL="0" distR="0" wp14:anchorId="47D69349" wp14:editId="34A8A62D">
                  <wp:extent cx="2517475" cy="1471880"/>
                  <wp:effectExtent l="0" t="0" r="0" b="0"/>
                  <wp:docPr id="63" name="Picture 20" descr="C:\Users\HP\Desktop\aye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20" descr="C:\Users\HP\Desktop\aye 19.PNG"/>
                          <pic:cNvPicPr>
                            <a:picLocks noChangeAspect="1" noChangeArrowheads="1"/>
                          </pic:cNvPicPr>
                        </pic:nvPicPr>
                        <pic:blipFill>
                          <a:blip r:embed="rId75" cstate="print">
                            <a:extLst>
                              <a:ext uri="{28A0092B-C50C-407E-A947-70E740481C1C}">
                                <a14:useLocalDpi xmlns:a14="http://schemas.microsoft.com/office/drawing/2010/main" val="0"/>
                              </a:ext>
                            </a:extLst>
                          </a:blip>
                          <a:srcRect r="12402" b="15543"/>
                          <a:stretch>
                            <a:fillRect/>
                          </a:stretch>
                        </pic:blipFill>
                        <pic:spPr>
                          <a:xfrm>
                            <a:off x="0" y="0"/>
                            <a:ext cx="2528072" cy="1478075"/>
                          </a:xfrm>
                          <a:prstGeom prst="rect">
                            <a:avLst/>
                          </a:prstGeom>
                          <a:noFill/>
                          <a:ln>
                            <a:noFill/>
                          </a:ln>
                        </pic:spPr>
                      </pic:pic>
                    </a:graphicData>
                  </a:graphic>
                </wp:inline>
              </w:drawing>
            </w:r>
          </w:p>
        </w:tc>
        <w:tc>
          <w:tcPr>
            <w:tcW w:w="2500" w:type="pct"/>
            <w:vAlign w:val="center"/>
          </w:tcPr>
          <w:p w14:paraId="6A7268B3" w14:textId="76348EC0" w:rsidR="00976DBE" w:rsidRPr="007A238A" w:rsidRDefault="005343E6" w:rsidP="00355972">
            <w:pPr>
              <w:overflowPunct w:val="0"/>
              <w:autoSpaceDE w:val="0"/>
              <w:autoSpaceDN w:val="0"/>
              <w:adjustRightInd w:val="0"/>
              <w:jc w:val="center"/>
              <w:textAlignment w:val="baseline"/>
              <w:rPr>
                <w:rFonts w:asciiTheme="majorBidi" w:eastAsia="Calibri" w:hAnsiTheme="majorBidi" w:cstheme="majorBidi"/>
                <w:b/>
                <w:bCs/>
                <w:sz w:val="16"/>
                <w:szCs w:val="16"/>
                <w:lang w:val="en-GB" w:eastAsia="en-US"/>
              </w:rPr>
            </w:pPr>
            <w:r w:rsidRPr="00F07781">
              <w:rPr>
                <w:rFonts w:asciiTheme="majorBidi" w:eastAsia="Calibri" w:hAnsiTheme="majorBidi" w:cstheme="majorBidi"/>
                <w:noProof/>
                <w:sz w:val="18"/>
                <w:szCs w:val="18"/>
                <w:lang w:eastAsia="en-US"/>
              </w:rPr>
              <w:drawing>
                <wp:inline distT="0" distB="0" distL="0" distR="0" wp14:anchorId="59554553" wp14:editId="0BD3DDF8">
                  <wp:extent cx="2518042" cy="1449120"/>
                  <wp:effectExtent l="0" t="0" r="0" b="0"/>
                  <wp:docPr id="64" name="Picture 16" descr="C:\Users\HP\Desktop\aye 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6" descr="C:\Users\HP\Desktop\aye 20.PNG"/>
                          <pic:cNvPicPr>
                            <a:picLocks noChangeAspect="1" noChangeArrowheads="1"/>
                          </pic:cNvPicPr>
                        </pic:nvPicPr>
                        <pic:blipFill>
                          <a:blip r:embed="rId76" cstate="print">
                            <a:extLst>
                              <a:ext uri="{28A0092B-C50C-407E-A947-70E740481C1C}">
                                <a14:useLocalDpi xmlns:a14="http://schemas.microsoft.com/office/drawing/2010/main" val="0"/>
                              </a:ext>
                            </a:extLst>
                          </a:blip>
                          <a:srcRect r="12602" b="15881"/>
                          <a:stretch>
                            <a:fillRect/>
                          </a:stretch>
                        </pic:blipFill>
                        <pic:spPr>
                          <a:xfrm>
                            <a:off x="0" y="0"/>
                            <a:ext cx="2530147" cy="1456087"/>
                          </a:xfrm>
                          <a:prstGeom prst="rect">
                            <a:avLst/>
                          </a:prstGeom>
                          <a:noFill/>
                          <a:ln>
                            <a:noFill/>
                          </a:ln>
                        </pic:spPr>
                      </pic:pic>
                    </a:graphicData>
                  </a:graphic>
                </wp:inline>
              </w:drawing>
            </w:r>
          </w:p>
        </w:tc>
      </w:tr>
    </w:tbl>
    <w:p w14:paraId="69B23FAB" w14:textId="1DE9C81F" w:rsidR="00F07781" w:rsidRPr="00F07781" w:rsidRDefault="00F07781" w:rsidP="005343E6">
      <w:pPr>
        <w:jc w:val="center"/>
        <w:rPr>
          <w:rFonts w:asciiTheme="majorBidi" w:eastAsia="Calibri" w:hAnsiTheme="majorBidi" w:cstheme="majorBidi"/>
          <w:sz w:val="16"/>
          <w:szCs w:val="16"/>
          <w:lang w:eastAsia="en-US"/>
        </w:rPr>
      </w:pPr>
      <w:r w:rsidRPr="00F07781">
        <w:rPr>
          <w:rFonts w:asciiTheme="majorBidi" w:eastAsia="Calibri" w:hAnsiTheme="majorBidi" w:cstheme="majorBidi"/>
          <w:b/>
          <w:bCs/>
          <w:sz w:val="16"/>
          <w:szCs w:val="16"/>
          <w:lang w:eastAsia="en-US"/>
        </w:rPr>
        <w:t>Fig</w:t>
      </w:r>
      <w:r w:rsidR="005343E6" w:rsidRPr="005343E6">
        <w:rPr>
          <w:rFonts w:asciiTheme="majorBidi" w:eastAsia="Calibri" w:hAnsiTheme="majorBidi" w:cstheme="majorBidi"/>
          <w:b/>
          <w:bCs/>
          <w:sz w:val="16"/>
          <w:szCs w:val="16"/>
          <w:lang w:eastAsia="en-US"/>
        </w:rPr>
        <w:t>.9:</w:t>
      </w:r>
      <w:r w:rsidR="005343E6" w:rsidRPr="005343E6">
        <w:rPr>
          <w:rFonts w:asciiTheme="majorBidi" w:eastAsia="Calibri" w:hAnsiTheme="majorBidi" w:cstheme="majorBidi"/>
          <w:sz w:val="16"/>
          <w:szCs w:val="16"/>
          <w:lang w:eastAsia="en-US"/>
        </w:rPr>
        <w:t xml:space="preserve"> (K-T) </w:t>
      </w:r>
      <w:r w:rsidR="005343E6">
        <w:rPr>
          <w:rFonts w:asciiTheme="majorBidi" w:eastAsia="Calibri" w:hAnsiTheme="majorBidi" w:cstheme="majorBidi"/>
          <w:sz w:val="16"/>
          <w:szCs w:val="16"/>
          <w:lang w:eastAsia="en-US"/>
        </w:rPr>
        <w:t>t</w:t>
      </w:r>
      <w:r w:rsidRPr="00F07781">
        <w:rPr>
          <w:rFonts w:asciiTheme="majorBidi" w:eastAsia="Calibri" w:hAnsiTheme="majorBidi" w:cstheme="majorBidi"/>
          <w:sz w:val="16"/>
          <w:szCs w:val="16"/>
          <w:lang w:eastAsia="en-US"/>
        </w:rPr>
        <w:t xml:space="preserve">he </w:t>
      </w:r>
      <w:r w:rsidR="005343E6" w:rsidRPr="005343E6">
        <w:rPr>
          <w:rFonts w:asciiTheme="majorBidi" w:eastAsia="Calibri" w:hAnsiTheme="majorBidi" w:cstheme="majorBidi"/>
          <w:sz w:val="16"/>
          <w:szCs w:val="16"/>
          <w:lang w:eastAsia="en-US"/>
        </w:rPr>
        <w:t>Study Area's Typical Sounding Curves</w:t>
      </w:r>
      <w:r w:rsidR="005343E6">
        <w:rPr>
          <w:rFonts w:asciiTheme="majorBidi" w:eastAsia="Calibri" w:hAnsiTheme="majorBidi" w:cstheme="majorBidi"/>
          <w:sz w:val="16"/>
          <w:szCs w:val="16"/>
          <w:lang w:eastAsia="en-US"/>
        </w:rPr>
        <w:t>.</w:t>
      </w:r>
    </w:p>
    <w:p w14:paraId="76417FA6" w14:textId="77777777" w:rsidR="00F07781" w:rsidRPr="00F07781" w:rsidRDefault="00F07781" w:rsidP="0020173F">
      <w:pPr>
        <w:jc w:val="both"/>
        <w:rPr>
          <w:rFonts w:asciiTheme="majorBidi" w:eastAsia="Calibri" w:hAnsiTheme="majorBidi" w:cstheme="majorBidi"/>
          <w:sz w:val="18"/>
          <w:szCs w:val="18"/>
          <w:lang w:eastAsia="en-US"/>
        </w:rPr>
      </w:pPr>
    </w:p>
    <w:p w14:paraId="49CAFF29" w14:textId="3756523B" w:rsidR="00F07781" w:rsidRPr="00F07781" w:rsidRDefault="00F07781" w:rsidP="005343E6">
      <w:pPr>
        <w:jc w:val="center"/>
        <w:rPr>
          <w:rFonts w:asciiTheme="majorBidi" w:eastAsia="Calibri" w:hAnsiTheme="majorBidi" w:cstheme="majorBidi"/>
          <w:sz w:val="16"/>
          <w:szCs w:val="16"/>
          <w:lang w:eastAsia="en-US"/>
        </w:rPr>
      </w:pPr>
      <w:r w:rsidRPr="00F07781">
        <w:rPr>
          <w:rFonts w:asciiTheme="majorBidi" w:eastAsia="Calibri" w:hAnsiTheme="majorBidi" w:cstheme="majorBidi"/>
          <w:b/>
          <w:bCs/>
          <w:sz w:val="16"/>
          <w:szCs w:val="16"/>
          <w:lang w:eastAsia="en-US"/>
        </w:rPr>
        <w:t xml:space="preserve">Table </w:t>
      </w:r>
      <w:r w:rsidR="005343E6" w:rsidRPr="005343E6">
        <w:rPr>
          <w:rFonts w:asciiTheme="majorBidi" w:eastAsia="Calibri" w:hAnsiTheme="majorBidi" w:cstheme="majorBidi"/>
          <w:b/>
          <w:bCs/>
          <w:sz w:val="16"/>
          <w:szCs w:val="16"/>
          <w:lang w:eastAsia="en-US"/>
        </w:rPr>
        <w:t>1:</w:t>
      </w:r>
      <w:r w:rsidR="005343E6" w:rsidRPr="005343E6">
        <w:rPr>
          <w:rFonts w:asciiTheme="majorBidi" w:eastAsia="Calibri" w:hAnsiTheme="majorBidi" w:cstheme="majorBidi"/>
          <w:sz w:val="16"/>
          <w:szCs w:val="16"/>
          <w:lang w:eastAsia="en-US"/>
        </w:rPr>
        <w:t xml:space="preserve"> </w:t>
      </w:r>
      <w:r w:rsidRPr="00F07781">
        <w:rPr>
          <w:rFonts w:asciiTheme="majorBidi" w:eastAsia="Calibri" w:hAnsiTheme="majorBidi" w:cstheme="majorBidi"/>
          <w:sz w:val="16"/>
          <w:szCs w:val="16"/>
          <w:lang w:eastAsia="en-US"/>
        </w:rPr>
        <w:t xml:space="preserve">VES </w:t>
      </w:r>
      <w:r w:rsidR="005343E6" w:rsidRPr="005343E6">
        <w:rPr>
          <w:rFonts w:asciiTheme="majorBidi" w:eastAsia="Calibri" w:hAnsiTheme="majorBidi" w:cstheme="majorBidi"/>
          <w:sz w:val="16"/>
          <w:szCs w:val="16"/>
          <w:lang w:eastAsia="en-US"/>
        </w:rPr>
        <w:t>Stations, Resistivities, Curve Types, Thicknesses and Depths of the Study Area</w:t>
      </w:r>
    </w:p>
    <w:tbl>
      <w:tblPr>
        <w:tblW w:w="5000" w:type="pct"/>
        <w:tblBorders>
          <w:top w:val="single" w:sz="4" w:space="0" w:color="auto"/>
          <w:bottom w:val="single" w:sz="4" w:space="0" w:color="auto"/>
        </w:tblBorders>
        <w:shd w:val="clear" w:color="auto" w:fill="F2F2F2" w:themeFill="background1" w:themeFillShade="F2"/>
        <w:tblLook w:val="07E0" w:firstRow="1" w:lastRow="1" w:firstColumn="1" w:lastColumn="1" w:noHBand="1" w:noVBand="1"/>
      </w:tblPr>
      <w:tblGrid>
        <w:gridCol w:w="1399"/>
        <w:gridCol w:w="1599"/>
        <w:gridCol w:w="2145"/>
        <w:gridCol w:w="1425"/>
        <w:gridCol w:w="1685"/>
        <w:gridCol w:w="1669"/>
      </w:tblGrid>
      <w:tr w:rsidR="005343E6" w:rsidRPr="005343E6" w14:paraId="339ABC93" w14:textId="77777777" w:rsidTr="005343E6">
        <w:trPr>
          <w:trHeight w:val="153"/>
        </w:trPr>
        <w:tc>
          <w:tcPr>
            <w:tcW w:w="705" w:type="pct"/>
            <w:tcBorders>
              <w:top w:val="single" w:sz="4" w:space="0" w:color="auto"/>
              <w:bottom w:val="single" w:sz="4" w:space="0" w:color="auto"/>
            </w:tcBorders>
            <w:shd w:val="clear" w:color="auto" w:fill="F2F2F2" w:themeFill="background1" w:themeFillShade="F2"/>
            <w:vAlign w:val="center"/>
          </w:tcPr>
          <w:p w14:paraId="21E6B9B0" w14:textId="5FF58FD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Ves Station</w:t>
            </w:r>
          </w:p>
        </w:tc>
        <w:tc>
          <w:tcPr>
            <w:tcW w:w="806" w:type="pct"/>
            <w:tcBorders>
              <w:top w:val="single" w:sz="4" w:space="0" w:color="auto"/>
              <w:bottom w:val="single" w:sz="4" w:space="0" w:color="auto"/>
            </w:tcBorders>
            <w:shd w:val="clear" w:color="auto" w:fill="F2F2F2" w:themeFill="background1" w:themeFillShade="F2"/>
            <w:vAlign w:val="center"/>
          </w:tcPr>
          <w:p w14:paraId="2B6E5348" w14:textId="00D22E6F"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No Of Layers</w:t>
            </w:r>
          </w:p>
        </w:tc>
        <w:tc>
          <w:tcPr>
            <w:tcW w:w="1081" w:type="pct"/>
            <w:tcBorders>
              <w:top w:val="single" w:sz="4" w:space="0" w:color="auto"/>
              <w:bottom w:val="single" w:sz="4" w:space="0" w:color="auto"/>
            </w:tcBorders>
            <w:shd w:val="clear" w:color="auto" w:fill="F2F2F2" w:themeFill="background1" w:themeFillShade="F2"/>
            <w:vAlign w:val="center"/>
          </w:tcPr>
          <w:p w14:paraId="427DA96D" w14:textId="6F262EE8"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Resistivity (Ω-M)</w:t>
            </w:r>
          </w:p>
        </w:tc>
        <w:tc>
          <w:tcPr>
            <w:tcW w:w="718" w:type="pct"/>
            <w:tcBorders>
              <w:top w:val="single" w:sz="4" w:space="0" w:color="auto"/>
              <w:bottom w:val="single" w:sz="4" w:space="0" w:color="auto"/>
            </w:tcBorders>
            <w:shd w:val="clear" w:color="auto" w:fill="F2F2F2" w:themeFill="background1" w:themeFillShade="F2"/>
            <w:vAlign w:val="center"/>
          </w:tcPr>
          <w:p w14:paraId="69D9A43F" w14:textId="57865FA8"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Curve Type</w:t>
            </w:r>
          </w:p>
        </w:tc>
        <w:tc>
          <w:tcPr>
            <w:tcW w:w="849" w:type="pct"/>
            <w:tcBorders>
              <w:top w:val="single" w:sz="4" w:space="0" w:color="auto"/>
              <w:bottom w:val="single" w:sz="4" w:space="0" w:color="auto"/>
            </w:tcBorders>
            <w:shd w:val="clear" w:color="auto" w:fill="F2F2F2" w:themeFill="background1" w:themeFillShade="F2"/>
            <w:vAlign w:val="center"/>
          </w:tcPr>
          <w:p w14:paraId="5D7EE312" w14:textId="1D2DB8AA"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Thickness</w:t>
            </w:r>
            <w:r w:rsidRPr="005343E6">
              <w:rPr>
                <w:rFonts w:asciiTheme="majorBidi" w:eastAsia="Times New Roman" w:hAnsiTheme="majorBidi" w:cstheme="majorBidi"/>
                <w:sz w:val="16"/>
                <w:szCs w:val="16"/>
                <w:lang w:eastAsia="en-US"/>
              </w:rPr>
              <w:t xml:space="preserve"> </w:t>
            </w:r>
            <w:r w:rsidRPr="00F07781">
              <w:rPr>
                <w:rFonts w:asciiTheme="majorBidi" w:eastAsia="Times New Roman" w:hAnsiTheme="majorBidi" w:cstheme="majorBidi"/>
                <w:sz w:val="16"/>
                <w:szCs w:val="16"/>
                <w:lang w:eastAsia="en-US"/>
              </w:rPr>
              <w:t>(M)</w:t>
            </w:r>
          </w:p>
        </w:tc>
        <w:tc>
          <w:tcPr>
            <w:tcW w:w="842" w:type="pct"/>
            <w:tcBorders>
              <w:top w:val="single" w:sz="4" w:space="0" w:color="auto"/>
              <w:bottom w:val="single" w:sz="4" w:space="0" w:color="auto"/>
            </w:tcBorders>
            <w:shd w:val="clear" w:color="auto" w:fill="F2F2F2" w:themeFill="background1" w:themeFillShade="F2"/>
            <w:vAlign w:val="center"/>
          </w:tcPr>
          <w:p w14:paraId="67DA0FBD" w14:textId="1887309F"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Depth (M)</w:t>
            </w:r>
          </w:p>
        </w:tc>
      </w:tr>
      <w:tr w:rsidR="005343E6" w:rsidRPr="005343E6" w14:paraId="5099D912" w14:textId="77777777" w:rsidTr="005343E6">
        <w:trPr>
          <w:trHeight w:val="153"/>
        </w:trPr>
        <w:tc>
          <w:tcPr>
            <w:tcW w:w="705" w:type="pct"/>
            <w:tcBorders>
              <w:top w:val="single" w:sz="4" w:space="0" w:color="auto"/>
            </w:tcBorders>
            <w:shd w:val="clear" w:color="auto" w:fill="F2F2F2" w:themeFill="background1" w:themeFillShade="F2"/>
            <w:vAlign w:val="center"/>
          </w:tcPr>
          <w:p w14:paraId="524110FE"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TR1V1</w:t>
            </w:r>
          </w:p>
        </w:tc>
        <w:tc>
          <w:tcPr>
            <w:tcW w:w="806" w:type="pct"/>
            <w:tcBorders>
              <w:top w:val="single" w:sz="4" w:space="0" w:color="auto"/>
            </w:tcBorders>
            <w:shd w:val="clear" w:color="auto" w:fill="F2F2F2" w:themeFill="background1" w:themeFillShade="F2"/>
            <w:vAlign w:val="center"/>
          </w:tcPr>
          <w:p w14:paraId="2535C5F4"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tcBorders>
              <w:top w:val="single" w:sz="4" w:space="0" w:color="auto"/>
            </w:tcBorders>
            <w:shd w:val="clear" w:color="auto" w:fill="F2F2F2" w:themeFill="background1" w:themeFillShade="F2"/>
            <w:vAlign w:val="center"/>
          </w:tcPr>
          <w:p w14:paraId="1AF7E7C7"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107/413/1794/1049</w:t>
            </w:r>
          </w:p>
        </w:tc>
        <w:tc>
          <w:tcPr>
            <w:tcW w:w="718" w:type="pct"/>
            <w:tcBorders>
              <w:top w:val="single" w:sz="4" w:space="0" w:color="auto"/>
            </w:tcBorders>
            <w:shd w:val="clear" w:color="auto" w:fill="F2F2F2" w:themeFill="background1" w:themeFillShade="F2"/>
            <w:vAlign w:val="center"/>
          </w:tcPr>
          <w:p w14:paraId="3383715F"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HA</w:t>
            </w:r>
          </w:p>
        </w:tc>
        <w:tc>
          <w:tcPr>
            <w:tcW w:w="849" w:type="pct"/>
            <w:tcBorders>
              <w:top w:val="single" w:sz="4" w:space="0" w:color="auto"/>
            </w:tcBorders>
            <w:shd w:val="clear" w:color="auto" w:fill="F2F2F2" w:themeFill="background1" w:themeFillShade="F2"/>
            <w:vAlign w:val="center"/>
          </w:tcPr>
          <w:p w14:paraId="54A10634"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1.8/7.7/64.4</w:t>
            </w:r>
          </w:p>
        </w:tc>
        <w:tc>
          <w:tcPr>
            <w:tcW w:w="842" w:type="pct"/>
            <w:tcBorders>
              <w:top w:val="single" w:sz="4" w:space="0" w:color="auto"/>
            </w:tcBorders>
            <w:shd w:val="clear" w:color="auto" w:fill="F2F2F2" w:themeFill="background1" w:themeFillShade="F2"/>
            <w:vAlign w:val="center"/>
          </w:tcPr>
          <w:p w14:paraId="4077D7A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1.8/9.21/74.0</w:t>
            </w:r>
          </w:p>
        </w:tc>
      </w:tr>
      <w:tr w:rsidR="005343E6" w:rsidRPr="005343E6" w14:paraId="01A10EDE" w14:textId="77777777" w:rsidTr="005343E6">
        <w:trPr>
          <w:trHeight w:val="153"/>
        </w:trPr>
        <w:tc>
          <w:tcPr>
            <w:tcW w:w="705" w:type="pct"/>
            <w:shd w:val="clear" w:color="auto" w:fill="F2F2F2" w:themeFill="background1" w:themeFillShade="F2"/>
            <w:vAlign w:val="center"/>
          </w:tcPr>
          <w:p w14:paraId="39295D7C"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TR2V2</w:t>
            </w:r>
          </w:p>
        </w:tc>
        <w:tc>
          <w:tcPr>
            <w:tcW w:w="806" w:type="pct"/>
            <w:shd w:val="clear" w:color="auto" w:fill="F2F2F2" w:themeFill="background1" w:themeFillShade="F2"/>
            <w:vAlign w:val="center"/>
          </w:tcPr>
          <w:p w14:paraId="02F41EA4"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6A481CB8"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135/219/2423/1299</w:t>
            </w:r>
          </w:p>
        </w:tc>
        <w:tc>
          <w:tcPr>
            <w:tcW w:w="718" w:type="pct"/>
            <w:shd w:val="clear" w:color="auto" w:fill="F2F2F2" w:themeFill="background1" w:themeFillShade="F2"/>
            <w:vAlign w:val="center"/>
          </w:tcPr>
          <w:p w14:paraId="6B829FF3"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HKH</w:t>
            </w:r>
          </w:p>
        </w:tc>
        <w:tc>
          <w:tcPr>
            <w:tcW w:w="849" w:type="pct"/>
            <w:shd w:val="clear" w:color="auto" w:fill="F2F2F2" w:themeFill="background1" w:themeFillShade="F2"/>
            <w:vAlign w:val="center"/>
          </w:tcPr>
          <w:p w14:paraId="0D3F2DB5"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1.7/6.2/66.5</w:t>
            </w:r>
          </w:p>
        </w:tc>
        <w:tc>
          <w:tcPr>
            <w:tcW w:w="842" w:type="pct"/>
            <w:shd w:val="clear" w:color="auto" w:fill="F2F2F2" w:themeFill="background1" w:themeFillShade="F2"/>
            <w:vAlign w:val="center"/>
          </w:tcPr>
          <w:p w14:paraId="4BC9391E"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 xml:space="preserve">14/17.6/74.1 </w:t>
            </w:r>
          </w:p>
        </w:tc>
      </w:tr>
      <w:tr w:rsidR="005343E6" w:rsidRPr="005343E6" w14:paraId="77381DF1" w14:textId="77777777" w:rsidTr="005343E6">
        <w:trPr>
          <w:trHeight w:val="153"/>
        </w:trPr>
        <w:tc>
          <w:tcPr>
            <w:tcW w:w="705" w:type="pct"/>
            <w:shd w:val="clear" w:color="auto" w:fill="F2F2F2" w:themeFill="background1" w:themeFillShade="F2"/>
            <w:vAlign w:val="center"/>
          </w:tcPr>
          <w:p w14:paraId="1AC3FB65"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TR3V3</w:t>
            </w:r>
          </w:p>
        </w:tc>
        <w:tc>
          <w:tcPr>
            <w:tcW w:w="806" w:type="pct"/>
            <w:shd w:val="clear" w:color="auto" w:fill="F2F2F2" w:themeFill="background1" w:themeFillShade="F2"/>
            <w:vAlign w:val="center"/>
          </w:tcPr>
          <w:p w14:paraId="6B9013A1"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4</w:t>
            </w:r>
          </w:p>
        </w:tc>
        <w:tc>
          <w:tcPr>
            <w:tcW w:w="1081" w:type="pct"/>
            <w:shd w:val="clear" w:color="auto" w:fill="F2F2F2" w:themeFill="background1" w:themeFillShade="F2"/>
            <w:vAlign w:val="center"/>
          </w:tcPr>
          <w:p w14:paraId="114DE6D6"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81/166/1746/995</w:t>
            </w:r>
          </w:p>
        </w:tc>
        <w:tc>
          <w:tcPr>
            <w:tcW w:w="718" w:type="pct"/>
            <w:shd w:val="clear" w:color="auto" w:fill="F2F2F2" w:themeFill="background1" w:themeFillShade="F2"/>
            <w:vAlign w:val="center"/>
          </w:tcPr>
          <w:p w14:paraId="749D6BCB"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KH</w:t>
            </w:r>
          </w:p>
        </w:tc>
        <w:tc>
          <w:tcPr>
            <w:tcW w:w="849" w:type="pct"/>
            <w:shd w:val="clear" w:color="auto" w:fill="F2F2F2" w:themeFill="background1" w:themeFillShade="F2"/>
            <w:vAlign w:val="center"/>
          </w:tcPr>
          <w:p w14:paraId="563D3298"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0.8/7.6/66.5</w:t>
            </w:r>
          </w:p>
        </w:tc>
        <w:tc>
          <w:tcPr>
            <w:tcW w:w="842" w:type="pct"/>
            <w:shd w:val="clear" w:color="auto" w:fill="F2F2F2" w:themeFill="background1" w:themeFillShade="F2"/>
            <w:vAlign w:val="center"/>
          </w:tcPr>
          <w:p w14:paraId="04CAE822"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0.8/8.5/74.9</w:t>
            </w:r>
          </w:p>
        </w:tc>
      </w:tr>
      <w:tr w:rsidR="005343E6" w:rsidRPr="005343E6" w14:paraId="19991737" w14:textId="77777777" w:rsidTr="005343E6">
        <w:trPr>
          <w:trHeight w:val="153"/>
        </w:trPr>
        <w:tc>
          <w:tcPr>
            <w:tcW w:w="705" w:type="pct"/>
            <w:shd w:val="clear" w:color="auto" w:fill="F2F2F2" w:themeFill="background1" w:themeFillShade="F2"/>
            <w:vAlign w:val="center"/>
          </w:tcPr>
          <w:p w14:paraId="3EE18C3B"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TR4V4</w:t>
            </w:r>
          </w:p>
        </w:tc>
        <w:tc>
          <w:tcPr>
            <w:tcW w:w="806" w:type="pct"/>
            <w:shd w:val="clear" w:color="auto" w:fill="F2F2F2" w:themeFill="background1" w:themeFillShade="F2"/>
            <w:vAlign w:val="center"/>
          </w:tcPr>
          <w:p w14:paraId="6DCD79A4"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4</w:t>
            </w:r>
          </w:p>
        </w:tc>
        <w:tc>
          <w:tcPr>
            <w:tcW w:w="1081" w:type="pct"/>
            <w:shd w:val="clear" w:color="auto" w:fill="F2F2F2" w:themeFill="background1" w:themeFillShade="F2"/>
            <w:vAlign w:val="center"/>
          </w:tcPr>
          <w:p w14:paraId="7EC069FB"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105/346/3674/1153</w:t>
            </w:r>
          </w:p>
        </w:tc>
        <w:tc>
          <w:tcPr>
            <w:tcW w:w="718" w:type="pct"/>
            <w:shd w:val="clear" w:color="auto" w:fill="F2F2F2" w:themeFill="background1" w:themeFillShade="F2"/>
            <w:vAlign w:val="center"/>
          </w:tcPr>
          <w:p w14:paraId="36AEC77B"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HA</w:t>
            </w:r>
          </w:p>
        </w:tc>
        <w:tc>
          <w:tcPr>
            <w:tcW w:w="849" w:type="pct"/>
            <w:shd w:val="clear" w:color="auto" w:fill="F2F2F2" w:themeFill="background1" w:themeFillShade="F2"/>
            <w:vAlign w:val="center"/>
          </w:tcPr>
          <w:p w14:paraId="6A2798EA"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3.0/2.9/53.5</w:t>
            </w:r>
          </w:p>
        </w:tc>
        <w:tc>
          <w:tcPr>
            <w:tcW w:w="842" w:type="pct"/>
            <w:shd w:val="clear" w:color="auto" w:fill="F2F2F2" w:themeFill="background1" w:themeFillShade="F2"/>
            <w:vAlign w:val="center"/>
          </w:tcPr>
          <w:p w14:paraId="0C22440B"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3.0/5.9/59.4</w:t>
            </w:r>
          </w:p>
        </w:tc>
      </w:tr>
      <w:tr w:rsidR="005343E6" w:rsidRPr="005343E6" w14:paraId="6A1C6F55" w14:textId="77777777" w:rsidTr="005343E6">
        <w:trPr>
          <w:trHeight w:val="153"/>
        </w:trPr>
        <w:tc>
          <w:tcPr>
            <w:tcW w:w="705" w:type="pct"/>
            <w:shd w:val="clear" w:color="auto" w:fill="F2F2F2" w:themeFill="background1" w:themeFillShade="F2"/>
            <w:vAlign w:val="center"/>
          </w:tcPr>
          <w:p w14:paraId="211C5BD2"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TR5V5</w:t>
            </w:r>
          </w:p>
        </w:tc>
        <w:tc>
          <w:tcPr>
            <w:tcW w:w="806" w:type="pct"/>
            <w:shd w:val="clear" w:color="auto" w:fill="F2F2F2" w:themeFill="background1" w:themeFillShade="F2"/>
            <w:vAlign w:val="center"/>
          </w:tcPr>
          <w:p w14:paraId="57FB3BAA" w14:textId="77777777" w:rsidR="005343E6" w:rsidRPr="00F07781" w:rsidRDefault="005343E6" w:rsidP="005343E6">
            <w:pPr>
              <w:rPr>
                <w:rFonts w:asciiTheme="majorBidi" w:eastAsia="Times New Roman" w:hAnsiTheme="majorBidi" w:cstheme="majorBidi"/>
                <w:sz w:val="16"/>
                <w:szCs w:val="16"/>
                <w:lang w:val="it-IT" w:eastAsia="en-US"/>
              </w:rPr>
            </w:pPr>
            <w:r w:rsidRPr="00F07781">
              <w:rPr>
                <w:rFonts w:asciiTheme="majorBidi" w:eastAsia="Times New Roman" w:hAnsiTheme="majorBidi" w:cstheme="majorBidi"/>
                <w:sz w:val="16"/>
                <w:szCs w:val="16"/>
                <w:lang w:val="it-IT" w:eastAsia="en-US"/>
              </w:rPr>
              <w:t>4</w:t>
            </w:r>
          </w:p>
        </w:tc>
        <w:tc>
          <w:tcPr>
            <w:tcW w:w="1081" w:type="pct"/>
            <w:shd w:val="clear" w:color="auto" w:fill="F2F2F2" w:themeFill="background1" w:themeFillShade="F2"/>
            <w:vAlign w:val="center"/>
          </w:tcPr>
          <w:p w14:paraId="5C2CC152"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val="it-IT" w:eastAsia="en-US"/>
              </w:rPr>
              <w:t>310/1</w:t>
            </w:r>
            <w:r w:rsidRPr="00F07781">
              <w:rPr>
                <w:rFonts w:asciiTheme="majorBidi" w:eastAsia="Times New Roman" w:hAnsiTheme="majorBidi" w:cstheme="majorBidi"/>
                <w:sz w:val="16"/>
                <w:szCs w:val="16"/>
                <w:lang w:eastAsia="en-US"/>
              </w:rPr>
              <w:t>086/1516/907</w:t>
            </w:r>
          </w:p>
        </w:tc>
        <w:tc>
          <w:tcPr>
            <w:tcW w:w="718" w:type="pct"/>
            <w:shd w:val="clear" w:color="auto" w:fill="F2F2F2" w:themeFill="background1" w:themeFillShade="F2"/>
            <w:vAlign w:val="center"/>
          </w:tcPr>
          <w:p w14:paraId="3C015B74"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H</w:t>
            </w:r>
          </w:p>
        </w:tc>
        <w:tc>
          <w:tcPr>
            <w:tcW w:w="849" w:type="pct"/>
            <w:shd w:val="clear" w:color="auto" w:fill="F2F2F2" w:themeFill="background1" w:themeFillShade="F2"/>
            <w:vAlign w:val="center"/>
          </w:tcPr>
          <w:p w14:paraId="1B1E43D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2.8/10.0/37.8</w:t>
            </w:r>
          </w:p>
        </w:tc>
        <w:tc>
          <w:tcPr>
            <w:tcW w:w="842" w:type="pct"/>
            <w:shd w:val="clear" w:color="auto" w:fill="F2F2F2" w:themeFill="background1" w:themeFillShade="F2"/>
            <w:vAlign w:val="center"/>
          </w:tcPr>
          <w:p w14:paraId="731E3D23"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2.8/12.9/50.7</w:t>
            </w:r>
          </w:p>
        </w:tc>
      </w:tr>
      <w:tr w:rsidR="005343E6" w:rsidRPr="005343E6" w14:paraId="680F9861" w14:textId="77777777" w:rsidTr="005343E6">
        <w:trPr>
          <w:trHeight w:val="153"/>
        </w:trPr>
        <w:tc>
          <w:tcPr>
            <w:tcW w:w="705" w:type="pct"/>
            <w:shd w:val="clear" w:color="auto" w:fill="F2F2F2" w:themeFill="background1" w:themeFillShade="F2"/>
            <w:vAlign w:val="center"/>
          </w:tcPr>
          <w:p w14:paraId="5FE80763"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TR6V6</w:t>
            </w:r>
          </w:p>
        </w:tc>
        <w:tc>
          <w:tcPr>
            <w:tcW w:w="806" w:type="pct"/>
            <w:shd w:val="clear" w:color="auto" w:fill="F2F2F2" w:themeFill="background1" w:themeFillShade="F2"/>
            <w:vAlign w:val="center"/>
          </w:tcPr>
          <w:p w14:paraId="6370564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67ABB30B"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480/315/1339/814</w:t>
            </w:r>
          </w:p>
        </w:tc>
        <w:tc>
          <w:tcPr>
            <w:tcW w:w="718" w:type="pct"/>
            <w:shd w:val="clear" w:color="auto" w:fill="F2F2F2" w:themeFill="background1" w:themeFillShade="F2"/>
            <w:vAlign w:val="center"/>
          </w:tcPr>
          <w:p w14:paraId="41009C7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H</w:t>
            </w:r>
          </w:p>
        </w:tc>
        <w:tc>
          <w:tcPr>
            <w:tcW w:w="849" w:type="pct"/>
            <w:shd w:val="clear" w:color="auto" w:fill="F2F2F2" w:themeFill="background1" w:themeFillShade="F2"/>
            <w:vAlign w:val="center"/>
          </w:tcPr>
          <w:p w14:paraId="4F804C0A"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3.2/19.0/67.4</w:t>
            </w:r>
          </w:p>
        </w:tc>
        <w:tc>
          <w:tcPr>
            <w:tcW w:w="842" w:type="pct"/>
            <w:shd w:val="clear" w:color="auto" w:fill="F2F2F2" w:themeFill="background1" w:themeFillShade="F2"/>
            <w:vAlign w:val="center"/>
          </w:tcPr>
          <w:p w14:paraId="07F1F34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3.2/22.2/89.6</w:t>
            </w:r>
          </w:p>
        </w:tc>
      </w:tr>
      <w:tr w:rsidR="005343E6" w:rsidRPr="005343E6" w14:paraId="3E259F47" w14:textId="77777777" w:rsidTr="005343E6">
        <w:trPr>
          <w:trHeight w:val="153"/>
        </w:trPr>
        <w:tc>
          <w:tcPr>
            <w:tcW w:w="705" w:type="pct"/>
            <w:shd w:val="clear" w:color="auto" w:fill="F2F2F2" w:themeFill="background1" w:themeFillShade="F2"/>
            <w:vAlign w:val="center"/>
          </w:tcPr>
          <w:p w14:paraId="39559F0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TR7V7</w:t>
            </w:r>
          </w:p>
        </w:tc>
        <w:tc>
          <w:tcPr>
            <w:tcW w:w="806" w:type="pct"/>
            <w:shd w:val="clear" w:color="auto" w:fill="F2F2F2" w:themeFill="background1" w:themeFillShade="F2"/>
            <w:vAlign w:val="center"/>
          </w:tcPr>
          <w:p w14:paraId="24C37916"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7A08FFC7"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142/180/1870/772</w:t>
            </w:r>
          </w:p>
        </w:tc>
        <w:tc>
          <w:tcPr>
            <w:tcW w:w="718" w:type="pct"/>
            <w:shd w:val="clear" w:color="auto" w:fill="F2F2F2" w:themeFill="background1" w:themeFillShade="F2"/>
            <w:vAlign w:val="center"/>
          </w:tcPr>
          <w:p w14:paraId="46497DB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HK</w:t>
            </w:r>
          </w:p>
        </w:tc>
        <w:tc>
          <w:tcPr>
            <w:tcW w:w="849" w:type="pct"/>
            <w:shd w:val="clear" w:color="auto" w:fill="F2F2F2" w:themeFill="background1" w:themeFillShade="F2"/>
            <w:vAlign w:val="center"/>
          </w:tcPr>
          <w:p w14:paraId="0C698CA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1.0/27.1/76.9</w:t>
            </w:r>
          </w:p>
        </w:tc>
        <w:tc>
          <w:tcPr>
            <w:tcW w:w="842" w:type="pct"/>
            <w:shd w:val="clear" w:color="auto" w:fill="F2F2F2" w:themeFill="background1" w:themeFillShade="F2"/>
            <w:vAlign w:val="center"/>
          </w:tcPr>
          <w:p w14:paraId="4845F06F"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1.0/28.2/105.1</w:t>
            </w:r>
          </w:p>
        </w:tc>
      </w:tr>
      <w:tr w:rsidR="005343E6" w:rsidRPr="005343E6" w14:paraId="73A01413" w14:textId="77777777" w:rsidTr="005343E6">
        <w:trPr>
          <w:trHeight w:val="153"/>
        </w:trPr>
        <w:tc>
          <w:tcPr>
            <w:tcW w:w="705" w:type="pct"/>
            <w:shd w:val="clear" w:color="auto" w:fill="F2F2F2" w:themeFill="background1" w:themeFillShade="F2"/>
            <w:vAlign w:val="center"/>
          </w:tcPr>
          <w:p w14:paraId="445C2F2C"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TR8V8</w:t>
            </w:r>
          </w:p>
        </w:tc>
        <w:tc>
          <w:tcPr>
            <w:tcW w:w="806" w:type="pct"/>
            <w:shd w:val="clear" w:color="auto" w:fill="F2F2F2" w:themeFill="background1" w:themeFillShade="F2"/>
            <w:vAlign w:val="center"/>
          </w:tcPr>
          <w:p w14:paraId="1F8A96A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22C2858C"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155/214/1006/694</w:t>
            </w:r>
          </w:p>
        </w:tc>
        <w:tc>
          <w:tcPr>
            <w:tcW w:w="718" w:type="pct"/>
            <w:shd w:val="clear" w:color="auto" w:fill="F2F2F2" w:themeFill="background1" w:themeFillShade="F2"/>
            <w:vAlign w:val="center"/>
          </w:tcPr>
          <w:p w14:paraId="1B8A0F86"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HK</w:t>
            </w:r>
          </w:p>
        </w:tc>
        <w:tc>
          <w:tcPr>
            <w:tcW w:w="849" w:type="pct"/>
            <w:shd w:val="clear" w:color="auto" w:fill="F2F2F2" w:themeFill="background1" w:themeFillShade="F2"/>
            <w:vAlign w:val="center"/>
          </w:tcPr>
          <w:p w14:paraId="1A823BFB"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0.9/21.0/66.3</w:t>
            </w:r>
          </w:p>
        </w:tc>
        <w:tc>
          <w:tcPr>
            <w:tcW w:w="842" w:type="pct"/>
            <w:shd w:val="clear" w:color="auto" w:fill="F2F2F2" w:themeFill="background1" w:themeFillShade="F2"/>
            <w:vAlign w:val="center"/>
          </w:tcPr>
          <w:p w14:paraId="1143DDC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0.9/21.8/88.1</w:t>
            </w:r>
          </w:p>
        </w:tc>
      </w:tr>
      <w:tr w:rsidR="005343E6" w:rsidRPr="005343E6" w14:paraId="1665036C" w14:textId="77777777" w:rsidTr="005343E6">
        <w:trPr>
          <w:trHeight w:val="153"/>
        </w:trPr>
        <w:tc>
          <w:tcPr>
            <w:tcW w:w="705" w:type="pct"/>
            <w:shd w:val="clear" w:color="auto" w:fill="F2F2F2" w:themeFill="background1" w:themeFillShade="F2"/>
            <w:vAlign w:val="center"/>
          </w:tcPr>
          <w:p w14:paraId="5F2F159C"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TR9V9</w:t>
            </w:r>
          </w:p>
        </w:tc>
        <w:tc>
          <w:tcPr>
            <w:tcW w:w="806" w:type="pct"/>
            <w:shd w:val="clear" w:color="auto" w:fill="F2F2F2" w:themeFill="background1" w:themeFillShade="F2"/>
            <w:vAlign w:val="center"/>
          </w:tcPr>
          <w:p w14:paraId="2C5CF37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04F5D8E2"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488/174/1040/1625</w:t>
            </w:r>
          </w:p>
        </w:tc>
        <w:tc>
          <w:tcPr>
            <w:tcW w:w="718" w:type="pct"/>
            <w:shd w:val="clear" w:color="auto" w:fill="F2F2F2" w:themeFill="background1" w:themeFillShade="F2"/>
            <w:vAlign w:val="center"/>
          </w:tcPr>
          <w:p w14:paraId="668DFAB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HK</w:t>
            </w:r>
          </w:p>
        </w:tc>
        <w:tc>
          <w:tcPr>
            <w:tcW w:w="849" w:type="pct"/>
            <w:shd w:val="clear" w:color="auto" w:fill="F2F2F2" w:themeFill="background1" w:themeFillShade="F2"/>
            <w:vAlign w:val="center"/>
          </w:tcPr>
          <w:p w14:paraId="6FD91E0B"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2.4/8.4/57.7</w:t>
            </w:r>
          </w:p>
        </w:tc>
        <w:tc>
          <w:tcPr>
            <w:tcW w:w="842" w:type="pct"/>
            <w:shd w:val="clear" w:color="auto" w:fill="F2F2F2" w:themeFill="background1" w:themeFillShade="F2"/>
            <w:vAlign w:val="center"/>
          </w:tcPr>
          <w:p w14:paraId="77626FB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2.4/10.8/68.5</w:t>
            </w:r>
          </w:p>
        </w:tc>
      </w:tr>
      <w:tr w:rsidR="005343E6" w:rsidRPr="005343E6" w14:paraId="304A4A8D" w14:textId="77777777" w:rsidTr="005343E6">
        <w:trPr>
          <w:trHeight w:val="153"/>
        </w:trPr>
        <w:tc>
          <w:tcPr>
            <w:tcW w:w="705" w:type="pct"/>
            <w:shd w:val="clear" w:color="auto" w:fill="F2F2F2" w:themeFill="background1" w:themeFillShade="F2"/>
            <w:vAlign w:val="center"/>
          </w:tcPr>
          <w:p w14:paraId="3C40F96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TR10V10</w:t>
            </w:r>
          </w:p>
        </w:tc>
        <w:tc>
          <w:tcPr>
            <w:tcW w:w="806" w:type="pct"/>
            <w:shd w:val="clear" w:color="auto" w:fill="F2F2F2" w:themeFill="background1" w:themeFillShade="F2"/>
            <w:vAlign w:val="center"/>
          </w:tcPr>
          <w:p w14:paraId="23AD0D4F"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40E45336"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134/185/1468/688</w:t>
            </w:r>
          </w:p>
        </w:tc>
        <w:tc>
          <w:tcPr>
            <w:tcW w:w="718" w:type="pct"/>
            <w:shd w:val="clear" w:color="auto" w:fill="F2F2F2" w:themeFill="background1" w:themeFillShade="F2"/>
            <w:vAlign w:val="center"/>
          </w:tcPr>
          <w:p w14:paraId="12590B5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H</w:t>
            </w:r>
          </w:p>
        </w:tc>
        <w:tc>
          <w:tcPr>
            <w:tcW w:w="849" w:type="pct"/>
            <w:shd w:val="clear" w:color="auto" w:fill="F2F2F2" w:themeFill="background1" w:themeFillShade="F2"/>
            <w:vAlign w:val="center"/>
          </w:tcPr>
          <w:p w14:paraId="7D1508CE"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1.4/6.2/55.0</w:t>
            </w:r>
          </w:p>
        </w:tc>
        <w:tc>
          <w:tcPr>
            <w:tcW w:w="842" w:type="pct"/>
            <w:shd w:val="clear" w:color="auto" w:fill="F2F2F2" w:themeFill="background1" w:themeFillShade="F2"/>
            <w:vAlign w:val="center"/>
          </w:tcPr>
          <w:p w14:paraId="2AFFBEDF"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1.4/7.6/62.6</w:t>
            </w:r>
          </w:p>
        </w:tc>
      </w:tr>
      <w:tr w:rsidR="005343E6" w:rsidRPr="005343E6" w14:paraId="67E2E398" w14:textId="77777777" w:rsidTr="005343E6">
        <w:trPr>
          <w:trHeight w:val="153"/>
        </w:trPr>
        <w:tc>
          <w:tcPr>
            <w:tcW w:w="705" w:type="pct"/>
            <w:shd w:val="clear" w:color="auto" w:fill="F2F2F2" w:themeFill="background1" w:themeFillShade="F2"/>
            <w:vAlign w:val="center"/>
          </w:tcPr>
          <w:p w14:paraId="2D1ADF63"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TR11V11</w:t>
            </w:r>
          </w:p>
        </w:tc>
        <w:tc>
          <w:tcPr>
            <w:tcW w:w="806" w:type="pct"/>
            <w:shd w:val="clear" w:color="auto" w:fill="F2F2F2" w:themeFill="background1" w:themeFillShade="F2"/>
            <w:vAlign w:val="center"/>
          </w:tcPr>
          <w:p w14:paraId="7AF89C7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2E97C10C"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146/479/893/707</w:t>
            </w:r>
          </w:p>
        </w:tc>
        <w:tc>
          <w:tcPr>
            <w:tcW w:w="718" w:type="pct"/>
            <w:shd w:val="clear" w:color="auto" w:fill="F2F2F2" w:themeFill="background1" w:themeFillShade="F2"/>
            <w:vAlign w:val="center"/>
          </w:tcPr>
          <w:p w14:paraId="0ED5C334"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HK</w:t>
            </w:r>
          </w:p>
        </w:tc>
        <w:tc>
          <w:tcPr>
            <w:tcW w:w="849" w:type="pct"/>
            <w:shd w:val="clear" w:color="auto" w:fill="F2F2F2" w:themeFill="background1" w:themeFillShade="F2"/>
            <w:vAlign w:val="center"/>
          </w:tcPr>
          <w:p w14:paraId="39AE4D33"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1.1/14.7/64.3</w:t>
            </w:r>
          </w:p>
        </w:tc>
        <w:tc>
          <w:tcPr>
            <w:tcW w:w="842" w:type="pct"/>
            <w:shd w:val="clear" w:color="auto" w:fill="F2F2F2" w:themeFill="background1" w:themeFillShade="F2"/>
            <w:vAlign w:val="center"/>
          </w:tcPr>
          <w:p w14:paraId="6ED476EA"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1.1/15.8/30.2</w:t>
            </w:r>
          </w:p>
        </w:tc>
      </w:tr>
      <w:tr w:rsidR="005343E6" w:rsidRPr="005343E6" w14:paraId="35E1C3C1" w14:textId="77777777" w:rsidTr="005343E6">
        <w:trPr>
          <w:trHeight w:val="153"/>
        </w:trPr>
        <w:tc>
          <w:tcPr>
            <w:tcW w:w="705" w:type="pct"/>
            <w:shd w:val="clear" w:color="auto" w:fill="F2F2F2" w:themeFill="background1" w:themeFillShade="F2"/>
            <w:vAlign w:val="center"/>
          </w:tcPr>
          <w:p w14:paraId="06423057"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TR12V12</w:t>
            </w:r>
          </w:p>
        </w:tc>
        <w:tc>
          <w:tcPr>
            <w:tcW w:w="806" w:type="pct"/>
            <w:shd w:val="clear" w:color="auto" w:fill="F2F2F2" w:themeFill="background1" w:themeFillShade="F2"/>
            <w:vAlign w:val="center"/>
          </w:tcPr>
          <w:p w14:paraId="34451F38"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5ACB883A"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150/436/720/612</w:t>
            </w:r>
          </w:p>
        </w:tc>
        <w:tc>
          <w:tcPr>
            <w:tcW w:w="718" w:type="pct"/>
            <w:shd w:val="clear" w:color="auto" w:fill="F2F2F2" w:themeFill="background1" w:themeFillShade="F2"/>
            <w:vAlign w:val="center"/>
          </w:tcPr>
          <w:p w14:paraId="4D35ED97"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QH</w:t>
            </w:r>
          </w:p>
        </w:tc>
        <w:tc>
          <w:tcPr>
            <w:tcW w:w="849" w:type="pct"/>
            <w:shd w:val="clear" w:color="auto" w:fill="F2F2F2" w:themeFill="background1" w:themeFillShade="F2"/>
            <w:vAlign w:val="center"/>
          </w:tcPr>
          <w:p w14:paraId="28E88F80"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1.2/12.6/64.3</w:t>
            </w:r>
          </w:p>
        </w:tc>
        <w:tc>
          <w:tcPr>
            <w:tcW w:w="842" w:type="pct"/>
            <w:shd w:val="clear" w:color="auto" w:fill="F2F2F2" w:themeFill="background1" w:themeFillShade="F2"/>
            <w:vAlign w:val="center"/>
          </w:tcPr>
          <w:p w14:paraId="7CD5EC93"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1.2/13.8/78.2</w:t>
            </w:r>
          </w:p>
        </w:tc>
      </w:tr>
      <w:tr w:rsidR="005343E6" w:rsidRPr="005343E6" w14:paraId="22862820" w14:textId="77777777" w:rsidTr="005343E6">
        <w:trPr>
          <w:trHeight w:val="153"/>
        </w:trPr>
        <w:tc>
          <w:tcPr>
            <w:tcW w:w="705" w:type="pct"/>
            <w:shd w:val="clear" w:color="auto" w:fill="F2F2F2" w:themeFill="background1" w:themeFillShade="F2"/>
            <w:vAlign w:val="center"/>
          </w:tcPr>
          <w:p w14:paraId="311FA2CC"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TR13V13</w:t>
            </w:r>
          </w:p>
        </w:tc>
        <w:tc>
          <w:tcPr>
            <w:tcW w:w="806" w:type="pct"/>
            <w:shd w:val="clear" w:color="auto" w:fill="F2F2F2" w:themeFill="background1" w:themeFillShade="F2"/>
            <w:vAlign w:val="center"/>
          </w:tcPr>
          <w:p w14:paraId="25B5443A"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36072FE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179/566/688/703</w:t>
            </w:r>
          </w:p>
        </w:tc>
        <w:tc>
          <w:tcPr>
            <w:tcW w:w="718" w:type="pct"/>
            <w:shd w:val="clear" w:color="auto" w:fill="F2F2F2" w:themeFill="background1" w:themeFillShade="F2"/>
            <w:vAlign w:val="center"/>
          </w:tcPr>
          <w:p w14:paraId="4CC65C2E"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HA</w:t>
            </w:r>
          </w:p>
        </w:tc>
        <w:tc>
          <w:tcPr>
            <w:tcW w:w="849" w:type="pct"/>
            <w:shd w:val="clear" w:color="auto" w:fill="F2F2F2" w:themeFill="background1" w:themeFillShade="F2"/>
            <w:vAlign w:val="center"/>
          </w:tcPr>
          <w:p w14:paraId="70CB3CAE"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3.9/15.4/64.9</w:t>
            </w:r>
          </w:p>
        </w:tc>
        <w:tc>
          <w:tcPr>
            <w:tcW w:w="842" w:type="pct"/>
            <w:shd w:val="clear" w:color="auto" w:fill="F2F2F2" w:themeFill="background1" w:themeFillShade="F2"/>
            <w:vAlign w:val="center"/>
          </w:tcPr>
          <w:p w14:paraId="3FE3D59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3.9/19.3/84.2</w:t>
            </w:r>
          </w:p>
        </w:tc>
      </w:tr>
      <w:tr w:rsidR="005343E6" w:rsidRPr="005343E6" w14:paraId="6B2C1E92" w14:textId="77777777" w:rsidTr="005343E6">
        <w:trPr>
          <w:trHeight w:val="153"/>
        </w:trPr>
        <w:tc>
          <w:tcPr>
            <w:tcW w:w="705" w:type="pct"/>
            <w:shd w:val="clear" w:color="auto" w:fill="F2F2F2" w:themeFill="background1" w:themeFillShade="F2"/>
            <w:vAlign w:val="center"/>
          </w:tcPr>
          <w:p w14:paraId="0FBE096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TR14V14</w:t>
            </w:r>
          </w:p>
        </w:tc>
        <w:tc>
          <w:tcPr>
            <w:tcW w:w="806" w:type="pct"/>
            <w:shd w:val="clear" w:color="auto" w:fill="F2F2F2" w:themeFill="background1" w:themeFillShade="F2"/>
            <w:vAlign w:val="center"/>
          </w:tcPr>
          <w:p w14:paraId="087C5E1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263324E6"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101/471/1023/1037</w:t>
            </w:r>
          </w:p>
        </w:tc>
        <w:tc>
          <w:tcPr>
            <w:tcW w:w="718" w:type="pct"/>
            <w:shd w:val="clear" w:color="auto" w:fill="F2F2F2" w:themeFill="background1" w:themeFillShade="F2"/>
            <w:vAlign w:val="center"/>
          </w:tcPr>
          <w:p w14:paraId="131B6566"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KH</w:t>
            </w:r>
          </w:p>
        </w:tc>
        <w:tc>
          <w:tcPr>
            <w:tcW w:w="849" w:type="pct"/>
            <w:shd w:val="clear" w:color="auto" w:fill="F2F2F2" w:themeFill="background1" w:themeFillShade="F2"/>
            <w:vAlign w:val="center"/>
          </w:tcPr>
          <w:p w14:paraId="1D0DA55E"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1.9/28.7/61.4</w:t>
            </w:r>
          </w:p>
        </w:tc>
        <w:tc>
          <w:tcPr>
            <w:tcW w:w="842" w:type="pct"/>
            <w:shd w:val="clear" w:color="auto" w:fill="F2F2F2" w:themeFill="background1" w:themeFillShade="F2"/>
            <w:vAlign w:val="center"/>
          </w:tcPr>
          <w:p w14:paraId="2F8DBA2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1.9/30.9/92.0</w:t>
            </w:r>
          </w:p>
        </w:tc>
      </w:tr>
      <w:tr w:rsidR="005343E6" w:rsidRPr="005343E6" w14:paraId="51C36D0F" w14:textId="77777777" w:rsidTr="005343E6">
        <w:trPr>
          <w:trHeight w:val="153"/>
        </w:trPr>
        <w:tc>
          <w:tcPr>
            <w:tcW w:w="705" w:type="pct"/>
            <w:shd w:val="clear" w:color="auto" w:fill="F2F2F2" w:themeFill="background1" w:themeFillShade="F2"/>
            <w:vAlign w:val="center"/>
          </w:tcPr>
          <w:p w14:paraId="169DB928"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TR15V15</w:t>
            </w:r>
          </w:p>
        </w:tc>
        <w:tc>
          <w:tcPr>
            <w:tcW w:w="806" w:type="pct"/>
            <w:shd w:val="clear" w:color="auto" w:fill="F2F2F2" w:themeFill="background1" w:themeFillShade="F2"/>
            <w:vAlign w:val="center"/>
          </w:tcPr>
          <w:p w14:paraId="3BD4FF96"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755DDEFA"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101/712/458/521</w:t>
            </w:r>
          </w:p>
        </w:tc>
        <w:tc>
          <w:tcPr>
            <w:tcW w:w="718" w:type="pct"/>
            <w:shd w:val="clear" w:color="auto" w:fill="F2F2F2" w:themeFill="background1" w:themeFillShade="F2"/>
            <w:vAlign w:val="center"/>
          </w:tcPr>
          <w:p w14:paraId="2D401395"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HA</w:t>
            </w:r>
          </w:p>
        </w:tc>
        <w:tc>
          <w:tcPr>
            <w:tcW w:w="849" w:type="pct"/>
            <w:shd w:val="clear" w:color="auto" w:fill="F2F2F2" w:themeFill="background1" w:themeFillShade="F2"/>
            <w:vAlign w:val="center"/>
          </w:tcPr>
          <w:p w14:paraId="0E3C113A"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0.6/14.0/64.7</w:t>
            </w:r>
          </w:p>
        </w:tc>
        <w:tc>
          <w:tcPr>
            <w:tcW w:w="842" w:type="pct"/>
            <w:shd w:val="clear" w:color="auto" w:fill="F2F2F2" w:themeFill="background1" w:themeFillShade="F2"/>
            <w:vAlign w:val="center"/>
          </w:tcPr>
          <w:p w14:paraId="316D863C"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0.6/14.8/97.5</w:t>
            </w:r>
          </w:p>
        </w:tc>
      </w:tr>
      <w:tr w:rsidR="005343E6" w:rsidRPr="005343E6" w14:paraId="25A1E200" w14:textId="77777777" w:rsidTr="005343E6">
        <w:trPr>
          <w:trHeight w:val="153"/>
        </w:trPr>
        <w:tc>
          <w:tcPr>
            <w:tcW w:w="705" w:type="pct"/>
            <w:shd w:val="clear" w:color="auto" w:fill="F2F2F2" w:themeFill="background1" w:themeFillShade="F2"/>
            <w:vAlign w:val="center"/>
          </w:tcPr>
          <w:p w14:paraId="513BBA4E"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TR16V16</w:t>
            </w:r>
          </w:p>
        </w:tc>
        <w:tc>
          <w:tcPr>
            <w:tcW w:w="806" w:type="pct"/>
            <w:shd w:val="clear" w:color="auto" w:fill="F2F2F2" w:themeFill="background1" w:themeFillShade="F2"/>
            <w:vAlign w:val="center"/>
          </w:tcPr>
          <w:p w14:paraId="7B6724B7"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3EF86D47"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119/184/689/960</w:t>
            </w:r>
          </w:p>
        </w:tc>
        <w:tc>
          <w:tcPr>
            <w:tcW w:w="718" w:type="pct"/>
            <w:shd w:val="clear" w:color="auto" w:fill="F2F2F2" w:themeFill="background1" w:themeFillShade="F2"/>
            <w:vAlign w:val="center"/>
          </w:tcPr>
          <w:p w14:paraId="5B850CB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HA</w:t>
            </w:r>
          </w:p>
        </w:tc>
        <w:tc>
          <w:tcPr>
            <w:tcW w:w="849" w:type="pct"/>
            <w:shd w:val="clear" w:color="auto" w:fill="F2F2F2" w:themeFill="background1" w:themeFillShade="F2"/>
            <w:vAlign w:val="center"/>
          </w:tcPr>
          <w:p w14:paraId="1A46A79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0.5/10.7/62.2</w:t>
            </w:r>
          </w:p>
        </w:tc>
        <w:tc>
          <w:tcPr>
            <w:tcW w:w="842" w:type="pct"/>
            <w:shd w:val="clear" w:color="auto" w:fill="F2F2F2" w:themeFill="background1" w:themeFillShade="F2"/>
            <w:vAlign w:val="center"/>
          </w:tcPr>
          <w:p w14:paraId="23985281"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0.5/11.3/73.5</w:t>
            </w:r>
          </w:p>
        </w:tc>
      </w:tr>
      <w:tr w:rsidR="005343E6" w:rsidRPr="005343E6" w14:paraId="426E5458" w14:textId="77777777" w:rsidTr="005343E6">
        <w:trPr>
          <w:trHeight w:val="153"/>
        </w:trPr>
        <w:tc>
          <w:tcPr>
            <w:tcW w:w="705" w:type="pct"/>
            <w:shd w:val="clear" w:color="auto" w:fill="F2F2F2" w:themeFill="background1" w:themeFillShade="F2"/>
            <w:vAlign w:val="center"/>
          </w:tcPr>
          <w:p w14:paraId="4E67EA3F"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TR17V17</w:t>
            </w:r>
          </w:p>
        </w:tc>
        <w:tc>
          <w:tcPr>
            <w:tcW w:w="806" w:type="pct"/>
            <w:shd w:val="clear" w:color="auto" w:fill="F2F2F2" w:themeFill="background1" w:themeFillShade="F2"/>
            <w:vAlign w:val="center"/>
          </w:tcPr>
          <w:p w14:paraId="03926156"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21ACC9AE"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169/440/972/802</w:t>
            </w:r>
          </w:p>
        </w:tc>
        <w:tc>
          <w:tcPr>
            <w:tcW w:w="718" w:type="pct"/>
            <w:shd w:val="clear" w:color="auto" w:fill="F2F2F2" w:themeFill="background1" w:themeFillShade="F2"/>
            <w:vAlign w:val="center"/>
          </w:tcPr>
          <w:p w14:paraId="7CC1DCD8"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KH</w:t>
            </w:r>
          </w:p>
        </w:tc>
        <w:tc>
          <w:tcPr>
            <w:tcW w:w="849" w:type="pct"/>
            <w:shd w:val="clear" w:color="auto" w:fill="F2F2F2" w:themeFill="background1" w:themeFillShade="F2"/>
            <w:vAlign w:val="center"/>
          </w:tcPr>
          <w:p w14:paraId="344232FF"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1.2/13.5/65.1</w:t>
            </w:r>
          </w:p>
        </w:tc>
        <w:tc>
          <w:tcPr>
            <w:tcW w:w="842" w:type="pct"/>
            <w:shd w:val="clear" w:color="auto" w:fill="F2F2F2" w:themeFill="background1" w:themeFillShade="F2"/>
            <w:vAlign w:val="center"/>
          </w:tcPr>
          <w:p w14:paraId="6AAB231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1.2/14.7/79.8</w:t>
            </w:r>
          </w:p>
        </w:tc>
      </w:tr>
      <w:tr w:rsidR="005343E6" w:rsidRPr="005343E6" w14:paraId="69B5E286" w14:textId="77777777" w:rsidTr="005343E6">
        <w:trPr>
          <w:trHeight w:val="153"/>
        </w:trPr>
        <w:tc>
          <w:tcPr>
            <w:tcW w:w="705" w:type="pct"/>
            <w:shd w:val="clear" w:color="auto" w:fill="F2F2F2" w:themeFill="background1" w:themeFillShade="F2"/>
            <w:vAlign w:val="center"/>
          </w:tcPr>
          <w:p w14:paraId="1DA67AC7"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TR18V18</w:t>
            </w:r>
          </w:p>
        </w:tc>
        <w:tc>
          <w:tcPr>
            <w:tcW w:w="806" w:type="pct"/>
            <w:shd w:val="clear" w:color="auto" w:fill="F2F2F2" w:themeFill="background1" w:themeFillShade="F2"/>
            <w:vAlign w:val="center"/>
          </w:tcPr>
          <w:p w14:paraId="16C0F0B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02DFA72D"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1087/199/920/664</w:t>
            </w:r>
          </w:p>
        </w:tc>
        <w:tc>
          <w:tcPr>
            <w:tcW w:w="718" w:type="pct"/>
            <w:shd w:val="clear" w:color="auto" w:fill="F2F2F2" w:themeFill="background1" w:themeFillShade="F2"/>
            <w:vAlign w:val="center"/>
          </w:tcPr>
          <w:p w14:paraId="591D2524"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HA</w:t>
            </w:r>
          </w:p>
        </w:tc>
        <w:tc>
          <w:tcPr>
            <w:tcW w:w="849" w:type="pct"/>
            <w:shd w:val="clear" w:color="auto" w:fill="F2F2F2" w:themeFill="background1" w:themeFillShade="F2"/>
            <w:vAlign w:val="center"/>
          </w:tcPr>
          <w:p w14:paraId="4E26ADF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1.4/8.1/39.9</w:t>
            </w:r>
          </w:p>
        </w:tc>
        <w:tc>
          <w:tcPr>
            <w:tcW w:w="842" w:type="pct"/>
            <w:shd w:val="clear" w:color="auto" w:fill="F2F2F2" w:themeFill="background1" w:themeFillShade="F2"/>
            <w:vAlign w:val="center"/>
          </w:tcPr>
          <w:p w14:paraId="3CECF66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1.4/9.6/49.5</w:t>
            </w:r>
          </w:p>
        </w:tc>
      </w:tr>
      <w:tr w:rsidR="005343E6" w:rsidRPr="005343E6" w14:paraId="17AE2A23" w14:textId="77777777" w:rsidTr="005343E6">
        <w:trPr>
          <w:trHeight w:val="153"/>
        </w:trPr>
        <w:tc>
          <w:tcPr>
            <w:tcW w:w="705" w:type="pct"/>
            <w:shd w:val="clear" w:color="auto" w:fill="F2F2F2" w:themeFill="background1" w:themeFillShade="F2"/>
            <w:vAlign w:val="center"/>
          </w:tcPr>
          <w:p w14:paraId="01C01A5B"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TR19V19</w:t>
            </w:r>
          </w:p>
        </w:tc>
        <w:tc>
          <w:tcPr>
            <w:tcW w:w="806" w:type="pct"/>
            <w:shd w:val="clear" w:color="auto" w:fill="F2F2F2" w:themeFill="background1" w:themeFillShade="F2"/>
            <w:vAlign w:val="center"/>
          </w:tcPr>
          <w:p w14:paraId="41BFC935"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7596E047"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126/178/1080/663</w:t>
            </w:r>
          </w:p>
        </w:tc>
        <w:tc>
          <w:tcPr>
            <w:tcW w:w="718" w:type="pct"/>
            <w:shd w:val="clear" w:color="auto" w:fill="F2F2F2" w:themeFill="background1" w:themeFillShade="F2"/>
            <w:vAlign w:val="center"/>
          </w:tcPr>
          <w:p w14:paraId="3826F576"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KH</w:t>
            </w:r>
          </w:p>
        </w:tc>
        <w:tc>
          <w:tcPr>
            <w:tcW w:w="849" w:type="pct"/>
            <w:shd w:val="clear" w:color="auto" w:fill="F2F2F2" w:themeFill="background1" w:themeFillShade="F2"/>
            <w:vAlign w:val="center"/>
          </w:tcPr>
          <w:p w14:paraId="49A37879"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1.5/6.6/40.0</w:t>
            </w:r>
          </w:p>
        </w:tc>
        <w:tc>
          <w:tcPr>
            <w:tcW w:w="842" w:type="pct"/>
            <w:shd w:val="clear" w:color="auto" w:fill="F2F2F2" w:themeFill="background1" w:themeFillShade="F2"/>
            <w:vAlign w:val="center"/>
          </w:tcPr>
          <w:p w14:paraId="1F51942C"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1.5/8.1/48.0</w:t>
            </w:r>
          </w:p>
        </w:tc>
      </w:tr>
      <w:tr w:rsidR="005343E6" w:rsidRPr="005343E6" w14:paraId="04CF1475" w14:textId="77777777" w:rsidTr="005343E6">
        <w:trPr>
          <w:trHeight w:val="153"/>
        </w:trPr>
        <w:tc>
          <w:tcPr>
            <w:tcW w:w="705" w:type="pct"/>
            <w:shd w:val="clear" w:color="auto" w:fill="F2F2F2" w:themeFill="background1" w:themeFillShade="F2"/>
            <w:vAlign w:val="center"/>
          </w:tcPr>
          <w:p w14:paraId="0F934581"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TR20V20</w:t>
            </w:r>
          </w:p>
        </w:tc>
        <w:tc>
          <w:tcPr>
            <w:tcW w:w="806" w:type="pct"/>
            <w:shd w:val="clear" w:color="auto" w:fill="F2F2F2" w:themeFill="background1" w:themeFillShade="F2"/>
            <w:vAlign w:val="center"/>
          </w:tcPr>
          <w:p w14:paraId="1FDE0F9A"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4</w:t>
            </w:r>
          </w:p>
        </w:tc>
        <w:tc>
          <w:tcPr>
            <w:tcW w:w="1081" w:type="pct"/>
            <w:shd w:val="clear" w:color="auto" w:fill="F2F2F2" w:themeFill="background1" w:themeFillShade="F2"/>
            <w:vAlign w:val="center"/>
          </w:tcPr>
          <w:p w14:paraId="25094117"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151/280/777/603</w:t>
            </w:r>
          </w:p>
        </w:tc>
        <w:tc>
          <w:tcPr>
            <w:tcW w:w="718" w:type="pct"/>
            <w:shd w:val="clear" w:color="auto" w:fill="F2F2F2" w:themeFill="background1" w:themeFillShade="F2"/>
            <w:vAlign w:val="center"/>
          </w:tcPr>
          <w:p w14:paraId="6F12E765"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KH</w:t>
            </w:r>
          </w:p>
        </w:tc>
        <w:tc>
          <w:tcPr>
            <w:tcW w:w="849" w:type="pct"/>
            <w:shd w:val="clear" w:color="auto" w:fill="F2F2F2" w:themeFill="background1" w:themeFillShade="F2"/>
            <w:vAlign w:val="center"/>
          </w:tcPr>
          <w:p w14:paraId="4343F7F1"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1.1/11.0/40.1</w:t>
            </w:r>
          </w:p>
        </w:tc>
        <w:tc>
          <w:tcPr>
            <w:tcW w:w="842" w:type="pct"/>
            <w:shd w:val="clear" w:color="auto" w:fill="F2F2F2" w:themeFill="background1" w:themeFillShade="F2"/>
            <w:vAlign w:val="center"/>
          </w:tcPr>
          <w:p w14:paraId="218BA1E8" w14:textId="77777777" w:rsidR="005343E6" w:rsidRPr="00F07781" w:rsidRDefault="005343E6" w:rsidP="005343E6">
            <w:pPr>
              <w:rPr>
                <w:rFonts w:asciiTheme="majorBidi" w:eastAsia="Times New Roman" w:hAnsiTheme="majorBidi" w:cstheme="majorBidi"/>
                <w:sz w:val="16"/>
                <w:szCs w:val="16"/>
                <w:lang w:eastAsia="en-US"/>
              </w:rPr>
            </w:pPr>
            <w:r w:rsidRPr="00F07781">
              <w:rPr>
                <w:rFonts w:asciiTheme="majorBidi" w:eastAsia="Times New Roman" w:hAnsiTheme="majorBidi" w:cstheme="majorBidi"/>
                <w:sz w:val="16"/>
                <w:szCs w:val="16"/>
                <w:lang w:eastAsia="en-US"/>
              </w:rPr>
              <w:t>1.1/12.1/52.2</w:t>
            </w:r>
          </w:p>
        </w:tc>
      </w:tr>
    </w:tbl>
    <w:p w14:paraId="4D35BED4" w14:textId="77777777" w:rsidR="005343E6" w:rsidRPr="00F07781" w:rsidRDefault="005343E6" w:rsidP="0020173F">
      <w:pPr>
        <w:jc w:val="both"/>
        <w:rPr>
          <w:rFonts w:asciiTheme="majorBidi" w:eastAsia="Calibri" w:hAnsiTheme="majorBidi" w:cstheme="majorBidi"/>
          <w:sz w:val="18"/>
          <w:szCs w:val="18"/>
          <w:lang w:eastAsia="en-US"/>
        </w:rPr>
      </w:pPr>
    </w:p>
    <w:tbl>
      <w:tblPr>
        <w:tblStyle w:val="TableGrid1"/>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2F2F2" w:themeFill="background1" w:themeFillShade="F2"/>
        <w:tblLook w:val="07E0" w:firstRow="1" w:lastRow="1" w:firstColumn="1" w:lastColumn="1" w:noHBand="1" w:noVBand="1"/>
      </w:tblPr>
      <w:tblGrid>
        <w:gridCol w:w="3351"/>
        <w:gridCol w:w="3239"/>
        <w:gridCol w:w="3332"/>
      </w:tblGrid>
      <w:tr w:rsidR="005343E6" w:rsidRPr="005343E6" w14:paraId="2F122E21" w14:textId="77777777" w:rsidTr="005343E6">
        <w:trPr>
          <w:trHeight w:val="153"/>
        </w:trPr>
        <w:tc>
          <w:tcPr>
            <w:tcW w:w="1689" w:type="pct"/>
            <w:tcBorders>
              <w:top w:val="single" w:sz="4" w:space="0" w:color="auto"/>
              <w:bottom w:val="single" w:sz="4" w:space="0" w:color="auto"/>
            </w:tcBorders>
            <w:shd w:val="clear" w:color="auto" w:fill="F2F2F2" w:themeFill="background1" w:themeFillShade="F2"/>
            <w:vAlign w:val="center"/>
          </w:tcPr>
          <w:p w14:paraId="2B1F2300"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Curve type</w:t>
            </w:r>
          </w:p>
        </w:tc>
        <w:tc>
          <w:tcPr>
            <w:tcW w:w="1632" w:type="pct"/>
            <w:tcBorders>
              <w:top w:val="single" w:sz="4" w:space="0" w:color="auto"/>
              <w:bottom w:val="single" w:sz="4" w:space="0" w:color="auto"/>
            </w:tcBorders>
            <w:shd w:val="clear" w:color="auto" w:fill="F2F2F2" w:themeFill="background1" w:themeFillShade="F2"/>
            <w:vAlign w:val="center"/>
          </w:tcPr>
          <w:p w14:paraId="648E7E08"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Frequency</w:t>
            </w:r>
          </w:p>
        </w:tc>
        <w:tc>
          <w:tcPr>
            <w:tcW w:w="1679" w:type="pct"/>
            <w:tcBorders>
              <w:top w:val="single" w:sz="4" w:space="0" w:color="auto"/>
              <w:bottom w:val="single" w:sz="4" w:space="0" w:color="auto"/>
            </w:tcBorders>
            <w:shd w:val="clear" w:color="auto" w:fill="F2F2F2" w:themeFill="background1" w:themeFillShade="F2"/>
            <w:vAlign w:val="center"/>
          </w:tcPr>
          <w:p w14:paraId="4985DA3D"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Percentage</w:t>
            </w:r>
          </w:p>
        </w:tc>
      </w:tr>
      <w:tr w:rsidR="005343E6" w:rsidRPr="005343E6" w14:paraId="39C87679" w14:textId="77777777" w:rsidTr="005343E6">
        <w:trPr>
          <w:trHeight w:val="153"/>
        </w:trPr>
        <w:tc>
          <w:tcPr>
            <w:tcW w:w="1689" w:type="pct"/>
            <w:tcBorders>
              <w:top w:val="single" w:sz="4" w:space="0" w:color="auto"/>
            </w:tcBorders>
            <w:shd w:val="clear" w:color="auto" w:fill="F2F2F2" w:themeFill="background1" w:themeFillShade="F2"/>
            <w:vAlign w:val="center"/>
          </w:tcPr>
          <w:p w14:paraId="678064E7"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H</w:t>
            </w:r>
          </w:p>
        </w:tc>
        <w:tc>
          <w:tcPr>
            <w:tcW w:w="1632" w:type="pct"/>
            <w:tcBorders>
              <w:top w:val="single" w:sz="4" w:space="0" w:color="auto"/>
            </w:tcBorders>
            <w:shd w:val="clear" w:color="auto" w:fill="F2F2F2" w:themeFill="background1" w:themeFillShade="F2"/>
            <w:vAlign w:val="center"/>
          </w:tcPr>
          <w:p w14:paraId="43ABE59B"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3</w:t>
            </w:r>
          </w:p>
        </w:tc>
        <w:tc>
          <w:tcPr>
            <w:tcW w:w="1679" w:type="pct"/>
            <w:tcBorders>
              <w:top w:val="single" w:sz="4" w:space="0" w:color="auto"/>
            </w:tcBorders>
            <w:shd w:val="clear" w:color="auto" w:fill="F2F2F2" w:themeFill="background1" w:themeFillShade="F2"/>
            <w:vAlign w:val="center"/>
          </w:tcPr>
          <w:p w14:paraId="34945688"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15%</w:t>
            </w:r>
          </w:p>
        </w:tc>
      </w:tr>
      <w:tr w:rsidR="005343E6" w:rsidRPr="005343E6" w14:paraId="2FE8838E" w14:textId="77777777" w:rsidTr="005343E6">
        <w:trPr>
          <w:trHeight w:val="153"/>
        </w:trPr>
        <w:tc>
          <w:tcPr>
            <w:tcW w:w="1689" w:type="pct"/>
            <w:shd w:val="clear" w:color="auto" w:fill="F2F2F2" w:themeFill="background1" w:themeFillShade="F2"/>
            <w:vAlign w:val="center"/>
          </w:tcPr>
          <w:p w14:paraId="5A75DC58"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HA</w:t>
            </w:r>
          </w:p>
        </w:tc>
        <w:tc>
          <w:tcPr>
            <w:tcW w:w="1632" w:type="pct"/>
            <w:shd w:val="clear" w:color="auto" w:fill="F2F2F2" w:themeFill="background1" w:themeFillShade="F2"/>
            <w:vAlign w:val="center"/>
          </w:tcPr>
          <w:p w14:paraId="7692F462"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6</w:t>
            </w:r>
          </w:p>
        </w:tc>
        <w:tc>
          <w:tcPr>
            <w:tcW w:w="1679" w:type="pct"/>
            <w:shd w:val="clear" w:color="auto" w:fill="F2F2F2" w:themeFill="background1" w:themeFillShade="F2"/>
            <w:vAlign w:val="center"/>
          </w:tcPr>
          <w:p w14:paraId="7EB63A53"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30%</w:t>
            </w:r>
          </w:p>
        </w:tc>
      </w:tr>
      <w:tr w:rsidR="005343E6" w:rsidRPr="005343E6" w14:paraId="37D31E19" w14:textId="77777777" w:rsidTr="005343E6">
        <w:trPr>
          <w:trHeight w:val="153"/>
        </w:trPr>
        <w:tc>
          <w:tcPr>
            <w:tcW w:w="1689" w:type="pct"/>
            <w:shd w:val="clear" w:color="auto" w:fill="F2F2F2" w:themeFill="background1" w:themeFillShade="F2"/>
            <w:vAlign w:val="center"/>
          </w:tcPr>
          <w:p w14:paraId="060BACBD"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HK</w:t>
            </w:r>
          </w:p>
        </w:tc>
        <w:tc>
          <w:tcPr>
            <w:tcW w:w="1632" w:type="pct"/>
            <w:shd w:val="clear" w:color="auto" w:fill="F2F2F2" w:themeFill="background1" w:themeFillShade="F2"/>
            <w:vAlign w:val="center"/>
          </w:tcPr>
          <w:p w14:paraId="08EE9373"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4</w:t>
            </w:r>
          </w:p>
        </w:tc>
        <w:tc>
          <w:tcPr>
            <w:tcW w:w="1679" w:type="pct"/>
            <w:shd w:val="clear" w:color="auto" w:fill="F2F2F2" w:themeFill="background1" w:themeFillShade="F2"/>
            <w:vAlign w:val="center"/>
          </w:tcPr>
          <w:p w14:paraId="439B4C83"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20%</w:t>
            </w:r>
          </w:p>
        </w:tc>
      </w:tr>
      <w:tr w:rsidR="005343E6" w:rsidRPr="005343E6" w14:paraId="64C2916B" w14:textId="77777777" w:rsidTr="005343E6">
        <w:trPr>
          <w:trHeight w:val="153"/>
        </w:trPr>
        <w:tc>
          <w:tcPr>
            <w:tcW w:w="1689" w:type="pct"/>
            <w:shd w:val="clear" w:color="auto" w:fill="F2F2F2" w:themeFill="background1" w:themeFillShade="F2"/>
            <w:vAlign w:val="center"/>
          </w:tcPr>
          <w:p w14:paraId="39367D20"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HKH</w:t>
            </w:r>
          </w:p>
        </w:tc>
        <w:tc>
          <w:tcPr>
            <w:tcW w:w="1632" w:type="pct"/>
            <w:shd w:val="clear" w:color="auto" w:fill="F2F2F2" w:themeFill="background1" w:themeFillShade="F2"/>
            <w:vAlign w:val="center"/>
          </w:tcPr>
          <w:p w14:paraId="7A6AF882"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1</w:t>
            </w:r>
          </w:p>
        </w:tc>
        <w:tc>
          <w:tcPr>
            <w:tcW w:w="1679" w:type="pct"/>
            <w:shd w:val="clear" w:color="auto" w:fill="F2F2F2" w:themeFill="background1" w:themeFillShade="F2"/>
            <w:vAlign w:val="center"/>
          </w:tcPr>
          <w:p w14:paraId="74CC82CB"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5%</w:t>
            </w:r>
          </w:p>
        </w:tc>
      </w:tr>
      <w:tr w:rsidR="005343E6" w:rsidRPr="005343E6" w14:paraId="1F085C2F" w14:textId="77777777" w:rsidTr="005343E6">
        <w:trPr>
          <w:trHeight w:val="153"/>
        </w:trPr>
        <w:tc>
          <w:tcPr>
            <w:tcW w:w="1689" w:type="pct"/>
            <w:shd w:val="clear" w:color="auto" w:fill="F2F2F2" w:themeFill="background1" w:themeFillShade="F2"/>
            <w:vAlign w:val="center"/>
          </w:tcPr>
          <w:p w14:paraId="17519076"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KH</w:t>
            </w:r>
          </w:p>
        </w:tc>
        <w:tc>
          <w:tcPr>
            <w:tcW w:w="1632" w:type="pct"/>
            <w:shd w:val="clear" w:color="auto" w:fill="F2F2F2" w:themeFill="background1" w:themeFillShade="F2"/>
            <w:vAlign w:val="center"/>
          </w:tcPr>
          <w:p w14:paraId="2F1FC97F"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5</w:t>
            </w:r>
          </w:p>
        </w:tc>
        <w:tc>
          <w:tcPr>
            <w:tcW w:w="1679" w:type="pct"/>
            <w:shd w:val="clear" w:color="auto" w:fill="F2F2F2" w:themeFill="background1" w:themeFillShade="F2"/>
            <w:vAlign w:val="center"/>
          </w:tcPr>
          <w:p w14:paraId="7181E3AD"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25%</w:t>
            </w:r>
          </w:p>
        </w:tc>
      </w:tr>
      <w:tr w:rsidR="005343E6" w:rsidRPr="005343E6" w14:paraId="652F82F8" w14:textId="77777777" w:rsidTr="005343E6">
        <w:trPr>
          <w:trHeight w:val="153"/>
        </w:trPr>
        <w:tc>
          <w:tcPr>
            <w:tcW w:w="1689" w:type="pct"/>
            <w:shd w:val="clear" w:color="auto" w:fill="F2F2F2" w:themeFill="background1" w:themeFillShade="F2"/>
            <w:vAlign w:val="center"/>
          </w:tcPr>
          <w:p w14:paraId="1EC54620"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QH</w:t>
            </w:r>
          </w:p>
        </w:tc>
        <w:tc>
          <w:tcPr>
            <w:tcW w:w="1632" w:type="pct"/>
            <w:shd w:val="clear" w:color="auto" w:fill="F2F2F2" w:themeFill="background1" w:themeFillShade="F2"/>
            <w:vAlign w:val="center"/>
          </w:tcPr>
          <w:p w14:paraId="1120054E"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1</w:t>
            </w:r>
          </w:p>
        </w:tc>
        <w:tc>
          <w:tcPr>
            <w:tcW w:w="1679" w:type="pct"/>
            <w:shd w:val="clear" w:color="auto" w:fill="F2F2F2" w:themeFill="background1" w:themeFillShade="F2"/>
            <w:vAlign w:val="center"/>
          </w:tcPr>
          <w:p w14:paraId="14784659" w14:textId="77777777" w:rsidR="00F07781" w:rsidRPr="00F07781" w:rsidRDefault="00F07781" w:rsidP="005343E6">
            <w:pPr>
              <w:rPr>
                <w:rFonts w:asciiTheme="majorBidi" w:hAnsiTheme="majorBidi" w:cstheme="majorBidi"/>
                <w:sz w:val="16"/>
                <w:szCs w:val="16"/>
                <w:lang w:eastAsia="en-US"/>
              </w:rPr>
            </w:pPr>
            <w:r w:rsidRPr="00F07781">
              <w:rPr>
                <w:rFonts w:asciiTheme="majorBidi" w:hAnsiTheme="majorBidi" w:cstheme="majorBidi"/>
                <w:sz w:val="16"/>
                <w:szCs w:val="16"/>
                <w:lang w:eastAsia="en-US"/>
              </w:rPr>
              <w:t>5%</w:t>
            </w:r>
          </w:p>
        </w:tc>
      </w:tr>
    </w:tbl>
    <w:p w14:paraId="7A46C1BF" w14:textId="77777777" w:rsidR="00F07781" w:rsidRPr="00F07781" w:rsidRDefault="00F07781" w:rsidP="0020173F">
      <w:pPr>
        <w:jc w:val="both"/>
        <w:rPr>
          <w:rFonts w:asciiTheme="majorBidi" w:eastAsia="Calibri" w:hAnsiTheme="majorBidi" w:cstheme="majorBidi"/>
          <w:sz w:val="18"/>
          <w:szCs w:val="18"/>
          <w:lang w:eastAsia="en-US"/>
        </w:rPr>
      </w:pPr>
    </w:p>
    <w:p w14:paraId="0783B493" w14:textId="77777777" w:rsidR="00F07781" w:rsidRPr="00F07781" w:rsidRDefault="00F07781" w:rsidP="005343E6">
      <w:pPr>
        <w:jc w:val="center"/>
        <w:rPr>
          <w:rFonts w:asciiTheme="majorBidi" w:eastAsia="Calibri" w:hAnsiTheme="majorBidi" w:cstheme="majorBidi"/>
          <w:sz w:val="18"/>
          <w:szCs w:val="18"/>
          <w:lang w:eastAsia="en-US"/>
        </w:rPr>
      </w:pPr>
      <w:r w:rsidRPr="00F07781">
        <w:rPr>
          <w:rFonts w:asciiTheme="majorBidi" w:eastAsia="Calibri" w:hAnsiTheme="majorBidi" w:cstheme="majorBidi"/>
          <w:noProof/>
          <w:sz w:val="18"/>
          <w:szCs w:val="18"/>
          <w:lang w:eastAsia="en-US"/>
        </w:rPr>
        <w:lastRenderedPageBreak/>
        <w:drawing>
          <wp:inline distT="0" distB="0" distL="0" distR="0" wp14:anchorId="60CBFC22" wp14:editId="71AD446F">
            <wp:extent cx="2916000" cy="1931035"/>
            <wp:effectExtent l="0" t="0" r="17780" b="12065"/>
            <wp:docPr id="164695675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62B32C5D" w14:textId="37690015" w:rsidR="00F07781" w:rsidRPr="005343E6" w:rsidRDefault="00F07781" w:rsidP="005343E6">
      <w:pPr>
        <w:jc w:val="center"/>
        <w:rPr>
          <w:rFonts w:asciiTheme="majorBidi" w:eastAsia="Calibri" w:hAnsiTheme="majorBidi" w:cstheme="majorBidi"/>
          <w:sz w:val="16"/>
          <w:szCs w:val="16"/>
          <w:lang w:eastAsia="en-US"/>
        </w:rPr>
      </w:pPr>
      <w:r w:rsidRPr="00F07781">
        <w:rPr>
          <w:rFonts w:asciiTheme="majorBidi" w:eastAsia="Calibri" w:hAnsiTheme="majorBidi" w:cstheme="majorBidi"/>
          <w:b/>
          <w:bCs/>
          <w:sz w:val="16"/>
          <w:szCs w:val="16"/>
          <w:lang w:eastAsia="en-US"/>
        </w:rPr>
        <w:t>Fig</w:t>
      </w:r>
      <w:r w:rsidR="005343E6" w:rsidRPr="005343E6">
        <w:rPr>
          <w:rFonts w:asciiTheme="majorBidi" w:eastAsia="Calibri" w:hAnsiTheme="majorBidi" w:cstheme="majorBidi"/>
          <w:b/>
          <w:bCs/>
          <w:sz w:val="16"/>
          <w:szCs w:val="16"/>
          <w:lang w:eastAsia="en-US"/>
        </w:rPr>
        <w:t>. 10:</w:t>
      </w:r>
      <w:r w:rsidR="005343E6" w:rsidRPr="005343E6">
        <w:rPr>
          <w:rFonts w:asciiTheme="majorBidi" w:eastAsia="Calibri" w:hAnsiTheme="majorBidi" w:cstheme="majorBidi"/>
          <w:sz w:val="16"/>
          <w:szCs w:val="16"/>
          <w:lang w:eastAsia="en-US"/>
        </w:rPr>
        <w:t xml:space="preserve"> </w:t>
      </w:r>
      <w:r w:rsidRPr="00F07781">
        <w:rPr>
          <w:rFonts w:asciiTheme="majorBidi" w:eastAsia="Calibri" w:hAnsiTheme="majorBidi" w:cstheme="majorBidi"/>
          <w:sz w:val="16"/>
          <w:szCs w:val="16"/>
          <w:lang w:eastAsia="en-US"/>
        </w:rPr>
        <w:t xml:space="preserve">Frequency </w:t>
      </w:r>
      <w:r w:rsidR="005343E6" w:rsidRPr="005343E6">
        <w:rPr>
          <w:rFonts w:asciiTheme="majorBidi" w:eastAsia="Calibri" w:hAnsiTheme="majorBidi" w:cstheme="majorBidi"/>
          <w:sz w:val="16"/>
          <w:szCs w:val="16"/>
          <w:lang w:eastAsia="en-US"/>
        </w:rPr>
        <w:t>Distribution Pie Chart of Observed Curve Types in the Study Area.</w:t>
      </w:r>
    </w:p>
    <w:p w14:paraId="4DD0F08B" w14:textId="77777777" w:rsidR="005343E6" w:rsidRPr="00F07781" w:rsidRDefault="005343E6" w:rsidP="0020173F">
      <w:pPr>
        <w:jc w:val="both"/>
        <w:rPr>
          <w:rFonts w:asciiTheme="majorBidi" w:eastAsia="Calibri" w:hAnsiTheme="majorBidi" w:cstheme="majorBidi"/>
          <w:sz w:val="18"/>
          <w:szCs w:val="18"/>
          <w:lang w:eastAsia="en-US"/>
        </w:rPr>
      </w:pPr>
    </w:p>
    <w:p w14:paraId="0EB9D823" w14:textId="77777777" w:rsidR="00F07781" w:rsidRPr="00F07781" w:rsidRDefault="00F07781" w:rsidP="0020173F">
      <w:pPr>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H Curve type: this curve type accounts for 15% of the study area and occurred in VES 5, 6, and 10. This implies that the first layer is greater than second layer, second layer is lesser than the third layer (ρ&gt;ρ&lt;ρ)</w:t>
      </w:r>
    </w:p>
    <w:p w14:paraId="0AA55CDB" w14:textId="479F59B8" w:rsidR="00F07781" w:rsidRPr="00F07781" w:rsidRDefault="00F07781" w:rsidP="0020173F">
      <w:pPr>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HA Curve type:</w:t>
      </w:r>
      <w:r w:rsidR="0020173F">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 xml:space="preserve">HA curve type is the most dominant curve type observed in the study area. This curve type </w:t>
      </w:r>
      <w:r w:rsidR="009F0BAA" w:rsidRPr="00F07781">
        <w:rPr>
          <w:rFonts w:asciiTheme="majorBidi" w:eastAsia="Calibri" w:hAnsiTheme="majorBidi" w:cstheme="majorBidi"/>
          <w:sz w:val="18"/>
          <w:szCs w:val="18"/>
          <w:lang w:eastAsia="en-US"/>
        </w:rPr>
        <w:t>represents</w:t>
      </w:r>
      <w:r w:rsidRPr="00F07781">
        <w:rPr>
          <w:rFonts w:asciiTheme="majorBidi" w:eastAsia="Calibri" w:hAnsiTheme="majorBidi" w:cstheme="majorBidi"/>
          <w:sz w:val="18"/>
          <w:szCs w:val="18"/>
          <w:lang w:eastAsia="en-US"/>
        </w:rPr>
        <w:t xml:space="preserve"> 30% frequency distribution and it appeared in VES 1,4, 13, 15, 16 and 18. The implication of the curve type is that fist layer is lesser than second layer, second layer is lesser than third layer, and third layer is lesser than fourth layer (ρ&gt;ρ&lt;ρ&lt; ρ)</w:t>
      </w:r>
    </w:p>
    <w:p w14:paraId="04E8027F" w14:textId="77777777" w:rsidR="00F07781" w:rsidRPr="00F07781" w:rsidRDefault="00F07781" w:rsidP="0020173F">
      <w:pPr>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HK Curve type: It was observed that the HK- curve type appeared in VES 7, 8, 9 and 11; which accounted for 20% in the study area. This implies that the first layer is greater than second layer, second layer is lesser than the third layer, and the third layer is greater than the fourth layer (ρ&gt;ρ&lt;ρ&gt; ρ)</w:t>
      </w:r>
    </w:p>
    <w:p w14:paraId="4DB1D277" w14:textId="7E3CEB20" w:rsidR="00F07781" w:rsidRPr="00F07781" w:rsidRDefault="00F07781" w:rsidP="0020173F">
      <w:pPr>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HKH Curve type:</w:t>
      </w:r>
      <w:r w:rsidR="0020173F">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This curve type represents 5% of its frequency distribution and it is observed in</w:t>
      </w:r>
      <w:r w:rsidR="0020173F">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VES</w:t>
      </w:r>
      <w:r w:rsidR="0020173F">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5 only. This curve type revealed that first layer resistivity is lesser that the second layer, second layer greater than the third layer, and third layer lesser than the fourth layer (ρ&lt;ρ&lt;ρ&gt; ρ&lt; ρ)</w:t>
      </w:r>
    </w:p>
    <w:p w14:paraId="39E3F805" w14:textId="02A2A6F9" w:rsidR="00F07781" w:rsidRPr="00F07781" w:rsidRDefault="00F07781" w:rsidP="0020173F">
      <w:pPr>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KH Curve type:</w:t>
      </w:r>
      <w:r w:rsidR="0020173F">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The KH curve type frequency distribution accounted for 25%, and is observed in</w:t>
      </w:r>
      <w:r w:rsidR="0020173F">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VES</w:t>
      </w:r>
      <w:r w:rsidR="0020173F">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3,14, 17, 19, and 20. The curve type indicated first layer resistivity lesser than second layer, second layer greater than third layer, and third layer lesser than the fourth layer (ρ&lt;ρ&gt;ρ&lt;ρ).</w:t>
      </w:r>
    </w:p>
    <w:p w14:paraId="79AEBB05" w14:textId="5AE9C53B" w:rsidR="00F07781" w:rsidRPr="00F07781" w:rsidRDefault="00F07781" w:rsidP="0020173F">
      <w:pPr>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QH Curve type:</w:t>
      </w:r>
      <w:r w:rsidR="0020173F">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The QH curve type frequency distribution accounted for 5% only and it is observed in VES 12. This curve type showed first layer resistivity greater than second layer, second layer greater than third layer, and third layer lesser than the fourth layer (ρ&gt;ρ&gt;ρ&lt;ρ).</w:t>
      </w:r>
    </w:p>
    <w:p w14:paraId="05E0C631" w14:textId="33FE9F62" w:rsidR="00F07781" w:rsidRPr="00F07781" w:rsidRDefault="00F07781" w:rsidP="007453F4">
      <w:pPr>
        <w:pStyle w:val="SAP-Level3HeadingSingleline"/>
        <w:keepNext/>
        <w:spacing w:before="180" w:after="180" w:line="240" w:lineRule="auto"/>
        <w:rPr>
          <w:b/>
          <w:bCs/>
          <w:sz w:val="18"/>
          <w:szCs w:val="20"/>
        </w:rPr>
      </w:pPr>
      <w:r w:rsidRPr="00F07781">
        <w:rPr>
          <w:b/>
          <w:bCs/>
          <w:sz w:val="18"/>
          <w:szCs w:val="20"/>
        </w:rPr>
        <w:t>4.2.2</w:t>
      </w:r>
      <w:r w:rsidR="005343E6" w:rsidRPr="007453F4">
        <w:rPr>
          <w:b/>
          <w:bCs/>
          <w:sz w:val="18"/>
          <w:szCs w:val="20"/>
        </w:rPr>
        <w:t>.</w:t>
      </w:r>
      <w:r w:rsidRPr="00F07781">
        <w:rPr>
          <w:b/>
          <w:bCs/>
          <w:sz w:val="18"/>
          <w:szCs w:val="20"/>
        </w:rPr>
        <w:t xml:space="preserve"> The </w:t>
      </w:r>
      <w:r w:rsidR="005343E6" w:rsidRPr="007453F4">
        <w:rPr>
          <w:b/>
          <w:bCs/>
          <w:sz w:val="18"/>
          <w:szCs w:val="20"/>
        </w:rPr>
        <w:t>geoelectric sections</w:t>
      </w:r>
    </w:p>
    <w:p w14:paraId="1B1FFD1A" w14:textId="77777777" w:rsidR="00F07781" w:rsidRPr="00F07781" w:rsidRDefault="00F07781" w:rsidP="0020173F">
      <w:pPr>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With the help of borehole lithological logs, three unique subsurface geologic strata were determined from the geoelectric sections. Topsoil with varying moisture content, clay/sandy clay/clayey weathered column, and bedrock are among the geoelectric layers.</w:t>
      </w:r>
    </w:p>
    <w:p w14:paraId="353D83DF" w14:textId="420918BA" w:rsidR="00F07781" w:rsidRPr="007453F4" w:rsidRDefault="00F07781" w:rsidP="007453F4">
      <w:pPr>
        <w:pStyle w:val="ListParagraph"/>
        <w:numPr>
          <w:ilvl w:val="0"/>
          <w:numId w:val="11"/>
        </w:numPr>
        <w:ind w:left="453" w:hanging="340"/>
        <w:jc w:val="both"/>
        <w:rPr>
          <w:rFonts w:asciiTheme="majorBidi" w:eastAsia="Calibri" w:hAnsiTheme="majorBidi" w:cstheme="majorBidi"/>
          <w:sz w:val="18"/>
          <w:szCs w:val="18"/>
          <w:lang w:eastAsia="en-US"/>
        </w:rPr>
      </w:pPr>
      <w:r w:rsidRPr="007453F4">
        <w:rPr>
          <w:rFonts w:asciiTheme="majorBidi" w:eastAsia="Calibri" w:hAnsiTheme="majorBidi" w:cstheme="majorBidi"/>
          <w:sz w:val="18"/>
          <w:szCs w:val="18"/>
          <w:lang w:eastAsia="en-US"/>
        </w:rPr>
        <w:t>Topsoil: The topsoil is primarily clay/sandy clay/clayey sand, with some coarse-grained dirty sands and lateritic column. Resistivity values ranging from 42 to 1098 Ώm describe the layer (Fig. 12). Wide textural/compositional heterogeneity in the topsoil may be the source of this variation (Olayinka and Olorunfemi, 1992; Olorunfemi and Okhue, 1992, Olayinka</w:t>
      </w:r>
      <w:r w:rsidR="009F0BAA">
        <w:rPr>
          <w:rFonts w:asciiTheme="majorBidi" w:eastAsia="Calibri" w:hAnsiTheme="majorBidi" w:cstheme="majorBidi"/>
          <w:sz w:val="18"/>
          <w:szCs w:val="18"/>
          <w:lang w:eastAsia="en-US"/>
        </w:rPr>
        <w:t xml:space="preserve"> </w:t>
      </w:r>
      <w:r w:rsidRPr="009F0BAA">
        <w:rPr>
          <w:rFonts w:asciiTheme="majorBidi" w:eastAsia="Calibri" w:hAnsiTheme="majorBidi" w:cstheme="majorBidi"/>
          <w:i/>
          <w:iCs/>
          <w:sz w:val="18"/>
          <w:szCs w:val="18"/>
          <w:lang w:eastAsia="en-US"/>
        </w:rPr>
        <w:t>et al.</w:t>
      </w:r>
      <w:r w:rsidRPr="007453F4">
        <w:rPr>
          <w:rFonts w:asciiTheme="majorBidi" w:eastAsia="Calibri" w:hAnsiTheme="majorBidi" w:cstheme="majorBidi"/>
          <w:sz w:val="18"/>
          <w:szCs w:val="18"/>
          <w:lang w:eastAsia="en-US"/>
        </w:rPr>
        <w:t>2004). Clay has a resistivity of less than 100 ohm-m, but lateritic sand has a resistivity of more than 1000 Ώm, as shown on the study area's eastern flanks. The topsoil thickness varies from 1.1 to 4.1 meters, with a mean thickness of 2.0 meters.</w:t>
      </w:r>
      <w:r w:rsidR="009F0BAA">
        <w:rPr>
          <w:rFonts w:asciiTheme="majorBidi" w:eastAsia="Calibri" w:hAnsiTheme="majorBidi" w:cstheme="majorBidi"/>
          <w:sz w:val="18"/>
          <w:szCs w:val="18"/>
          <w:lang w:eastAsia="en-US"/>
        </w:rPr>
        <w:t xml:space="preserve"> </w:t>
      </w:r>
      <w:r w:rsidRPr="007453F4">
        <w:rPr>
          <w:rFonts w:asciiTheme="majorBidi" w:eastAsia="Calibri" w:hAnsiTheme="majorBidi" w:cstheme="majorBidi"/>
          <w:sz w:val="18"/>
          <w:szCs w:val="18"/>
          <w:lang w:eastAsia="en-US"/>
        </w:rPr>
        <w:t>The variance in thickness may have been impacted by local topographical highs on the eastern flanks and lows on the western flanks in the area. The unit is less hydro geologically appealing due to the generally thin nature of the topsoil and a relatively low degree of groundwater saturation.</w:t>
      </w:r>
    </w:p>
    <w:p w14:paraId="13F8C90C" w14:textId="6CC95619" w:rsidR="00F07781" w:rsidRPr="007453F4" w:rsidRDefault="00F07781" w:rsidP="007453F4">
      <w:pPr>
        <w:pStyle w:val="ListParagraph"/>
        <w:numPr>
          <w:ilvl w:val="0"/>
          <w:numId w:val="11"/>
        </w:numPr>
        <w:ind w:left="453" w:hanging="340"/>
        <w:jc w:val="both"/>
        <w:rPr>
          <w:rFonts w:asciiTheme="majorBidi" w:eastAsia="Calibri" w:hAnsiTheme="majorBidi" w:cstheme="majorBidi"/>
          <w:sz w:val="18"/>
          <w:szCs w:val="18"/>
          <w:lang w:eastAsia="en-US"/>
        </w:rPr>
      </w:pPr>
      <w:r w:rsidRPr="007453F4">
        <w:rPr>
          <w:rFonts w:asciiTheme="majorBidi" w:eastAsia="Calibri" w:hAnsiTheme="majorBidi" w:cstheme="majorBidi"/>
          <w:sz w:val="18"/>
          <w:szCs w:val="18"/>
          <w:lang w:eastAsia="en-US"/>
        </w:rPr>
        <w:t xml:space="preserve">Clay/sandy clay/weathered/partially weathered column: The layer directly underlying the topsoil (see Fig. 12) consists of clay materials. The layer's resistivity ranges from 26 to 866 m. Resistivity levels less than 100 m may indicate clay, whilst values greater than 150 Ώm may indicate clayey sand/sand. The clayey zones indicate a porous yet impermeable medium with a restricted capacity to deliver groundwater to wells. This layer's thickness ranges from 2.6 to 24.2 m. The vast range of thicknesses found could be attributed to the irregular geography of the basement bedrock. </w:t>
      </w:r>
    </w:p>
    <w:p w14:paraId="4A458C54" w14:textId="72067527" w:rsidR="00F07781" w:rsidRPr="007453F4" w:rsidRDefault="00F07781" w:rsidP="007453F4">
      <w:pPr>
        <w:pStyle w:val="ListParagraph"/>
        <w:numPr>
          <w:ilvl w:val="0"/>
          <w:numId w:val="11"/>
        </w:numPr>
        <w:ind w:left="453" w:hanging="340"/>
        <w:jc w:val="both"/>
        <w:rPr>
          <w:rFonts w:asciiTheme="majorBidi" w:eastAsia="Calibri" w:hAnsiTheme="majorBidi" w:cstheme="majorBidi"/>
          <w:sz w:val="18"/>
          <w:szCs w:val="18"/>
          <w:lang w:eastAsia="en-US"/>
        </w:rPr>
      </w:pPr>
      <w:r w:rsidRPr="007453F4">
        <w:rPr>
          <w:rFonts w:asciiTheme="majorBidi" w:eastAsia="Calibri" w:hAnsiTheme="majorBidi" w:cstheme="majorBidi"/>
          <w:sz w:val="18"/>
          <w:szCs w:val="18"/>
          <w:lang w:eastAsia="en-US"/>
        </w:rPr>
        <w:t>Basement bedrock:</w:t>
      </w:r>
      <w:r w:rsidR="009F0BAA">
        <w:rPr>
          <w:rFonts w:asciiTheme="majorBidi" w:eastAsia="Calibri" w:hAnsiTheme="majorBidi" w:cstheme="majorBidi"/>
          <w:sz w:val="18"/>
          <w:szCs w:val="18"/>
          <w:lang w:eastAsia="en-US"/>
        </w:rPr>
        <w:t xml:space="preserve"> </w:t>
      </w:r>
      <w:r w:rsidRPr="007453F4">
        <w:rPr>
          <w:rFonts w:asciiTheme="majorBidi" w:eastAsia="Calibri" w:hAnsiTheme="majorBidi" w:cstheme="majorBidi"/>
          <w:sz w:val="18"/>
          <w:szCs w:val="18"/>
          <w:lang w:eastAsia="en-US"/>
        </w:rPr>
        <w:t>The resistivity values in the third layer are often higher than 1000 Ώm, suggesting fresh basement bedrock. It is characterized by uneven topography and has infinite thickness.</w:t>
      </w:r>
    </w:p>
    <w:p w14:paraId="6887A2CA" w14:textId="77777777" w:rsidR="00F07781" w:rsidRPr="00F07781" w:rsidRDefault="00F07781" w:rsidP="007453F4">
      <w:pPr>
        <w:numPr>
          <w:ilvl w:val="0"/>
          <w:numId w:val="13"/>
        </w:numPr>
        <w:tabs>
          <w:tab w:val="left" w:pos="-4962"/>
        </w:tabs>
        <w:ind w:left="453" w:hanging="340"/>
        <w:jc w:val="both"/>
        <w:rPr>
          <w:rFonts w:asciiTheme="majorBidi" w:eastAsia="Calibri" w:hAnsiTheme="majorBidi" w:cstheme="majorBidi"/>
          <w:sz w:val="18"/>
          <w:szCs w:val="18"/>
          <w:lang w:val="en-GB" w:eastAsia="en-US"/>
        </w:rPr>
      </w:pPr>
      <w:r w:rsidRPr="00F07781">
        <w:rPr>
          <w:rFonts w:asciiTheme="majorBidi" w:eastAsia="Calibri" w:hAnsiTheme="majorBidi" w:cstheme="majorBidi"/>
          <w:sz w:val="18"/>
          <w:szCs w:val="18"/>
          <w:lang w:val="en-GB" w:eastAsia="en-US"/>
        </w:rPr>
        <w:t>Geo-electric section along Traverses 1-7</w:t>
      </w:r>
    </w:p>
    <w:p w14:paraId="367D20B6" w14:textId="7CC95459" w:rsidR="00F07781" w:rsidRDefault="00F07781" w:rsidP="0020173F">
      <w:pPr>
        <w:tabs>
          <w:tab w:val="left" w:pos="-4962"/>
        </w:tabs>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The geo-electric segment of Traverse 1-7 from east to west is depicted in Fig.11. In 1-2,5-7, four major geologic units were identified: topsoil, weathered layer, fractured Basement, and fresh Basement, while 3-4 had no fractured Basement.</w:t>
      </w:r>
      <w:r w:rsidR="009F0BAA">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The resistivity of the topsoil and its deep thicknesses is in the range of 108 – 1049 Ώm, 135 – 1299 Ώm, 81 – 986 Ώm, 105 – 1153 Ώm, 310 – 907 Ώm, 488 – 814 Ώm, 143 – 773 Ώm, and thickness lateritic, clayey, sandy clay, clayey sand, or sand is thought to be the first layer. The resistivity values of the weathered layers and their depth thicknesses beneath the topsoil range from 413–1794 Ώm, 219–2423 Ώm, 81–163 Ώm, 346–367 Ώm, 310–1086Ώm, 315–1339 Ώm, and 1.8–9.4m, 6.2–7.6m, 1.6 The resistivity of the broken basement and its depth thicknesses is in the range of 1794 – 1049 Ώm, 219 – 691 Ώm, 1516 – 907 ohm-m, 315 Ώm, 1870 – 773 Ώm, and 4.0 - 12.4m, 5.8 – 15.8m, 2.8 - 12.9m, 19m, 1.0 – 28.2m.The resistivity values of the fresh Basement and depth to bedrock range from 1,282 ohm-m to 1299- ∞ Ώm to 1746 - ∞ Ώm, 367 - 1153 Ώm to 907 Ώm to 1339 Ώm to 773 Ώm and 64.5 – 74m, 7.6 – 74.1m, 0.8 – 8.5m, 5.9 – 59 Thus, the bedrock topography along traverses 1-7 is such that there is a notable depression along VES 2. Fragmented basement and weathered basement are potential weak zones, and there is thin overburden in VES 3-4 on the traverses' western edge.</w:t>
      </w:r>
    </w:p>
    <w:p w14:paraId="7E592656" w14:textId="77777777" w:rsidR="00F07781" w:rsidRDefault="00F07781" w:rsidP="0020173F">
      <w:pPr>
        <w:tabs>
          <w:tab w:val="left" w:pos="-4962"/>
        </w:tabs>
        <w:jc w:val="both"/>
        <w:rPr>
          <w:rFonts w:asciiTheme="majorBidi" w:eastAsia="Calibri" w:hAnsiTheme="majorBidi" w:cstheme="majorBidi"/>
          <w:sz w:val="18"/>
          <w:szCs w:val="18"/>
          <w:lang w:eastAsia="en-US"/>
        </w:rPr>
      </w:pPr>
    </w:p>
    <w:p w14:paraId="70A65415" w14:textId="3B6718B4" w:rsidR="00BE7EA6" w:rsidRPr="00F07781" w:rsidRDefault="00BE7EA6" w:rsidP="00BE7EA6">
      <w:pPr>
        <w:tabs>
          <w:tab w:val="left" w:pos="-4962"/>
        </w:tabs>
        <w:jc w:val="center"/>
        <w:rPr>
          <w:rFonts w:asciiTheme="majorBidi" w:eastAsia="Calibri" w:hAnsiTheme="majorBidi" w:cstheme="majorBidi"/>
          <w:sz w:val="18"/>
          <w:szCs w:val="18"/>
          <w:lang w:eastAsia="en-US"/>
        </w:rPr>
      </w:pPr>
      <w:r>
        <w:rPr>
          <w:rFonts w:asciiTheme="majorBidi" w:eastAsia="Calibri" w:hAnsiTheme="majorBidi" w:cstheme="majorBidi"/>
          <w:noProof/>
          <w:sz w:val="18"/>
          <w:szCs w:val="18"/>
          <w:lang w:eastAsia="en-US"/>
        </w:rPr>
        <w:lastRenderedPageBreak/>
        <w:drawing>
          <wp:inline distT="0" distB="0" distL="0" distR="0" wp14:anchorId="7D2B781F" wp14:editId="648FA9E2">
            <wp:extent cx="2879309" cy="1382573"/>
            <wp:effectExtent l="0" t="0" r="0" b="8255"/>
            <wp:docPr id="17521490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149078" name="Picture 1752149078"/>
                    <pic:cNvPicPr/>
                  </pic:nvPicPr>
                  <pic:blipFill>
                    <a:blip r:embed="rId78">
                      <a:extLst>
                        <a:ext uri="{28A0092B-C50C-407E-A947-70E740481C1C}">
                          <a14:useLocalDpi xmlns:a14="http://schemas.microsoft.com/office/drawing/2010/main" val="0"/>
                        </a:ext>
                      </a:extLst>
                    </a:blip>
                    <a:stretch>
                      <a:fillRect/>
                    </a:stretch>
                  </pic:blipFill>
                  <pic:spPr>
                    <a:xfrm>
                      <a:off x="0" y="0"/>
                      <a:ext cx="2884160" cy="1384902"/>
                    </a:xfrm>
                    <a:prstGeom prst="rect">
                      <a:avLst/>
                    </a:prstGeom>
                  </pic:spPr>
                </pic:pic>
              </a:graphicData>
            </a:graphic>
          </wp:inline>
        </w:drawing>
      </w:r>
    </w:p>
    <w:p w14:paraId="3D20AA1A" w14:textId="10309306" w:rsidR="00F07781" w:rsidRPr="00F07781" w:rsidRDefault="00F07781" w:rsidP="00BE7EA6">
      <w:pPr>
        <w:tabs>
          <w:tab w:val="left" w:pos="-4962"/>
        </w:tabs>
        <w:jc w:val="center"/>
        <w:rPr>
          <w:rFonts w:asciiTheme="majorBidi" w:eastAsia="Calibri" w:hAnsiTheme="majorBidi" w:cstheme="majorBidi"/>
          <w:sz w:val="16"/>
          <w:szCs w:val="16"/>
          <w:lang w:eastAsia="en-US"/>
        </w:rPr>
      </w:pPr>
      <w:r w:rsidRPr="00F07781">
        <w:rPr>
          <w:rFonts w:asciiTheme="majorBidi" w:eastAsia="Calibri" w:hAnsiTheme="majorBidi" w:cstheme="majorBidi"/>
          <w:b/>
          <w:bCs/>
          <w:sz w:val="16"/>
          <w:szCs w:val="16"/>
          <w:lang w:eastAsia="en-US"/>
        </w:rPr>
        <w:t>Fig</w:t>
      </w:r>
      <w:r w:rsidR="00BE7EA6" w:rsidRPr="00BE7EA6">
        <w:rPr>
          <w:rFonts w:asciiTheme="majorBidi" w:eastAsia="Calibri" w:hAnsiTheme="majorBidi" w:cstheme="majorBidi"/>
          <w:b/>
          <w:bCs/>
          <w:sz w:val="16"/>
          <w:szCs w:val="16"/>
          <w:lang w:eastAsia="en-US"/>
        </w:rPr>
        <w:t>. 11:</w:t>
      </w:r>
      <w:r w:rsidR="00BE7EA6" w:rsidRPr="00BE7EA6">
        <w:rPr>
          <w:rFonts w:asciiTheme="majorBidi" w:eastAsia="Calibri" w:hAnsiTheme="majorBidi" w:cstheme="majorBidi"/>
          <w:sz w:val="16"/>
          <w:szCs w:val="16"/>
          <w:lang w:eastAsia="en-US"/>
        </w:rPr>
        <w:t xml:space="preserve"> </w:t>
      </w:r>
      <w:r w:rsidRPr="00F07781">
        <w:rPr>
          <w:rFonts w:asciiTheme="majorBidi" w:eastAsia="Calibri" w:hAnsiTheme="majorBidi" w:cstheme="majorBidi"/>
          <w:sz w:val="16"/>
          <w:szCs w:val="16"/>
          <w:lang w:eastAsia="en-US"/>
        </w:rPr>
        <w:t>Geo</w:t>
      </w:r>
      <w:r w:rsidR="00BE7EA6" w:rsidRPr="00BE7EA6">
        <w:rPr>
          <w:rFonts w:asciiTheme="majorBidi" w:eastAsia="Calibri" w:hAnsiTheme="majorBidi" w:cstheme="majorBidi"/>
          <w:sz w:val="16"/>
          <w:szCs w:val="16"/>
          <w:lang w:eastAsia="en-US"/>
        </w:rPr>
        <w:t xml:space="preserve">-Electric </w:t>
      </w:r>
      <w:r w:rsidRPr="00F07781">
        <w:rPr>
          <w:rFonts w:asciiTheme="majorBidi" w:eastAsia="Calibri" w:hAnsiTheme="majorBidi" w:cstheme="majorBidi"/>
          <w:sz w:val="16"/>
          <w:szCs w:val="16"/>
          <w:lang w:eastAsia="en-US"/>
        </w:rPr>
        <w:t xml:space="preserve">Section </w:t>
      </w:r>
      <w:r w:rsidR="00BE7EA6" w:rsidRPr="00BE7EA6">
        <w:rPr>
          <w:rFonts w:asciiTheme="majorBidi" w:eastAsia="Calibri" w:hAnsiTheme="majorBidi" w:cstheme="majorBidi"/>
          <w:sz w:val="16"/>
          <w:szCs w:val="16"/>
          <w:lang w:eastAsia="en-US"/>
        </w:rPr>
        <w:t xml:space="preserve">in </w:t>
      </w:r>
      <w:r w:rsidRPr="00F07781">
        <w:rPr>
          <w:rFonts w:asciiTheme="majorBidi" w:eastAsia="Calibri" w:hAnsiTheme="majorBidi" w:cstheme="majorBidi"/>
          <w:sz w:val="16"/>
          <w:szCs w:val="16"/>
          <w:lang w:eastAsia="en-US"/>
        </w:rPr>
        <w:t xml:space="preserve">E </w:t>
      </w:r>
      <w:r w:rsidR="00BE7EA6" w:rsidRPr="00BE7EA6">
        <w:rPr>
          <w:rFonts w:asciiTheme="majorBidi" w:eastAsia="Calibri" w:hAnsiTheme="majorBidi" w:cstheme="majorBidi"/>
          <w:sz w:val="16"/>
          <w:szCs w:val="16"/>
          <w:lang w:eastAsia="en-US"/>
        </w:rPr>
        <w:t xml:space="preserve">– </w:t>
      </w:r>
      <w:r w:rsidRPr="00F07781">
        <w:rPr>
          <w:rFonts w:asciiTheme="majorBidi" w:eastAsia="Calibri" w:hAnsiTheme="majorBidi" w:cstheme="majorBidi"/>
          <w:sz w:val="16"/>
          <w:szCs w:val="16"/>
          <w:lang w:eastAsia="en-US"/>
        </w:rPr>
        <w:t xml:space="preserve">W </w:t>
      </w:r>
      <w:r w:rsidR="00BE7EA6" w:rsidRPr="00BE7EA6">
        <w:rPr>
          <w:rFonts w:asciiTheme="majorBidi" w:eastAsia="Calibri" w:hAnsiTheme="majorBidi" w:cstheme="majorBidi"/>
          <w:sz w:val="16"/>
          <w:szCs w:val="16"/>
          <w:lang w:eastAsia="en-US"/>
        </w:rPr>
        <w:t xml:space="preserve">Direction, Along </w:t>
      </w:r>
      <w:r w:rsidRPr="00F07781">
        <w:rPr>
          <w:rFonts w:asciiTheme="majorBidi" w:eastAsia="Calibri" w:hAnsiTheme="majorBidi" w:cstheme="majorBidi"/>
          <w:sz w:val="16"/>
          <w:szCs w:val="16"/>
          <w:lang w:eastAsia="en-US"/>
        </w:rPr>
        <w:t xml:space="preserve">Traverse </w:t>
      </w:r>
      <w:r w:rsidR="00BE7EA6" w:rsidRPr="00BE7EA6">
        <w:rPr>
          <w:rFonts w:asciiTheme="majorBidi" w:eastAsia="Calibri" w:hAnsiTheme="majorBidi" w:cstheme="majorBidi"/>
          <w:sz w:val="16"/>
          <w:szCs w:val="16"/>
          <w:lang w:eastAsia="en-US"/>
        </w:rPr>
        <w:t xml:space="preserve">1 </w:t>
      </w:r>
      <w:r w:rsidR="00BE7EA6">
        <w:rPr>
          <w:rFonts w:asciiTheme="majorBidi" w:eastAsia="Calibri" w:hAnsiTheme="majorBidi" w:cstheme="majorBidi"/>
          <w:sz w:val="16"/>
          <w:szCs w:val="16"/>
          <w:lang w:eastAsia="en-US"/>
        </w:rPr>
        <w:t>t</w:t>
      </w:r>
      <w:r w:rsidR="00BE7EA6" w:rsidRPr="00BE7EA6">
        <w:rPr>
          <w:rFonts w:asciiTheme="majorBidi" w:eastAsia="Calibri" w:hAnsiTheme="majorBidi" w:cstheme="majorBidi"/>
          <w:sz w:val="16"/>
          <w:szCs w:val="16"/>
          <w:lang w:eastAsia="en-US"/>
        </w:rPr>
        <w:t xml:space="preserve">o 7 </w:t>
      </w:r>
      <w:r w:rsidR="00BE7EA6">
        <w:rPr>
          <w:rFonts w:asciiTheme="majorBidi" w:eastAsia="Calibri" w:hAnsiTheme="majorBidi" w:cstheme="majorBidi"/>
          <w:sz w:val="16"/>
          <w:szCs w:val="16"/>
          <w:lang w:eastAsia="en-US"/>
        </w:rPr>
        <w:t>o</w:t>
      </w:r>
      <w:r w:rsidR="00BE7EA6" w:rsidRPr="00BE7EA6">
        <w:rPr>
          <w:rFonts w:asciiTheme="majorBidi" w:eastAsia="Calibri" w:hAnsiTheme="majorBidi" w:cstheme="majorBidi"/>
          <w:sz w:val="16"/>
          <w:szCs w:val="16"/>
          <w:lang w:eastAsia="en-US"/>
        </w:rPr>
        <w:t xml:space="preserve">f </w:t>
      </w:r>
      <w:r w:rsidR="00BE7EA6">
        <w:rPr>
          <w:rFonts w:asciiTheme="majorBidi" w:eastAsia="Calibri" w:hAnsiTheme="majorBidi" w:cstheme="majorBidi"/>
          <w:sz w:val="16"/>
          <w:szCs w:val="16"/>
          <w:lang w:eastAsia="en-US"/>
        </w:rPr>
        <w:t>t</w:t>
      </w:r>
      <w:r w:rsidR="00BE7EA6" w:rsidRPr="00BE7EA6">
        <w:rPr>
          <w:rFonts w:asciiTheme="majorBidi" w:eastAsia="Calibri" w:hAnsiTheme="majorBidi" w:cstheme="majorBidi"/>
          <w:sz w:val="16"/>
          <w:szCs w:val="16"/>
          <w:lang w:eastAsia="en-US"/>
        </w:rPr>
        <w:t xml:space="preserve">he </w:t>
      </w:r>
      <w:r w:rsidRPr="00F07781">
        <w:rPr>
          <w:rFonts w:asciiTheme="majorBidi" w:eastAsia="Calibri" w:hAnsiTheme="majorBidi" w:cstheme="majorBidi"/>
          <w:sz w:val="16"/>
          <w:szCs w:val="16"/>
          <w:lang w:eastAsia="en-US"/>
        </w:rPr>
        <w:t>Study Area</w:t>
      </w:r>
      <w:r w:rsidR="00BE7EA6">
        <w:rPr>
          <w:rFonts w:asciiTheme="majorBidi" w:eastAsia="Calibri" w:hAnsiTheme="majorBidi" w:cstheme="majorBidi"/>
          <w:sz w:val="16"/>
          <w:szCs w:val="16"/>
          <w:lang w:eastAsia="en-US"/>
        </w:rPr>
        <w:t>.</w:t>
      </w:r>
    </w:p>
    <w:p w14:paraId="292A80D6" w14:textId="77777777" w:rsidR="00F07781" w:rsidRPr="00F07781" w:rsidRDefault="00F07781" w:rsidP="0020173F">
      <w:pPr>
        <w:tabs>
          <w:tab w:val="left" w:pos="-4962"/>
        </w:tabs>
        <w:jc w:val="both"/>
        <w:rPr>
          <w:rFonts w:asciiTheme="majorBidi" w:eastAsia="Calibri" w:hAnsiTheme="majorBidi" w:cstheme="majorBidi"/>
          <w:sz w:val="18"/>
          <w:szCs w:val="18"/>
          <w:lang w:eastAsia="en-US"/>
        </w:rPr>
      </w:pPr>
    </w:p>
    <w:p w14:paraId="5E9D5FF7" w14:textId="77777777" w:rsidR="00F07781" w:rsidRPr="00F07781" w:rsidRDefault="00F07781" w:rsidP="00BE7EA6">
      <w:pPr>
        <w:numPr>
          <w:ilvl w:val="0"/>
          <w:numId w:val="13"/>
        </w:numPr>
        <w:tabs>
          <w:tab w:val="left" w:pos="-4962"/>
        </w:tabs>
        <w:ind w:left="453" w:hanging="340"/>
        <w:jc w:val="both"/>
        <w:rPr>
          <w:rFonts w:asciiTheme="majorBidi" w:eastAsia="Calibri" w:hAnsiTheme="majorBidi" w:cstheme="majorBidi"/>
          <w:sz w:val="18"/>
          <w:szCs w:val="18"/>
          <w:lang w:val="en-GB" w:eastAsia="en-US"/>
        </w:rPr>
      </w:pPr>
      <w:r w:rsidRPr="00F07781">
        <w:rPr>
          <w:rFonts w:asciiTheme="majorBidi" w:eastAsia="Calibri" w:hAnsiTheme="majorBidi" w:cstheme="majorBidi"/>
          <w:sz w:val="18"/>
          <w:szCs w:val="18"/>
          <w:lang w:val="en-GB" w:eastAsia="en-US"/>
        </w:rPr>
        <w:t>Geo-electric section along Traverses 8-12</w:t>
      </w:r>
    </w:p>
    <w:p w14:paraId="567778D8" w14:textId="77777777" w:rsidR="00F07781" w:rsidRDefault="00F07781" w:rsidP="0020173F">
      <w:pPr>
        <w:tabs>
          <w:tab w:val="left" w:pos="-4962"/>
        </w:tabs>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Fig.12 shows the geo-electric segment along traverses eight to twelve. The topsoil, weathered layer, fractured basement, and fresh basement were identified as the four major geologic units. The resistivity of the topsoil ranges from 155 to 964 m, 488 to 1625 Ώm, 134 to 688 Ώm, 146 to 707 Ώm, and 150 to 612 Ώm, with depth thicknesses of 1.4, 2.4, 1.4, 1.1, and 1.2m. Lateritic, clayey, sandy clay, clayey sand, or sand is thought to be the first layer. The weathered layer beneath the topsoil exhibits resistivity values of 214 Ώm, 1742 –1040 Ώm, 413 –1794 Ώm, 499 Ώm, 436 Ώm, and depth thicknesses of 21 m, 8.4 m, 6.2 m, 14.7 m, and 126 m. The resistivity of the cracked Basement ranges from 1794 to 1049 Ώm.1742 – 1040 Ώm,1463 – 688 Ώm,893 – 707 Ώm,720 – 612 Ώm, depth thicknesses ranges of 2.8m, 55m, 15m, 13m.The resistivity values of the fresh basement 1006 Ώm, 1,625 - ∞ Ώm, 688 - ∞ Ώm, 707 ∞ Ώm. 720 Ώm, depth to bedrock values are 88.1m, 68.5m, 62.6 – 74m, 80.2m, 78.2m.Thus, the bedrock topography along the traverse eight is such that there is a rocky outcrop that is very prominent beneath VES 8.</w:t>
      </w:r>
    </w:p>
    <w:p w14:paraId="5B5CB7C1" w14:textId="77777777" w:rsidR="00BE7EA6" w:rsidRPr="00F07781" w:rsidRDefault="00BE7EA6" w:rsidP="0020173F">
      <w:pPr>
        <w:tabs>
          <w:tab w:val="left" w:pos="-4962"/>
        </w:tabs>
        <w:jc w:val="both"/>
        <w:rPr>
          <w:rFonts w:asciiTheme="majorBidi" w:eastAsia="Calibri" w:hAnsiTheme="majorBidi" w:cstheme="majorBidi"/>
          <w:sz w:val="18"/>
          <w:szCs w:val="18"/>
          <w:lang w:eastAsia="en-US"/>
        </w:rPr>
      </w:pPr>
    </w:p>
    <w:p w14:paraId="4063E8CF" w14:textId="77777777" w:rsidR="00F07781" w:rsidRPr="00F07781" w:rsidRDefault="00F07781" w:rsidP="00BE7EA6">
      <w:pPr>
        <w:tabs>
          <w:tab w:val="left" w:pos="-4962"/>
        </w:tabs>
        <w:jc w:val="center"/>
        <w:rPr>
          <w:rFonts w:asciiTheme="majorBidi" w:eastAsia="Calibri" w:hAnsiTheme="majorBidi" w:cstheme="majorBidi"/>
          <w:sz w:val="18"/>
          <w:szCs w:val="18"/>
          <w:lang w:eastAsia="en-US"/>
        </w:rPr>
      </w:pPr>
      <w:r w:rsidRPr="00F07781">
        <w:rPr>
          <w:rFonts w:asciiTheme="majorBidi" w:eastAsia="Calibri" w:hAnsiTheme="majorBidi" w:cstheme="majorBidi"/>
          <w:noProof/>
          <w:sz w:val="18"/>
          <w:szCs w:val="18"/>
          <w:lang w:eastAsia="en-US"/>
        </w:rPr>
        <w:drawing>
          <wp:inline distT="0" distB="0" distL="0" distR="0" wp14:anchorId="6089914D" wp14:editId="13C61C54">
            <wp:extent cx="2880000" cy="1353720"/>
            <wp:effectExtent l="0" t="0" r="0" b="0"/>
            <wp:docPr id="65" name="Picture 629" descr="C:\Users\HP\Desktop\o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29" descr="C:\Users\HP\Desktop\ola 2.PNG"/>
                    <pic:cNvPicPr>
                      <a:picLocks noChangeAspect="1" noChangeArrowheads="1"/>
                    </pic:cNvPicPr>
                  </pic:nvPicPr>
                  <pic:blipFill rotWithShape="1">
                    <a:blip r:embed="rId79">
                      <a:extLst>
                        <a:ext uri="{28A0092B-C50C-407E-A947-70E740481C1C}">
                          <a14:useLocalDpi xmlns:a14="http://schemas.microsoft.com/office/drawing/2010/main" val="0"/>
                        </a:ext>
                      </a:extLst>
                    </a:blip>
                    <a:srcRect l="4319" t="20067" b="5150"/>
                    <a:stretch/>
                  </pic:blipFill>
                  <pic:spPr bwMode="auto">
                    <a:xfrm>
                      <a:off x="0" y="0"/>
                      <a:ext cx="2880000" cy="1353720"/>
                    </a:xfrm>
                    <a:prstGeom prst="rect">
                      <a:avLst/>
                    </a:prstGeom>
                    <a:noFill/>
                    <a:ln>
                      <a:noFill/>
                    </a:ln>
                    <a:extLst>
                      <a:ext uri="{53640926-AAD7-44D8-BBD7-CCE9431645EC}">
                        <a14:shadowObscured xmlns:a14="http://schemas.microsoft.com/office/drawing/2010/main"/>
                      </a:ext>
                    </a:extLst>
                  </pic:spPr>
                </pic:pic>
              </a:graphicData>
            </a:graphic>
          </wp:inline>
        </w:drawing>
      </w:r>
    </w:p>
    <w:p w14:paraId="53E72E15" w14:textId="32850D78" w:rsidR="00F07781" w:rsidRPr="00F07781" w:rsidRDefault="00F07781" w:rsidP="00BE7EA6">
      <w:pPr>
        <w:tabs>
          <w:tab w:val="left" w:pos="-4962"/>
        </w:tabs>
        <w:jc w:val="center"/>
        <w:rPr>
          <w:rFonts w:asciiTheme="majorBidi" w:eastAsia="Calibri" w:hAnsiTheme="majorBidi" w:cstheme="majorBidi"/>
          <w:sz w:val="16"/>
          <w:szCs w:val="16"/>
          <w:lang w:eastAsia="en-US"/>
        </w:rPr>
      </w:pPr>
      <w:r w:rsidRPr="00F07781">
        <w:rPr>
          <w:rFonts w:asciiTheme="majorBidi" w:eastAsia="Calibri" w:hAnsiTheme="majorBidi" w:cstheme="majorBidi"/>
          <w:b/>
          <w:bCs/>
          <w:sz w:val="16"/>
          <w:szCs w:val="16"/>
          <w:lang w:eastAsia="en-US"/>
        </w:rPr>
        <w:t>Fig</w:t>
      </w:r>
      <w:r w:rsidR="00BE7EA6" w:rsidRPr="00BE7EA6">
        <w:rPr>
          <w:rFonts w:asciiTheme="majorBidi" w:eastAsia="Calibri" w:hAnsiTheme="majorBidi" w:cstheme="majorBidi"/>
          <w:b/>
          <w:bCs/>
          <w:sz w:val="16"/>
          <w:szCs w:val="16"/>
          <w:lang w:eastAsia="en-US"/>
        </w:rPr>
        <w:t>. 12:</w:t>
      </w:r>
      <w:r w:rsidR="00BE7EA6" w:rsidRPr="00BE7EA6">
        <w:rPr>
          <w:rFonts w:asciiTheme="majorBidi" w:eastAsia="Calibri" w:hAnsiTheme="majorBidi" w:cstheme="majorBidi"/>
          <w:sz w:val="16"/>
          <w:szCs w:val="16"/>
          <w:lang w:eastAsia="en-US"/>
        </w:rPr>
        <w:t xml:space="preserve"> </w:t>
      </w:r>
      <w:r w:rsidRPr="00F07781">
        <w:rPr>
          <w:rFonts w:asciiTheme="majorBidi" w:eastAsia="Calibri" w:hAnsiTheme="majorBidi" w:cstheme="majorBidi"/>
          <w:sz w:val="16"/>
          <w:szCs w:val="16"/>
          <w:lang w:eastAsia="en-US"/>
        </w:rPr>
        <w:t>Geo</w:t>
      </w:r>
      <w:r w:rsidR="00BE7EA6" w:rsidRPr="00BE7EA6">
        <w:rPr>
          <w:rFonts w:asciiTheme="majorBidi" w:eastAsia="Calibri" w:hAnsiTheme="majorBidi" w:cstheme="majorBidi"/>
          <w:sz w:val="16"/>
          <w:szCs w:val="16"/>
          <w:lang w:eastAsia="en-US"/>
        </w:rPr>
        <w:t xml:space="preserve">-Electric </w:t>
      </w:r>
      <w:r w:rsidRPr="00F07781">
        <w:rPr>
          <w:rFonts w:asciiTheme="majorBidi" w:eastAsia="Calibri" w:hAnsiTheme="majorBidi" w:cstheme="majorBidi"/>
          <w:sz w:val="16"/>
          <w:szCs w:val="16"/>
          <w:lang w:eastAsia="en-US"/>
        </w:rPr>
        <w:t xml:space="preserve">Section </w:t>
      </w:r>
      <w:r w:rsidR="00BE7EA6" w:rsidRPr="00BE7EA6">
        <w:rPr>
          <w:rFonts w:asciiTheme="majorBidi" w:eastAsia="Calibri" w:hAnsiTheme="majorBidi" w:cstheme="majorBidi"/>
          <w:sz w:val="16"/>
          <w:szCs w:val="16"/>
          <w:lang w:eastAsia="en-US"/>
        </w:rPr>
        <w:t xml:space="preserve">in </w:t>
      </w:r>
      <w:r w:rsidRPr="00F07781">
        <w:rPr>
          <w:rFonts w:asciiTheme="majorBidi" w:eastAsia="Calibri" w:hAnsiTheme="majorBidi" w:cstheme="majorBidi"/>
          <w:sz w:val="16"/>
          <w:szCs w:val="16"/>
          <w:lang w:eastAsia="en-US"/>
        </w:rPr>
        <w:t xml:space="preserve">E </w:t>
      </w:r>
      <w:r w:rsidR="00BE7EA6" w:rsidRPr="00BE7EA6">
        <w:rPr>
          <w:rFonts w:asciiTheme="majorBidi" w:eastAsia="Calibri" w:hAnsiTheme="majorBidi" w:cstheme="majorBidi"/>
          <w:sz w:val="16"/>
          <w:szCs w:val="16"/>
          <w:lang w:eastAsia="en-US"/>
        </w:rPr>
        <w:t xml:space="preserve">– </w:t>
      </w:r>
      <w:r w:rsidRPr="00F07781">
        <w:rPr>
          <w:rFonts w:asciiTheme="majorBidi" w:eastAsia="Calibri" w:hAnsiTheme="majorBidi" w:cstheme="majorBidi"/>
          <w:sz w:val="16"/>
          <w:szCs w:val="16"/>
          <w:lang w:eastAsia="en-US"/>
        </w:rPr>
        <w:t xml:space="preserve">W </w:t>
      </w:r>
      <w:r w:rsidR="00BE7EA6" w:rsidRPr="00BE7EA6">
        <w:rPr>
          <w:rFonts w:asciiTheme="majorBidi" w:eastAsia="Calibri" w:hAnsiTheme="majorBidi" w:cstheme="majorBidi"/>
          <w:sz w:val="16"/>
          <w:szCs w:val="16"/>
          <w:lang w:eastAsia="en-US"/>
        </w:rPr>
        <w:t xml:space="preserve">Direction, Along </w:t>
      </w:r>
      <w:r w:rsidRPr="00F07781">
        <w:rPr>
          <w:rFonts w:asciiTheme="majorBidi" w:eastAsia="Calibri" w:hAnsiTheme="majorBidi" w:cstheme="majorBidi"/>
          <w:sz w:val="16"/>
          <w:szCs w:val="16"/>
          <w:lang w:eastAsia="en-US"/>
        </w:rPr>
        <w:t xml:space="preserve">Traverse </w:t>
      </w:r>
      <w:r w:rsidR="00BE7EA6" w:rsidRPr="00BE7EA6">
        <w:rPr>
          <w:rFonts w:asciiTheme="majorBidi" w:eastAsia="Calibri" w:hAnsiTheme="majorBidi" w:cstheme="majorBidi"/>
          <w:sz w:val="16"/>
          <w:szCs w:val="16"/>
          <w:lang w:eastAsia="en-US"/>
        </w:rPr>
        <w:t xml:space="preserve">8 </w:t>
      </w:r>
      <w:r w:rsidR="00BE7EA6">
        <w:rPr>
          <w:rFonts w:asciiTheme="majorBidi" w:eastAsia="Calibri" w:hAnsiTheme="majorBidi" w:cstheme="majorBidi"/>
          <w:sz w:val="16"/>
          <w:szCs w:val="16"/>
          <w:lang w:eastAsia="en-US"/>
        </w:rPr>
        <w:t>t</w:t>
      </w:r>
      <w:r w:rsidR="00BE7EA6" w:rsidRPr="00BE7EA6">
        <w:rPr>
          <w:rFonts w:asciiTheme="majorBidi" w:eastAsia="Calibri" w:hAnsiTheme="majorBidi" w:cstheme="majorBidi"/>
          <w:sz w:val="16"/>
          <w:szCs w:val="16"/>
          <w:lang w:eastAsia="en-US"/>
        </w:rPr>
        <w:t xml:space="preserve">o 12 </w:t>
      </w:r>
      <w:r w:rsidR="00BE7EA6">
        <w:rPr>
          <w:rFonts w:asciiTheme="majorBidi" w:eastAsia="Calibri" w:hAnsiTheme="majorBidi" w:cstheme="majorBidi"/>
          <w:sz w:val="16"/>
          <w:szCs w:val="16"/>
          <w:lang w:eastAsia="en-US"/>
        </w:rPr>
        <w:t>o</w:t>
      </w:r>
      <w:r w:rsidR="00BE7EA6" w:rsidRPr="00BE7EA6">
        <w:rPr>
          <w:rFonts w:asciiTheme="majorBidi" w:eastAsia="Calibri" w:hAnsiTheme="majorBidi" w:cstheme="majorBidi"/>
          <w:sz w:val="16"/>
          <w:szCs w:val="16"/>
          <w:lang w:eastAsia="en-US"/>
        </w:rPr>
        <w:t xml:space="preserve">f the </w:t>
      </w:r>
      <w:r w:rsidRPr="00F07781">
        <w:rPr>
          <w:rFonts w:asciiTheme="majorBidi" w:eastAsia="Calibri" w:hAnsiTheme="majorBidi" w:cstheme="majorBidi"/>
          <w:sz w:val="16"/>
          <w:szCs w:val="16"/>
          <w:lang w:eastAsia="en-US"/>
        </w:rPr>
        <w:t>Study Area</w:t>
      </w:r>
      <w:r w:rsidR="00BE7EA6">
        <w:rPr>
          <w:rFonts w:asciiTheme="majorBidi" w:eastAsia="Calibri" w:hAnsiTheme="majorBidi" w:cstheme="majorBidi"/>
          <w:sz w:val="16"/>
          <w:szCs w:val="16"/>
          <w:lang w:eastAsia="en-US"/>
        </w:rPr>
        <w:t>.</w:t>
      </w:r>
    </w:p>
    <w:p w14:paraId="66DFB025" w14:textId="77777777" w:rsidR="00F07781" w:rsidRPr="00F07781" w:rsidRDefault="00F07781" w:rsidP="0020173F">
      <w:pPr>
        <w:tabs>
          <w:tab w:val="left" w:pos="-4962"/>
        </w:tabs>
        <w:jc w:val="both"/>
        <w:rPr>
          <w:rFonts w:asciiTheme="majorBidi" w:eastAsia="Calibri" w:hAnsiTheme="majorBidi" w:cstheme="majorBidi"/>
          <w:sz w:val="18"/>
          <w:szCs w:val="18"/>
          <w:lang w:eastAsia="en-US"/>
        </w:rPr>
      </w:pPr>
    </w:p>
    <w:p w14:paraId="2E757773" w14:textId="77777777" w:rsidR="00F07781" w:rsidRPr="00F07781" w:rsidRDefault="00F07781" w:rsidP="00BE7EA6">
      <w:pPr>
        <w:numPr>
          <w:ilvl w:val="0"/>
          <w:numId w:val="13"/>
        </w:numPr>
        <w:tabs>
          <w:tab w:val="left" w:pos="-4962"/>
        </w:tabs>
        <w:ind w:left="453" w:hanging="340"/>
        <w:jc w:val="both"/>
        <w:rPr>
          <w:rFonts w:asciiTheme="majorBidi" w:eastAsia="Calibri" w:hAnsiTheme="majorBidi" w:cstheme="majorBidi"/>
          <w:sz w:val="18"/>
          <w:szCs w:val="18"/>
          <w:lang w:val="en-GB" w:eastAsia="en-US"/>
        </w:rPr>
      </w:pPr>
      <w:r w:rsidRPr="00F07781">
        <w:rPr>
          <w:rFonts w:asciiTheme="majorBidi" w:eastAsia="Calibri" w:hAnsiTheme="majorBidi" w:cstheme="majorBidi"/>
          <w:sz w:val="18"/>
          <w:szCs w:val="18"/>
          <w:lang w:val="en-GB" w:eastAsia="en-US"/>
        </w:rPr>
        <w:t>M Geo-electric section along Traverses 13-20</w:t>
      </w:r>
    </w:p>
    <w:p w14:paraId="6B7441DA" w14:textId="77777777" w:rsidR="00F07781" w:rsidRPr="00F07781" w:rsidRDefault="00F07781" w:rsidP="0020173F">
      <w:pPr>
        <w:tabs>
          <w:tab w:val="left" w:pos="-4962"/>
        </w:tabs>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Fig. 13 depicts the geo-electric section, which displays four basic geologic units: topsoil, weathered layer, fractured basement, and fresh basement.</w:t>
      </w:r>
    </w:p>
    <w:p w14:paraId="660F488C" w14:textId="20B940E2" w:rsidR="00F07781" w:rsidRPr="00F07781" w:rsidRDefault="00F07781" w:rsidP="0020173F">
      <w:pPr>
        <w:tabs>
          <w:tab w:val="left" w:pos="-4962"/>
        </w:tabs>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The resistivity of the topsoil ranges from 179 to 703 Ώm, 101 to 1037 Ώm, 101 to 521 Ώm, 119 to 460 Ώm, 108 to 1049 Ώm, 169 to 802 Ώm, 129 to 664 Ώm, 151.7 to 603.8 Ώm, and depth thicknesses of Lateritic, clayey, sandy clay, clayey sand, or sand is thought to be the first layer. Resistivity values in the weathered layer beneath the topsoil range from 506–668ohm-m, 413–1794Ώm, 712–458Ώm, 184–689Ώm, 413–1794Ώm, 440–972Ώm, 440–974Ώm, 280.8–11.8Ώm, and depth thicknesses of 15.The fractured basement has resistivity values in the range of 668 ohm-m, 471– 1023 Ώm, 1794 – 1049 Ώm, 521 Ώm, 689 – 460 Ώm, 1794 – 1049 Ώm, 972 – 802 Ώm, 1081 – 664 Ώm, 777 – 603 Ώm at the depth ranges of 4.0 - 12.4m, 11.0 – 62.2m 4.0 - 12.4m, 14m, 79.5m, 11.0 – 62.2m, 4.0 - 12.4m, 4.0 - 12.4m, 4.0 - 12.4m.The resistivity values of the fresh basement is 703 - ∞ Ώm, 1,037 - ∞ Ώm, 521 Ώm, 460 - ∞ Ώm, 1,282 - ∞ Ώm, 802 - ∞ Ώm, 48 - ∞ Ώm, 603 Ώm and depth to bedrock values are 84.2m,</w:t>
      </w:r>
      <w:r w:rsidR="0020173F">
        <w:rPr>
          <w:rFonts w:asciiTheme="majorBidi" w:eastAsia="Calibri" w:hAnsiTheme="majorBidi" w:cstheme="majorBidi"/>
          <w:sz w:val="18"/>
          <w:szCs w:val="18"/>
          <w:lang w:eastAsia="en-US"/>
        </w:rPr>
        <w:t xml:space="preserve"> </w:t>
      </w:r>
      <w:r w:rsidRPr="00F07781">
        <w:rPr>
          <w:rFonts w:asciiTheme="majorBidi" w:eastAsia="Calibri" w:hAnsiTheme="majorBidi" w:cstheme="majorBidi"/>
          <w:sz w:val="18"/>
          <w:szCs w:val="18"/>
          <w:lang w:eastAsia="en-US"/>
        </w:rPr>
        <w:t>92m, 79.5m, 64.5 – 74m, 64.5 – 74m, 65.1 – 79.8m, 40 – 48m, 40 – 52.2m.Therefore, the bedrock topography along the traverse one is such that there is a depression that is very prominent beneath VES 17 and 20.</w:t>
      </w:r>
    </w:p>
    <w:p w14:paraId="2DFA5FE4" w14:textId="77777777" w:rsidR="00F07781" w:rsidRPr="00F07781" w:rsidRDefault="00F07781" w:rsidP="0020173F">
      <w:pPr>
        <w:tabs>
          <w:tab w:val="left" w:pos="-4962"/>
        </w:tabs>
        <w:jc w:val="both"/>
        <w:rPr>
          <w:rFonts w:asciiTheme="majorBidi" w:eastAsia="Calibri" w:hAnsiTheme="majorBidi" w:cstheme="majorBidi"/>
          <w:sz w:val="18"/>
          <w:szCs w:val="18"/>
          <w:lang w:eastAsia="en-US"/>
        </w:rPr>
      </w:pPr>
    </w:p>
    <w:p w14:paraId="793D72E9" w14:textId="77777777" w:rsidR="00F07781" w:rsidRPr="00F07781" w:rsidRDefault="00F07781" w:rsidP="00BE7EA6">
      <w:pPr>
        <w:tabs>
          <w:tab w:val="left" w:pos="-4962"/>
        </w:tabs>
        <w:jc w:val="center"/>
        <w:rPr>
          <w:rFonts w:asciiTheme="majorBidi" w:eastAsia="Calibri" w:hAnsiTheme="majorBidi" w:cstheme="majorBidi"/>
          <w:sz w:val="18"/>
          <w:szCs w:val="18"/>
          <w:lang w:eastAsia="en-US"/>
        </w:rPr>
      </w:pPr>
      <w:r w:rsidRPr="00F07781">
        <w:rPr>
          <w:rFonts w:asciiTheme="majorBidi" w:eastAsia="Calibri" w:hAnsiTheme="majorBidi" w:cstheme="majorBidi"/>
          <w:noProof/>
          <w:sz w:val="18"/>
          <w:szCs w:val="18"/>
          <w:lang w:eastAsia="en-US"/>
        </w:rPr>
        <w:drawing>
          <wp:inline distT="0" distB="0" distL="0" distR="0" wp14:anchorId="21A9551C" wp14:editId="65D06F1F">
            <wp:extent cx="2879187" cy="1506931"/>
            <wp:effectExtent l="0" t="0" r="0" b="0"/>
            <wp:docPr id="66" name="Picture 625" descr="C:\Users\HP\Desktop\ol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25" descr="C:\Users\HP\Desktop\ola 1.PNG"/>
                    <pic:cNvPicPr>
                      <a:picLocks noChangeAspect="1" noChangeArrowheads="1"/>
                    </pic:cNvPicPr>
                  </pic:nvPicPr>
                  <pic:blipFill rotWithShape="1">
                    <a:blip r:embed="rId80">
                      <a:extLst>
                        <a:ext uri="{28A0092B-C50C-407E-A947-70E740481C1C}">
                          <a14:useLocalDpi xmlns:a14="http://schemas.microsoft.com/office/drawing/2010/main" val="0"/>
                        </a:ext>
                      </a:extLst>
                    </a:blip>
                    <a:srcRect l="1933" t="28109" r="905" b="3574"/>
                    <a:stretch/>
                  </pic:blipFill>
                  <pic:spPr bwMode="auto">
                    <a:xfrm>
                      <a:off x="0" y="0"/>
                      <a:ext cx="2890369" cy="1512783"/>
                    </a:xfrm>
                    <a:prstGeom prst="rect">
                      <a:avLst/>
                    </a:prstGeom>
                    <a:noFill/>
                    <a:ln>
                      <a:noFill/>
                    </a:ln>
                    <a:extLst>
                      <a:ext uri="{53640926-AAD7-44D8-BBD7-CCE9431645EC}">
                        <a14:shadowObscured xmlns:a14="http://schemas.microsoft.com/office/drawing/2010/main"/>
                      </a:ext>
                    </a:extLst>
                  </pic:spPr>
                </pic:pic>
              </a:graphicData>
            </a:graphic>
          </wp:inline>
        </w:drawing>
      </w:r>
    </w:p>
    <w:p w14:paraId="456E409E" w14:textId="468A3150" w:rsidR="00F07781" w:rsidRPr="00F07781" w:rsidRDefault="00F07781" w:rsidP="003B6843">
      <w:pPr>
        <w:tabs>
          <w:tab w:val="left" w:pos="-4962"/>
        </w:tabs>
        <w:jc w:val="center"/>
        <w:rPr>
          <w:rFonts w:asciiTheme="majorBidi" w:eastAsia="Calibri" w:hAnsiTheme="majorBidi" w:cstheme="majorBidi"/>
          <w:sz w:val="16"/>
          <w:szCs w:val="16"/>
          <w:lang w:eastAsia="en-US"/>
        </w:rPr>
      </w:pPr>
      <w:r w:rsidRPr="00F07781">
        <w:rPr>
          <w:rFonts w:asciiTheme="majorBidi" w:eastAsia="Calibri" w:hAnsiTheme="majorBidi" w:cstheme="majorBidi"/>
          <w:b/>
          <w:bCs/>
          <w:sz w:val="16"/>
          <w:szCs w:val="16"/>
          <w:lang w:eastAsia="en-US"/>
        </w:rPr>
        <w:t>Fig</w:t>
      </w:r>
      <w:r w:rsidR="003B6843" w:rsidRPr="003B6843">
        <w:rPr>
          <w:rFonts w:asciiTheme="majorBidi" w:eastAsia="Calibri" w:hAnsiTheme="majorBidi" w:cstheme="majorBidi"/>
          <w:b/>
          <w:bCs/>
          <w:sz w:val="16"/>
          <w:szCs w:val="16"/>
          <w:lang w:eastAsia="en-US"/>
        </w:rPr>
        <w:t>. 13:</w:t>
      </w:r>
      <w:r w:rsidR="003B6843" w:rsidRPr="003B6843">
        <w:rPr>
          <w:rFonts w:asciiTheme="majorBidi" w:eastAsia="Calibri" w:hAnsiTheme="majorBidi" w:cstheme="majorBidi"/>
          <w:sz w:val="16"/>
          <w:szCs w:val="16"/>
          <w:lang w:eastAsia="en-US"/>
        </w:rPr>
        <w:t xml:space="preserve"> </w:t>
      </w:r>
      <w:r w:rsidRPr="00F07781">
        <w:rPr>
          <w:rFonts w:asciiTheme="majorBidi" w:eastAsia="Calibri" w:hAnsiTheme="majorBidi" w:cstheme="majorBidi"/>
          <w:sz w:val="16"/>
          <w:szCs w:val="16"/>
          <w:lang w:eastAsia="en-US"/>
        </w:rPr>
        <w:t>Geo</w:t>
      </w:r>
      <w:r w:rsidR="003B6843" w:rsidRPr="003B6843">
        <w:rPr>
          <w:rFonts w:asciiTheme="majorBidi" w:eastAsia="Calibri" w:hAnsiTheme="majorBidi" w:cstheme="majorBidi"/>
          <w:sz w:val="16"/>
          <w:szCs w:val="16"/>
          <w:lang w:eastAsia="en-US"/>
        </w:rPr>
        <w:t xml:space="preserve">-Electric </w:t>
      </w:r>
      <w:r w:rsidRPr="00F07781">
        <w:rPr>
          <w:rFonts w:asciiTheme="majorBidi" w:eastAsia="Calibri" w:hAnsiTheme="majorBidi" w:cstheme="majorBidi"/>
          <w:sz w:val="16"/>
          <w:szCs w:val="16"/>
          <w:lang w:eastAsia="en-US"/>
        </w:rPr>
        <w:t xml:space="preserve">Section </w:t>
      </w:r>
      <w:r w:rsidR="003B6843" w:rsidRPr="003B6843">
        <w:rPr>
          <w:rFonts w:asciiTheme="majorBidi" w:eastAsia="Calibri" w:hAnsiTheme="majorBidi" w:cstheme="majorBidi"/>
          <w:sz w:val="16"/>
          <w:szCs w:val="16"/>
          <w:lang w:eastAsia="en-US"/>
        </w:rPr>
        <w:t xml:space="preserve">in </w:t>
      </w:r>
      <w:r w:rsidRPr="00F07781">
        <w:rPr>
          <w:rFonts w:asciiTheme="majorBidi" w:eastAsia="Calibri" w:hAnsiTheme="majorBidi" w:cstheme="majorBidi"/>
          <w:sz w:val="16"/>
          <w:szCs w:val="16"/>
          <w:lang w:eastAsia="en-US"/>
        </w:rPr>
        <w:t xml:space="preserve">W </w:t>
      </w:r>
      <w:r w:rsidR="003B6843" w:rsidRPr="003B6843">
        <w:rPr>
          <w:rFonts w:asciiTheme="majorBidi" w:eastAsia="Calibri" w:hAnsiTheme="majorBidi" w:cstheme="majorBidi"/>
          <w:sz w:val="16"/>
          <w:szCs w:val="16"/>
          <w:lang w:eastAsia="en-US"/>
        </w:rPr>
        <w:t xml:space="preserve">– </w:t>
      </w:r>
      <w:r w:rsidRPr="00F07781">
        <w:rPr>
          <w:rFonts w:asciiTheme="majorBidi" w:eastAsia="Calibri" w:hAnsiTheme="majorBidi" w:cstheme="majorBidi"/>
          <w:sz w:val="16"/>
          <w:szCs w:val="16"/>
          <w:lang w:eastAsia="en-US"/>
        </w:rPr>
        <w:t xml:space="preserve">E </w:t>
      </w:r>
      <w:r w:rsidR="003B6843" w:rsidRPr="003B6843">
        <w:rPr>
          <w:rFonts w:asciiTheme="majorBidi" w:eastAsia="Calibri" w:hAnsiTheme="majorBidi" w:cstheme="majorBidi"/>
          <w:sz w:val="16"/>
          <w:szCs w:val="16"/>
          <w:lang w:eastAsia="en-US"/>
        </w:rPr>
        <w:t xml:space="preserve">Direction, Along </w:t>
      </w:r>
      <w:r w:rsidRPr="00F07781">
        <w:rPr>
          <w:rFonts w:asciiTheme="majorBidi" w:eastAsia="Calibri" w:hAnsiTheme="majorBidi" w:cstheme="majorBidi"/>
          <w:sz w:val="16"/>
          <w:szCs w:val="16"/>
          <w:lang w:eastAsia="en-US"/>
        </w:rPr>
        <w:t xml:space="preserve">Traverse </w:t>
      </w:r>
      <w:r w:rsidR="003B6843" w:rsidRPr="003B6843">
        <w:rPr>
          <w:rFonts w:asciiTheme="majorBidi" w:eastAsia="Calibri" w:hAnsiTheme="majorBidi" w:cstheme="majorBidi"/>
          <w:sz w:val="16"/>
          <w:szCs w:val="16"/>
          <w:lang w:eastAsia="en-US"/>
        </w:rPr>
        <w:t xml:space="preserve">13 -20 </w:t>
      </w:r>
      <w:r w:rsidR="003B6843">
        <w:rPr>
          <w:rFonts w:asciiTheme="majorBidi" w:eastAsia="Calibri" w:hAnsiTheme="majorBidi" w:cstheme="majorBidi"/>
          <w:sz w:val="16"/>
          <w:szCs w:val="16"/>
          <w:lang w:eastAsia="en-US"/>
        </w:rPr>
        <w:t>o</w:t>
      </w:r>
      <w:r w:rsidR="003B6843" w:rsidRPr="003B6843">
        <w:rPr>
          <w:rFonts w:asciiTheme="majorBidi" w:eastAsia="Calibri" w:hAnsiTheme="majorBidi" w:cstheme="majorBidi"/>
          <w:sz w:val="16"/>
          <w:szCs w:val="16"/>
          <w:lang w:eastAsia="en-US"/>
        </w:rPr>
        <w:t xml:space="preserve">f the </w:t>
      </w:r>
      <w:r w:rsidRPr="00F07781">
        <w:rPr>
          <w:rFonts w:asciiTheme="majorBidi" w:eastAsia="Calibri" w:hAnsiTheme="majorBidi" w:cstheme="majorBidi"/>
          <w:sz w:val="16"/>
          <w:szCs w:val="16"/>
          <w:lang w:eastAsia="en-US"/>
        </w:rPr>
        <w:t>Study Area</w:t>
      </w:r>
      <w:r w:rsidR="003B6843" w:rsidRPr="003B6843">
        <w:rPr>
          <w:rFonts w:asciiTheme="majorBidi" w:eastAsia="Calibri" w:hAnsiTheme="majorBidi" w:cstheme="majorBidi"/>
          <w:sz w:val="16"/>
          <w:szCs w:val="16"/>
          <w:lang w:eastAsia="en-US"/>
        </w:rPr>
        <w:t>.</w:t>
      </w:r>
    </w:p>
    <w:p w14:paraId="1F1ACDC0" w14:textId="77777777" w:rsidR="003B6843" w:rsidRDefault="003B6843" w:rsidP="0020173F">
      <w:pPr>
        <w:tabs>
          <w:tab w:val="left" w:pos="-4962"/>
        </w:tabs>
        <w:jc w:val="both"/>
        <w:rPr>
          <w:rFonts w:asciiTheme="majorBidi" w:eastAsia="Calibri" w:hAnsiTheme="majorBidi" w:cstheme="majorBidi"/>
          <w:sz w:val="18"/>
          <w:szCs w:val="18"/>
          <w:lang w:eastAsia="en-US"/>
        </w:rPr>
      </w:pPr>
    </w:p>
    <w:p w14:paraId="31B1BD7F" w14:textId="6472B1C5" w:rsidR="00F07781" w:rsidRPr="00F07781" w:rsidRDefault="00F07781" w:rsidP="0020173F">
      <w:pPr>
        <w:tabs>
          <w:tab w:val="left" w:pos="-4962"/>
        </w:tabs>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General observations show that the bedrock topography is uneven (undulating) across the study area. The differential settlements observed on the walls of the buildings in the area were precipitated by the variations in the thicknesses of the overburden observed in the interpreted results.</w:t>
      </w:r>
      <w:r w:rsidR="0020173F">
        <w:rPr>
          <w:rFonts w:asciiTheme="majorBidi" w:eastAsia="Calibri" w:hAnsiTheme="majorBidi" w:cstheme="majorBidi"/>
          <w:sz w:val="18"/>
          <w:szCs w:val="18"/>
          <w:lang w:eastAsia="en-US"/>
        </w:rPr>
        <w:t xml:space="preserve"> </w:t>
      </w:r>
    </w:p>
    <w:p w14:paraId="72433EFB" w14:textId="1FB8B673" w:rsidR="00F07781" w:rsidRPr="00F07781" w:rsidRDefault="00BE7EA6" w:rsidP="00BE7EA6">
      <w:pPr>
        <w:pStyle w:val="SAP-Level1HeadingSingleline"/>
        <w:keepNext/>
        <w:numPr>
          <w:ilvl w:val="0"/>
          <w:numId w:val="7"/>
        </w:numPr>
        <w:spacing w:before="240" w:after="240" w:line="240" w:lineRule="auto"/>
        <w:ind w:left="284" w:hanging="284"/>
        <w:rPr>
          <w:sz w:val="24"/>
          <w:szCs w:val="22"/>
        </w:rPr>
      </w:pPr>
      <w:r w:rsidRPr="00F07781">
        <w:rPr>
          <w:sz w:val="24"/>
          <w:szCs w:val="22"/>
        </w:rPr>
        <w:lastRenderedPageBreak/>
        <w:t>Discussion</w:t>
      </w:r>
    </w:p>
    <w:p w14:paraId="18D40D6F" w14:textId="77777777" w:rsidR="00F07781" w:rsidRPr="00F07781" w:rsidRDefault="00F07781" w:rsidP="0020173F">
      <w:pPr>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The electromagnetic and vertical electrical sounding survey was conducted in mapping of the subsurface geologic structures so as to delineate their trend and distribution across the study area, Ayegunle / Oka Akoko, Ondo State. The acquired data were processed qualitatively and quantitatively as results were duly presented as profiles, maps and inversions. Some selected points were sounded along the traverses using the Vertical Electrical Sounding techniques in order to establish the information obtained with the EM34-D data acquired.</w:t>
      </w:r>
      <w:r w:rsidRPr="00F07781">
        <w:rPr>
          <w:rFonts w:asciiTheme="majorBidi" w:eastAsia="Calibri" w:hAnsiTheme="majorBidi" w:cstheme="majorBidi"/>
          <w:sz w:val="18"/>
          <w:szCs w:val="18"/>
          <w:lang w:val="en-GB" w:eastAsia="en-US"/>
        </w:rPr>
        <w:t xml:space="preserve"> The interpretation of the electromagnetic generated profiles was based on the identification of linear conductive features, using colour code on the colour scale bar generated along with the Slingram FDEM vertical dipole profiles. The conductive character of the subsurface was indicated by the spots where the raw real inflection intersected the positive peak of the filtered real. These were determined using a 2-D inversion model created with Karous-Hjelt filtering software (actual component, unnormalized), with colour codes references below the profiles, with black representing areas of highest resistivity and red indicating areas of maximum conductivity.</w:t>
      </w:r>
    </w:p>
    <w:p w14:paraId="1A1424AF" w14:textId="501413A7" w:rsidR="00F07781" w:rsidRPr="00F07781" w:rsidRDefault="00F07781" w:rsidP="00BE7EA6">
      <w:pPr>
        <w:pStyle w:val="SAP-Level1HeadingSingleline"/>
        <w:keepNext/>
        <w:numPr>
          <w:ilvl w:val="0"/>
          <w:numId w:val="7"/>
        </w:numPr>
        <w:spacing w:before="240" w:after="240" w:line="240" w:lineRule="auto"/>
        <w:ind w:left="284" w:hanging="284"/>
        <w:rPr>
          <w:sz w:val="24"/>
          <w:szCs w:val="22"/>
        </w:rPr>
      </w:pPr>
      <w:r w:rsidRPr="00F07781">
        <w:rPr>
          <w:sz w:val="24"/>
          <w:szCs w:val="22"/>
        </w:rPr>
        <w:t>Conclusion</w:t>
      </w:r>
    </w:p>
    <w:p w14:paraId="11CFFA62" w14:textId="52B5CBD9" w:rsidR="00F07781" w:rsidRPr="00F07781" w:rsidRDefault="00F07781" w:rsidP="0020173F">
      <w:pPr>
        <w:tabs>
          <w:tab w:val="center" w:pos="4680"/>
        </w:tabs>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In the research area, the use of a combination of electromagnetic profiling and vertical electrical resistivity approaches has helped to improve understanding of groundwater occurrence in the Ayegunle/Oka Akoko basement complex in southern Nigeria. Geoelectric subsurface information produced from the interpretation results of vertical electrical soundings corroborated geological structures assumed to represent basement fractures (zones of high conductivities) detected from VLF-EM anomaly curves. The VES interpretation result identified three (3) major subsurface geoelectric layers: topsoil (usually sandy), clay sandy or partially weathered layer, and basement (fractured/fresh basement). Interpretation of VLF-EM and electrical resistivity sounding results enabled identification of suitable site for productive borehole and groundwater in a typically crystalline terrain as indicated in the study area. The groundwater potential map shows a reliable agreement with the groundwater discharge from exi</w:t>
      </w:r>
      <w:r w:rsidR="009F0BAA">
        <w:rPr>
          <w:rFonts w:asciiTheme="majorBidi" w:eastAsia="Calibri" w:hAnsiTheme="majorBidi" w:cstheme="majorBidi"/>
          <w:sz w:val="18"/>
          <w:szCs w:val="18"/>
          <w:lang w:eastAsia="en-US"/>
        </w:rPr>
        <w:t>s</w:t>
      </w:r>
      <w:r w:rsidRPr="00F07781">
        <w:rPr>
          <w:rFonts w:asciiTheme="majorBidi" w:eastAsia="Calibri" w:hAnsiTheme="majorBidi" w:cstheme="majorBidi"/>
          <w:sz w:val="18"/>
          <w:szCs w:val="18"/>
          <w:lang w:eastAsia="en-US"/>
        </w:rPr>
        <w:t>ting boreholes within the study area. Above all, the development of some of the sites investigated (VES 1-20) will encourage the dwellers to adopt irrigation farming, thereby improving their socio-economic and agricultural status.</w:t>
      </w:r>
    </w:p>
    <w:p w14:paraId="72C54CE7" w14:textId="551A6416" w:rsidR="00F07781" w:rsidRPr="00F07781" w:rsidRDefault="00F07781" w:rsidP="00BE7EA6">
      <w:pPr>
        <w:pStyle w:val="SAP-Level1HeadingSingleline"/>
        <w:keepNext/>
        <w:spacing w:before="240" w:after="240" w:line="240" w:lineRule="auto"/>
        <w:rPr>
          <w:sz w:val="24"/>
          <w:szCs w:val="22"/>
        </w:rPr>
      </w:pPr>
      <w:r w:rsidRPr="00F07781">
        <w:rPr>
          <w:sz w:val="24"/>
          <w:szCs w:val="22"/>
        </w:rPr>
        <w:t xml:space="preserve">Conflicts of </w:t>
      </w:r>
      <w:r w:rsidR="00BE7EA6">
        <w:rPr>
          <w:sz w:val="24"/>
          <w:szCs w:val="22"/>
        </w:rPr>
        <w:t>i</w:t>
      </w:r>
      <w:r w:rsidRPr="00F07781">
        <w:rPr>
          <w:sz w:val="24"/>
          <w:szCs w:val="22"/>
        </w:rPr>
        <w:t>nterest</w:t>
      </w:r>
    </w:p>
    <w:p w14:paraId="162428D1" w14:textId="77777777" w:rsidR="00F07781" w:rsidRPr="00F07781" w:rsidRDefault="00F07781" w:rsidP="0020173F">
      <w:pPr>
        <w:tabs>
          <w:tab w:val="center" w:pos="4680"/>
        </w:tabs>
        <w:jc w:val="both"/>
        <w:rPr>
          <w:rFonts w:asciiTheme="majorBidi" w:eastAsia="Calibri" w:hAnsiTheme="majorBidi" w:cstheme="majorBidi"/>
          <w:sz w:val="18"/>
          <w:szCs w:val="18"/>
          <w:lang w:eastAsia="en-US"/>
        </w:rPr>
      </w:pPr>
      <w:r w:rsidRPr="00F07781">
        <w:rPr>
          <w:rFonts w:asciiTheme="majorBidi" w:eastAsia="Calibri" w:hAnsiTheme="majorBidi" w:cstheme="majorBidi"/>
          <w:sz w:val="18"/>
          <w:szCs w:val="18"/>
          <w:lang w:eastAsia="en-US"/>
        </w:rPr>
        <w:t>The authors declare that there are no conflicts of interest in this research work</w:t>
      </w:r>
    </w:p>
    <w:p w14:paraId="1280B43F" w14:textId="40103543" w:rsidR="00C03C60" w:rsidRPr="00FB7AD3" w:rsidRDefault="000C31D1" w:rsidP="000C31D1">
      <w:pPr>
        <w:pStyle w:val="SAP-Acknowledgement"/>
        <w:keepNext/>
        <w:spacing w:before="240" w:after="240" w:line="240" w:lineRule="auto"/>
        <w:rPr>
          <w:caps w:val="0"/>
          <w:sz w:val="24"/>
          <w:szCs w:val="16"/>
        </w:rPr>
      </w:pPr>
      <w:r w:rsidRPr="00FB7AD3">
        <w:rPr>
          <w:caps w:val="0"/>
          <w:sz w:val="24"/>
          <w:szCs w:val="16"/>
        </w:rPr>
        <w:t>References</w:t>
      </w:r>
    </w:p>
    <w:p w14:paraId="1190C8F2" w14:textId="45C5F360"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 xml:space="preserve">Barker RD (2007) Electrical resistivity methods for borehole siting in hardrock region. In: Thangarajan M (ed) Groundwater: resource evaluation, augmentation, contamination, restoration, modeling and management. Springer, Dordrecht, p 357 </w:t>
      </w:r>
      <w:hyperlink r:id="rId81" w:tgtFrame="_blank" w:history="1">
        <w:r w:rsidR="003B6843" w:rsidRPr="003B6843">
          <w:rPr>
            <w:rStyle w:val="Hyperlink"/>
            <w:rFonts w:asciiTheme="majorBidi" w:hAnsiTheme="majorBidi" w:cstheme="majorBidi"/>
            <w:color w:val="auto"/>
            <w:sz w:val="16"/>
            <w:szCs w:val="16"/>
          </w:rPr>
          <w:t>https://doi.org/10.1007/978-1-4020-5729-8_2</w:t>
        </w:r>
      </w:hyperlink>
      <w:r w:rsidR="003B6843" w:rsidRPr="003B6843">
        <w:rPr>
          <w:rFonts w:asciiTheme="majorBidi" w:hAnsiTheme="majorBidi" w:cstheme="majorBidi"/>
          <w:sz w:val="16"/>
          <w:szCs w:val="16"/>
        </w:rPr>
        <w:t>.</w:t>
      </w:r>
    </w:p>
    <w:p w14:paraId="7A799BA4" w14:textId="22F279DE"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Bayewu OO, Oloruntola MO, Mosuro GO, Watabuni FG (2012)</w:t>
      </w:r>
      <w:r w:rsidR="0020173F" w:rsidRPr="003B6843">
        <w:rPr>
          <w:rFonts w:asciiTheme="majorBidi" w:hAnsiTheme="majorBidi" w:cstheme="majorBidi"/>
          <w:sz w:val="16"/>
          <w:szCs w:val="16"/>
        </w:rPr>
        <w:t xml:space="preserve"> </w:t>
      </w:r>
      <w:r w:rsidRPr="003B6843">
        <w:rPr>
          <w:rFonts w:asciiTheme="majorBidi" w:hAnsiTheme="majorBidi" w:cstheme="majorBidi"/>
          <w:sz w:val="16"/>
          <w:szCs w:val="16"/>
        </w:rPr>
        <w:t xml:space="preserve">Groundwater exploration in Ago-Iwoye Area of Southwestern Nigeria, using Very Low Frequency Electromagnetic (VLF-EM) and Electrical Resistivity methods. Int. Journal of Applied Sciences and Engineering Research, 1(3): 2277 – 9442 </w:t>
      </w:r>
      <w:hyperlink r:id="rId82" w:tgtFrame="_blank" w:history="1">
        <w:r w:rsidR="003B6843" w:rsidRPr="003B6843">
          <w:rPr>
            <w:rStyle w:val="Hyperlink"/>
            <w:rFonts w:asciiTheme="majorBidi" w:hAnsiTheme="majorBidi" w:cstheme="majorBidi"/>
            <w:color w:val="auto"/>
            <w:sz w:val="16"/>
            <w:szCs w:val="16"/>
          </w:rPr>
          <w:t>https://doi.org/10.6088/ijaser.0020101046</w:t>
        </w:r>
      </w:hyperlink>
      <w:r w:rsidR="003B6843" w:rsidRPr="003B6843">
        <w:rPr>
          <w:rFonts w:asciiTheme="majorBidi" w:hAnsiTheme="majorBidi" w:cstheme="majorBidi"/>
          <w:sz w:val="16"/>
          <w:szCs w:val="16"/>
        </w:rPr>
        <w:t>.</w:t>
      </w:r>
    </w:p>
    <w:p w14:paraId="2654E5D6" w14:textId="538D7D61"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Bosu JK (2004) Groundwater Exploration in the Granitic Basement in the Assin District of the Central Region Using the Electrical Resistivity Method. MSc thesis submitted to the College of Science, Kwame Nkrumah University of Science and Technology, Kumasi, 2004. http://hdl.handle.net/123456789/1872. Date assessed:</w:t>
      </w:r>
      <w:r w:rsidR="0020173F" w:rsidRPr="003B6843">
        <w:rPr>
          <w:rFonts w:asciiTheme="majorBidi" w:hAnsiTheme="majorBidi" w:cstheme="majorBidi"/>
          <w:sz w:val="16"/>
          <w:szCs w:val="16"/>
        </w:rPr>
        <w:t xml:space="preserve"> </w:t>
      </w:r>
      <w:r w:rsidRPr="003B6843">
        <w:rPr>
          <w:rFonts w:asciiTheme="majorBidi" w:hAnsiTheme="majorBidi" w:cstheme="majorBidi"/>
          <w:sz w:val="16"/>
          <w:szCs w:val="16"/>
        </w:rPr>
        <w:t>September 10, 2015.</w:t>
      </w:r>
      <w:r w:rsidR="0020173F" w:rsidRPr="003B6843">
        <w:rPr>
          <w:rFonts w:asciiTheme="majorBidi" w:hAnsiTheme="majorBidi" w:cstheme="majorBidi"/>
          <w:sz w:val="16"/>
          <w:szCs w:val="16"/>
        </w:rPr>
        <w:t xml:space="preserve"> </w:t>
      </w:r>
    </w:p>
    <w:p w14:paraId="22020727" w14:textId="6E67C5E2"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Kearey P, Brooks M (2002) An Introduction to Geophysical Exploration. Third Edition, Blackwell, London. Publishing, 3rd edn. pp.255.</w:t>
      </w:r>
    </w:p>
    <w:p w14:paraId="2217B222" w14:textId="75258567"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Obaje NG (2009) Geology and Mineral Resources of Nigeria. Springer, Dordrecht Heidelberg London New York, 221 p</w:t>
      </w:r>
      <w:r w:rsidR="003B6843" w:rsidRPr="003B6843">
        <w:rPr>
          <w:rFonts w:asciiTheme="majorBidi" w:hAnsiTheme="majorBidi" w:cstheme="majorBidi"/>
          <w:sz w:val="16"/>
          <w:szCs w:val="16"/>
        </w:rPr>
        <w:t xml:space="preserve"> </w:t>
      </w:r>
      <w:hyperlink r:id="rId83" w:tgtFrame="_blank" w:history="1">
        <w:r w:rsidR="003B6843" w:rsidRPr="003B6843">
          <w:rPr>
            <w:rStyle w:val="Hyperlink"/>
            <w:rFonts w:asciiTheme="majorBidi" w:hAnsiTheme="majorBidi" w:cstheme="majorBidi"/>
            <w:color w:val="auto"/>
            <w:sz w:val="16"/>
            <w:szCs w:val="16"/>
          </w:rPr>
          <w:t>https://doi.org/10.1007/978-3-540-92685-6</w:t>
        </w:r>
      </w:hyperlink>
      <w:r w:rsidR="003B6843" w:rsidRPr="003B6843">
        <w:rPr>
          <w:rFonts w:asciiTheme="majorBidi" w:hAnsiTheme="majorBidi" w:cstheme="majorBidi"/>
          <w:sz w:val="16"/>
          <w:szCs w:val="16"/>
        </w:rPr>
        <w:t>.</w:t>
      </w:r>
    </w:p>
    <w:p w14:paraId="2AFCFBD0" w14:textId="59093E86"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Okhue ET, Olorunfemi MO (1991) Electrical resistivity investigation of a typical Basement Complex area. The Obafemi Awolowo University campus case study. J. Mining Geol., 2 (27):63-69.</w:t>
      </w:r>
    </w:p>
    <w:p w14:paraId="465517B5" w14:textId="0C385064"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Okpoli CC,</w:t>
      </w:r>
      <w:r w:rsidR="0020173F" w:rsidRPr="003B6843">
        <w:rPr>
          <w:rFonts w:asciiTheme="majorBidi" w:hAnsiTheme="majorBidi" w:cstheme="majorBidi"/>
          <w:sz w:val="16"/>
          <w:szCs w:val="16"/>
        </w:rPr>
        <w:t xml:space="preserve"> </w:t>
      </w:r>
      <w:r w:rsidRPr="003B6843">
        <w:rPr>
          <w:rFonts w:asciiTheme="majorBidi" w:hAnsiTheme="majorBidi" w:cstheme="majorBidi"/>
          <w:sz w:val="16"/>
          <w:szCs w:val="16"/>
        </w:rPr>
        <w:t>Ozomoge P (2020)</w:t>
      </w:r>
      <w:r w:rsidR="0020173F" w:rsidRPr="003B6843">
        <w:rPr>
          <w:rFonts w:asciiTheme="majorBidi" w:hAnsiTheme="majorBidi" w:cstheme="majorBidi"/>
          <w:sz w:val="16"/>
          <w:szCs w:val="16"/>
        </w:rPr>
        <w:t xml:space="preserve"> </w:t>
      </w:r>
      <w:r w:rsidRPr="003B6843">
        <w:rPr>
          <w:rFonts w:asciiTheme="majorBidi" w:hAnsiTheme="majorBidi" w:cstheme="majorBidi"/>
          <w:sz w:val="16"/>
          <w:szCs w:val="16"/>
        </w:rPr>
        <w:t xml:space="preserve">Groundwater exploration in a typical Southwestern Basement terrain NRIAG Journal of Astronomy and Geophysics 9(1): 289-308 </w:t>
      </w:r>
      <w:hyperlink r:id="rId84" w:tgtFrame="_blank" w:history="1">
        <w:r w:rsidR="003B6843" w:rsidRPr="003B6843">
          <w:rPr>
            <w:rStyle w:val="Hyperlink"/>
            <w:rFonts w:asciiTheme="majorBidi" w:hAnsiTheme="majorBidi" w:cstheme="majorBidi"/>
            <w:color w:val="auto"/>
            <w:sz w:val="16"/>
            <w:szCs w:val="16"/>
          </w:rPr>
          <w:t>https://doi.org/10.1080/20909977.2020.1742441</w:t>
        </w:r>
      </w:hyperlink>
      <w:r w:rsidR="003B6843" w:rsidRPr="003B6843">
        <w:rPr>
          <w:rFonts w:asciiTheme="majorBidi" w:hAnsiTheme="majorBidi" w:cstheme="majorBidi"/>
          <w:sz w:val="16"/>
          <w:szCs w:val="16"/>
        </w:rPr>
        <w:t>.</w:t>
      </w:r>
    </w:p>
    <w:p w14:paraId="1A5DC8EC" w14:textId="7E083851"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Oladunjoye HT, Odunaike RK, Ogunsola P, Olaleye OA (2013) Evaluation of groundwater</w:t>
      </w:r>
      <w:r w:rsidR="00ED5C52">
        <w:rPr>
          <w:rFonts w:asciiTheme="majorBidi" w:hAnsiTheme="majorBidi" w:cstheme="majorBidi"/>
          <w:sz w:val="16"/>
          <w:szCs w:val="16"/>
        </w:rPr>
        <w:t xml:space="preserve"> </w:t>
      </w:r>
      <w:r w:rsidRPr="003B6843">
        <w:rPr>
          <w:rFonts w:asciiTheme="majorBidi" w:hAnsiTheme="majorBidi" w:cstheme="majorBidi"/>
          <w:sz w:val="16"/>
          <w:szCs w:val="16"/>
        </w:rPr>
        <w:t>potential using electrical resistivity method in Okenugbo area, Ago - Iwoye, southwestern, Nigeria.</w:t>
      </w:r>
      <w:r w:rsidR="00ED5C52">
        <w:rPr>
          <w:rFonts w:asciiTheme="majorBidi" w:hAnsiTheme="majorBidi" w:cstheme="majorBidi"/>
          <w:sz w:val="16"/>
          <w:szCs w:val="16"/>
        </w:rPr>
        <w:t xml:space="preserve"> </w:t>
      </w:r>
      <w:r w:rsidRPr="003B6843">
        <w:rPr>
          <w:rFonts w:asciiTheme="majorBidi" w:hAnsiTheme="majorBidi" w:cstheme="majorBidi"/>
          <w:sz w:val="16"/>
          <w:szCs w:val="16"/>
        </w:rPr>
        <w:t>International Journal of Engineering and Applied Sciences, 4(5): 22-30</w:t>
      </w:r>
      <w:r w:rsidR="003B6843" w:rsidRPr="003B6843">
        <w:rPr>
          <w:rFonts w:asciiTheme="majorBidi" w:hAnsiTheme="majorBidi" w:cstheme="majorBidi"/>
          <w:sz w:val="16"/>
          <w:szCs w:val="16"/>
        </w:rPr>
        <w:t>.</w:t>
      </w:r>
    </w:p>
    <w:p w14:paraId="463B7FB6" w14:textId="6A3978BA"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Olayinka AI, Amidu SA, Oladunjoye MA (2004) Use of Electromagnetic Profiling and Resistivity Sounding for Groundwater Exploration in the Crystalline Basement Area of Igbeti, Southwestern Nigeria. Global Journal of Geological science.2(2):243-253</w:t>
      </w:r>
      <w:r w:rsidR="003B6843" w:rsidRPr="003B6843">
        <w:rPr>
          <w:rFonts w:asciiTheme="majorBidi" w:hAnsiTheme="majorBidi" w:cstheme="majorBidi"/>
          <w:sz w:val="16"/>
          <w:szCs w:val="16"/>
        </w:rPr>
        <w:t xml:space="preserve"> </w:t>
      </w:r>
      <w:hyperlink r:id="rId85" w:tgtFrame="_blank" w:history="1">
        <w:r w:rsidR="003B6843" w:rsidRPr="003B6843">
          <w:rPr>
            <w:rStyle w:val="Hyperlink"/>
            <w:rFonts w:asciiTheme="majorBidi" w:hAnsiTheme="majorBidi" w:cstheme="majorBidi"/>
            <w:color w:val="auto"/>
            <w:sz w:val="16"/>
            <w:szCs w:val="16"/>
          </w:rPr>
          <w:t>https://doi.org/10.4314/gjgs.v2i2.18701</w:t>
        </w:r>
      </w:hyperlink>
      <w:r w:rsidR="003B6843" w:rsidRPr="003B6843">
        <w:rPr>
          <w:rFonts w:asciiTheme="majorBidi" w:hAnsiTheme="majorBidi" w:cstheme="majorBidi"/>
          <w:sz w:val="16"/>
          <w:szCs w:val="16"/>
        </w:rPr>
        <w:t>.</w:t>
      </w:r>
    </w:p>
    <w:p w14:paraId="739F4979" w14:textId="7E6B2FC2"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Olayinka AI, Olorunfemi MO (1992) Determination of Geoelectric Characteristics in Okene Area and Implications in Borehole Sitting, Journal of Mining and Geology, 28(2):403-412.</w:t>
      </w:r>
    </w:p>
    <w:p w14:paraId="40D2976D" w14:textId="3B92A3A4"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Olorunfemi MO, Fatoba JO, Ademilua LO (2005) Integrated VLF-Electromagnetic and Electrical Survey for Groundwater in a crystalline Basement Terrain of Southwest, Nigeria. Global Journal of Geological sciences, 3(1): 71-80</w:t>
      </w:r>
      <w:r w:rsidR="003B6843" w:rsidRPr="003B6843">
        <w:rPr>
          <w:rFonts w:asciiTheme="majorBidi" w:hAnsiTheme="majorBidi" w:cstheme="majorBidi"/>
          <w:sz w:val="16"/>
          <w:szCs w:val="16"/>
        </w:rPr>
        <w:t xml:space="preserve"> </w:t>
      </w:r>
      <w:hyperlink r:id="rId86" w:tgtFrame="_blank" w:history="1">
        <w:r w:rsidR="003B6843" w:rsidRPr="003B6843">
          <w:rPr>
            <w:rStyle w:val="Hyperlink"/>
            <w:rFonts w:asciiTheme="majorBidi" w:hAnsiTheme="majorBidi" w:cstheme="majorBidi"/>
            <w:color w:val="auto"/>
            <w:sz w:val="16"/>
            <w:szCs w:val="16"/>
          </w:rPr>
          <w:t>https://doi.org/10.4314/gjgs.v3i1.18714</w:t>
        </w:r>
      </w:hyperlink>
      <w:r w:rsidR="003B6843" w:rsidRPr="003B6843">
        <w:rPr>
          <w:rFonts w:asciiTheme="majorBidi" w:hAnsiTheme="majorBidi" w:cstheme="majorBidi"/>
          <w:sz w:val="16"/>
          <w:szCs w:val="16"/>
        </w:rPr>
        <w:t>.</w:t>
      </w:r>
    </w:p>
    <w:p w14:paraId="6A07FCCC" w14:textId="45B40DED"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Omosuyi GO, Ojo JS, Enikanselu PA (2003) Geophysical Investigation for Groundwater around Obanla-Obakekere in Akure Area within the Basement complex of South-Western Nigeria. Journal of Mining and Geology. 23: 305-310</w:t>
      </w:r>
      <w:r w:rsidR="0020173F" w:rsidRPr="003B6843">
        <w:rPr>
          <w:rFonts w:asciiTheme="majorBidi" w:hAnsiTheme="majorBidi" w:cstheme="majorBidi"/>
          <w:sz w:val="16"/>
          <w:szCs w:val="16"/>
        </w:rPr>
        <w:t xml:space="preserve"> </w:t>
      </w:r>
      <w:hyperlink r:id="rId87" w:tgtFrame="_blank" w:history="1">
        <w:r w:rsidR="003B6843" w:rsidRPr="003B6843">
          <w:rPr>
            <w:rStyle w:val="Hyperlink"/>
            <w:rFonts w:asciiTheme="majorBidi" w:hAnsiTheme="majorBidi" w:cstheme="majorBidi"/>
            <w:color w:val="auto"/>
            <w:sz w:val="16"/>
            <w:szCs w:val="16"/>
          </w:rPr>
          <w:t>https://doi.org/10.4314/jmg.v39i2.18799</w:t>
        </w:r>
      </w:hyperlink>
      <w:r w:rsidR="003B6843" w:rsidRPr="003B6843">
        <w:rPr>
          <w:rFonts w:asciiTheme="majorBidi" w:hAnsiTheme="majorBidi" w:cstheme="majorBidi"/>
          <w:sz w:val="16"/>
          <w:szCs w:val="16"/>
        </w:rPr>
        <w:t>.</w:t>
      </w:r>
    </w:p>
    <w:p w14:paraId="4F7A13E5" w14:textId="1C04A07B"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Onyekwelu CC, Onwubuariri CN, Mgbeojedo TI, Al‑Naimi LS,</w:t>
      </w:r>
      <w:r w:rsidR="0020173F" w:rsidRPr="003B6843">
        <w:rPr>
          <w:rFonts w:asciiTheme="majorBidi" w:hAnsiTheme="majorBidi" w:cstheme="majorBidi"/>
          <w:sz w:val="16"/>
          <w:szCs w:val="16"/>
        </w:rPr>
        <w:t xml:space="preserve"> </w:t>
      </w:r>
      <w:r w:rsidRPr="003B6843">
        <w:rPr>
          <w:rFonts w:asciiTheme="majorBidi" w:hAnsiTheme="majorBidi" w:cstheme="majorBidi"/>
          <w:sz w:val="16"/>
          <w:szCs w:val="16"/>
        </w:rPr>
        <w:t>Ijeh BI,</w:t>
      </w:r>
      <w:r w:rsidR="0020173F" w:rsidRPr="003B6843">
        <w:rPr>
          <w:rFonts w:asciiTheme="majorBidi" w:hAnsiTheme="majorBidi" w:cstheme="majorBidi"/>
          <w:sz w:val="16"/>
          <w:szCs w:val="16"/>
        </w:rPr>
        <w:t xml:space="preserve"> </w:t>
      </w:r>
      <w:r w:rsidRPr="003B6843">
        <w:rPr>
          <w:rFonts w:asciiTheme="majorBidi" w:hAnsiTheme="majorBidi" w:cstheme="majorBidi"/>
          <w:sz w:val="16"/>
          <w:szCs w:val="16"/>
        </w:rPr>
        <w:t>Agoha, CC (2021) Geo‑electrical investigation of the groundwater potential of Ogidi and environs, Anambra State, South‑eastern Nigeria, Journal of Petroleum Exploration and Production 11:1053–1067,</w:t>
      </w:r>
      <w:r w:rsidR="003B6843" w:rsidRPr="003B6843">
        <w:rPr>
          <w:rFonts w:asciiTheme="majorBidi" w:hAnsiTheme="majorBidi" w:cstheme="majorBidi"/>
          <w:sz w:val="16"/>
          <w:szCs w:val="16"/>
        </w:rPr>
        <w:t xml:space="preserve"> </w:t>
      </w:r>
      <w:hyperlink r:id="rId88" w:tgtFrame="_blank" w:history="1">
        <w:r w:rsidR="003B6843" w:rsidRPr="003B6843">
          <w:rPr>
            <w:rStyle w:val="Hyperlink"/>
            <w:rFonts w:asciiTheme="majorBidi" w:hAnsiTheme="majorBidi" w:cstheme="majorBidi"/>
            <w:color w:val="auto"/>
            <w:sz w:val="16"/>
            <w:szCs w:val="16"/>
          </w:rPr>
          <w:t>https://doi.org/10.1007/s13202-021-01119-z</w:t>
        </w:r>
      </w:hyperlink>
      <w:r w:rsidR="003B6843" w:rsidRPr="003B6843">
        <w:rPr>
          <w:rFonts w:asciiTheme="majorBidi" w:hAnsiTheme="majorBidi" w:cstheme="majorBidi"/>
          <w:sz w:val="16"/>
          <w:szCs w:val="16"/>
        </w:rPr>
        <w:t>.</w:t>
      </w:r>
    </w:p>
    <w:p w14:paraId="195A26B7" w14:textId="064F6DB5"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 xml:space="preserve">Palacky GJ (1987) Clay Mapping Using Electromagnetic Methods. First Break, 5:295 </w:t>
      </w:r>
      <w:r w:rsidR="003B6843" w:rsidRPr="003B6843">
        <w:rPr>
          <w:rFonts w:asciiTheme="majorBidi" w:hAnsiTheme="majorBidi" w:cstheme="majorBidi"/>
          <w:sz w:val="16"/>
          <w:szCs w:val="16"/>
        </w:rPr>
        <w:t>–</w:t>
      </w:r>
      <w:r w:rsidRPr="003B6843">
        <w:rPr>
          <w:rFonts w:asciiTheme="majorBidi" w:hAnsiTheme="majorBidi" w:cstheme="majorBidi"/>
          <w:sz w:val="16"/>
          <w:szCs w:val="16"/>
        </w:rPr>
        <w:t xml:space="preserve"> 306</w:t>
      </w:r>
      <w:r w:rsidR="003B6843" w:rsidRPr="003B6843">
        <w:rPr>
          <w:rFonts w:asciiTheme="majorBidi" w:hAnsiTheme="majorBidi" w:cstheme="majorBidi"/>
          <w:sz w:val="16"/>
          <w:szCs w:val="16"/>
        </w:rPr>
        <w:t xml:space="preserve"> </w:t>
      </w:r>
      <w:hyperlink r:id="rId89" w:tgtFrame="_blank" w:history="1">
        <w:r w:rsidR="003B6843" w:rsidRPr="003B6843">
          <w:rPr>
            <w:rStyle w:val="Hyperlink"/>
            <w:rFonts w:asciiTheme="majorBidi" w:hAnsiTheme="majorBidi" w:cstheme="majorBidi"/>
            <w:color w:val="auto"/>
            <w:sz w:val="16"/>
            <w:szCs w:val="16"/>
          </w:rPr>
          <w:t>https://doi.org/10.3997/1365-2397.1987015</w:t>
        </w:r>
      </w:hyperlink>
      <w:r w:rsidR="003B6843" w:rsidRPr="003B6843">
        <w:rPr>
          <w:rFonts w:asciiTheme="majorBidi" w:hAnsiTheme="majorBidi" w:cstheme="majorBidi"/>
          <w:sz w:val="16"/>
          <w:szCs w:val="16"/>
        </w:rPr>
        <w:t>.</w:t>
      </w:r>
    </w:p>
    <w:p w14:paraId="328BEAE3" w14:textId="1E6CCE57"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Rahaman MA (1989) Review of Basement Geology of Southwestern Nigeria. In Geology of Nigeria (Kogbe, C./Ed). Elizabethan publication Co. Nigeria 41 – 58.</w:t>
      </w:r>
    </w:p>
    <w:p w14:paraId="3CBEC6FB" w14:textId="4F34B4E0"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Reynolds JM (1997) An Introduction to Applied and Environmental Geophysics. John Wiley and Sons Ltd.</w:t>
      </w:r>
    </w:p>
    <w:p w14:paraId="7DE44DB7" w14:textId="340BC3FA" w:rsidR="00F07781"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Rosen S, Vincent JR (1999) Household Water Resources and Rural Productivity in Sub- Saharan Africa: A Review of the Evidence. Development Discussion Paper No. 673, Harvard Institute for International Development, Harvard University.</w:t>
      </w:r>
    </w:p>
    <w:p w14:paraId="43B20473" w14:textId="426A160D" w:rsidR="006773C8" w:rsidRPr="003B6843" w:rsidRDefault="00F07781" w:rsidP="003B6843">
      <w:pPr>
        <w:pStyle w:val="ListParagraph"/>
        <w:numPr>
          <w:ilvl w:val="0"/>
          <w:numId w:val="9"/>
        </w:numPr>
        <w:autoSpaceDE w:val="0"/>
        <w:autoSpaceDN w:val="0"/>
        <w:adjustRightInd w:val="0"/>
        <w:ind w:left="453" w:hanging="340"/>
        <w:jc w:val="both"/>
        <w:rPr>
          <w:rFonts w:asciiTheme="majorBidi" w:hAnsiTheme="majorBidi" w:cstheme="majorBidi"/>
          <w:sz w:val="16"/>
          <w:szCs w:val="16"/>
        </w:rPr>
      </w:pPr>
      <w:r w:rsidRPr="003B6843">
        <w:rPr>
          <w:rFonts w:asciiTheme="majorBidi" w:hAnsiTheme="majorBidi" w:cstheme="majorBidi"/>
          <w:sz w:val="16"/>
          <w:szCs w:val="16"/>
        </w:rPr>
        <w:t>WHO/UNICEF (2000) Global Water Supply and Sanitation Assessment 2000 Report, New York, Geneva: Joint Monitoring Programme for Water Supply and Sanitation (JMP).</w:t>
      </w:r>
    </w:p>
    <w:sectPr w:rsidR="006773C8" w:rsidRPr="003B6843" w:rsidSect="00F10BD3">
      <w:type w:val="continuous"/>
      <w:pgSz w:w="11907" w:h="16840" w:code="9"/>
      <w:pgMar w:top="966" w:right="851" w:bottom="851" w:left="1134" w:header="709" w:footer="709"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895C2" w14:textId="77777777" w:rsidR="00C83B1D" w:rsidRDefault="00C83B1D">
      <w:r>
        <w:separator/>
      </w:r>
    </w:p>
  </w:endnote>
  <w:endnote w:type="continuationSeparator" w:id="0">
    <w:p w14:paraId="57759968" w14:textId="77777777" w:rsidR="00C83B1D" w:rsidRDefault="00C83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Condense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tblBorders>
      <w:tblLook w:val="04A0" w:firstRow="1" w:lastRow="0" w:firstColumn="1" w:lastColumn="0" w:noHBand="0" w:noVBand="1"/>
    </w:tblPr>
    <w:tblGrid>
      <w:gridCol w:w="1144"/>
      <w:gridCol w:w="8778"/>
    </w:tblGrid>
    <w:tr w:rsidR="004352CB" w14:paraId="343EE750" w14:textId="77777777" w:rsidTr="007625D6">
      <w:trPr>
        <w:trHeight w:val="416"/>
      </w:trPr>
      <w:tc>
        <w:tcPr>
          <w:tcW w:w="1144" w:type="dxa"/>
          <w:shd w:val="clear" w:color="auto" w:fill="auto"/>
          <w:vAlign w:val="bottom"/>
        </w:tcPr>
        <w:p w14:paraId="15E777DF" w14:textId="4883FE5B" w:rsidR="004352CB" w:rsidRDefault="00BD588C" w:rsidP="004352CB">
          <w:pPr>
            <w:pStyle w:val="Footer"/>
          </w:pPr>
          <w:r>
            <w:rPr>
              <w:noProof/>
            </w:rPr>
            <w:drawing>
              <wp:inline distT="0" distB="0" distL="0" distR="0" wp14:anchorId="5BED6228" wp14:editId="07B51219">
                <wp:extent cx="588645" cy="2070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45" cy="207010"/>
                        </a:xfrm>
                        <a:prstGeom prst="rect">
                          <a:avLst/>
                        </a:prstGeom>
                        <a:noFill/>
                        <a:ln>
                          <a:noFill/>
                        </a:ln>
                      </pic:spPr>
                    </pic:pic>
                  </a:graphicData>
                </a:graphic>
              </wp:inline>
            </w:drawing>
          </w:r>
        </w:p>
      </w:tc>
      <w:tc>
        <w:tcPr>
          <w:tcW w:w="8994" w:type="dxa"/>
          <w:shd w:val="clear" w:color="auto" w:fill="auto"/>
          <w:vAlign w:val="bottom"/>
        </w:tcPr>
        <w:p w14:paraId="6BEE68FF" w14:textId="6F28B03E" w:rsidR="004352CB" w:rsidRDefault="001F6137" w:rsidP="00360CC9">
          <w:pPr>
            <w:pStyle w:val="Footer"/>
            <w:jc w:val="both"/>
          </w:pPr>
          <w:r>
            <w:rPr>
              <w:b/>
              <w:bCs/>
              <w:sz w:val="14"/>
              <w:szCs w:val="14"/>
            </w:rPr>
            <w:t>Copyright ©</w:t>
          </w:r>
          <w:r w:rsidR="004352CB" w:rsidRPr="007625D6">
            <w:rPr>
              <w:b/>
              <w:bCs/>
              <w:sz w:val="14"/>
              <w:szCs w:val="14"/>
            </w:rPr>
            <w:t xml:space="preserve"> </w:t>
          </w:r>
          <w:r w:rsidR="00F07781" w:rsidRPr="00F07781">
            <w:rPr>
              <w:b/>
              <w:bCs/>
              <w:sz w:val="14"/>
              <w:szCs w:val="14"/>
            </w:rPr>
            <w:t>Cyril C. Okpoli, Olanrewaju P. Oni</w:t>
          </w:r>
          <w:r w:rsidR="004352CB" w:rsidRPr="00360CC9">
            <w:rPr>
              <w:b/>
              <w:bCs/>
              <w:sz w:val="14"/>
              <w:szCs w:val="14"/>
            </w:rPr>
            <w:t>.</w:t>
          </w:r>
          <w:r w:rsidR="004352CB" w:rsidRPr="007625D6">
            <w:rPr>
              <w:b/>
              <w:bCs/>
              <w:sz w:val="14"/>
              <w:szCs w:val="14"/>
            </w:rPr>
            <w:t xml:space="preserve"> This is an open access article distributed under the </w:t>
          </w:r>
          <w:hyperlink r:id="rId2" w:history="1">
            <w:r w:rsidR="004352CB" w:rsidRPr="008D0FE1">
              <w:rPr>
                <w:rStyle w:val="Hyperlink"/>
                <w:b/>
                <w:bCs/>
                <w:sz w:val="14"/>
                <w:szCs w:val="14"/>
              </w:rPr>
              <w:t>Creative Commons Attribution License</w:t>
            </w:r>
          </w:hyperlink>
          <w:r w:rsidR="004352CB" w:rsidRPr="007625D6">
            <w:rPr>
              <w:b/>
              <w:bCs/>
              <w:sz w:val="14"/>
              <w:szCs w:val="14"/>
            </w:rPr>
            <w:t>, which permits unrestricted use, distribution, and reproduction in any medium, provided the original work is properly cited.</w:t>
          </w:r>
        </w:p>
      </w:tc>
    </w:tr>
  </w:tbl>
  <w:p w14:paraId="6C3CB875" w14:textId="77777777" w:rsidR="00E377B7" w:rsidRPr="004352CB" w:rsidRDefault="00E377B7" w:rsidP="00435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86FC8" w14:textId="77777777" w:rsidR="00C83B1D" w:rsidRDefault="00C83B1D">
      <w:r>
        <w:separator/>
      </w:r>
    </w:p>
  </w:footnote>
  <w:footnote w:type="continuationSeparator" w:id="0">
    <w:p w14:paraId="7A142BF9" w14:textId="77777777" w:rsidR="00C83B1D" w:rsidRDefault="00C83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bottom w:val="single" w:sz="4" w:space="0" w:color="auto"/>
      </w:tblBorders>
      <w:tblLook w:val="04A0" w:firstRow="1" w:lastRow="0" w:firstColumn="1" w:lastColumn="0" w:noHBand="0" w:noVBand="1"/>
    </w:tblPr>
    <w:tblGrid>
      <w:gridCol w:w="3754"/>
      <w:gridCol w:w="6168"/>
    </w:tblGrid>
    <w:tr w:rsidR="008F2441" w:rsidRPr="00843D71" w14:paraId="320522AE" w14:textId="77777777" w:rsidTr="00654E24">
      <w:tc>
        <w:tcPr>
          <w:tcW w:w="1892" w:type="pct"/>
        </w:tcPr>
        <w:p w14:paraId="3CDFF88E" w14:textId="77777777" w:rsidR="008F2441" w:rsidRPr="001B45A7" w:rsidRDefault="008F2441" w:rsidP="007C5ADC">
          <w:pPr>
            <w:pStyle w:val="Header"/>
            <w:rPr>
              <w:sz w:val="16"/>
              <w:szCs w:val="16"/>
              <w:lang w:val="en-US"/>
            </w:rPr>
          </w:pPr>
          <w:r w:rsidRPr="001B45A7">
            <w:rPr>
              <w:sz w:val="16"/>
              <w:szCs w:val="16"/>
              <w:lang w:val="en-US"/>
            </w:rPr>
            <w:fldChar w:fldCharType="begin"/>
          </w:r>
          <w:r w:rsidRPr="001B45A7">
            <w:rPr>
              <w:sz w:val="16"/>
              <w:szCs w:val="16"/>
              <w:lang w:val="en-US"/>
            </w:rPr>
            <w:instrText xml:space="preserve"> PAGE   \* MERGEFORMAT </w:instrText>
          </w:r>
          <w:r w:rsidRPr="001B45A7">
            <w:rPr>
              <w:sz w:val="16"/>
              <w:szCs w:val="16"/>
              <w:lang w:val="en-US"/>
            </w:rPr>
            <w:fldChar w:fldCharType="separate"/>
          </w:r>
          <w:r w:rsidR="00073381">
            <w:rPr>
              <w:noProof/>
              <w:sz w:val="16"/>
              <w:szCs w:val="16"/>
              <w:lang w:val="en-US"/>
            </w:rPr>
            <w:t>4</w:t>
          </w:r>
          <w:r w:rsidRPr="001B45A7">
            <w:rPr>
              <w:sz w:val="16"/>
              <w:szCs w:val="16"/>
              <w:lang w:val="en-US"/>
            </w:rPr>
            <w:fldChar w:fldCharType="end"/>
          </w:r>
        </w:p>
      </w:tc>
      <w:tc>
        <w:tcPr>
          <w:tcW w:w="3108" w:type="pct"/>
        </w:tcPr>
        <w:p w14:paraId="774F232B" w14:textId="77777777" w:rsidR="008F2441" w:rsidRPr="00F86FF9" w:rsidRDefault="003555ED" w:rsidP="00843D71">
          <w:pPr>
            <w:pStyle w:val="Header"/>
            <w:jc w:val="right"/>
            <w:rPr>
              <w:i/>
              <w:iCs/>
              <w:sz w:val="16"/>
              <w:szCs w:val="16"/>
              <w:lang w:val="en-US"/>
            </w:rPr>
          </w:pPr>
          <w:r w:rsidRPr="003555ED">
            <w:rPr>
              <w:i/>
              <w:iCs/>
              <w:sz w:val="16"/>
              <w:szCs w:val="16"/>
            </w:rPr>
            <w:t>International Journal of Advanced Geosciences</w:t>
          </w:r>
        </w:p>
      </w:tc>
    </w:tr>
  </w:tbl>
  <w:p w14:paraId="0A104302" w14:textId="77777777" w:rsidR="00BC6734" w:rsidRPr="001A7669" w:rsidRDefault="00BC6734" w:rsidP="00445D71">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bottom w:val="single" w:sz="4" w:space="0" w:color="auto"/>
      </w:tblBorders>
      <w:tblLook w:val="04A0" w:firstRow="1" w:lastRow="0" w:firstColumn="1" w:lastColumn="0" w:noHBand="0" w:noVBand="1"/>
    </w:tblPr>
    <w:tblGrid>
      <w:gridCol w:w="5997"/>
      <w:gridCol w:w="3925"/>
    </w:tblGrid>
    <w:tr w:rsidR="008F2441" w:rsidRPr="001B45A7" w14:paraId="1E671D63" w14:textId="77777777" w:rsidTr="00654E24">
      <w:tc>
        <w:tcPr>
          <w:tcW w:w="3022" w:type="pct"/>
        </w:tcPr>
        <w:p w14:paraId="41E998FC" w14:textId="77777777" w:rsidR="008F2441" w:rsidRPr="009640AF" w:rsidRDefault="003555ED" w:rsidP="00B62615">
          <w:pPr>
            <w:pStyle w:val="Header"/>
            <w:rPr>
              <w:i/>
              <w:iCs/>
              <w:sz w:val="16"/>
              <w:szCs w:val="16"/>
              <w:lang w:val="en-US"/>
            </w:rPr>
          </w:pPr>
          <w:r w:rsidRPr="003555ED">
            <w:rPr>
              <w:i/>
              <w:iCs/>
              <w:sz w:val="16"/>
              <w:szCs w:val="16"/>
            </w:rPr>
            <w:t>International Journal of Advanced Geosciences</w:t>
          </w:r>
        </w:p>
      </w:tc>
      <w:tc>
        <w:tcPr>
          <w:tcW w:w="1978" w:type="pct"/>
        </w:tcPr>
        <w:p w14:paraId="399EDBE8" w14:textId="77777777" w:rsidR="008F2441" w:rsidRPr="001B45A7" w:rsidRDefault="008F2441" w:rsidP="00D149EE">
          <w:pPr>
            <w:pStyle w:val="Header"/>
            <w:jc w:val="right"/>
            <w:rPr>
              <w:sz w:val="16"/>
              <w:szCs w:val="16"/>
              <w:lang w:val="en-US"/>
            </w:rPr>
          </w:pPr>
          <w:r w:rsidRPr="001B45A7">
            <w:rPr>
              <w:sz w:val="16"/>
              <w:szCs w:val="16"/>
              <w:lang w:val="en-US"/>
            </w:rPr>
            <w:fldChar w:fldCharType="begin"/>
          </w:r>
          <w:r w:rsidRPr="001B45A7">
            <w:rPr>
              <w:sz w:val="16"/>
              <w:szCs w:val="16"/>
              <w:lang w:val="en-US"/>
            </w:rPr>
            <w:instrText xml:space="preserve"> PAGE   \* MERGEFORMAT </w:instrText>
          </w:r>
          <w:r w:rsidRPr="001B45A7">
            <w:rPr>
              <w:sz w:val="16"/>
              <w:szCs w:val="16"/>
              <w:lang w:val="en-US"/>
            </w:rPr>
            <w:fldChar w:fldCharType="separate"/>
          </w:r>
          <w:r w:rsidR="00073381">
            <w:rPr>
              <w:noProof/>
              <w:sz w:val="16"/>
              <w:szCs w:val="16"/>
              <w:lang w:val="en-US"/>
            </w:rPr>
            <w:t>3</w:t>
          </w:r>
          <w:r w:rsidRPr="001B45A7">
            <w:rPr>
              <w:sz w:val="16"/>
              <w:szCs w:val="16"/>
              <w:lang w:val="en-US"/>
            </w:rPr>
            <w:fldChar w:fldCharType="end"/>
          </w:r>
        </w:p>
      </w:tc>
    </w:tr>
  </w:tbl>
  <w:p w14:paraId="74DF2B17" w14:textId="77777777" w:rsidR="001A7669" w:rsidRDefault="001A7669" w:rsidP="007C5ADC">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A7ACA"/>
    <w:multiLevelType w:val="hybridMultilevel"/>
    <w:tmpl w:val="F57E9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62E71"/>
    <w:multiLevelType w:val="hybridMultilevel"/>
    <w:tmpl w:val="AEB4C37E"/>
    <w:lvl w:ilvl="0" w:tplc="60C6EC52">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1C8425A3"/>
    <w:multiLevelType w:val="multilevel"/>
    <w:tmpl w:val="BE9E547A"/>
    <w:lvl w:ilvl="0">
      <w:start w:val="1"/>
      <w:numFmt w:val="lowerLetter"/>
      <w:lvlText w:val="%1)"/>
      <w:lvlJc w:val="left"/>
      <w:pPr>
        <w:ind w:left="36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D833E6"/>
    <w:multiLevelType w:val="hybridMultilevel"/>
    <w:tmpl w:val="73AE40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326218E8"/>
    <w:multiLevelType w:val="hybridMultilevel"/>
    <w:tmpl w:val="B790A8F6"/>
    <w:lvl w:ilvl="0" w:tplc="0742BA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B92E41"/>
    <w:multiLevelType w:val="multilevel"/>
    <w:tmpl w:val="32B92E41"/>
    <w:lvl w:ilvl="0">
      <w:start w:val="1"/>
      <w:numFmt w:val="lowerLetter"/>
      <w:lvlText w:val="%1."/>
      <w:lvlJc w:val="left"/>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5FF3D97"/>
    <w:multiLevelType w:val="hybridMultilevel"/>
    <w:tmpl w:val="41B6510E"/>
    <w:lvl w:ilvl="0" w:tplc="0E784D52">
      <w:start w:val="1"/>
      <w:numFmt w:val="decimal"/>
      <w:lvlText w:val="[%1]"/>
      <w:lvlJc w:val="left"/>
      <w:pPr>
        <w:ind w:left="720" w:hanging="360"/>
      </w:pPr>
      <w:rPr>
        <w:rFonts w:hint="default"/>
        <w:b w:val="0"/>
        <w:b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890F67"/>
    <w:multiLevelType w:val="singleLevel"/>
    <w:tmpl w:val="7F50BDEA"/>
    <w:lvl w:ilvl="0">
      <w:start w:val="1"/>
      <w:numFmt w:val="decimal"/>
      <w:lvlText w:val="[%1]"/>
      <w:lvlJc w:val="left"/>
      <w:pPr>
        <w:tabs>
          <w:tab w:val="num" w:pos="482"/>
        </w:tabs>
        <w:ind w:left="482" w:hanging="482"/>
      </w:pPr>
      <w:rPr>
        <w:rFonts w:hint="eastAsia"/>
        <w:sz w:val="16"/>
        <w:szCs w:val="16"/>
      </w:rPr>
    </w:lvl>
  </w:abstractNum>
  <w:abstractNum w:abstractNumId="9" w15:restartNumberingAfterBreak="0">
    <w:nsid w:val="47C8193D"/>
    <w:multiLevelType w:val="hybridMultilevel"/>
    <w:tmpl w:val="CDD04D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B0F3EAA"/>
    <w:multiLevelType w:val="hybridMultilevel"/>
    <w:tmpl w:val="F7BA4E82"/>
    <w:lvl w:ilvl="0" w:tplc="E6C4A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AD31CE"/>
    <w:multiLevelType w:val="hybridMultilevel"/>
    <w:tmpl w:val="EE164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8550EE"/>
    <w:multiLevelType w:val="hybridMultilevel"/>
    <w:tmpl w:val="27E4A254"/>
    <w:lvl w:ilvl="0" w:tplc="F74EEC9E">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5461468">
    <w:abstractNumId w:val="1"/>
  </w:num>
  <w:num w:numId="2" w16cid:durableId="1756776883">
    <w:abstractNumId w:val="9"/>
  </w:num>
  <w:num w:numId="3" w16cid:durableId="550460346">
    <w:abstractNumId w:val="8"/>
  </w:num>
  <w:num w:numId="4" w16cid:durableId="820660698">
    <w:abstractNumId w:val="5"/>
  </w:num>
  <w:num w:numId="5" w16cid:durableId="9912448">
    <w:abstractNumId w:val="0"/>
  </w:num>
  <w:num w:numId="6" w16cid:durableId="539392344">
    <w:abstractNumId w:val="4"/>
  </w:num>
  <w:num w:numId="7" w16cid:durableId="1934972283">
    <w:abstractNumId w:val="11"/>
  </w:num>
  <w:num w:numId="8" w16cid:durableId="115834080">
    <w:abstractNumId w:val="12"/>
  </w:num>
  <w:num w:numId="9" w16cid:durableId="2056730937">
    <w:abstractNumId w:val="7"/>
  </w:num>
  <w:num w:numId="10" w16cid:durableId="1661882275">
    <w:abstractNumId w:val="6"/>
  </w:num>
  <w:num w:numId="11" w16cid:durableId="2085251750">
    <w:abstractNumId w:val="3"/>
  </w:num>
  <w:num w:numId="12" w16cid:durableId="563683979">
    <w:abstractNumId w:val="10"/>
  </w:num>
  <w:num w:numId="13" w16cid:durableId="256064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autoHyphenation/>
  <w:hyphenationZone w:val="357"/>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089"/>
    <w:rsid w:val="000009F0"/>
    <w:rsid w:val="0000213B"/>
    <w:rsid w:val="000026A5"/>
    <w:rsid w:val="00007132"/>
    <w:rsid w:val="000106AA"/>
    <w:rsid w:val="0001085D"/>
    <w:rsid w:val="00027E88"/>
    <w:rsid w:val="0003423B"/>
    <w:rsid w:val="000354DE"/>
    <w:rsid w:val="00041955"/>
    <w:rsid w:val="00042661"/>
    <w:rsid w:val="000447EC"/>
    <w:rsid w:val="00047387"/>
    <w:rsid w:val="00053481"/>
    <w:rsid w:val="000658E4"/>
    <w:rsid w:val="00073381"/>
    <w:rsid w:val="000753E4"/>
    <w:rsid w:val="00081413"/>
    <w:rsid w:val="00081A80"/>
    <w:rsid w:val="00083F08"/>
    <w:rsid w:val="00086F00"/>
    <w:rsid w:val="0009085A"/>
    <w:rsid w:val="00090AB9"/>
    <w:rsid w:val="000A2F7D"/>
    <w:rsid w:val="000A4051"/>
    <w:rsid w:val="000A7633"/>
    <w:rsid w:val="000C31D1"/>
    <w:rsid w:val="000C4EDC"/>
    <w:rsid w:val="000D1FD1"/>
    <w:rsid w:val="000D5B3C"/>
    <w:rsid w:val="000D7F76"/>
    <w:rsid w:val="000E56C1"/>
    <w:rsid w:val="00100007"/>
    <w:rsid w:val="00115089"/>
    <w:rsid w:val="00123D3F"/>
    <w:rsid w:val="0013412D"/>
    <w:rsid w:val="001664B8"/>
    <w:rsid w:val="00167BA1"/>
    <w:rsid w:val="0017404F"/>
    <w:rsid w:val="00187518"/>
    <w:rsid w:val="00194743"/>
    <w:rsid w:val="00194D80"/>
    <w:rsid w:val="001A4DE5"/>
    <w:rsid w:val="001A7669"/>
    <w:rsid w:val="001B45A7"/>
    <w:rsid w:val="001B5055"/>
    <w:rsid w:val="001C7C2A"/>
    <w:rsid w:val="001D31F5"/>
    <w:rsid w:val="001D45D9"/>
    <w:rsid w:val="001D4ABF"/>
    <w:rsid w:val="001E1E67"/>
    <w:rsid w:val="001E22A5"/>
    <w:rsid w:val="001F5A59"/>
    <w:rsid w:val="001F6137"/>
    <w:rsid w:val="001F72B2"/>
    <w:rsid w:val="0020173F"/>
    <w:rsid w:val="0020222D"/>
    <w:rsid w:val="00206370"/>
    <w:rsid w:val="0021410D"/>
    <w:rsid w:val="00234955"/>
    <w:rsid w:val="0025023D"/>
    <w:rsid w:val="002506C0"/>
    <w:rsid w:val="002512EA"/>
    <w:rsid w:val="00253B3A"/>
    <w:rsid w:val="00254F9F"/>
    <w:rsid w:val="00257439"/>
    <w:rsid w:val="002664DE"/>
    <w:rsid w:val="00271BCE"/>
    <w:rsid w:val="002763D7"/>
    <w:rsid w:val="002776FF"/>
    <w:rsid w:val="0029143D"/>
    <w:rsid w:val="002969C0"/>
    <w:rsid w:val="002A2662"/>
    <w:rsid w:val="002B0333"/>
    <w:rsid w:val="002B1563"/>
    <w:rsid w:val="002B406D"/>
    <w:rsid w:val="002C24F6"/>
    <w:rsid w:val="002C5882"/>
    <w:rsid w:val="002D4F65"/>
    <w:rsid w:val="002D5EB3"/>
    <w:rsid w:val="002D760E"/>
    <w:rsid w:val="002E70F4"/>
    <w:rsid w:val="002F0AB4"/>
    <w:rsid w:val="0030727E"/>
    <w:rsid w:val="00311824"/>
    <w:rsid w:val="0031317D"/>
    <w:rsid w:val="0032239D"/>
    <w:rsid w:val="003309DD"/>
    <w:rsid w:val="003318AA"/>
    <w:rsid w:val="00332D38"/>
    <w:rsid w:val="003334F9"/>
    <w:rsid w:val="00337D14"/>
    <w:rsid w:val="0035045C"/>
    <w:rsid w:val="00353C50"/>
    <w:rsid w:val="003555ED"/>
    <w:rsid w:val="00360CC9"/>
    <w:rsid w:val="003618FC"/>
    <w:rsid w:val="0037641A"/>
    <w:rsid w:val="003768CF"/>
    <w:rsid w:val="00377F43"/>
    <w:rsid w:val="0038582E"/>
    <w:rsid w:val="00386DB1"/>
    <w:rsid w:val="00387E7F"/>
    <w:rsid w:val="003A007B"/>
    <w:rsid w:val="003A78C2"/>
    <w:rsid w:val="003B6843"/>
    <w:rsid w:val="003E1FD5"/>
    <w:rsid w:val="003E33D3"/>
    <w:rsid w:val="003E57A4"/>
    <w:rsid w:val="003E60D7"/>
    <w:rsid w:val="003E6D03"/>
    <w:rsid w:val="003E7452"/>
    <w:rsid w:val="00401AD6"/>
    <w:rsid w:val="004046A7"/>
    <w:rsid w:val="004147B3"/>
    <w:rsid w:val="00421295"/>
    <w:rsid w:val="004264C7"/>
    <w:rsid w:val="00431011"/>
    <w:rsid w:val="004352CB"/>
    <w:rsid w:val="00445938"/>
    <w:rsid w:val="00445D71"/>
    <w:rsid w:val="00466454"/>
    <w:rsid w:val="00470E72"/>
    <w:rsid w:val="00471203"/>
    <w:rsid w:val="0049788B"/>
    <w:rsid w:val="004B4A27"/>
    <w:rsid w:val="004D7656"/>
    <w:rsid w:val="004E2C5F"/>
    <w:rsid w:val="00500342"/>
    <w:rsid w:val="00512F0C"/>
    <w:rsid w:val="005169C6"/>
    <w:rsid w:val="00516F54"/>
    <w:rsid w:val="005343E6"/>
    <w:rsid w:val="00573856"/>
    <w:rsid w:val="005754FF"/>
    <w:rsid w:val="0058590F"/>
    <w:rsid w:val="005939DE"/>
    <w:rsid w:val="005A28A8"/>
    <w:rsid w:val="005A41CC"/>
    <w:rsid w:val="005A4F6D"/>
    <w:rsid w:val="005B60F0"/>
    <w:rsid w:val="005C2B8A"/>
    <w:rsid w:val="005C5276"/>
    <w:rsid w:val="005D60FA"/>
    <w:rsid w:val="005E32B7"/>
    <w:rsid w:val="005E6EA8"/>
    <w:rsid w:val="005E7A0F"/>
    <w:rsid w:val="006109E5"/>
    <w:rsid w:val="00611A19"/>
    <w:rsid w:val="0061212A"/>
    <w:rsid w:val="0061618B"/>
    <w:rsid w:val="00630AD2"/>
    <w:rsid w:val="00636FB7"/>
    <w:rsid w:val="00654E24"/>
    <w:rsid w:val="00660FBB"/>
    <w:rsid w:val="00661593"/>
    <w:rsid w:val="00666CBD"/>
    <w:rsid w:val="0067447B"/>
    <w:rsid w:val="006773C8"/>
    <w:rsid w:val="006810B3"/>
    <w:rsid w:val="00681B53"/>
    <w:rsid w:val="006A7703"/>
    <w:rsid w:val="006B2AFC"/>
    <w:rsid w:val="006B7330"/>
    <w:rsid w:val="006C6F97"/>
    <w:rsid w:val="006D63CD"/>
    <w:rsid w:val="006E024F"/>
    <w:rsid w:val="006E3324"/>
    <w:rsid w:val="006F0423"/>
    <w:rsid w:val="006F07A1"/>
    <w:rsid w:val="006F1EB5"/>
    <w:rsid w:val="00700553"/>
    <w:rsid w:val="007035E8"/>
    <w:rsid w:val="00703E5C"/>
    <w:rsid w:val="00711415"/>
    <w:rsid w:val="00725834"/>
    <w:rsid w:val="00727109"/>
    <w:rsid w:val="00734AB2"/>
    <w:rsid w:val="007453F4"/>
    <w:rsid w:val="00751B5D"/>
    <w:rsid w:val="007625D6"/>
    <w:rsid w:val="007626CC"/>
    <w:rsid w:val="00763CF4"/>
    <w:rsid w:val="007675EE"/>
    <w:rsid w:val="00775A17"/>
    <w:rsid w:val="007A10DD"/>
    <w:rsid w:val="007A238A"/>
    <w:rsid w:val="007B5B55"/>
    <w:rsid w:val="007C5ADC"/>
    <w:rsid w:val="007D668A"/>
    <w:rsid w:val="007D6BB7"/>
    <w:rsid w:val="007E3DBE"/>
    <w:rsid w:val="007E3F3B"/>
    <w:rsid w:val="008222D8"/>
    <w:rsid w:val="008270EE"/>
    <w:rsid w:val="008332E7"/>
    <w:rsid w:val="008367DB"/>
    <w:rsid w:val="008430B8"/>
    <w:rsid w:val="00843D71"/>
    <w:rsid w:val="008627A6"/>
    <w:rsid w:val="00863EBB"/>
    <w:rsid w:val="008773DE"/>
    <w:rsid w:val="00894B57"/>
    <w:rsid w:val="00894DD1"/>
    <w:rsid w:val="008A186E"/>
    <w:rsid w:val="008A319A"/>
    <w:rsid w:val="008B5401"/>
    <w:rsid w:val="008C1D76"/>
    <w:rsid w:val="008C2725"/>
    <w:rsid w:val="008D0FE1"/>
    <w:rsid w:val="008E3F7C"/>
    <w:rsid w:val="008F2441"/>
    <w:rsid w:val="008F3402"/>
    <w:rsid w:val="008F34E9"/>
    <w:rsid w:val="008F4771"/>
    <w:rsid w:val="00901B92"/>
    <w:rsid w:val="00903B2B"/>
    <w:rsid w:val="009062D7"/>
    <w:rsid w:val="00906880"/>
    <w:rsid w:val="0092125F"/>
    <w:rsid w:val="009256CE"/>
    <w:rsid w:val="00930743"/>
    <w:rsid w:val="00933D7C"/>
    <w:rsid w:val="0095256B"/>
    <w:rsid w:val="009640AF"/>
    <w:rsid w:val="009752EB"/>
    <w:rsid w:val="00975D5B"/>
    <w:rsid w:val="00976DBE"/>
    <w:rsid w:val="00981591"/>
    <w:rsid w:val="009856B7"/>
    <w:rsid w:val="0098779D"/>
    <w:rsid w:val="00990BB6"/>
    <w:rsid w:val="009B4B6D"/>
    <w:rsid w:val="009C29F5"/>
    <w:rsid w:val="009C522F"/>
    <w:rsid w:val="009F0BAA"/>
    <w:rsid w:val="009F5FF4"/>
    <w:rsid w:val="00A01C31"/>
    <w:rsid w:val="00A302A2"/>
    <w:rsid w:val="00A64AE9"/>
    <w:rsid w:val="00A65398"/>
    <w:rsid w:val="00A66005"/>
    <w:rsid w:val="00A75046"/>
    <w:rsid w:val="00A84E71"/>
    <w:rsid w:val="00A87234"/>
    <w:rsid w:val="00A913FC"/>
    <w:rsid w:val="00A95151"/>
    <w:rsid w:val="00A95746"/>
    <w:rsid w:val="00AA1F65"/>
    <w:rsid w:val="00AA7A13"/>
    <w:rsid w:val="00AD1430"/>
    <w:rsid w:val="00AE11B5"/>
    <w:rsid w:val="00AE292A"/>
    <w:rsid w:val="00AE33C4"/>
    <w:rsid w:val="00B05BF3"/>
    <w:rsid w:val="00B06F48"/>
    <w:rsid w:val="00B1581E"/>
    <w:rsid w:val="00B16A35"/>
    <w:rsid w:val="00B22235"/>
    <w:rsid w:val="00B2245A"/>
    <w:rsid w:val="00B241F1"/>
    <w:rsid w:val="00B34800"/>
    <w:rsid w:val="00B4574C"/>
    <w:rsid w:val="00B504CC"/>
    <w:rsid w:val="00B56A35"/>
    <w:rsid w:val="00B62615"/>
    <w:rsid w:val="00B63FE3"/>
    <w:rsid w:val="00B8208C"/>
    <w:rsid w:val="00B82975"/>
    <w:rsid w:val="00B91806"/>
    <w:rsid w:val="00B9440B"/>
    <w:rsid w:val="00BA7044"/>
    <w:rsid w:val="00BB75A4"/>
    <w:rsid w:val="00BB774A"/>
    <w:rsid w:val="00BC6734"/>
    <w:rsid w:val="00BD588C"/>
    <w:rsid w:val="00BD6075"/>
    <w:rsid w:val="00BE3698"/>
    <w:rsid w:val="00BE4378"/>
    <w:rsid w:val="00BE7EA6"/>
    <w:rsid w:val="00BF1E41"/>
    <w:rsid w:val="00C03C60"/>
    <w:rsid w:val="00C10B0B"/>
    <w:rsid w:val="00C16340"/>
    <w:rsid w:val="00C17819"/>
    <w:rsid w:val="00C47C82"/>
    <w:rsid w:val="00C50C5E"/>
    <w:rsid w:val="00C83B1D"/>
    <w:rsid w:val="00C95C6C"/>
    <w:rsid w:val="00C978E2"/>
    <w:rsid w:val="00CA3752"/>
    <w:rsid w:val="00CB00C2"/>
    <w:rsid w:val="00CC1FF3"/>
    <w:rsid w:val="00CC5341"/>
    <w:rsid w:val="00CD5A16"/>
    <w:rsid w:val="00CE355C"/>
    <w:rsid w:val="00CE47E4"/>
    <w:rsid w:val="00CF58EF"/>
    <w:rsid w:val="00D00172"/>
    <w:rsid w:val="00D019F6"/>
    <w:rsid w:val="00D031E7"/>
    <w:rsid w:val="00D034B7"/>
    <w:rsid w:val="00D1078F"/>
    <w:rsid w:val="00D149EE"/>
    <w:rsid w:val="00D20257"/>
    <w:rsid w:val="00D224BB"/>
    <w:rsid w:val="00D30FCE"/>
    <w:rsid w:val="00D33DD4"/>
    <w:rsid w:val="00D468D4"/>
    <w:rsid w:val="00D57F3C"/>
    <w:rsid w:val="00D678BF"/>
    <w:rsid w:val="00D80358"/>
    <w:rsid w:val="00D93005"/>
    <w:rsid w:val="00D94EFC"/>
    <w:rsid w:val="00DA155F"/>
    <w:rsid w:val="00DA5C16"/>
    <w:rsid w:val="00DB037A"/>
    <w:rsid w:val="00DB10C5"/>
    <w:rsid w:val="00DB6DB4"/>
    <w:rsid w:val="00DD5A31"/>
    <w:rsid w:val="00DE5802"/>
    <w:rsid w:val="00DE773D"/>
    <w:rsid w:val="00DF5295"/>
    <w:rsid w:val="00DF7F4F"/>
    <w:rsid w:val="00E069BA"/>
    <w:rsid w:val="00E14DA4"/>
    <w:rsid w:val="00E34C3E"/>
    <w:rsid w:val="00E377B7"/>
    <w:rsid w:val="00E629C1"/>
    <w:rsid w:val="00E648DA"/>
    <w:rsid w:val="00E6736E"/>
    <w:rsid w:val="00E756A5"/>
    <w:rsid w:val="00E765D0"/>
    <w:rsid w:val="00E8113F"/>
    <w:rsid w:val="00E83FF3"/>
    <w:rsid w:val="00EA14EE"/>
    <w:rsid w:val="00EA28EB"/>
    <w:rsid w:val="00ED5C52"/>
    <w:rsid w:val="00ED6A22"/>
    <w:rsid w:val="00ED78D3"/>
    <w:rsid w:val="00EE36F9"/>
    <w:rsid w:val="00F00E3C"/>
    <w:rsid w:val="00F07781"/>
    <w:rsid w:val="00F103F5"/>
    <w:rsid w:val="00F10BD3"/>
    <w:rsid w:val="00F238C7"/>
    <w:rsid w:val="00F275F0"/>
    <w:rsid w:val="00F3003D"/>
    <w:rsid w:val="00F55669"/>
    <w:rsid w:val="00F62263"/>
    <w:rsid w:val="00F651C7"/>
    <w:rsid w:val="00F65C3F"/>
    <w:rsid w:val="00F75E8E"/>
    <w:rsid w:val="00F7786E"/>
    <w:rsid w:val="00F82DF3"/>
    <w:rsid w:val="00F85CFD"/>
    <w:rsid w:val="00F86722"/>
    <w:rsid w:val="00F86FF9"/>
    <w:rsid w:val="00F87F4A"/>
    <w:rsid w:val="00F916B2"/>
    <w:rsid w:val="00F95A5C"/>
    <w:rsid w:val="00F9708B"/>
    <w:rsid w:val="00FA77AC"/>
    <w:rsid w:val="00FB4C6C"/>
    <w:rsid w:val="00FB7AD3"/>
    <w:rsid w:val="00FC03E2"/>
    <w:rsid w:val="00FC1304"/>
    <w:rsid w:val="00FC406A"/>
    <w:rsid w:val="00FC5A3C"/>
    <w:rsid w:val="00FF33DE"/>
    <w:rsid w:val="00FF39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2B6CAB"/>
  <w15:chartTrackingRefBased/>
  <w15:docId w15:val="{2DD27B0F-2452-404A-8ED2-DD7720A5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341"/>
    <w:rPr>
      <w:sz w:val="24"/>
      <w:szCs w:val="24"/>
      <w:lang w:eastAsia="ko-KR"/>
    </w:rPr>
  </w:style>
  <w:style w:type="paragraph" w:styleId="Heading1">
    <w:name w:val="heading 1"/>
    <w:basedOn w:val="Normal"/>
    <w:next w:val="Normal"/>
    <w:qFormat/>
    <w:rsid w:val="00CC5341"/>
    <w:pPr>
      <w:keepNext/>
      <w:spacing w:line="480" w:lineRule="auto"/>
      <w:jc w:val="center"/>
      <w:outlineLvl w:val="0"/>
    </w:pPr>
    <w:rPr>
      <w:rFonts w:cs="Arial"/>
      <w:b/>
      <w:bCs/>
      <w:kern w:val="32"/>
      <w:sz w:val="32"/>
      <w:szCs w:val="32"/>
    </w:rPr>
  </w:style>
  <w:style w:type="paragraph" w:styleId="Heading2">
    <w:name w:val="heading 2"/>
    <w:basedOn w:val="Normal"/>
    <w:next w:val="Normal"/>
    <w:qFormat/>
    <w:rsid w:val="00CC5341"/>
    <w:pPr>
      <w:keepNext/>
      <w:spacing w:before="240" w:after="60"/>
      <w:outlineLvl w:val="1"/>
    </w:pPr>
    <w:rPr>
      <w:rFonts w:cs="Arial"/>
      <w:b/>
      <w:bCs/>
      <w:iCs/>
      <w:sz w:val="28"/>
      <w:szCs w:val="28"/>
    </w:rPr>
  </w:style>
  <w:style w:type="paragraph" w:styleId="Heading3">
    <w:name w:val="heading 3"/>
    <w:basedOn w:val="Normal"/>
    <w:next w:val="Normal"/>
    <w:qFormat/>
    <w:rsid w:val="00CC5341"/>
    <w:pPr>
      <w:keepNext/>
      <w:spacing w:before="240" w:after="60"/>
      <w:outlineLvl w:val="2"/>
    </w:pPr>
    <w:rPr>
      <w:rFonts w:cs="Arial"/>
      <w:b/>
      <w:bCs/>
      <w:szCs w:val="26"/>
    </w:rPr>
  </w:style>
  <w:style w:type="paragraph" w:styleId="Heading4">
    <w:name w:val="heading 4"/>
    <w:basedOn w:val="Normal"/>
    <w:next w:val="Normal"/>
    <w:qFormat/>
    <w:rsid w:val="00CC5341"/>
    <w:pPr>
      <w:keepNext/>
      <w:autoSpaceDE w:val="0"/>
      <w:autoSpaceDN w:val="0"/>
      <w:adjustRightInd w:val="0"/>
      <w:jc w:val="center"/>
      <w:outlineLvl w:val="3"/>
    </w:pPr>
    <w:rPr>
      <w:rFonts w:eastAsia="Times New Roman"/>
      <w:b/>
      <w:bCs/>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C5341"/>
    <w:pPr>
      <w:spacing w:before="240"/>
      <w:jc w:val="both"/>
    </w:pPr>
    <w:rPr>
      <w:rFonts w:eastAsia="Times New Roman"/>
      <w:szCs w:val="20"/>
      <w:lang w:val="x-none" w:eastAsia="el-GR"/>
    </w:rPr>
  </w:style>
  <w:style w:type="paragraph" w:styleId="EndnoteText">
    <w:name w:val="endnote text"/>
    <w:basedOn w:val="Normal"/>
    <w:semiHidden/>
    <w:rsid w:val="00CC5341"/>
    <w:pPr>
      <w:spacing w:before="240"/>
      <w:jc w:val="both"/>
    </w:pPr>
    <w:rPr>
      <w:rFonts w:ascii="Arial" w:eastAsia="Times New Roman" w:hAnsi="Arial"/>
      <w:szCs w:val="20"/>
      <w:lang w:val="en-GB" w:eastAsia="el-GR"/>
    </w:rPr>
  </w:style>
  <w:style w:type="paragraph" w:styleId="BodyTextIndent2">
    <w:name w:val="Body Text Indent 2"/>
    <w:basedOn w:val="Normal"/>
    <w:semiHidden/>
    <w:rsid w:val="00CC5341"/>
    <w:pPr>
      <w:tabs>
        <w:tab w:val="right" w:pos="4678"/>
      </w:tabs>
      <w:spacing w:line="252" w:lineRule="auto"/>
      <w:ind w:firstLine="284"/>
      <w:jc w:val="both"/>
    </w:pPr>
    <w:rPr>
      <w:rFonts w:eastAsia="Times New Roman"/>
      <w:sz w:val="22"/>
      <w:szCs w:val="20"/>
      <w:lang w:val="en-GB" w:eastAsia="el-GR"/>
    </w:rPr>
  </w:style>
  <w:style w:type="paragraph" w:customStyle="1" w:styleId="PARAGRAPH">
    <w:name w:val="PARAGRAPH"/>
    <w:basedOn w:val="Normal"/>
    <w:rsid w:val="00CC5341"/>
    <w:pPr>
      <w:widowControl w:val="0"/>
      <w:spacing w:line="230" w:lineRule="exact"/>
      <w:ind w:firstLine="240"/>
      <w:jc w:val="both"/>
    </w:pPr>
    <w:rPr>
      <w:rFonts w:ascii="Palatino" w:eastAsia="Times New Roman" w:hAnsi="Palatino"/>
      <w:kern w:val="16"/>
      <w:sz w:val="19"/>
      <w:szCs w:val="20"/>
      <w:lang w:eastAsia="en-US"/>
    </w:rPr>
  </w:style>
  <w:style w:type="paragraph" w:customStyle="1" w:styleId="IJOPCMTitle">
    <w:name w:val="IJOPCM Title"/>
    <w:basedOn w:val="Heading1"/>
    <w:rsid w:val="00CC5341"/>
    <w:pPr>
      <w:spacing w:after="240" w:line="520" w:lineRule="exact"/>
    </w:pPr>
    <w:rPr>
      <w:sz w:val="40"/>
    </w:rPr>
  </w:style>
  <w:style w:type="paragraph" w:customStyle="1" w:styleId="IJOPCMAuthors">
    <w:name w:val="IJOPCM Authors"/>
    <w:basedOn w:val="Normal"/>
    <w:rsid w:val="00CC5341"/>
    <w:pPr>
      <w:spacing w:line="360" w:lineRule="exact"/>
      <w:jc w:val="center"/>
    </w:pPr>
    <w:rPr>
      <w:b/>
      <w:bCs/>
    </w:rPr>
  </w:style>
  <w:style w:type="paragraph" w:customStyle="1" w:styleId="IJOPCMAbstract">
    <w:name w:val="IJOPCM Abstract"/>
    <w:basedOn w:val="Normal"/>
    <w:rsid w:val="00CC5341"/>
    <w:pPr>
      <w:autoSpaceDE w:val="0"/>
      <w:autoSpaceDN w:val="0"/>
      <w:adjustRightInd w:val="0"/>
      <w:spacing w:before="240" w:after="240" w:line="240" w:lineRule="exact"/>
      <w:jc w:val="both"/>
    </w:pPr>
    <w:rPr>
      <w:b/>
      <w:bCs/>
      <w:i/>
      <w:iCs/>
      <w:szCs w:val="20"/>
    </w:rPr>
  </w:style>
  <w:style w:type="paragraph" w:customStyle="1" w:styleId="IJOPCMBody">
    <w:name w:val="IJOPCM Body"/>
    <w:basedOn w:val="Normal"/>
    <w:rsid w:val="00CC5341"/>
    <w:pPr>
      <w:spacing w:before="120" w:after="120"/>
      <w:jc w:val="both"/>
    </w:pPr>
    <w:rPr>
      <w:lang w:bidi="ar-JO"/>
    </w:rPr>
  </w:style>
  <w:style w:type="paragraph" w:customStyle="1" w:styleId="IJOPCMH1">
    <w:name w:val="IJOPCM H1"/>
    <w:basedOn w:val="Heading1"/>
    <w:rsid w:val="00CC5341"/>
    <w:pPr>
      <w:spacing w:before="240" w:after="240" w:line="320" w:lineRule="exact"/>
      <w:jc w:val="left"/>
    </w:pPr>
    <w:rPr>
      <w:sz w:val="28"/>
    </w:rPr>
  </w:style>
  <w:style w:type="paragraph" w:customStyle="1" w:styleId="IJOPCMH2">
    <w:name w:val="IJOPCM H2"/>
    <w:basedOn w:val="Heading2"/>
    <w:rsid w:val="00CC5341"/>
    <w:pPr>
      <w:spacing w:after="240" w:line="280" w:lineRule="exact"/>
    </w:pPr>
    <w:rPr>
      <w:sz w:val="24"/>
    </w:rPr>
  </w:style>
  <w:style w:type="paragraph" w:customStyle="1" w:styleId="IJOPCMH3">
    <w:name w:val="IJOPCM H3"/>
    <w:basedOn w:val="Heading3"/>
    <w:rsid w:val="00CC5341"/>
    <w:pPr>
      <w:spacing w:after="240" w:line="240" w:lineRule="exact"/>
    </w:pPr>
  </w:style>
  <w:style w:type="paragraph" w:customStyle="1" w:styleId="IJOPCMRef">
    <w:name w:val="IJOPCM Ref"/>
    <w:basedOn w:val="Normal"/>
    <w:rsid w:val="00CC5341"/>
    <w:pPr>
      <w:spacing w:after="120"/>
      <w:ind w:left="357" w:hanging="357"/>
      <w:jc w:val="both"/>
    </w:pPr>
  </w:style>
  <w:style w:type="paragraph" w:customStyle="1" w:styleId="IJOPCMKeywards">
    <w:name w:val="IJOPCM Keywards"/>
    <w:basedOn w:val="Normal"/>
    <w:rsid w:val="00CC5341"/>
    <w:pPr>
      <w:spacing w:after="240" w:line="240" w:lineRule="exact"/>
    </w:pPr>
    <w:rPr>
      <w:i/>
    </w:rPr>
  </w:style>
  <w:style w:type="paragraph" w:customStyle="1" w:styleId="IJOPCMFigure">
    <w:name w:val="IJOPCM Figure"/>
    <w:basedOn w:val="Normal"/>
    <w:qFormat/>
    <w:rsid w:val="00CC5341"/>
    <w:pPr>
      <w:jc w:val="center"/>
    </w:pPr>
  </w:style>
  <w:style w:type="paragraph" w:customStyle="1" w:styleId="IJOPCMTable">
    <w:name w:val="IJOPCM Table"/>
    <w:basedOn w:val="Normal"/>
    <w:rsid w:val="00CC5341"/>
    <w:pPr>
      <w:jc w:val="center"/>
    </w:pPr>
  </w:style>
  <w:style w:type="paragraph" w:customStyle="1" w:styleId="PARAGRAPHnoindent">
    <w:name w:val="PARAGRAPH (no indent)"/>
    <w:basedOn w:val="PARAGRAPH"/>
    <w:next w:val="PARAGRAPH"/>
    <w:rsid w:val="00CC5341"/>
    <w:pPr>
      <w:ind w:firstLine="0"/>
    </w:pPr>
  </w:style>
  <w:style w:type="character" w:customStyle="1" w:styleId="Url">
    <w:name w:val="Url"/>
    <w:rsid w:val="00CC5341"/>
    <w:rPr>
      <w:rFonts w:ascii="Helvetica Condensed" w:hAnsi="Helvetica Condensed"/>
      <w:color w:val="008000"/>
      <w:sz w:val="18"/>
    </w:rPr>
  </w:style>
  <w:style w:type="paragraph" w:customStyle="1" w:styleId="Equation">
    <w:name w:val="Equation"/>
    <w:basedOn w:val="Normal"/>
    <w:next w:val="Normal"/>
    <w:rsid w:val="00CC5341"/>
    <w:pPr>
      <w:widowControl w:val="0"/>
      <w:tabs>
        <w:tab w:val="right" w:pos="5040"/>
      </w:tabs>
      <w:autoSpaceDE w:val="0"/>
      <w:autoSpaceDN w:val="0"/>
      <w:spacing w:line="252" w:lineRule="auto"/>
      <w:jc w:val="both"/>
    </w:pPr>
    <w:rPr>
      <w:rFonts w:eastAsia="Times New Roman"/>
      <w:sz w:val="20"/>
      <w:szCs w:val="20"/>
      <w:lang w:eastAsia="en-US"/>
    </w:rPr>
  </w:style>
  <w:style w:type="paragraph" w:styleId="Header">
    <w:name w:val="header"/>
    <w:basedOn w:val="Normal"/>
    <w:link w:val="HeaderChar"/>
    <w:uiPriority w:val="99"/>
    <w:rsid w:val="00CC5341"/>
    <w:pPr>
      <w:tabs>
        <w:tab w:val="center" w:pos="4320"/>
        <w:tab w:val="right" w:pos="8640"/>
      </w:tabs>
    </w:pPr>
    <w:rPr>
      <w:lang w:val="x-none"/>
    </w:rPr>
  </w:style>
  <w:style w:type="paragraph" w:customStyle="1" w:styleId="IJOPCMEqu">
    <w:name w:val="IJOPCM Equ"/>
    <w:basedOn w:val="Normal"/>
    <w:rsid w:val="00CC5341"/>
    <w:pPr>
      <w:jc w:val="right"/>
    </w:pPr>
  </w:style>
  <w:style w:type="character" w:styleId="PageNumber">
    <w:name w:val="page number"/>
    <w:basedOn w:val="DefaultParagraphFont"/>
    <w:semiHidden/>
    <w:rsid w:val="00CC5341"/>
  </w:style>
  <w:style w:type="paragraph" w:styleId="Footer">
    <w:name w:val="footer"/>
    <w:basedOn w:val="Normal"/>
    <w:link w:val="FooterChar"/>
    <w:uiPriority w:val="99"/>
    <w:rsid w:val="00CC5341"/>
    <w:pPr>
      <w:tabs>
        <w:tab w:val="center" w:pos="4320"/>
        <w:tab w:val="right" w:pos="8640"/>
      </w:tabs>
    </w:pPr>
    <w:rPr>
      <w:lang w:val="x-none"/>
    </w:rPr>
  </w:style>
  <w:style w:type="paragraph" w:styleId="ListParagraph">
    <w:name w:val="List Paragraph"/>
    <w:basedOn w:val="Normal"/>
    <w:uiPriority w:val="34"/>
    <w:qFormat/>
    <w:rsid w:val="005B60F0"/>
    <w:pPr>
      <w:ind w:left="720"/>
      <w:contextualSpacing/>
    </w:pPr>
  </w:style>
  <w:style w:type="character" w:customStyle="1" w:styleId="HeaderChar">
    <w:name w:val="Header Char"/>
    <w:link w:val="Header"/>
    <w:uiPriority w:val="99"/>
    <w:rsid w:val="009856B7"/>
    <w:rPr>
      <w:sz w:val="24"/>
      <w:szCs w:val="24"/>
      <w:lang w:eastAsia="ko-KR"/>
    </w:rPr>
  </w:style>
  <w:style w:type="character" w:customStyle="1" w:styleId="FooterChar">
    <w:name w:val="Footer Char"/>
    <w:link w:val="Footer"/>
    <w:uiPriority w:val="99"/>
    <w:rsid w:val="007C5ADC"/>
    <w:rPr>
      <w:sz w:val="24"/>
      <w:szCs w:val="24"/>
      <w:lang w:eastAsia="ko-KR"/>
    </w:rPr>
  </w:style>
  <w:style w:type="character" w:customStyle="1" w:styleId="BodyTextChar">
    <w:name w:val="Body Text Char"/>
    <w:link w:val="BodyText"/>
    <w:rsid w:val="00B82975"/>
    <w:rPr>
      <w:rFonts w:eastAsia="Times New Roman"/>
      <w:sz w:val="24"/>
      <w:lang w:eastAsia="el-GR"/>
    </w:rPr>
  </w:style>
  <w:style w:type="character" w:styleId="Hyperlink">
    <w:name w:val="Hyperlink"/>
    <w:uiPriority w:val="99"/>
    <w:unhideWhenUsed/>
    <w:qFormat/>
    <w:rsid w:val="00353C50"/>
    <w:rPr>
      <w:color w:val="0000FF"/>
      <w:u w:val="single"/>
    </w:rPr>
  </w:style>
  <w:style w:type="table" w:styleId="TableGrid">
    <w:name w:val="Table Grid"/>
    <w:basedOn w:val="TableNormal"/>
    <w:uiPriority w:val="59"/>
    <w:rsid w:val="009F5F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AP-ReferenceHeading">
    <w:name w:val="SAP-Reference Heading"/>
    <w:rsid w:val="00C03C60"/>
    <w:pPr>
      <w:spacing w:before="468" w:after="156" w:line="240" w:lineRule="exact"/>
      <w:jc w:val="both"/>
    </w:pPr>
    <w:rPr>
      <w:rFonts w:eastAsia="Times New Roman"/>
      <w:b/>
      <w:caps/>
      <w:noProof/>
      <w:sz w:val="28"/>
      <w:szCs w:val="16"/>
    </w:rPr>
  </w:style>
  <w:style w:type="paragraph" w:customStyle="1" w:styleId="SAP-Paragraph">
    <w:name w:val="SAP-Paragraph"/>
    <w:link w:val="SAP-ParagraphChar"/>
    <w:rsid w:val="00C03C60"/>
    <w:pPr>
      <w:adjustRightInd w:val="0"/>
      <w:snapToGrid w:val="0"/>
      <w:spacing w:line="240" w:lineRule="exact"/>
      <w:ind w:firstLineChars="100" w:firstLine="100"/>
      <w:jc w:val="both"/>
    </w:pPr>
    <w:rPr>
      <w:rFonts w:eastAsia="Times New Roman"/>
      <w:szCs w:val="24"/>
      <w:lang w:val="en-AU" w:eastAsia="zh-CN"/>
    </w:rPr>
  </w:style>
  <w:style w:type="character" w:customStyle="1" w:styleId="SAP-ParagraphChar">
    <w:name w:val="SAP-Paragraph Char"/>
    <w:link w:val="SAP-Paragraph"/>
    <w:rsid w:val="00C03C60"/>
    <w:rPr>
      <w:rFonts w:eastAsia="Times New Roman"/>
      <w:szCs w:val="24"/>
      <w:lang w:val="en-AU" w:eastAsia="zh-CN" w:bidi="ar-SA"/>
    </w:rPr>
  </w:style>
  <w:style w:type="paragraph" w:customStyle="1" w:styleId="SAP-TableHeadingSingleline">
    <w:name w:val="SAP-Table Heading Single line"/>
    <w:basedOn w:val="Normal"/>
    <w:rsid w:val="00C03C60"/>
    <w:pPr>
      <w:adjustRightInd w:val="0"/>
      <w:snapToGrid w:val="0"/>
      <w:spacing w:before="200" w:after="100" w:line="160" w:lineRule="exact"/>
      <w:jc w:val="center"/>
    </w:pPr>
    <w:rPr>
      <w:rFonts w:eastAsia="Times New Roman"/>
      <w:bCs/>
      <w:sz w:val="16"/>
      <w:lang w:val="en-AU" w:eastAsia="zh-CN"/>
    </w:rPr>
  </w:style>
  <w:style w:type="paragraph" w:customStyle="1" w:styleId="SAP-Level2HeadingSingleline">
    <w:name w:val="SAP-Level 2 Heading Single line"/>
    <w:rsid w:val="00C03C60"/>
    <w:pPr>
      <w:adjustRightInd w:val="0"/>
      <w:snapToGrid w:val="0"/>
      <w:spacing w:before="187" w:after="93" w:line="240" w:lineRule="exact"/>
      <w:jc w:val="both"/>
      <w:outlineLvl w:val="1"/>
    </w:pPr>
    <w:rPr>
      <w:rFonts w:eastAsia="Times New Roman"/>
      <w:b/>
      <w:szCs w:val="24"/>
      <w:lang w:val="en-AU" w:eastAsia="zh-CN"/>
    </w:rPr>
  </w:style>
  <w:style w:type="paragraph" w:customStyle="1" w:styleId="SAP-Level1HeadingSingleline">
    <w:name w:val="SAP-Level 1 Heading Single line"/>
    <w:rsid w:val="00C03C60"/>
    <w:pPr>
      <w:adjustRightInd w:val="0"/>
      <w:snapToGrid w:val="0"/>
      <w:spacing w:before="468" w:after="156" w:line="240" w:lineRule="exact"/>
      <w:jc w:val="both"/>
      <w:outlineLvl w:val="0"/>
    </w:pPr>
    <w:rPr>
      <w:rFonts w:eastAsia="Times New Roman"/>
      <w:b/>
      <w:sz w:val="28"/>
      <w:szCs w:val="24"/>
      <w:lang w:eastAsia="zh-CN"/>
    </w:rPr>
  </w:style>
  <w:style w:type="paragraph" w:customStyle="1" w:styleId="SAP-ReferenceItem">
    <w:name w:val="SAP-Reference Item"/>
    <w:rsid w:val="00C03C60"/>
    <w:pPr>
      <w:adjustRightInd w:val="0"/>
      <w:snapToGrid w:val="0"/>
      <w:spacing w:after="156" w:line="200" w:lineRule="exact"/>
      <w:ind w:left="420" w:hanging="420"/>
      <w:jc w:val="both"/>
    </w:pPr>
    <w:rPr>
      <w:rFonts w:eastAsia="Times New Roman"/>
      <w:sz w:val="18"/>
      <w:szCs w:val="24"/>
      <w:lang w:eastAsia="zh-CN"/>
    </w:rPr>
  </w:style>
  <w:style w:type="paragraph" w:customStyle="1" w:styleId="SAP-FigureCaptionMulti-Lines">
    <w:name w:val="SAP-Figure Caption Multi-Lines"/>
    <w:rsid w:val="00C03C60"/>
    <w:pPr>
      <w:spacing w:afterLines="50" w:line="200" w:lineRule="exact"/>
    </w:pPr>
    <w:rPr>
      <w:rFonts w:eastAsia="Times New Roman"/>
      <w:sz w:val="16"/>
      <w:szCs w:val="24"/>
      <w:lang w:val="en-AU" w:eastAsia="zh-CN"/>
    </w:rPr>
  </w:style>
  <w:style w:type="paragraph" w:customStyle="1" w:styleId="SAP-FigtureCaptionSingleline">
    <w:name w:val="SAP-Figture Caption Single line"/>
    <w:qFormat/>
    <w:rsid w:val="00C03C60"/>
    <w:pPr>
      <w:spacing w:afterLines="50" w:line="200" w:lineRule="exact"/>
      <w:jc w:val="center"/>
    </w:pPr>
    <w:rPr>
      <w:rFonts w:eastAsia="Times New Roman"/>
      <w:sz w:val="16"/>
      <w:szCs w:val="18"/>
      <w:lang w:eastAsia="zh-CN"/>
    </w:rPr>
  </w:style>
  <w:style w:type="paragraph" w:customStyle="1" w:styleId="SAP-Acknowledgement">
    <w:name w:val="SAP-Acknowledgement"/>
    <w:qFormat/>
    <w:rsid w:val="00C03C60"/>
    <w:pPr>
      <w:spacing w:before="468" w:after="156" w:line="240" w:lineRule="exact"/>
      <w:jc w:val="both"/>
    </w:pPr>
    <w:rPr>
      <w:rFonts w:eastAsia="Times New Roman"/>
      <w:b/>
      <w:caps/>
      <w:sz w:val="28"/>
      <w:szCs w:val="18"/>
      <w:lang w:eastAsia="zh-CN"/>
    </w:rPr>
  </w:style>
  <w:style w:type="paragraph" w:customStyle="1" w:styleId="SAP-Equation">
    <w:name w:val="SAP-Equation"/>
    <w:qFormat/>
    <w:rsid w:val="00C03C60"/>
    <w:pPr>
      <w:tabs>
        <w:tab w:val="center" w:pos="2646"/>
        <w:tab w:val="right" w:pos="5292"/>
      </w:tabs>
      <w:jc w:val="right"/>
    </w:pPr>
    <w:rPr>
      <w:rFonts w:eastAsia="Times New Roman"/>
      <w:szCs w:val="18"/>
      <w:lang w:eastAsia="zh-CN"/>
    </w:rPr>
  </w:style>
  <w:style w:type="paragraph" w:customStyle="1" w:styleId="SAP-TableCell">
    <w:name w:val="SAP-Table Cell"/>
    <w:qFormat/>
    <w:rsid w:val="00C03C60"/>
    <w:pPr>
      <w:spacing w:line="200" w:lineRule="exact"/>
      <w:jc w:val="center"/>
    </w:pPr>
    <w:rPr>
      <w:rFonts w:eastAsia="Times New Roman"/>
      <w:bCs/>
      <w:sz w:val="16"/>
      <w:szCs w:val="16"/>
      <w:lang w:val="en-AU" w:eastAsia="zh-CN"/>
    </w:rPr>
  </w:style>
  <w:style w:type="character" w:customStyle="1" w:styleId="st1">
    <w:name w:val="st1"/>
    <w:basedOn w:val="DefaultParagraphFont"/>
    <w:rsid w:val="00C03C60"/>
  </w:style>
  <w:style w:type="paragraph" w:customStyle="1" w:styleId="SAP-Level3HeadingSingleline">
    <w:name w:val="SAP-Level 3 Heading Single line"/>
    <w:next w:val="SAP-Paragraph"/>
    <w:qFormat/>
    <w:rsid w:val="00C03C60"/>
    <w:pPr>
      <w:spacing w:before="187" w:after="93" w:line="240" w:lineRule="exact"/>
      <w:jc w:val="both"/>
    </w:pPr>
    <w:rPr>
      <w:rFonts w:eastAsia="Times New Roman"/>
      <w:kern w:val="2"/>
      <w:szCs w:val="22"/>
      <w:lang w:eastAsia="zh-CN"/>
    </w:rPr>
  </w:style>
  <w:style w:type="paragraph" w:styleId="NormalWeb">
    <w:name w:val="Normal (Web)"/>
    <w:basedOn w:val="Normal"/>
    <w:uiPriority w:val="99"/>
    <w:semiHidden/>
    <w:unhideWhenUsed/>
    <w:rsid w:val="000C31D1"/>
    <w:pPr>
      <w:spacing w:before="100" w:beforeAutospacing="1" w:after="100" w:afterAutospacing="1"/>
    </w:pPr>
    <w:rPr>
      <w:rFonts w:eastAsia="Times New Roman"/>
      <w:lang w:eastAsia="en-US"/>
    </w:rPr>
  </w:style>
  <w:style w:type="character" w:customStyle="1" w:styleId="apple-converted-space">
    <w:name w:val="apple-converted-space"/>
    <w:rsid w:val="000C31D1"/>
  </w:style>
  <w:style w:type="paragraph" w:styleId="BalloonText">
    <w:name w:val="Balloon Text"/>
    <w:basedOn w:val="Normal"/>
    <w:link w:val="BalloonTextChar"/>
    <w:uiPriority w:val="99"/>
    <w:semiHidden/>
    <w:unhideWhenUsed/>
    <w:rsid w:val="00E377B7"/>
    <w:rPr>
      <w:rFonts w:ascii="Tahoma" w:hAnsi="Tahoma"/>
      <w:sz w:val="16"/>
      <w:szCs w:val="16"/>
      <w:lang w:val="x-none"/>
    </w:rPr>
  </w:style>
  <w:style w:type="character" w:customStyle="1" w:styleId="BalloonTextChar">
    <w:name w:val="Balloon Text Char"/>
    <w:link w:val="BalloonText"/>
    <w:uiPriority w:val="99"/>
    <w:semiHidden/>
    <w:rsid w:val="00E377B7"/>
    <w:rPr>
      <w:rFonts w:ascii="Tahoma" w:hAnsi="Tahoma" w:cs="Tahoma"/>
      <w:sz w:val="16"/>
      <w:szCs w:val="16"/>
      <w:lang w:eastAsia="ko-KR"/>
    </w:rPr>
  </w:style>
  <w:style w:type="paragraph" w:customStyle="1" w:styleId="FooterEven">
    <w:name w:val="Footer Even"/>
    <w:basedOn w:val="Normal"/>
    <w:qFormat/>
    <w:rsid w:val="00E377B7"/>
    <w:pPr>
      <w:pBdr>
        <w:top w:val="single" w:sz="4" w:space="1" w:color="4F81BD"/>
      </w:pBdr>
      <w:spacing w:after="180" w:line="264" w:lineRule="auto"/>
    </w:pPr>
    <w:rPr>
      <w:rFonts w:ascii="Calibri" w:eastAsia="Calibri" w:hAnsi="Calibri"/>
      <w:color w:val="1F497D"/>
      <w:sz w:val="20"/>
      <w:szCs w:val="20"/>
      <w:lang w:eastAsia="ja-JP"/>
    </w:rPr>
  </w:style>
  <w:style w:type="character" w:styleId="FollowedHyperlink">
    <w:name w:val="FollowedHyperlink"/>
    <w:uiPriority w:val="99"/>
    <w:semiHidden/>
    <w:unhideWhenUsed/>
    <w:rsid w:val="001D4ABF"/>
    <w:rPr>
      <w:color w:val="800080"/>
      <w:u w:val="single"/>
    </w:rPr>
  </w:style>
  <w:style w:type="table" w:customStyle="1" w:styleId="TableGrid1">
    <w:name w:val="Table Grid1"/>
    <w:basedOn w:val="TableNormal"/>
    <w:next w:val="TableGrid"/>
    <w:uiPriority w:val="59"/>
    <w:rsid w:val="00F0778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3B6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619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hyperlink" Target="https://doi.org/10.1080/20909977.2020.1742441" TargetMode="External"/><Relationship Id="rId89" Type="http://schemas.openxmlformats.org/officeDocument/2006/relationships/hyperlink" Target="https://doi.org/10.3997/1365-2397.1987015" TargetMode="External"/><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8.png"/><Relationship Id="rId87" Type="http://schemas.openxmlformats.org/officeDocument/2006/relationships/hyperlink" Target="https://doi.org/10.4314/jmg.v39i2.18799" TargetMode="External"/><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hyperlink" Target="https://doi.org/10.6088/ijaser.0020101046" TargetMode="External"/><Relationship Id="rId90"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chart" Target="charts/chart1.xm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69.png"/><Relationship Id="rId85" Type="http://schemas.openxmlformats.org/officeDocument/2006/relationships/hyperlink" Target="https://doi.org/10.4314/gjgs.v2i2.18701"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hyperlink" Target="https://doi.org/10.1007/978-3-540-92685-6" TargetMode="External"/><Relationship Id="rId88" Type="http://schemas.openxmlformats.org/officeDocument/2006/relationships/hyperlink" Target="https://doi.org/10.1007/s13202-021-01119-z"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mailto:cyril.okpoli@aaua.edu.ng"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7.png"/><Relationship Id="rId81" Type="http://schemas.openxmlformats.org/officeDocument/2006/relationships/hyperlink" Target="https://doi.org/10.1007/978-1-4020-5729-8_2" TargetMode="External"/><Relationship Id="rId86" Type="http://schemas.openxmlformats.org/officeDocument/2006/relationships/hyperlink" Target="https://doi.org/10.4314/gjgs.v3i1.18714"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960" b="1" i="0" u="none" strike="noStrike" kern="1200" baseline="0">
                <a:solidFill>
                  <a:schemeClr val="dk1">
                    <a:lumMod val="65000"/>
                    <a:lumOff val="35000"/>
                  </a:schemeClr>
                </a:solidFill>
                <a:latin typeface="+mn-lt"/>
                <a:ea typeface="+mn-ea"/>
                <a:cs typeface="+mn-cs"/>
              </a:defRPr>
            </a:pPr>
            <a:r>
              <a:rPr lang="en-US"/>
              <a:t>Frequency distibution curve types</a:t>
            </a:r>
          </a:p>
        </c:rich>
      </c:tx>
      <c:overlay val="0"/>
      <c:spPr>
        <a:noFill/>
        <a:ln>
          <a:noFill/>
        </a:ln>
        <a:effectLst/>
      </c:spPr>
      <c:txPr>
        <a:bodyPr rot="0" spcFirstLastPara="1" vertOverflow="ellipsis" vert="horz" wrap="square" anchor="ctr" anchorCtr="1"/>
        <a:lstStyle/>
        <a:p>
          <a:pPr>
            <a:defRPr lang="en-US" sz="96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Sheet1!$B$2</c:f>
              <c:strCache>
                <c:ptCount val="1"/>
                <c:pt idx="0">
                  <c:v>Frequency</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913-4BE6-80C5-B49494E24E3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8913-4BE6-80C5-B49494E24E3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8913-4BE6-80C5-B49494E24E3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8913-4BE6-80C5-B49494E24E3A}"/>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8913-4BE6-80C5-B49494E24E3A}"/>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8913-4BE6-80C5-B49494E24E3A}"/>
              </c:ext>
            </c:extLst>
          </c:dPt>
          <c:dLbls>
            <c:spPr>
              <a:noFill/>
              <a:ln>
                <a:noFill/>
              </a:ln>
              <a:effectLst/>
            </c:spPr>
            <c:txPr>
              <a:bodyPr rot="0" spcFirstLastPara="1" vertOverflow="ellipsis" vert="horz" wrap="square" anchor="ctr" anchorCtr="1"/>
              <a:lstStyle/>
              <a:p>
                <a:pPr>
                  <a:defRPr lang="en-US" sz="8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Sheet1!$A$3:$A$8</c:f>
              <c:strCache>
                <c:ptCount val="6"/>
                <c:pt idx="0">
                  <c:v>H</c:v>
                </c:pt>
                <c:pt idx="1">
                  <c:v>HA</c:v>
                </c:pt>
                <c:pt idx="2">
                  <c:v>HK</c:v>
                </c:pt>
                <c:pt idx="3">
                  <c:v>HKH</c:v>
                </c:pt>
                <c:pt idx="4">
                  <c:v>KH</c:v>
                </c:pt>
                <c:pt idx="5">
                  <c:v>QH</c:v>
                </c:pt>
              </c:strCache>
            </c:strRef>
          </c:cat>
          <c:val>
            <c:numRef>
              <c:f>Sheet1!$B$3:$B$8</c:f>
              <c:numCache>
                <c:formatCode>General</c:formatCode>
                <c:ptCount val="6"/>
                <c:pt idx="0">
                  <c:v>3</c:v>
                </c:pt>
                <c:pt idx="1">
                  <c:v>6</c:v>
                </c:pt>
                <c:pt idx="2">
                  <c:v>4</c:v>
                </c:pt>
                <c:pt idx="3">
                  <c:v>1</c:v>
                </c:pt>
                <c:pt idx="4">
                  <c:v>5</c:v>
                </c:pt>
                <c:pt idx="5">
                  <c:v>1</c:v>
                </c:pt>
              </c:numCache>
            </c:numRef>
          </c:val>
          <c:extLst>
            <c:ext xmlns:c16="http://schemas.microsoft.com/office/drawing/2014/chart" uri="{C3380CC4-5D6E-409C-BE32-E72D297353CC}">
              <c16:uniqueId val="{0000000C-8913-4BE6-80C5-B49494E24E3A}"/>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lang="en-US" sz="800" b="1"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8f6e058b-d65f-4f4e-bc33-977cf4173691}"/>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en-US" sz="800" b="1"/>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5FEBD-0C33-47BD-A587-9B0CE0712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12</Pages>
  <Words>5149</Words>
  <Characters>29353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The Format of the IJOPCM, first submission</vt:lpstr>
    </vt:vector>
  </TitlesOfParts>
  <Company>Hewlett-Packard</Company>
  <LinksUpToDate>false</LinksUpToDate>
  <CharactersWithSpaces>34434</CharactersWithSpaces>
  <SharedDoc>false</SharedDoc>
  <HLinks>
    <vt:vector size="12" baseType="variant">
      <vt:variant>
        <vt:i4>2949179</vt:i4>
      </vt:variant>
      <vt:variant>
        <vt:i4>0</vt:i4>
      </vt:variant>
      <vt:variant>
        <vt:i4>0</vt:i4>
      </vt:variant>
      <vt:variant>
        <vt:i4>5</vt:i4>
      </vt:variant>
      <vt:variant>
        <vt:lpwstr>http://www.sciencepubco.com/index.php/IJAG</vt:lpwstr>
      </vt:variant>
      <vt:variant>
        <vt:lpwstr/>
      </vt:variant>
      <vt:variant>
        <vt:i4>6553702</vt:i4>
      </vt:variant>
      <vt:variant>
        <vt:i4>6</vt:i4>
      </vt:variant>
      <vt:variant>
        <vt:i4>0</vt:i4>
      </vt:variant>
      <vt:variant>
        <vt:i4>5</vt:i4>
      </vt:variant>
      <vt:variant>
        <vt:lpwstr>http://creativecommons.org/licenses/by/3.0/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Format of the IJOPCM, first submission</dc:title>
  <dc:subject>to all authors</dc:subject>
  <dc:creator>Author</dc:creator>
  <cp:keywords/>
  <cp:lastModifiedBy>Dr. Belal Batiha</cp:lastModifiedBy>
  <cp:revision>4</cp:revision>
  <cp:lastPrinted>2013-10-19T13:20:00Z</cp:lastPrinted>
  <dcterms:created xsi:type="dcterms:W3CDTF">2024-12-11T08:07:00Z</dcterms:created>
  <dcterms:modified xsi:type="dcterms:W3CDTF">2024-12-11T09:12:00Z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