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5354" w:rsidRPr="003928B6" w:rsidRDefault="00B91E61" w:rsidP="00862F7F">
      <w:pPr>
        <w:spacing w:line="360" w:lineRule="auto"/>
        <w:jc w:val="center"/>
        <w:rPr>
          <w:rFonts w:ascii="Times New Roman" w:hAnsi="Times New Roman" w:cs="Times New Roman"/>
          <w:b/>
          <w:sz w:val="28"/>
          <w:szCs w:val="28"/>
        </w:rPr>
      </w:pPr>
      <w:r w:rsidRPr="003928B6">
        <w:rPr>
          <w:rFonts w:ascii="Times New Roman" w:hAnsi="Times New Roman" w:cs="Times New Roman"/>
          <w:b/>
          <w:sz w:val="28"/>
          <w:szCs w:val="28"/>
        </w:rPr>
        <w:t>Development and validation of Valganciclovir Hydrochloride in bulk and Pharmaceutical dosage form</w:t>
      </w:r>
      <w:r w:rsidR="005F7AE4" w:rsidRPr="003928B6">
        <w:rPr>
          <w:rFonts w:ascii="Times New Roman" w:hAnsi="Times New Roman" w:cs="Times New Roman"/>
          <w:b/>
          <w:sz w:val="28"/>
          <w:szCs w:val="28"/>
        </w:rPr>
        <w:t xml:space="preserve"> by HPTLC method.</w:t>
      </w:r>
    </w:p>
    <w:p w:rsidR="004F3420" w:rsidRPr="00C42EE0" w:rsidRDefault="004F3420" w:rsidP="004F3420">
      <w:pPr>
        <w:spacing w:line="360" w:lineRule="auto"/>
        <w:jc w:val="center"/>
        <w:rPr>
          <w:rFonts w:ascii="Times New Roman" w:hAnsi="Times New Roman" w:cs="Times New Roman"/>
          <w:sz w:val="24"/>
          <w:szCs w:val="24"/>
        </w:rPr>
      </w:pPr>
      <w:r w:rsidRPr="00C42EE0">
        <w:rPr>
          <w:rFonts w:ascii="Times New Roman" w:hAnsi="Times New Roman" w:cs="Times New Roman"/>
          <w:sz w:val="24"/>
          <w:szCs w:val="24"/>
        </w:rPr>
        <w:t xml:space="preserve">Karthik K*, Jose gnana babu C, </w:t>
      </w:r>
      <w:r w:rsidR="00000D71" w:rsidRPr="00C42EE0">
        <w:rPr>
          <w:rFonts w:ascii="Times New Roman" w:hAnsi="Times New Roman" w:cs="Times New Roman"/>
          <w:sz w:val="24"/>
          <w:szCs w:val="24"/>
        </w:rPr>
        <w:t>Sowmya</w:t>
      </w:r>
      <w:r w:rsidRPr="00C42EE0">
        <w:rPr>
          <w:rFonts w:ascii="Times New Roman" w:hAnsi="Times New Roman" w:cs="Times New Roman"/>
          <w:sz w:val="24"/>
          <w:szCs w:val="24"/>
        </w:rPr>
        <w:t xml:space="preserve"> H G</w:t>
      </w:r>
    </w:p>
    <w:p w:rsidR="00477845" w:rsidRDefault="004F3420" w:rsidP="004F3420">
      <w:pPr>
        <w:spacing w:line="360" w:lineRule="auto"/>
        <w:jc w:val="center"/>
        <w:rPr>
          <w:rFonts w:ascii="Times New Roman" w:hAnsi="Times New Roman" w:cs="Times New Roman"/>
          <w:sz w:val="24"/>
          <w:szCs w:val="24"/>
        </w:rPr>
      </w:pPr>
      <w:r w:rsidRPr="00C42EE0">
        <w:rPr>
          <w:rFonts w:ascii="Times New Roman" w:hAnsi="Times New Roman" w:cs="Times New Roman"/>
          <w:sz w:val="24"/>
          <w:szCs w:val="24"/>
        </w:rPr>
        <w:t xml:space="preserve">*Department of Pharmactical analysis, Bharathi College of Pharmacy, </w:t>
      </w:r>
    </w:p>
    <w:p w:rsidR="00477845" w:rsidRDefault="004F3420" w:rsidP="00477845">
      <w:pPr>
        <w:spacing w:line="360" w:lineRule="auto"/>
        <w:jc w:val="center"/>
        <w:rPr>
          <w:rFonts w:ascii="Times New Roman" w:hAnsi="Times New Roman" w:cs="Times New Roman"/>
          <w:sz w:val="24"/>
          <w:szCs w:val="24"/>
        </w:rPr>
      </w:pPr>
      <w:r w:rsidRPr="00C42EE0">
        <w:rPr>
          <w:rFonts w:ascii="Times New Roman" w:hAnsi="Times New Roman" w:cs="Times New Roman"/>
          <w:sz w:val="24"/>
          <w:szCs w:val="24"/>
        </w:rPr>
        <w:t>Bharathinagara, KM Doddi, Maddur Taluk, Mandya district</w:t>
      </w:r>
      <w:r w:rsidR="00477845">
        <w:rPr>
          <w:rFonts w:ascii="Times New Roman" w:hAnsi="Times New Roman" w:cs="Times New Roman"/>
          <w:sz w:val="24"/>
          <w:szCs w:val="24"/>
        </w:rPr>
        <w:t xml:space="preserve">, </w:t>
      </w:r>
    </w:p>
    <w:p w:rsidR="004F3420" w:rsidRPr="00C42EE0" w:rsidRDefault="00477845" w:rsidP="00477845">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Karnataka, India </w:t>
      </w:r>
      <w:r w:rsidR="004F3420" w:rsidRPr="00C42EE0">
        <w:rPr>
          <w:rFonts w:ascii="Times New Roman" w:hAnsi="Times New Roman" w:cs="Times New Roman"/>
          <w:sz w:val="24"/>
          <w:szCs w:val="24"/>
        </w:rPr>
        <w:t>-571422</w:t>
      </w:r>
      <w:r w:rsidR="003928B6">
        <w:rPr>
          <w:rFonts w:ascii="Times New Roman" w:hAnsi="Times New Roman" w:cs="Times New Roman"/>
          <w:sz w:val="24"/>
          <w:szCs w:val="24"/>
        </w:rPr>
        <w:t>.</w:t>
      </w:r>
    </w:p>
    <w:p w:rsidR="004F3420" w:rsidRDefault="004F3420" w:rsidP="004F3420"/>
    <w:p w:rsidR="004F3420" w:rsidRDefault="004F3420" w:rsidP="004F3420"/>
    <w:p w:rsidR="004F3420" w:rsidRDefault="004F3420" w:rsidP="004F3420"/>
    <w:p w:rsidR="004F3420" w:rsidRDefault="004F3420" w:rsidP="004F3420"/>
    <w:p w:rsidR="004F3420" w:rsidRDefault="004F3420" w:rsidP="004F3420"/>
    <w:p w:rsidR="004F3420" w:rsidRDefault="004F3420" w:rsidP="004F3420"/>
    <w:p w:rsidR="004F3420" w:rsidRDefault="004F3420" w:rsidP="004F3420"/>
    <w:p w:rsidR="004F3420" w:rsidRDefault="004F3420" w:rsidP="004F3420"/>
    <w:p w:rsidR="004F3420" w:rsidRDefault="004F3420" w:rsidP="004F3420"/>
    <w:p w:rsidR="004F3420" w:rsidRDefault="004F3420" w:rsidP="004F3420"/>
    <w:p w:rsidR="004F3420" w:rsidRDefault="004F3420" w:rsidP="004F3420"/>
    <w:p w:rsidR="004F3420" w:rsidRDefault="004F3420" w:rsidP="004F3420"/>
    <w:p w:rsidR="004F3420" w:rsidRDefault="004F3420" w:rsidP="004F3420"/>
    <w:p w:rsidR="004F3420" w:rsidRDefault="004F3420" w:rsidP="004F3420"/>
    <w:p w:rsidR="003928B6" w:rsidRDefault="003928B6" w:rsidP="004F3420"/>
    <w:p w:rsidR="003928B6" w:rsidRDefault="003928B6" w:rsidP="004F3420"/>
    <w:p w:rsidR="003928B6" w:rsidRPr="003928B6" w:rsidRDefault="004F3420" w:rsidP="004F3420">
      <w:pPr>
        <w:spacing w:line="360" w:lineRule="auto"/>
        <w:jc w:val="both"/>
        <w:rPr>
          <w:rFonts w:ascii="Times New Roman" w:hAnsi="Times New Roman" w:cs="Times New Roman"/>
          <w:b/>
          <w:sz w:val="24"/>
          <w:szCs w:val="24"/>
        </w:rPr>
      </w:pPr>
      <w:r w:rsidRPr="003928B6">
        <w:rPr>
          <w:rFonts w:ascii="Times New Roman" w:hAnsi="Times New Roman" w:cs="Times New Roman"/>
          <w:b/>
          <w:sz w:val="24"/>
          <w:szCs w:val="24"/>
        </w:rPr>
        <w:t xml:space="preserve">Corresponding Address: Karthik K </w:t>
      </w:r>
    </w:p>
    <w:p w:rsidR="003928B6" w:rsidRPr="00C42EE0" w:rsidRDefault="004F3420" w:rsidP="004F3420">
      <w:pPr>
        <w:spacing w:line="360" w:lineRule="auto"/>
        <w:jc w:val="both"/>
        <w:rPr>
          <w:rFonts w:ascii="Times New Roman" w:hAnsi="Times New Roman" w:cs="Times New Roman"/>
          <w:sz w:val="24"/>
          <w:szCs w:val="24"/>
        </w:rPr>
      </w:pPr>
      <w:r w:rsidRPr="00C42EE0">
        <w:rPr>
          <w:rFonts w:ascii="Times New Roman" w:hAnsi="Times New Roman" w:cs="Times New Roman"/>
          <w:sz w:val="24"/>
          <w:szCs w:val="24"/>
        </w:rPr>
        <w:t>E</w:t>
      </w:r>
      <w:r w:rsidR="003928B6">
        <w:rPr>
          <w:rFonts w:ascii="Times New Roman" w:hAnsi="Times New Roman" w:cs="Times New Roman"/>
          <w:sz w:val="24"/>
          <w:szCs w:val="24"/>
        </w:rPr>
        <w:t>m</w:t>
      </w:r>
      <w:r w:rsidRPr="00C42EE0">
        <w:rPr>
          <w:rFonts w:ascii="Times New Roman" w:hAnsi="Times New Roman" w:cs="Times New Roman"/>
          <w:sz w:val="24"/>
          <w:szCs w:val="24"/>
        </w:rPr>
        <w:t xml:space="preserve">ail: </w:t>
      </w:r>
      <w:hyperlink r:id="rId8" w:history="1">
        <w:r w:rsidR="001547D9" w:rsidRPr="00160169">
          <w:rPr>
            <w:rStyle w:val="Hyperlink"/>
            <w:rFonts w:ascii="Times New Roman" w:hAnsi="Times New Roman" w:cs="Times New Roman"/>
            <w:sz w:val="24"/>
            <w:szCs w:val="24"/>
          </w:rPr>
          <w:t>Karthik11201243@gmail.com</w:t>
        </w:r>
      </w:hyperlink>
    </w:p>
    <w:p w:rsidR="001547D9" w:rsidRPr="00834D20" w:rsidRDefault="00834D20" w:rsidP="00834D20">
      <w:pPr>
        <w:spacing w:line="360" w:lineRule="auto"/>
        <w:rPr>
          <w:rFonts w:ascii="Times New Roman" w:hAnsi="Times New Roman" w:cs="Times New Roman"/>
          <w:b/>
          <w:sz w:val="24"/>
        </w:rPr>
      </w:pPr>
      <w:r>
        <w:rPr>
          <w:rFonts w:ascii="Times New Roman" w:hAnsi="Times New Roman" w:cs="Times New Roman"/>
          <w:b/>
          <w:sz w:val="24"/>
        </w:rPr>
        <w:lastRenderedPageBreak/>
        <w:t>1.</w:t>
      </w:r>
      <w:r w:rsidR="001547D9" w:rsidRPr="00834D20">
        <w:rPr>
          <w:rFonts w:ascii="Times New Roman" w:hAnsi="Times New Roman" w:cs="Times New Roman"/>
          <w:b/>
          <w:sz w:val="24"/>
        </w:rPr>
        <w:t>ABSTRACT</w:t>
      </w:r>
    </w:p>
    <w:p w:rsidR="00C3014A" w:rsidRPr="001547D9" w:rsidRDefault="00150AB3" w:rsidP="005A0BBD">
      <w:pPr>
        <w:spacing w:line="360" w:lineRule="auto"/>
        <w:jc w:val="both"/>
        <w:rPr>
          <w:rFonts w:ascii="Times New Roman" w:hAnsi="Times New Roman" w:cs="Times New Roman"/>
          <w:b/>
          <w:sz w:val="24"/>
        </w:rPr>
      </w:pPr>
      <w:r w:rsidRPr="001547D9">
        <w:rPr>
          <w:rFonts w:ascii="Times New Roman" w:hAnsi="Times New Roman" w:cs="Times New Roman"/>
          <w:sz w:val="20"/>
          <w:szCs w:val="20"/>
        </w:rPr>
        <w:t>A</w:t>
      </w:r>
      <w:r w:rsidRPr="001547D9">
        <w:rPr>
          <w:rFonts w:ascii="Times New Roman" w:hAnsi="Times New Roman" w:cs="Times New Roman"/>
          <w:b/>
          <w:sz w:val="20"/>
          <w:szCs w:val="20"/>
        </w:rPr>
        <w:t xml:space="preserve"> </w:t>
      </w:r>
      <w:r w:rsidR="00C3014A" w:rsidRPr="001547D9">
        <w:rPr>
          <w:rFonts w:ascii="Times New Roman" w:hAnsi="Times New Roman" w:cs="Times New Roman"/>
          <w:sz w:val="20"/>
          <w:szCs w:val="20"/>
        </w:rPr>
        <w:t>simple</w:t>
      </w:r>
      <w:r w:rsidRPr="001547D9">
        <w:rPr>
          <w:rFonts w:ascii="Times New Roman" w:hAnsi="Times New Roman" w:cs="Times New Roman"/>
          <w:sz w:val="20"/>
          <w:szCs w:val="20"/>
        </w:rPr>
        <w:t>, rapid and accurate High performance thin layer chromatography   is described for the Development and validation of HPTLC method for Valganciclovir Hydrochloride in bulk and Pharmaceutical dosage form</w:t>
      </w:r>
      <w:r w:rsidR="000F0794" w:rsidRPr="001547D9">
        <w:rPr>
          <w:rFonts w:ascii="Times New Roman" w:hAnsi="Times New Roman" w:cs="Times New Roman"/>
          <w:sz w:val="20"/>
          <w:szCs w:val="20"/>
        </w:rPr>
        <w:t xml:space="preserve">. The separation is </w:t>
      </w:r>
      <w:r w:rsidR="00C3014A" w:rsidRPr="001547D9">
        <w:rPr>
          <w:rFonts w:ascii="Times New Roman" w:hAnsi="Times New Roman" w:cs="Times New Roman"/>
          <w:sz w:val="20"/>
          <w:szCs w:val="20"/>
        </w:rPr>
        <w:t>carried</w:t>
      </w:r>
      <w:r w:rsidR="000F0794" w:rsidRPr="001547D9">
        <w:rPr>
          <w:rFonts w:ascii="Times New Roman" w:hAnsi="Times New Roman" w:cs="Times New Roman"/>
          <w:sz w:val="20"/>
          <w:szCs w:val="20"/>
        </w:rPr>
        <w:t xml:space="preserve"> out on </w:t>
      </w:r>
      <w:r w:rsidR="00C3014A" w:rsidRPr="001547D9">
        <w:rPr>
          <w:rFonts w:ascii="Times New Roman" w:hAnsi="Times New Roman" w:cs="Times New Roman"/>
          <w:sz w:val="20"/>
          <w:szCs w:val="20"/>
        </w:rPr>
        <w:t>M</w:t>
      </w:r>
      <w:r w:rsidR="000F0794" w:rsidRPr="001547D9">
        <w:rPr>
          <w:rFonts w:ascii="Times New Roman" w:hAnsi="Times New Roman" w:cs="Times New Roman"/>
          <w:sz w:val="20"/>
          <w:szCs w:val="20"/>
        </w:rPr>
        <w:t xml:space="preserve">erck TLC </w:t>
      </w:r>
      <w:r w:rsidR="00C3014A" w:rsidRPr="001547D9">
        <w:rPr>
          <w:rFonts w:ascii="Times New Roman" w:hAnsi="Times New Roman" w:cs="Times New Roman"/>
          <w:sz w:val="20"/>
          <w:szCs w:val="20"/>
        </w:rPr>
        <w:t>aluminum</w:t>
      </w:r>
      <w:r w:rsidR="000F0794" w:rsidRPr="001547D9">
        <w:rPr>
          <w:rFonts w:ascii="Times New Roman" w:hAnsi="Times New Roman" w:cs="Times New Roman"/>
          <w:sz w:val="20"/>
          <w:szCs w:val="20"/>
        </w:rPr>
        <w:t xml:space="preserve"> sheets of silica gel 60 F254 using </w:t>
      </w:r>
      <w:r w:rsidR="00C3014A" w:rsidRPr="001547D9">
        <w:rPr>
          <w:rFonts w:ascii="Times New Roman" w:hAnsi="Times New Roman" w:cs="Times New Roman"/>
          <w:sz w:val="20"/>
          <w:szCs w:val="20"/>
        </w:rPr>
        <w:t>C</w:t>
      </w:r>
      <w:r w:rsidR="000F0794" w:rsidRPr="001547D9">
        <w:rPr>
          <w:rFonts w:ascii="Times New Roman" w:hAnsi="Times New Roman" w:cs="Times New Roman"/>
          <w:sz w:val="20"/>
          <w:szCs w:val="20"/>
        </w:rPr>
        <w:t>hloroform:</w:t>
      </w:r>
      <w:r w:rsidR="00781414" w:rsidRPr="001547D9">
        <w:rPr>
          <w:rFonts w:ascii="Times New Roman" w:hAnsi="Times New Roman" w:cs="Times New Roman"/>
          <w:sz w:val="20"/>
          <w:szCs w:val="20"/>
        </w:rPr>
        <w:t xml:space="preserve"> </w:t>
      </w:r>
      <w:r w:rsidR="00C3014A" w:rsidRPr="001547D9">
        <w:rPr>
          <w:rFonts w:ascii="Times New Roman" w:hAnsi="Times New Roman" w:cs="Times New Roman"/>
          <w:sz w:val="20"/>
          <w:szCs w:val="20"/>
        </w:rPr>
        <w:t>M</w:t>
      </w:r>
      <w:r w:rsidR="000F0794" w:rsidRPr="001547D9">
        <w:rPr>
          <w:rFonts w:ascii="Times New Roman" w:hAnsi="Times New Roman" w:cs="Times New Roman"/>
          <w:sz w:val="20"/>
          <w:szCs w:val="20"/>
        </w:rPr>
        <w:t>ethan</w:t>
      </w:r>
      <w:r w:rsidR="00781414" w:rsidRPr="001547D9">
        <w:rPr>
          <w:rFonts w:ascii="Times New Roman" w:hAnsi="Times New Roman" w:cs="Times New Roman"/>
          <w:sz w:val="20"/>
          <w:szCs w:val="20"/>
        </w:rPr>
        <w:t>o</w:t>
      </w:r>
      <w:r w:rsidR="000F0794" w:rsidRPr="001547D9">
        <w:rPr>
          <w:rFonts w:ascii="Times New Roman" w:hAnsi="Times New Roman" w:cs="Times New Roman"/>
          <w:sz w:val="20"/>
          <w:szCs w:val="20"/>
        </w:rPr>
        <w:t>l:</w:t>
      </w:r>
      <w:r w:rsidR="00781414" w:rsidRPr="001547D9">
        <w:rPr>
          <w:rFonts w:ascii="Times New Roman" w:hAnsi="Times New Roman" w:cs="Times New Roman"/>
          <w:sz w:val="20"/>
          <w:szCs w:val="20"/>
        </w:rPr>
        <w:t xml:space="preserve"> </w:t>
      </w:r>
      <w:r w:rsidR="00C3014A" w:rsidRPr="001547D9">
        <w:rPr>
          <w:rFonts w:ascii="Times New Roman" w:hAnsi="Times New Roman" w:cs="Times New Roman"/>
          <w:sz w:val="20"/>
          <w:szCs w:val="20"/>
        </w:rPr>
        <w:t>A</w:t>
      </w:r>
      <w:r w:rsidR="000F0794" w:rsidRPr="001547D9">
        <w:rPr>
          <w:rFonts w:ascii="Times New Roman" w:hAnsi="Times New Roman" w:cs="Times New Roman"/>
          <w:sz w:val="20"/>
          <w:szCs w:val="20"/>
        </w:rPr>
        <w:t>mmonia</w:t>
      </w:r>
      <w:r w:rsidR="00781414" w:rsidRPr="001547D9">
        <w:rPr>
          <w:rFonts w:ascii="Times New Roman" w:hAnsi="Times New Roman" w:cs="Times New Roman"/>
          <w:sz w:val="20"/>
          <w:szCs w:val="20"/>
        </w:rPr>
        <w:t xml:space="preserve"> </w:t>
      </w:r>
      <w:r w:rsidR="000F0794" w:rsidRPr="001547D9">
        <w:rPr>
          <w:rFonts w:ascii="Times New Roman" w:hAnsi="Times New Roman" w:cs="Times New Roman"/>
          <w:sz w:val="20"/>
          <w:szCs w:val="20"/>
        </w:rPr>
        <w:t>(6.5:3.4:0.1</w:t>
      </w:r>
      <w:r w:rsidR="00C3014A" w:rsidRPr="001547D9">
        <w:rPr>
          <w:rFonts w:ascii="Times New Roman" w:hAnsi="Times New Roman" w:cs="Times New Roman"/>
          <w:sz w:val="20"/>
          <w:szCs w:val="20"/>
        </w:rPr>
        <w:t>v/v</w:t>
      </w:r>
      <w:r w:rsidR="000F0794" w:rsidRPr="001547D9">
        <w:rPr>
          <w:rFonts w:ascii="Times New Roman" w:hAnsi="Times New Roman" w:cs="Times New Roman"/>
          <w:sz w:val="20"/>
          <w:szCs w:val="20"/>
        </w:rPr>
        <w:t xml:space="preserve">) </w:t>
      </w:r>
      <w:r w:rsidR="00C3014A" w:rsidRPr="001547D9">
        <w:rPr>
          <w:rFonts w:ascii="Times New Roman" w:hAnsi="Times New Roman" w:cs="Times New Roman"/>
          <w:sz w:val="20"/>
          <w:szCs w:val="20"/>
        </w:rPr>
        <w:t>m</w:t>
      </w:r>
      <w:r w:rsidR="000F0794" w:rsidRPr="001547D9">
        <w:rPr>
          <w:rFonts w:ascii="Times New Roman" w:hAnsi="Times New Roman" w:cs="Times New Roman"/>
          <w:sz w:val="20"/>
          <w:szCs w:val="20"/>
        </w:rPr>
        <w:t xml:space="preserve">obile phase. </w:t>
      </w:r>
      <w:r w:rsidR="00C3014A" w:rsidRPr="001547D9">
        <w:rPr>
          <w:rFonts w:ascii="Times New Roman" w:hAnsi="Times New Roman" w:cs="Times New Roman"/>
          <w:sz w:val="20"/>
          <w:szCs w:val="20"/>
        </w:rPr>
        <w:t>Quantification</w:t>
      </w:r>
      <w:r w:rsidR="000F0794" w:rsidRPr="001547D9">
        <w:rPr>
          <w:rFonts w:ascii="Times New Roman" w:hAnsi="Times New Roman" w:cs="Times New Roman"/>
          <w:sz w:val="20"/>
          <w:szCs w:val="20"/>
        </w:rPr>
        <w:t xml:space="preserve"> was done by </w:t>
      </w:r>
      <w:r w:rsidR="00C3014A" w:rsidRPr="001547D9">
        <w:rPr>
          <w:rFonts w:ascii="Times New Roman" w:hAnsi="Times New Roman" w:cs="Times New Roman"/>
          <w:sz w:val="20"/>
          <w:szCs w:val="20"/>
        </w:rPr>
        <w:t>D</w:t>
      </w:r>
      <w:r w:rsidR="005F7AE4" w:rsidRPr="001547D9">
        <w:rPr>
          <w:rFonts w:ascii="Times New Roman" w:hAnsi="Times New Roman" w:cs="Times New Roman"/>
          <w:sz w:val="20"/>
          <w:szCs w:val="20"/>
        </w:rPr>
        <w:t>ensitometric scanning at 254</w:t>
      </w:r>
      <w:r w:rsidR="000F0794" w:rsidRPr="001547D9">
        <w:rPr>
          <w:rFonts w:ascii="Times New Roman" w:hAnsi="Times New Roman" w:cs="Times New Roman"/>
          <w:sz w:val="20"/>
          <w:szCs w:val="20"/>
        </w:rPr>
        <w:t>nm. The linearity was found to be the range of 100-500ng/spot for Valganciclovir hydrochloride</w:t>
      </w:r>
      <w:r w:rsidR="0060754C" w:rsidRPr="001547D9">
        <w:rPr>
          <w:rFonts w:ascii="Times New Roman" w:hAnsi="Times New Roman" w:cs="Times New Roman"/>
          <w:sz w:val="20"/>
          <w:szCs w:val="20"/>
        </w:rPr>
        <w:t xml:space="preserve"> with the correlation coefficient of 0.9993. The regression equation was found to be Y=10.168x-94.8</w:t>
      </w:r>
      <w:r w:rsidR="005F7AE4" w:rsidRPr="001547D9">
        <w:rPr>
          <w:rFonts w:ascii="Times New Roman" w:hAnsi="Times New Roman" w:cs="Times New Roman"/>
          <w:sz w:val="20"/>
          <w:szCs w:val="20"/>
        </w:rPr>
        <w:t>. The R</w:t>
      </w:r>
      <w:r w:rsidR="000F0794" w:rsidRPr="001547D9">
        <w:rPr>
          <w:rFonts w:ascii="Times New Roman" w:hAnsi="Times New Roman" w:cs="Times New Roman"/>
          <w:sz w:val="20"/>
          <w:szCs w:val="20"/>
        </w:rPr>
        <w:t>f value</w:t>
      </w:r>
      <w:r w:rsidR="005F7AE4" w:rsidRPr="001547D9">
        <w:rPr>
          <w:rFonts w:ascii="Times New Roman" w:hAnsi="Times New Roman" w:cs="Times New Roman"/>
          <w:sz w:val="20"/>
          <w:szCs w:val="20"/>
        </w:rPr>
        <w:t xml:space="preserve"> of</w:t>
      </w:r>
      <w:r w:rsidR="000F0794" w:rsidRPr="001547D9">
        <w:rPr>
          <w:rFonts w:ascii="Times New Roman" w:hAnsi="Times New Roman" w:cs="Times New Roman"/>
          <w:sz w:val="20"/>
          <w:szCs w:val="20"/>
        </w:rPr>
        <w:t xml:space="preserve"> Valganciclovir hydrochloride was found to be </w:t>
      </w:r>
      <w:r w:rsidR="00781414" w:rsidRPr="001547D9">
        <w:rPr>
          <w:rFonts w:ascii="Times New Roman" w:hAnsi="Times New Roman" w:cs="Times New Roman"/>
          <w:sz w:val="20"/>
          <w:szCs w:val="20"/>
        </w:rPr>
        <w:t>0.74. T</w:t>
      </w:r>
      <w:r w:rsidR="000F0794" w:rsidRPr="001547D9">
        <w:rPr>
          <w:rFonts w:ascii="Times New Roman" w:hAnsi="Times New Roman" w:cs="Times New Roman"/>
          <w:sz w:val="20"/>
          <w:szCs w:val="20"/>
        </w:rPr>
        <w:t>he LO</w:t>
      </w:r>
      <w:r w:rsidR="00C3014A" w:rsidRPr="001547D9">
        <w:rPr>
          <w:rFonts w:ascii="Times New Roman" w:hAnsi="Times New Roman" w:cs="Times New Roman"/>
          <w:sz w:val="20"/>
          <w:szCs w:val="20"/>
        </w:rPr>
        <w:t>D</w:t>
      </w:r>
      <w:r w:rsidR="000F0794" w:rsidRPr="001547D9">
        <w:rPr>
          <w:rFonts w:ascii="Times New Roman" w:hAnsi="Times New Roman" w:cs="Times New Roman"/>
          <w:sz w:val="20"/>
          <w:szCs w:val="20"/>
        </w:rPr>
        <w:t xml:space="preserve"> and LOQ </w:t>
      </w:r>
      <w:r w:rsidR="009A4742" w:rsidRPr="001547D9">
        <w:rPr>
          <w:rFonts w:ascii="Times New Roman" w:hAnsi="Times New Roman" w:cs="Times New Roman"/>
          <w:sz w:val="20"/>
          <w:szCs w:val="20"/>
        </w:rPr>
        <w:t>were</w:t>
      </w:r>
      <w:r w:rsidR="000F0794" w:rsidRPr="001547D9">
        <w:rPr>
          <w:rFonts w:ascii="Times New Roman" w:hAnsi="Times New Roman" w:cs="Times New Roman"/>
          <w:sz w:val="20"/>
          <w:szCs w:val="20"/>
        </w:rPr>
        <w:t xml:space="preserve"> found to</w:t>
      </w:r>
      <w:r w:rsidR="00781414" w:rsidRPr="001547D9">
        <w:rPr>
          <w:rFonts w:ascii="Times New Roman" w:hAnsi="Times New Roman" w:cs="Times New Roman"/>
          <w:sz w:val="20"/>
          <w:szCs w:val="20"/>
        </w:rPr>
        <w:t xml:space="preserve"> 9.19 and 27.87</w:t>
      </w:r>
      <w:r w:rsidR="000F0794" w:rsidRPr="001547D9">
        <w:rPr>
          <w:rFonts w:ascii="Times New Roman" w:hAnsi="Times New Roman" w:cs="Times New Roman"/>
          <w:sz w:val="20"/>
          <w:szCs w:val="20"/>
        </w:rPr>
        <w:t xml:space="preserve"> respectively.</w:t>
      </w:r>
      <w:r w:rsidR="00781414" w:rsidRPr="001547D9">
        <w:rPr>
          <w:rFonts w:ascii="Times New Roman" w:hAnsi="Times New Roman" w:cs="Times New Roman"/>
          <w:sz w:val="20"/>
          <w:szCs w:val="20"/>
        </w:rPr>
        <w:t xml:space="preserve"> Average recovery was found to be </w:t>
      </w:r>
      <w:r w:rsidR="005F7AE4" w:rsidRPr="001547D9">
        <w:rPr>
          <w:rFonts w:ascii="Times New Roman" w:hAnsi="Times New Roman" w:cs="Times New Roman"/>
          <w:sz w:val="20"/>
          <w:szCs w:val="20"/>
        </w:rPr>
        <w:t>99.66%</w:t>
      </w:r>
      <w:r w:rsidR="00C3014A" w:rsidRPr="001547D9">
        <w:rPr>
          <w:rFonts w:ascii="Times New Roman" w:hAnsi="Times New Roman" w:cs="Times New Roman"/>
          <w:sz w:val="20"/>
          <w:szCs w:val="20"/>
        </w:rPr>
        <w:t xml:space="preserve"> which </w:t>
      </w:r>
      <w:r w:rsidR="00CE7E1A" w:rsidRPr="001547D9">
        <w:rPr>
          <w:rFonts w:ascii="Times New Roman" w:hAnsi="Times New Roman" w:cs="Times New Roman"/>
          <w:sz w:val="20"/>
          <w:szCs w:val="20"/>
        </w:rPr>
        <w:t>show</w:t>
      </w:r>
      <w:r w:rsidR="00C3014A" w:rsidRPr="001547D9">
        <w:rPr>
          <w:rFonts w:ascii="Times New Roman" w:hAnsi="Times New Roman" w:cs="Times New Roman"/>
          <w:sz w:val="20"/>
          <w:szCs w:val="20"/>
        </w:rPr>
        <w:t xml:space="preserve"> that the method was free from interference from excipients present in the formulation. </w:t>
      </w:r>
      <w:r w:rsidR="00973C6D" w:rsidRPr="001547D9">
        <w:rPr>
          <w:rFonts w:ascii="Times New Roman" w:hAnsi="Times New Roman" w:cs="Times New Roman"/>
          <w:sz w:val="20"/>
          <w:szCs w:val="20"/>
        </w:rPr>
        <w:t>Simultaneously</w:t>
      </w:r>
      <w:r w:rsidR="00C3014A" w:rsidRPr="001547D9">
        <w:rPr>
          <w:rFonts w:ascii="Times New Roman" w:hAnsi="Times New Roman" w:cs="Times New Roman"/>
          <w:sz w:val="20"/>
          <w:szCs w:val="20"/>
        </w:rPr>
        <w:t xml:space="preserve"> the Percentage relative standard deviation was well within the range of 2%.</w:t>
      </w:r>
      <w:r w:rsidR="00973C6D" w:rsidRPr="001547D9">
        <w:rPr>
          <w:rFonts w:ascii="Times New Roman" w:hAnsi="Times New Roman" w:cs="Times New Roman"/>
          <w:sz w:val="20"/>
          <w:szCs w:val="20"/>
        </w:rPr>
        <w:t xml:space="preserve"> The above method was validated according to the ICH guidelines.</w:t>
      </w:r>
      <w:r w:rsidR="00C3014A" w:rsidRPr="001547D9">
        <w:rPr>
          <w:rFonts w:ascii="Times New Roman" w:hAnsi="Times New Roman" w:cs="Times New Roman"/>
          <w:sz w:val="20"/>
          <w:szCs w:val="20"/>
        </w:rPr>
        <w:t xml:space="preserve"> The </w:t>
      </w:r>
      <w:r w:rsidR="00973C6D" w:rsidRPr="001547D9">
        <w:rPr>
          <w:rFonts w:ascii="Times New Roman" w:hAnsi="Times New Roman" w:cs="Times New Roman"/>
          <w:sz w:val="20"/>
          <w:szCs w:val="20"/>
        </w:rPr>
        <w:t>established</w:t>
      </w:r>
      <w:r w:rsidR="00C3014A" w:rsidRPr="001547D9">
        <w:rPr>
          <w:rFonts w:ascii="Times New Roman" w:hAnsi="Times New Roman" w:cs="Times New Roman"/>
          <w:sz w:val="20"/>
          <w:szCs w:val="20"/>
        </w:rPr>
        <w:t xml:space="preserve"> method enabled accurate, precise a</w:t>
      </w:r>
      <w:r w:rsidR="005F7AE4" w:rsidRPr="001547D9">
        <w:rPr>
          <w:rFonts w:ascii="Times New Roman" w:hAnsi="Times New Roman" w:cs="Times New Roman"/>
          <w:sz w:val="20"/>
          <w:szCs w:val="20"/>
        </w:rPr>
        <w:t>n</w:t>
      </w:r>
      <w:r w:rsidR="00C3014A" w:rsidRPr="001547D9">
        <w:rPr>
          <w:rFonts w:ascii="Times New Roman" w:hAnsi="Times New Roman" w:cs="Times New Roman"/>
          <w:sz w:val="20"/>
          <w:szCs w:val="20"/>
        </w:rPr>
        <w:t xml:space="preserve">d </w:t>
      </w:r>
      <w:r w:rsidR="005F7AE4" w:rsidRPr="001547D9">
        <w:rPr>
          <w:rFonts w:ascii="Times New Roman" w:hAnsi="Times New Roman" w:cs="Times New Roman"/>
          <w:sz w:val="20"/>
          <w:szCs w:val="20"/>
        </w:rPr>
        <w:t>applied to the</w:t>
      </w:r>
      <w:r w:rsidR="00C3014A" w:rsidRPr="001547D9">
        <w:rPr>
          <w:rFonts w:ascii="Times New Roman" w:hAnsi="Times New Roman" w:cs="Times New Roman"/>
          <w:sz w:val="20"/>
          <w:szCs w:val="20"/>
        </w:rPr>
        <w:t xml:space="preserve"> analysis of Valganciclovir hydrochloride in bulk and Pharmaceutical dosage form</w:t>
      </w:r>
      <w:r w:rsidR="00973C6D" w:rsidRPr="001547D9">
        <w:rPr>
          <w:rFonts w:ascii="Times New Roman" w:hAnsi="Times New Roman" w:cs="Times New Roman"/>
          <w:sz w:val="20"/>
          <w:szCs w:val="20"/>
        </w:rPr>
        <w:t>.</w:t>
      </w:r>
    </w:p>
    <w:p w:rsidR="00973C6D" w:rsidRPr="001547D9" w:rsidRDefault="00973C6D" w:rsidP="00862F7F">
      <w:pPr>
        <w:spacing w:line="360" w:lineRule="auto"/>
        <w:jc w:val="both"/>
        <w:rPr>
          <w:rFonts w:ascii="Times New Roman" w:hAnsi="Times New Roman" w:cs="Times New Roman"/>
          <w:sz w:val="20"/>
          <w:szCs w:val="20"/>
        </w:rPr>
      </w:pPr>
      <w:r w:rsidRPr="00781414">
        <w:rPr>
          <w:rFonts w:ascii="Times New Roman" w:hAnsi="Times New Roman" w:cs="Times New Roman"/>
          <w:b/>
          <w:sz w:val="24"/>
          <w:szCs w:val="24"/>
        </w:rPr>
        <w:t xml:space="preserve">Keywords: </w:t>
      </w:r>
      <w:r w:rsidRPr="001547D9">
        <w:rPr>
          <w:rFonts w:ascii="Times New Roman" w:hAnsi="Times New Roman" w:cs="Times New Roman"/>
          <w:sz w:val="20"/>
          <w:szCs w:val="20"/>
        </w:rPr>
        <w:t>Valganciclovir Hydrochloride</w:t>
      </w:r>
      <w:r w:rsidR="001547D9">
        <w:rPr>
          <w:rFonts w:ascii="Times New Roman" w:hAnsi="Times New Roman" w:cs="Times New Roman"/>
          <w:sz w:val="20"/>
          <w:szCs w:val="20"/>
        </w:rPr>
        <w:t>;</w:t>
      </w:r>
      <w:r w:rsidR="001547D9" w:rsidRPr="00C65C19">
        <w:rPr>
          <w:rFonts w:ascii="Times New Roman" w:hAnsi="Times New Roman"/>
          <w:sz w:val="20"/>
          <w:szCs w:val="20"/>
        </w:rPr>
        <w:t xml:space="preserve"> λ</w:t>
      </w:r>
      <w:r w:rsidR="001547D9">
        <w:rPr>
          <w:rFonts w:ascii="Times New Roman" w:hAnsi="Times New Roman"/>
          <w:sz w:val="20"/>
          <w:szCs w:val="20"/>
        </w:rPr>
        <w:t xml:space="preserve"> </w:t>
      </w:r>
      <w:r w:rsidR="001547D9" w:rsidRPr="00C65C19">
        <w:rPr>
          <w:rFonts w:ascii="Times New Roman" w:hAnsi="Times New Roman"/>
          <w:sz w:val="20"/>
          <w:szCs w:val="20"/>
        </w:rPr>
        <w:t>max</w:t>
      </w:r>
      <w:r w:rsidR="001547D9">
        <w:rPr>
          <w:rFonts w:ascii="Times New Roman" w:hAnsi="Times New Roman" w:cs="Times New Roman"/>
          <w:sz w:val="20"/>
          <w:szCs w:val="20"/>
        </w:rPr>
        <w:t xml:space="preserve">; </w:t>
      </w:r>
      <w:r w:rsidRPr="001547D9">
        <w:rPr>
          <w:rFonts w:ascii="Times New Roman" w:hAnsi="Times New Roman" w:cs="Times New Roman"/>
          <w:sz w:val="20"/>
          <w:szCs w:val="20"/>
        </w:rPr>
        <w:t>HPTLC</w:t>
      </w:r>
      <w:r w:rsidR="001547D9">
        <w:rPr>
          <w:rFonts w:ascii="Times New Roman" w:hAnsi="Times New Roman" w:cs="Times New Roman"/>
          <w:sz w:val="20"/>
          <w:szCs w:val="20"/>
        </w:rPr>
        <w:t>;</w:t>
      </w:r>
      <w:r w:rsidRPr="001547D9">
        <w:rPr>
          <w:rFonts w:ascii="Times New Roman" w:hAnsi="Times New Roman" w:cs="Times New Roman"/>
          <w:sz w:val="20"/>
          <w:szCs w:val="20"/>
        </w:rPr>
        <w:t xml:space="preserve"> validation</w:t>
      </w:r>
      <w:r w:rsidR="001547D9">
        <w:rPr>
          <w:rFonts w:ascii="Times New Roman" w:hAnsi="Times New Roman" w:cs="Times New Roman"/>
          <w:sz w:val="20"/>
          <w:szCs w:val="20"/>
        </w:rPr>
        <w:t>;</w:t>
      </w:r>
      <w:r w:rsidRPr="001547D9">
        <w:rPr>
          <w:rFonts w:ascii="Times New Roman" w:hAnsi="Times New Roman" w:cs="Times New Roman"/>
          <w:sz w:val="20"/>
          <w:szCs w:val="20"/>
        </w:rPr>
        <w:t xml:space="preserve"> ICH guidelines.</w:t>
      </w:r>
    </w:p>
    <w:p w:rsidR="000B5E5E" w:rsidRPr="000B5E5E" w:rsidRDefault="001547D9" w:rsidP="000B5E5E">
      <w:pPr>
        <w:spacing w:line="360" w:lineRule="auto"/>
        <w:jc w:val="both"/>
        <w:rPr>
          <w:rFonts w:ascii="Times New Roman" w:hAnsi="Times New Roman" w:cs="Times New Roman"/>
          <w:b/>
          <w:sz w:val="24"/>
          <w:szCs w:val="24"/>
        </w:rPr>
      </w:pPr>
      <w:r>
        <w:rPr>
          <w:rFonts w:ascii="Times New Roman" w:hAnsi="Times New Roman" w:cs="Times New Roman"/>
          <w:b/>
          <w:sz w:val="24"/>
          <w:szCs w:val="24"/>
        </w:rPr>
        <w:t>2.</w:t>
      </w:r>
      <w:r w:rsidR="00834D20">
        <w:rPr>
          <w:rFonts w:ascii="Times New Roman" w:hAnsi="Times New Roman" w:cs="Times New Roman"/>
          <w:b/>
          <w:sz w:val="24"/>
          <w:szCs w:val="24"/>
        </w:rPr>
        <w:t xml:space="preserve"> </w:t>
      </w:r>
      <w:r w:rsidR="000B5E5E" w:rsidRPr="00781414">
        <w:rPr>
          <w:rFonts w:ascii="Times New Roman" w:hAnsi="Times New Roman" w:cs="Times New Roman"/>
          <w:b/>
          <w:sz w:val="24"/>
          <w:szCs w:val="24"/>
        </w:rPr>
        <w:t>INTRODUCTION</w:t>
      </w:r>
      <w:r w:rsidR="000B5E5E" w:rsidRPr="000B5E5E">
        <w:rPr>
          <w:rFonts w:ascii="Times New Roman" w:hAnsi="Times New Roman" w:cs="Times New Roman"/>
          <w:b/>
          <w:sz w:val="24"/>
          <w:szCs w:val="24"/>
        </w:rPr>
        <w:t>:</w:t>
      </w:r>
    </w:p>
    <w:p w:rsidR="000B5E5E" w:rsidRPr="001547D9" w:rsidRDefault="000B5E5E" w:rsidP="000B5E5E">
      <w:pPr>
        <w:spacing w:line="360" w:lineRule="auto"/>
        <w:jc w:val="both"/>
        <w:rPr>
          <w:rFonts w:ascii="Times New Roman" w:hAnsi="Times New Roman" w:cs="Times New Roman"/>
          <w:sz w:val="20"/>
          <w:szCs w:val="20"/>
          <w:shd w:val="clear" w:color="auto" w:fill="FFFFFF"/>
        </w:rPr>
      </w:pPr>
      <w:r w:rsidRPr="001547D9">
        <w:rPr>
          <w:rFonts w:ascii="Times New Roman" w:hAnsi="Times New Roman" w:cs="Times New Roman"/>
          <w:sz w:val="20"/>
          <w:szCs w:val="20"/>
          <w:shd w:val="clear" w:color="auto" w:fill="FFFFFF"/>
        </w:rPr>
        <w:t xml:space="preserve">Valganciclovir hydrochloride is a hydrochloride salt form of Valganciclovir, a prodrug form of ganciclovir, a nucleoside analogue of 2’-deoxyguanosine, with antiviral activity. </w:t>
      </w:r>
      <w:r w:rsidR="00CE7E1A" w:rsidRPr="001547D9">
        <w:rPr>
          <w:rFonts w:ascii="Times New Roman" w:hAnsi="Times New Roman" w:cs="Times New Roman"/>
          <w:sz w:val="20"/>
          <w:szCs w:val="20"/>
          <w:shd w:val="clear" w:color="auto" w:fill="FFFFFF"/>
        </w:rPr>
        <w:t>T</w:t>
      </w:r>
      <w:r w:rsidRPr="001547D9">
        <w:rPr>
          <w:rFonts w:ascii="Times New Roman" w:hAnsi="Times New Roman" w:cs="Times New Roman"/>
          <w:sz w:val="20"/>
          <w:szCs w:val="20"/>
          <w:shd w:val="clear" w:color="auto" w:fill="FFFFFF"/>
        </w:rPr>
        <w:t>he completion of phosphorylation, Valganciclovir is incorporated into DNA, resulting in the inhibition of viral DNA polymerase, and viral replication.  Valganciclovir hydrochloride is an antiviral agent that is used to treat cytomegalovirus retinitis in patients with AIDS, and for the prevention of cytomegalovirus infections in organ transplant recipients who have received an organ from a CMV-positive donor</w:t>
      </w:r>
      <w:r w:rsidRPr="001547D9">
        <w:rPr>
          <w:rFonts w:ascii="Times New Roman" w:hAnsi="Times New Roman" w:cs="Times New Roman"/>
          <w:sz w:val="20"/>
          <w:szCs w:val="20"/>
          <w:shd w:val="clear" w:color="auto" w:fill="FFFFFF"/>
          <w:vertAlign w:val="superscript"/>
        </w:rPr>
        <w:t>.</w:t>
      </w:r>
      <w:r w:rsidRPr="001547D9">
        <w:rPr>
          <w:rFonts w:ascii="Times New Roman" w:hAnsi="Times New Roman" w:cs="Times New Roman"/>
          <w:sz w:val="20"/>
          <w:szCs w:val="20"/>
          <w:shd w:val="clear" w:color="auto" w:fill="FFFFFF"/>
        </w:rPr>
        <w:t xml:space="preserve"> The Valganciclovir acts by slowing the growth of the CMV virus. It helps prevent the spread of infection to other areas of the body</w:t>
      </w:r>
      <w:r w:rsidR="005F7AE4" w:rsidRPr="001547D9">
        <w:rPr>
          <w:rFonts w:ascii="Times New Roman" w:hAnsi="Times New Roman" w:cs="Times New Roman"/>
          <w:sz w:val="20"/>
          <w:szCs w:val="20"/>
          <w:shd w:val="clear" w:color="auto" w:fill="FFFFFF"/>
          <w:vertAlign w:val="superscript"/>
        </w:rPr>
        <w:t xml:space="preserve"> [2]</w:t>
      </w:r>
      <w:r w:rsidR="001547D9">
        <w:rPr>
          <w:rFonts w:ascii="Times New Roman" w:hAnsi="Times New Roman" w:cs="Times New Roman"/>
          <w:sz w:val="20"/>
          <w:szCs w:val="20"/>
          <w:shd w:val="clear" w:color="auto" w:fill="FFFFFF"/>
        </w:rPr>
        <w:t>.</w:t>
      </w:r>
    </w:p>
    <w:p w:rsidR="000B5E5E" w:rsidRPr="00C42EE0" w:rsidRDefault="000B5E5E" w:rsidP="000B5E5E">
      <w:pPr>
        <w:spacing w:line="360" w:lineRule="auto"/>
        <w:jc w:val="both"/>
        <w:rPr>
          <w:rFonts w:ascii="Times New Roman" w:hAnsi="Times New Roman" w:cs="Times New Roman"/>
          <w:sz w:val="24"/>
          <w:szCs w:val="24"/>
          <w:shd w:val="clear" w:color="auto" w:fill="FFFFFF"/>
        </w:rPr>
      </w:pPr>
    </w:p>
    <w:p w:rsidR="000B5E5E" w:rsidRPr="00C42EE0" w:rsidRDefault="000B5E5E" w:rsidP="000B5E5E">
      <w:pPr>
        <w:spacing w:line="360" w:lineRule="auto"/>
        <w:jc w:val="center"/>
        <w:rPr>
          <w:rFonts w:ascii="Times New Roman" w:hAnsi="Times New Roman" w:cs="Times New Roman"/>
          <w:b/>
          <w:sz w:val="24"/>
          <w:szCs w:val="24"/>
        </w:rPr>
      </w:pPr>
      <w:r>
        <w:rPr>
          <w:noProof/>
        </w:rPr>
        <w:drawing>
          <wp:inline distT="0" distB="0" distL="0" distR="0" wp14:anchorId="657050AB" wp14:editId="20D3A469">
            <wp:extent cx="4764405" cy="1112520"/>
            <wp:effectExtent l="0" t="0" r="0" b="0"/>
            <wp:docPr id="2" name="Picture 2" descr="Image result for valganciclovir hydrochlor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valganciclovir hydrochlorid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4405" cy="1112520"/>
                    </a:xfrm>
                    <a:prstGeom prst="rect">
                      <a:avLst/>
                    </a:prstGeom>
                    <a:noFill/>
                    <a:ln>
                      <a:noFill/>
                    </a:ln>
                  </pic:spPr>
                </pic:pic>
              </a:graphicData>
            </a:graphic>
          </wp:inline>
        </w:drawing>
      </w:r>
    </w:p>
    <w:p w:rsidR="000B5E5E" w:rsidRPr="001547D9" w:rsidRDefault="000B5E5E" w:rsidP="000B5E5E">
      <w:pPr>
        <w:tabs>
          <w:tab w:val="left" w:pos="6030"/>
        </w:tabs>
        <w:autoSpaceDE w:val="0"/>
        <w:autoSpaceDN w:val="0"/>
        <w:adjustRightInd w:val="0"/>
        <w:spacing w:after="0"/>
        <w:jc w:val="center"/>
        <w:rPr>
          <w:rFonts w:ascii="Times New Roman" w:hAnsi="Times New Roman" w:cs="Times New Roman"/>
          <w:b/>
          <w:bCs/>
          <w:sz w:val="20"/>
          <w:szCs w:val="20"/>
          <w:vertAlign w:val="superscript"/>
        </w:rPr>
      </w:pPr>
      <w:r w:rsidRPr="001547D9">
        <w:rPr>
          <w:rFonts w:ascii="Times New Roman" w:hAnsi="Times New Roman" w:cs="Times New Roman"/>
          <w:b/>
          <w:bCs/>
          <w:sz w:val="20"/>
          <w:szCs w:val="20"/>
        </w:rPr>
        <w:t xml:space="preserve">Fig.1: Chemical structure of </w:t>
      </w:r>
      <w:r w:rsidRPr="001547D9">
        <w:rPr>
          <w:rFonts w:ascii="Times New Roman" w:hAnsi="Times New Roman" w:cs="Times New Roman"/>
          <w:b/>
          <w:sz w:val="20"/>
          <w:szCs w:val="20"/>
        </w:rPr>
        <w:t>Valganciclovir hydrochloride</w:t>
      </w:r>
      <w:r w:rsidR="005F7AE4" w:rsidRPr="001547D9">
        <w:rPr>
          <w:rFonts w:ascii="Times New Roman" w:hAnsi="Times New Roman" w:cs="Times New Roman"/>
          <w:b/>
          <w:sz w:val="20"/>
          <w:szCs w:val="20"/>
        </w:rPr>
        <w:t xml:space="preserve">. </w:t>
      </w:r>
      <w:r w:rsidR="005F7AE4" w:rsidRPr="001547D9">
        <w:rPr>
          <w:rFonts w:ascii="Times New Roman" w:hAnsi="Times New Roman" w:cs="Times New Roman"/>
          <w:b/>
          <w:sz w:val="20"/>
          <w:szCs w:val="20"/>
          <w:vertAlign w:val="superscript"/>
        </w:rPr>
        <w:t>[</w:t>
      </w:r>
      <w:r w:rsidRPr="001547D9">
        <w:rPr>
          <w:rFonts w:ascii="Times New Roman" w:hAnsi="Times New Roman" w:cs="Times New Roman"/>
          <w:b/>
          <w:sz w:val="20"/>
          <w:szCs w:val="20"/>
          <w:vertAlign w:val="superscript"/>
        </w:rPr>
        <w:t>1</w:t>
      </w:r>
      <w:r w:rsidR="005F7AE4" w:rsidRPr="001547D9">
        <w:rPr>
          <w:rFonts w:ascii="Times New Roman" w:hAnsi="Times New Roman" w:cs="Times New Roman"/>
          <w:b/>
          <w:sz w:val="20"/>
          <w:szCs w:val="20"/>
          <w:vertAlign w:val="superscript"/>
        </w:rPr>
        <w:t>]</w:t>
      </w:r>
    </w:p>
    <w:p w:rsidR="000B5E5E" w:rsidRPr="00C42EE0" w:rsidRDefault="000B5E5E" w:rsidP="000B5E5E">
      <w:pPr>
        <w:spacing w:line="360" w:lineRule="auto"/>
        <w:jc w:val="both"/>
        <w:rPr>
          <w:rFonts w:ascii="Times New Roman" w:hAnsi="Times New Roman" w:cs="Times New Roman"/>
          <w:sz w:val="24"/>
          <w:szCs w:val="24"/>
        </w:rPr>
      </w:pPr>
    </w:p>
    <w:p w:rsidR="000B5E5E" w:rsidRPr="001547D9" w:rsidRDefault="000B5E5E" w:rsidP="000B5E5E">
      <w:pPr>
        <w:spacing w:line="360" w:lineRule="auto"/>
        <w:jc w:val="both"/>
        <w:rPr>
          <w:rFonts w:ascii="Times New Roman" w:hAnsi="Times New Roman" w:cs="Times New Roman"/>
          <w:sz w:val="20"/>
          <w:szCs w:val="20"/>
        </w:rPr>
      </w:pPr>
      <w:r w:rsidRPr="001547D9">
        <w:rPr>
          <w:rFonts w:ascii="Times New Roman" w:hAnsi="Times New Roman" w:cs="Times New Roman"/>
          <w:sz w:val="20"/>
          <w:szCs w:val="20"/>
        </w:rPr>
        <w:t xml:space="preserve">Valganciclovir hydrochloride contains not less than 97% and not more than 102%. Hydrochloride is calculated based on the anhydrous and solvent free basis. Valganciclovir hydrochloride is available in the form of White to off crystalline powder. The crystals from water+isopropranol undergo phase changes at 142˚C. It is freely soluble in </w:t>
      </w:r>
      <w:r w:rsidRPr="001547D9">
        <w:rPr>
          <w:rFonts w:ascii="Times New Roman" w:hAnsi="Times New Roman" w:cs="Times New Roman"/>
          <w:sz w:val="20"/>
          <w:szCs w:val="20"/>
        </w:rPr>
        <w:lastRenderedPageBreak/>
        <w:t>Water, Dimethyl sulfoxide, Methanol, Acetonitrile and Acetic acid. Valganciclovir hydrochloride is available under the brand name of Valcyte, Cymeral, Rovalcyte and Darilin</w:t>
      </w:r>
      <w:r w:rsidR="005F7AE4" w:rsidRPr="001547D9">
        <w:rPr>
          <w:rFonts w:ascii="Times New Roman" w:hAnsi="Times New Roman" w:cs="Times New Roman"/>
          <w:sz w:val="20"/>
          <w:szCs w:val="20"/>
        </w:rPr>
        <w:t xml:space="preserve">. </w:t>
      </w:r>
      <w:r w:rsidR="005F7AE4" w:rsidRPr="001547D9">
        <w:rPr>
          <w:rFonts w:ascii="Times New Roman" w:hAnsi="Times New Roman" w:cs="Times New Roman"/>
          <w:sz w:val="20"/>
          <w:szCs w:val="20"/>
          <w:vertAlign w:val="superscript"/>
        </w:rPr>
        <w:t>[3</w:t>
      </w:r>
      <w:r w:rsidRPr="001547D9">
        <w:rPr>
          <w:rFonts w:ascii="Times New Roman" w:hAnsi="Times New Roman" w:cs="Times New Roman"/>
          <w:sz w:val="20"/>
          <w:szCs w:val="20"/>
          <w:vertAlign w:val="superscript"/>
        </w:rPr>
        <w:t>-6]</w:t>
      </w:r>
      <w:r w:rsidRPr="001547D9">
        <w:rPr>
          <w:rFonts w:ascii="Times New Roman" w:hAnsi="Times New Roman" w:cs="Times New Roman"/>
          <w:sz w:val="20"/>
          <w:szCs w:val="20"/>
        </w:rPr>
        <w:t>.</w:t>
      </w:r>
    </w:p>
    <w:p w:rsidR="000B5E5E" w:rsidRPr="001547D9" w:rsidRDefault="000B5E5E" w:rsidP="000B5E5E">
      <w:pPr>
        <w:autoSpaceDE w:val="0"/>
        <w:autoSpaceDN w:val="0"/>
        <w:adjustRightInd w:val="0"/>
        <w:spacing w:after="0" w:line="360" w:lineRule="auto"/>
        <w:jc w:val="both"/>
        <w:rPr>
          <w:rFonts w:ascii="Times New Roman" w:hAnsi="Times New Roman" w:cs="Times New Roman"/>
          <w:sz w:val="20"/>
          <w:szCs w:val="20"/>
        </w:rPr>
      </w:pPr>
      <w:r w:rsidRPr="001547D9">
        <w:rPr>
          <w:rFonts w:ascii="Times New Roman" w:hAnsi="Times New Roman" w:cs="Times New Roman"/>
          <w:sz w:val="20"/>
          <w:szCs w:val="20"/>
        </w:rPr>
        <w:t>Literature Survey revealed that the drug has been estimated by UV-Spectrophotometric</w:t>
      </w:r>
      <w:r w:rsidR="00CD74F3">
        <w:rPr>
          <w:rFonts w:ascii="Times New Roman" w:hAnsi="Times New Roman" w:cs="Times New Roman"/>
          <w:sz w:val="20"/>
          <w:szCs w:val="20"/>
          <w:vertAlign w:val="superscript"/>
        </w:rPr>
        <w:t>[1</w:t>
      </w:r>
      <w:r w:rsidRPr="001547D9">
        <w:rPr>
          <w:rFonts w:ascii="Times New Roman" w:hAnsi="Times New Roman" w:cs="Times New Roman"/>
          <w:sz w:val="20"/>
          <w:szCs w:val="20"/>
          <w:vertAlign w:val="superscript"/>
        </w:rPr>
        <w:t>1-13</w:t>
      </w:r>
      <w:r w:rsidR="00CD74F3">
        <w:rPr>
          <w:rFonts w:ascii="Times New Roman" w:hAnsi="Times New Roman" w:cs="Times New Roman"/>
          <w:sz w:val="20"/>
          <w:szCs w:val="20"/>
          <w:vertAlign w:val="superscript"/>
        </w:rPr>
        <w:t>]</w:t>
      </w:r>
      <w:r w:rsidRPr="001547D9">
        <w:rPr>
          <w:rFonts w:ascii="Times New Roman" w:hAnsi="Times New Roman" w:cs="Times New Roman"/>
          <w:sz w:val="20"/>
          <w:szCs w:val="20"/>
        </w:rPr>
        <w:t>, RP-HPLC</w:t>
      </w:r>
      <w:r w:rsidR="00CD74F3">
        <w:rPr>
          <w:rFonts w:ascii="Times New Roman" w:hAnsi="Times New Roman" w:cs="Times New Roman"/>
          <w:sz w:val="20"/>
          <w:szCs w:val="20"/>
          <w:vertAlign w:val="superscript"/>
        </w:rPr>
        <w:t>[1</w:t>
      </w:r>
      <w:r w:rsidRPr="001547D9">
        <w:rPr>
          <w:rFonts w:ascii="Times New Roman" w:hAnsi="Times New Roman" w:cs="Times New Roman"/>
          <w:sz w:val="20"/>
          <w:szCs w:val="20"/>
          <w:vertAlign w:val="superscript"/>
        </w:rPr>
        <w:t>4-17</w:t>
      </w:r>
      <w:r w:rsidR="00CD74F3">
        <w:rPr>
          <w:rFonts w:ascii="Times New Roman" w:hAnsi="Times New Roman" w:cs="Times New Roman"/>
          <w:sz w:val="20"/>
          <w:szCs w:val="20"/>
          <w:vertAlign w:val="superscript"/>
        </w:rPr>
        <w:t>]</w:t>
      </w:r>
      <w:r w:rsidRPr="001547D9">
        <w:rPr>
          <w:rFonts w:ascii="Times New Roman" w:hAnsi="Times New Roman" w:cs="Times New Roman"/>
          <w:sz w:val="20"/>
          <w:szCs w:val="20"/>
        </w:rPr>
        <w:t>, HPTLC</w:t>
      </w:r>
      <w:r w:rsidR="00CD74F3">
        <w:rPr>
          <w:rFonts w:ascii="Times New Roman" w:hAnsi="Times New Roman" w:cs="Times New Roman"/>
          <w:sz w:val="20"/>
          <w:szCs w:val="20"/>
        </w:rPr>
        <w:t xml:space="preserve"> </w:t>
      </w:r>
      <w:r w:rsidR="00CD74F3">
        <w:rPr>
          <w:rFonts w:ascii="Times New Roman" w:hAnsi="Times New Roman" w:cs="Times New Roman"/>
          <w:sz w:val="20"/>
          <w:szCs w:val="20"/>
          <w:vertAlign w:val="superscript"/>
        </w:rPr>
        <w:t>[1</w:t>
      </w:r>
      <w:r w:rsidR="00C51777" w:rsidRPr="001547D9">
        <w:rPr>
          <w:rFonts w:ascii="Times New Roman" w:hAnsi="Times New Roman" w:cs="Times New Roman"/>
          <w:sz w:val="20"/>
          <w:szCs w:val="20"/>
          <w:vertAlign w:val="superscript"/>
        </w:rPr>
        <w:t>8</w:t>
      </w:r>
      <w:r w:rsidR="00CD74F3">
        <w:rPr>
          <w:rFonts w:ascii="Times New Roman" w:hAnsi="Times New Roman" w:cs="Times New Roman"/>
          <w:sz w:val="20"/>
          <w:szCs w:val="20"/>
          <w:vertAlign w:val="superscript"/>
        </w:rPr>
        <w:t>]</w:t>
      </w:r>
      <w:r w:rsidRPr="001547D9">
        <w:rPr>
          <w:rFonts w:ascii="Times New Roman" w:hAnsi="Times New Roman" w:cs="Times New Roman"/>
          <w:sz w:val="20"/>
          <w:szCs w:val="20"/>
          <w:vertAlign w:val="superscript"/>
        </w:rPr>
        <w:t xml:space="preserve"> </w:t>
      </w:r>
      <w:r w:rsidRPr="001547D9">
        <w:rPr>
          <w:rFonts w:ascii="Times New Roman" w:hAnsi="Times New Roman" w:cs="Times New Roman"/>
          <w:sz w:val="20"/>
          <w:szCs w:val="20"/>
        </w:rPr>
        <w:t>and Liquid chromatographic method</w:t>
      </w:r>
      <w:r w:rsidR="00CD74F3">
        <w:rPr>
          <w:rFonts w:ascii="Times New Roman" w:hAnsi="Times New Roman" w:cs="Times New Roman"/>
          <w:sz w:val="20"/>
          <w:szCs w:val="20"/>
          <w:vertAlign w:val="superscript"/>
        </w:rPr>
        <w:t>[1</w:t>
      </w:r>
      <w:r w:rsidRPr="001547D9">
        <w:rPr>
          <w:rFonts w:ascii="Times New Roman" w:hAnsi="Times New Roman" w:cs="Times New Roman"/>
          <w:sz w:val="20"/>
          <w:szCs w:val="20"/>
          <w:vertAlign w:val="superscript"/>
        </w:rPr>
        <w:t>9-21</w:t>
      </w:r>
      <w:r w:rsidR="00CD74F3">
        <w:rPr>
          <w:rFonts w:ascii="Times New Roman" w:hAnsi="Times New Roman" w:cs="Times New Roman"/>
          <w:sz w:val="20"/>
          <w:szCs w:val="20"/>
          <w:vertAlign w:val="superscript"/>
        </w:rPr>
        <w:t>]</w:t>
      </w:r>
      <w:r w:rsidRPr="001547D9">
        <w:rPr>
          <w:rFonts w:ascii="Times New Roman" w:hAnsi="Times New Roman" w:cs="Times New Roman"/>
          <w:sz w:val="20"/>
          <w:szCs w:val="20"/>
        </w:rPr>
        <w:t xml:space="preserve"> has been reported so far.</w:t>
      </w:r>
    </w:p>
    <w:p w:rsidR="000B5E5E" w:rsidRDefault="000B5E5E" w:rsidP="000B5E5E">
      <w:pPr>
        <w:spacing w:line="360" w:lineRule="auto"/>
        <w:jc w:val="both"/>
        <w:rPr>
          <w:rFonts w:ascii="Times New Roman" w:hAnsi="Times New Roman" w:cs="Times New Roman"/>
          <w:sz w:val="24"/>
          <w:szCs w:val="24"/>
        </w:rPr>
      </w:pPr>
      <w:r w:rsidRPr="001547D9">
        <w:rPr>
          <w:rFonts w:ascii="Times New Roman" w:hAnsi="Times New Roman" w:cs="Times New Roman"/>
          <w:sz w:val="20"/>
          <w:szCs w:val="20"/>
        </w:rPr>
        <w:t xml:space="preserve">           The present study describes a simple, precise and accurate analytical method for the estimation of Valganciclovir hydrochloride in bulk and pharmaceutical dosage forms. The above method was developed and validated according to the ICH guidelines</w:t>
      </w:r>
      <w:r>
        <w:rPr>
          <w:rFonts w:ascii="Times New Roman" w:hAnsi="Times New Roman" w:cs="Times New Roman"/>
          <w:sz w:val="24"/>
          <w:szCs w:val="24"/>
        </w:rPr>
        <w:t>.</w:t>
      </w:r>
    </w:p>
    <w:p w:rsidR="00E9053F" w:rsidRPr="0000230B" w:rsidRDefault="00E9053F" w:rsidP="00E9053F">
      <w:pPr>
        <w:spacing w:line="360" w:lineRule="auto"/>
        <w:jc w:val="both"/>
        <w:rPr>
          <w:rFonts w:ascii="Times New Roman" w:hAnsi="Times New Roman"/>
          <w:b/>
          <w:sz w:val="24"/>
          <w:szCs w:val="24"/>
        </w:rPr>
      </w:pPr>
      <w:r>
        <w:rPr>
          <w:rFonts w:ascii="Times New Roman" w:hAnsi="Times New Roman"/>
          <w:b/>
          <w:sz w:val="24"/>
          <w:szCs w:val="24"/>
        </w:rPr>
        <w:t>3. EXPERIMENTAL:</w:t>
      </w:r>
    </w:p>
    <w:p w:rsidR="009C5D66" w:rsidRPr="00E9053F" w:rsidRDefault="00E9053F" w:rsidP="000B5E5E">
      <w:pPr>
        <w:spacing w:line="360" w:lineRule="auto"/>
        <w:jc w:val="both"/>
        <w:rPr>
          <w:rFonts w:ascii="Times New Roman" w:hAnsi="Times New Roman" w:cs="Times New Roman"/>
          <w:b/>
          <w:sz w:val="20"/>
          <w:szCs w:val="20"/>
        </w:rPr>
      </w:pPr>
      <w:r>
        <w:rPr>
          <w:rFonts w:ascii="Times New Roman" w:hAnsi="Times New Roman" w:cs="Times New Roman"/>
          <w:b/>
          <w:sz w:val="20"/>
          <w:szCs w:val="20"/>
        </w:rPr>
        <w:t xml:space="preserve">3.1 </w:t>
      </w:r>
      <w:r w:rsidR="000B5E5E" w:rsidRPr="00E9053F">
        <w:rPr>
          <w:rFonts w:ascii="Times New Roman" w:hAnsi="Times New Roman" w:cs="Times New Roman"/>
          <w:b/>
          <w:sz w:val="20"/>
          <w:szCs w:val="20"/>
        </w:rPr>
        <w:t>Chemicals and reagents:</w:t>
      </w:r>
    </w:p>
    <w:p w:rsidR="00726D36" w:rsidRPr="00E9053F" w:rsidRDefault="000B5E5E" w:rsidP="000B5E5E">
      <w:pPr>
        <w:spacing w:line="360" w:lineRule="auto"/>
        <w:jc w:val="both"/>
        <w:rPr>
          <w:rFonts w:ascii="Times New Roman" w:hAnsi="Times New Roman" w:cs="Times New Roman"/>
          <w:sz w:val="20"/>
          <w:szCs w:val="20"/>
        </w:rPr>
      </w:pPr>
      <w:r w:rsidRPr="00CD74F3">
        <w:rPr>
          <w:rFonts w:ascii="Times New Roman" w:hAnsi="Times New Roman" w:cs="Times New Roman"/>
          <w:sz w:val="20"/>
          <w:szCs w:val="20"/>
        </w:rPr>
        <w:t>The Valganciclovir hydrochloride was obtained as a gift sample from the pharmaceutical industry. All the chemicals used were of under analytical grade. The tablet formulation was procured from local pharmacy store. All dilutions were performed in standard volumetric flasks.</w:t>
      </w:r>
      <w:r w:rsidR="00726D36" w:rsidRPr="00CD74F3">
        <w:rPr>
          <w:rFonts w:ascii="Times New Roman" w:hAnsi="Times New Roman" w:cs="Times New Roman"/>
          <w:sz w:val="20"/>
          <w:szCs w:val="20"/>
        </w:rPr>
        <w:t xml:space="preserve"> Chloroform, Methanol, </w:t>
      </w:r>
      <w:r w:rsidR="00307E5C" w:rsidRPr="00CD74F3">
        <w:rPr>
          <w:rFonts w:ascii="Times New Roman" w:hAnsi="Times New Roman" w:cs="Times New Roman"/>
          <w:sz w:val="20"/>
          <w:szCs w:val="20"/>
        </w:rPr>
        <w:t>Ammonia were</w:t>
      </w:r>
      <w:r w:rsidR="00726D36" w:rsidRPr="00CD74F3">
        <w:rPr>
          <w:rFonts w:ascii="Times New Roman" w:hAnsi="Times New Roman" w:cs="Times New Roman"/>
          <w:sz w:val="20"/>
          <w:szCs w:val="20"/>
        </w:rPr>
        <w:t xml:space="preserve"> obtained </w:t>
      </w:r>
      <w:r w:rsidR="00000D71" w:rsidRPr="00CD74F3">
        <w:rPr>
          <w:rFonts w:ascii="Times New Roman" w:hAnsi="Times New Roman" w:cs="Times New Roman"/>
          <w:sz w:val="20"/>
          <w:szCs w:val="20"/>
        </w:rPr>
        <w:t>Bharathi</w:t>
      </w:r>
      <w:r w:rsidR="00726D36" w:rsidRPr="00CD74F3">
        <w:rPr>
          <w:rFonts w:ascii="Times New Roman" w:hAnsi="Times New Roman" w:cs="Times New Roman"/>
          <w:sz w:val="20"/>
          <w:szCs w:val="20"/>
        </w:rPr>
        <w:t xml:space="preserve"> College of pharmacy, Bharathinagara, KM Doddi, Maddur Taluk, Mandya District, India.</w:t>
      </w:r>
    </w:p>
    <w:p w:rsidR="00E9053F" w:rsidRPr="00E9053F" w:rsidRDefault="00E9053F" w:rsidP="00E9053F">
      <w:pPr>
        <w:spacing w:line="360" w:lineRule="auto"/>
        <w:jc w:val="both"/>
        <w:rPr>
          <w:rFonts w:ascii="Times New Roman" w:hAnsi="Times New Roman"/>
          <w:b/>
          <w:sz w:val="20"/>
          <w:szCs w:val="20"/>
        </w:rPr>
      </w:pPr>
      <w:r w:rsidRPr="004F4B10">
        <w:rPr>
          <w:rFonts w:ascii="Times New Roman" w:hAnsi="Times New Roman"/>
          <w:b/>
          <w:sz w:val="20"/>
          <w:szCs w:val="20"/>
        </w:rPr>
        <w:t>3.2</w:t>
      </w:r>
      <w:r>
        <w:rPr>
          <w:rFonts w:ascii="Times New Roman" w:hAnsi="Times New Roman"/>
          <w:b/>
          <w:sz w:val="20"/>
          <w:szCs w:val="20"/>
        </w:rPr>
        <w:t xml:space="preserve"> </w:t>
      </w:r>
      <w:r w:rsidRPr="004F4B10">
        <w:rPr>
          <w:rFonts w:ascii="Times New Roman" w:hAnsi="Times New Roman"/>
          <w:b/>
          <w:sz w:val="20"/>
          <w:szCs w:val="20"/>
        </w:rPr>
        <w:t>Chromatographic condition:</w:t>
      </w:r>
    </w:p>
    <w:p w:rsidR="000B5E5E" w:rsidRPr="00CD74F3" w:rsidRDefault="000B5E5E" w:rsidP="00A80124">
      <w:pPr>
        <w:tabs>
          <w:tab w:val="left" w:pos="90"/>
        </w:tabs>
        <w:spacing w:line="360" w:lineRule="auto"/>
        <w:jc w:val="both"/>
        <w:rPr>
          <w:rFonts w:ascii="Times New Roman" w:hAnsi="Times New Roman" w:cs="Times New Roman"/>
          <w:sz w:val="20"/>
          <w:szCs w:val="20"/>
        </w:rPr>
      </w:pPr>
      <w:r w:rsidRPr="00CD74F3">
        <w:rPr>
          <w:rFonts w:ascii="Times New Roman" w:hAnsi="Times New Roman" w:cs="Times New Roman"/>
          <w:sz w:val="20"/>
          <w:szCs w:val="20"/>
        </w:rPr>
        <w:t>The samples were spotted in the form of bands of 6 mm width with a Camag microliter syringe (100/μ</w:t>
      </w:r>
      <w:r w:rsidR="00000D71">
        <w:rPr>
          <w:rFonts w:ascii="Times New Roman" w:hAnsi="Times New Roman" w:cs="Times New Roman"/>
          <w:sz w:val="20"/>
          <w:szCs w:val="20"/>
        </w:rPr>
        <w:t>l</w:t>
      </w:r>
      <w:r w:rsidRPr="00CD74F3">
        <w:rPr>
          <w:rFonts w:ascii="Times New Roman" w:hAnsi="Times New Roman" w:cs="Times New Roman"/>
          <w:sz w:val="20"/>
          <w:szCs w:val="20"/>
        </w:rPr>
        <w:t>) on pre-coated silica gel aluminum plates 60 F-254 (10 cm × 10 cm with 250 mm thickness, E. Merck, Wilmington, USA) using a Camag Linomat-5 applicator. The plates were pre-washed with methanol and activated at 100°C for 5 min prior to chromatography. The slit dimension was kept at 6.00 mm × 0.45 mm (micro) and 20 mm/s scanning speed was employed. The mobile phase consisted of Chloroform:</w:t>
      </w:r>
      <w:r w:rsidR="00B13E2E" w:rsidRPr="00CD74F3">
        <w:rPr>
          <w:rFonts w:ascii="Times New Roman" w:hAnsi="Times New Roman" w:cs="Times New Roman"/>
          <w:sz w:val="20"/>
          <w:szCs w:val="20"/>
        </w:rPr>
        <w:t xml:space="preserve"> </w:t>
      </w:r>
      <w:r w:rsidRPr="00CD74F3">
        <w:rPr>
          <w:rFonts w:ascii="Times New Roman" w:hAnsi="Times New Roman" w:cs="Times New Roman"/>
          <w:sz w:val="20"/>
          <w:szCs w:val="20"/>
        </w:rPr>
        <w:t>Methan</w:t>
      </w:r>
      <w:r w:rsidR="00B13E2E" w:rsidRPr="00CD74F3">
        <w:rPr>
          <w:rFonts w:ascii="Times New Roman" w:hAnsi="Times New Roman" w:cs="Times New Roman"/>
          <w:sz w:val="20"/>
          <w:szCs w:val="20"/>
        </w:rPr>
        <w:t>0</w:t>
      </w:r>
      <w:r w:rsidRPr="00CD74F3">
        <w:rPr>
          <w:rFonts w:ascii="Times New Roman" w:hAnsi="Times New Roman" w:cs="Times New Roman"/>
          <w:sz w:val="20"/>
          <w:szCs w:val="20"/>
        </w:rPr>
        <w:t>l:</w:t>
      </w:r>
      <w:r w:rsidR="00B13E2E" w:rsidRPr="00CD74F3">
        <w:rPr>
          <w:rFonts w:ascii="Times New Roman" w:hAnsi="Times New Roman" w:cs="Times New Roman"/>
          <w:sz w:val="20"/>
          <w:szCs w:val="20"/>
        </w:rPr>
        <w:t xml:space="preserve"> </w:t>
      </w:r>
      <w:r w:rsidRPr="00CD74F3">
        <w:rPr>
          <w:rFonts w:ascii="Times New Roman" w:hAnsi="Times New Roman" w:cs="Times New Roman"/>
          <w:sz w:val="20"/>
          <w:szCs w:val="20"/>
        </w:rPr>
        <w:t>Ammonia</w:t>
      </w:r>
      <w:r w:rsidR="00B13E2E" w:rsidRPr="00CD74F3">
        <w:rPr>
          <w:rFonts w:ascii="Times New Roman" w:hAnsi="Times New Roman" w:cs="Times New Roman"/>
          <w:sz w:val="20"/>
          <w:szCs w:val="20"/>
        </w:rPr>
        <w:t xml:space="preserve"> </w:t>
      </w:r>
      <w:r w:rsidRPr="00CD74F3">
        <w:rPr>
          <w:rFonts w:ascii="Times New Roman" w:hAnsi="Times New Roman" w:cs="Times New Roman"/>
          <w:sz w:val="20"/>
          <w:szCs w:val="20"/>
        </w:rPr>
        <w:t>(</w:t>
      </w:r>
      <w:r w:rsidR="00B13E2E" w:rsidRPr="00CD74F3">
        <w:rPr>
          <w:rFonts w:ascii="Times New Roman" w:hAnsi="Times New Roman" w:cs="Times New Roman"/>
          <w:sz w:val="20"/>
          <w:szCs w:val="20"/>
        </w:rPr>
        <w:t>6.5:3.4:0.1v/v)</w:t>
      </w:r>
      <w:r w:rsidRPr="00CD74F3">
        <w:rPr>
          <w:rFonts w:ascii="Times New Roman" w:hAnsi="Times New Roman" w:cs="Times New Roman"/>
          <w:sz w:val="20"/>
          <w:szCs w:val="20"/>
        </w:rPr>
        <w:t xml:space="preserve"> and 10ml of mobile phase was used. Linear ascending development was carried out in a 10 cm × 10 cm twin trough glass chamber (Camag, Switzerland) saturated with the mobile phase. The chamber saturation time for the mobile phase was </w:t>
      </w:r>
      <w:r w:rsidR="00F80591" w:rsidRPr="00CD74F3">
        <w:rPr>
          <w:rFonts w:ascii="Times New Roman" w:hAnsi="Times New Roman" w:cs="Times New Roman"/>
          <w:sz w:val="20"/>
          <w:szCs w:val="20"/>
        </w:rPr>
        <w:t>25</w:t>
      </w:r>
      <w:r w:rsidRPr="00CD74F3">
        <w:rPr>
          <w:rFonts w:ascii="Times New Roman" w:hAnsi="Times New Roman" w:cs="Times New Roman"/>
          <w:sz w:val="20"/>
          <w:szCs w:val="20"/>
        </w:rPr>
        <w:t xml:space="preserve"> min at room temperature (25°C ± 2). The length of the chromatogram run was a</w:t>
      </w:r>
      <w:r w:rsidR="00F80591" w:rsidRPr="00CD74F3">
        <w:rPr>
          <w:rFonts w:ascii="Times New Roman" w:hAnsi="Times New Roman" w:cs="Times New Roman"/>
          <w:sz w:val="20"/>
          <w:szCs w:val="20"/>
        </w:rPr>
        <w:t xml:space="preserve">round </w:t>
      </w:r>
      <w:r w:rsidRPr="00CD74F3">
        <w:rPr>
          <w:rFonts w:ascii="Times New Roman" w:hAnsi="Times New Roman" w:cs="Times New Roman"/>
          <w:sz w:val="20"/>
          <w:szCs w:val="20"/>
        </w:rPr>
        <w:t xml:space="preserve">8 cm. </w:t>
      </w:r>
      <w:r w:rsidR="00F80591" w:rsidRPr="00CD74F3">
        <w:rPr>
          <w:rFonts w:ascii="Times New Roman" w:hAnsi="Times New Roman" w:cs="Times New Roman"/>
          <w:sz w:val="20"/>
          <w:szCs w:val="20"/>
        </w:rPr>
        <w:t xml:space="preserve">Then </w:t>
      </w:r>
      <w:r w:rsidRPr="00CD74F3">
        <w:rPr>
          <w:rFonts w:ascii="Times New Roman" w:hAnsi="Times New Roman" w:cs="Times New Roman"/>
          <w:sz w:val="20"/>
          <w:szCs w:val="20"/>
        </w:rPr>
        <w:t xml:space="preserve">the thin layer chromatography plates were dried in a current of air with the help of an air dryer. Densitometric scanning was </w:t>
      </w:r>
      <w:r w:rsidR="00F80591" w:rsidRPr="00CD74F3">
        <w:rPr>
          <w:rFonts w:ascii="Times New Roman" w:hAnsi="Times New Roman" w:cs="Times New Roman"/>
          <w:sz w:val="20"/>
          <w:szCs w:val="20"/>
        </w:rPr>
        <w:t>done</w:t>
      </w:r>
      <w:r w:rsidRPr="00CD74F3">
        <w:rPr>
          <w:rFonts w:ascii="Times New Roman" w:hAnsi="Times New Roman" w:cs="Times New Roman"/>
          <w:sz w:val="20"/>
          <w:szCs w:val="20"/>
        </w:rPr>
        <w:t xml:space="preserve"> on a Camag TLC scanner 3 and </w:t>
      </w:r>
      <w:r w:rsidR="00F80591" w:rsidRPr="00CD74F3">
        <w:rPr>
          <w:rFonts w:ascii="Times New Roman" w:hAnsi="Times New Roman" w:cs="Times New Roman"/>
          <w:sz w:val="20"/>
          <w:szCs w:val="20"/>
        </w:rPr>
        <w:t xml:space="preserve">which </w:t>
      </w:r>
      <w:r w:rsidRPr="00CD74F3">
        <w:rPr>
          <w:rFonts w:ascii="Times New Roman" w:hAnsi="Times New Roman" w:cs="Times New Roman"/>
          <w:sz w:val="20"/>
          <w:szCs w:val="20"/>
        </w:rPr>
        <w:t>was operated by winCATS software.</w:t>
      </w:r>
    </w:p>
    <w:p w:rsidR="00617239" w:rsidRPr="00E9053F" w:rsidRDefault="00E9053F" w:rsidP="005C2600">
      <w:pPr>
        <w:spacing w:line="360" w:lineRule="auto"/>
        <w:jc w:val="both"/>
        <w:rPr>
          <w:rFonts w:ascii="Times New Roman" w:hAnsi="Times New Roman" w:cs="Times New Roman"/>
          <w:b/>
          <w:sz w:val="20"/>
          <w:szCs w:val="20"/>
        </w:rPr>
      </w:pPr>
      <w:r>
        <w:rPr>
          <w:rFonts w:ascii="Times New Roman" w:hAnsi="Times New Roman" w:cs="Times New Roman"/>
          <w:b/>
          <w:sz w:val="20"/>
          <w:szCs w:val="20"/>
        </w:rPr>
        <w:t xml:space="preserve">3.3 </w:t>
      </w:r>
      <w:r w:rsidR="00617239" w:rsidRPr="00E9053F">
        <w:rPr>
          <w:rFonts w:ascii="Times New Roman" w:hAnsi="Times New Roman" w:cs="Times New Roman"/>
          <w:b/>
          <w:sz w:val="20"/>
          <w:szCs w:val="20"/>
        </w:rPr>
        <w:t xml:space="preserve">Stock and working standard </w:t>
      </w:r>
      <w:r w:rsidR="00726D36" w:rsidRPr="00E9053F">
        <w:rPr>
          <w:rFonts w:ascii="Times New Roman" w:hAnsi="Times New Roman" w:cs="Times New Roman"/>
          <w:b/>
          <w:sz w:val="20"/>
          <w:szCs w:val="20"/>
        </w:rPr>
        <w:t>solution:</w:t>
      </w:r>
    </w:p>
    <w:p w:rsidR="00973C6D" w:rsidRDefault="00617239" w:rsidP="005C2600">
      <w:pPr>
        <w:spacing w:line="360" w:lineRule="auto"/>
        <w:jc w:val="both"/>
        <w:rPr>
          <w:rFonts w:ascii="Times New Roman" w:hAnsi="Times New Roman" w:cs="Times New Roman"/>
          <w:sz w:val="20"/>
          <w:szCs w:val="20"/>
        </w:rPr>
      </w:pPr>
      <w:r w:rsidRPr="00CD74F3">
        <w:rPr>
          <w:rFonts w:ascii="Times New Roman" w:hAnsi="Times New Roman" w:cs="Times New Roman"/>
          <w:sz w:val="20"/>
          <w:szCs w:val="20"/>
        </w:rPr>
        <w:t>Valganciclovir hydrochloride (100 mg) was accurately weighed into a 100 m</w:t>
      </w:r>
      <w:r w:rsidR="00834D20">
        <w:rPr>
          <w:rFonts w:ascii="Times New Roman" w:hAnsi="Times New Roman" w:cs="Times New Roman"/>
          <w:sz w:val="20"/>
          <w:szCs w:val="20"/>
        </w:rPr>
        <w:t>l</w:t>
      </w:r>
      <w:r w:rsidRPr="00CD74F3">
        <w:rPr>
          <w:rFonts w:ascii="Times New Roman" w:hAnsi="Times New Roman" w:cs="Times New Roman"/>
          <w:sz w:val="20"/>
          <w:szCs w:val="20"/>
        </w:rPr>
        <w:t xml:space="preserve"> volumetric flask and dissolved in a minimum volume of methanol</w:t>
      </w:r>
      <w:r w:rsidR="00834D20">
        <w:rPr>
          <w:rFonts w:ascii="Times New Roman" w:hAnsi="Times New Roman" w:cs="Times New Roman"/>
          <w:sz w:val="20"/>
          <w:szCs w:val="20"/>
        </w:rPr>
        <w:t xml:space="preserve"> </w:t>
      </w:r>
      <w:r w:rsidRPr="00CD74F3">
        <w:rPr>
          <w:rFonts w:ascii="Times New Roman" w:hAnsi="Times New Roman" w:cs="Times New Roman"/>
          <w:sz w:val="20"/>
          <w:szCs w:val="20"/>
        </w:rPr>
        <w:t>and diluted to the required volume with methanol to furnish a</w:t>
      </w:r>
      <w:r w:rsidR="00B13E2E" w:rsidRPr="00CD74F3">
        <w:rPr>
          <w:rFonts w:ascii="Times New Roman" w:hAnsi="Times New Roman" w:cs="Times New Roman"/>
          <w:sz w:val="20"/>
          <w:szCs w:val="20"/>
        </w:rPr>
        <w:t xml:space="preserve"> solution of concentration 1000</w:t>
      </w:r>
      <w:r w:rsidRPr="00CD74F3">
        <w:rPr>
          <w:rFonts w:ascii="Times New Roman" w:hAnsi="Times New Roman" w:cs="Times New Roman"/>
          <w:sz w:val="20"/>
          <w:szCs w:val="20"/>
        </w:rPr>
        <w:t>ng/μ</w:t>
      </w:r>
      <w:r w:rsidR="00834D20">
        <w:rPr>
          <w:rFonts w:ascii="Times New Roman" w:hAnsi="Times New Roman" w:cs="Times New Roman"/>
          <w:sz w:val="20"/>
          <w:szCs w:val="20"/>
        </w:rPr>
        <w:t>l</w:t>
      </w:r>
      <w:r w:rsidRPr="00CD74F3">
        <w:rPr>
          <w:rFonts w:ascii="Times New Roman" w:hAnsi="Times New Roman" w:cs="Times New Roman"/>
          <w:sz w:val="20"/>
          <w:szCs w:val="20"/>
        </w:rPr>
        <w:t xml:space="preserve">. This was used as stock solution. Calibration standards were prepared over the concentration range </w:t>
      </w:r>
      <w:r w:rsidR="00A549AF" w:rsidRPr="00CD74F3">
        <w:rPr>
          <w:rFonts w:ascii="Times New Roman" w:hAnsi="Times New Roman" w:cs="Times New Roman"/>
          <w:sz w:val="20"/>
          <w:szCs w:val="20"/>
        </w:rPr>
        <w:t>100</w:t>
      </w:r>
      <w:r w:rsidRPr="00CD74F3">
        <w:rPr>
          <w:rFonts w:ascii="Times New Roman" w:hAnsi="Times New Roman" w:cs="Times New Roman"/>
          <w:sz w:val="20"/>
          <w:szCs w:val="20"/>
        </w:rPr>
        <w:t>-</w:t>
      </w:r>
      <w:r w:rsidR="00A549AF" w:rsidRPr="00CD74F3">
        <w:rPr>
          <w:rFonts w:ascii="Times New Roman" w:hAnsi="Times New Roman" w:cs="Times New Roman"/>
          <w:sz w:val="20"/>
          <w:szCs w:val="20"/>
        </w:rPr>
        <w:t>500</w:t>
      </w:r>
      <w:r w:rsidRPr="00CD74F3">
        <w:rPr>
          <w:rFonts w:ascii="Times New Roman" w:hAnsi="Times New Roman" w:cs="Times New Roman"/>
          <w:sz w:val="20"/>
          <w:szCs w:val="20"/>
        </w:rPr>
        <w:t xml:space="preserve">ng/band for </w:t>
      </w:r>
      <w:r w:rsidR="00A549AF" w:rsidRPr="00CD74F3">
        <w:rPr>
          <w:rFonts w:ascii="Times New Roman" w:hAnsi="Times New Roman" w:cs="Times New Roman"/>
          <w:sz w:val="20"/>
          <w:szCs w:val="20"/>
        </w:rPr>
        <w:t>Valganciclovir hydrochloride</w:t>
      </w:r>
      <w:r w:rsidRPr="00CD74F3">
        <w:rPr>
          <w:rFonts w:ascii="Times New Roman" w:hAnsi="Times New Roman" w:cs="Times New Roman"/>
          <w:sz w:val="20"/>
          <w:szCs w:val="20"/>
        </w:rPr>
        <w:t xml:space="preserve"> by appropriate dilutions of the above-mentioned </w:t>
      </w:r>
      <w:r w:rsidR="005F7AE4" w:rsidRPr="00CD74F3">
        <w:rPr>
          <w:rFonts w:ascii="Times New Roman" w:hAnsi="Times New Roman" w:cs="Times New Roman"/>
          <w:sz w:val="20"/>
          <w:szCs w:val="20"/>
        </w:rPr>
        <w:t>standard stock solution in a 10</w:t>
      </w:r>
      <w:r w:rsidRPr="00CD74F3">
        <w:rPr>
          <w:rFonts w:ascii="Times New Roman" w:hAnsi="Times New Roman" w:cs="Times New Roman"/>
          <w:sz w:val="20"/>
          <w:szCs w:val="20"/>
        </w:rPr>
        <w:t>m</w:t>
      </w:r>
      <w:r w:rsidR="00834D20">
        <w:rPr>
          <w:rFonts w:ascii="Times New Roman" w:hAnsi="Times New Roman" w:cs="Times New Roman"/>
          <w:sz w:val="20"/>
          <w:szCs w:val="20"/>
        </w:rPr>
        <w:t>l</w:t>
      </w:r>
      <w:r w:rsidRPr="00CD74F3">
        <w:rPr>
          <w:rFonts w:ascii="Times New Roman" w:hAnsi="Times New Roman" w:cs="Times New Roman"/>
          <w:sz w:val="20"/>
          <w:szCs w:val="20"/>
        </w:rPr>
        <w:t xml:space="preserve"> volumetric flask with methanol</w:t>
      </w:r>
      <w:r w:rsidR="00A549AF" w:rsidRPr="00CD74F3">
        <w:rPr>
          <w:rFonts w:ascii="Times New Roman" w:hAnsi="Times New Roman" w:cs="Times New Roman"/>
          <w:sz w:val="20"/>
          <w:szCs w:val="20"/>
        </w:rPr>
        <w:t>.</w:t>
      </w:r>
    </w:p>
    <w:p w:rsidR="002B40F0" w:rsidRPr="00CD74F3" w:rsidRDefault="002B40F0" w:rsidP="005C2600">
      <w:pPr>
        <w:spacing w:line="360" w:lineRule="auto"/>
        <w:jc w:val="both"/>
        <w:rPr>
          <w:rFonts w:ascii="Times New Roman" w:hAnsi="Times New Roman" w:cs="Times New Roman"/>
          <w:sz w:val="20"/>
          <w:szCs w:val="20"/>
        </w:rPr>
      </w:pPr>
    </w:p>
    <w:p w:rsidR="009C5D66" w:rsidRPr="00E9053F" w:rsidRDefault="00E9053F" w:rsidP="005C2600">
      <w:pPr>
        <w:spacing w:line="360" w:lineRule="auto"/>
        <w:jc w:val="both"/>
        <w:rPr>
          <w:rFonts w:ascii="Times New Roman" w:hAnsi="Times New Roman" w:cs="Times New Roman"/>
          <w:sz w:val="20"/>
          <w:szCs w:val="20"/>
        </w:rPr>
      </w:pPr>
      <w:r>
        <w:rPr>
          <w:rFonts w:ascii="Times New Roman" w:hAnsi="Times New Roman" w:cs="Times New Roman"/>
          <w:b/>
          <w:sz w:val="20"/>
          <w:szCs w:val="20"/>
        </w:rPr>
        <w:lastRenderedPageBreak/>
        <w:t xml:space="preserve">3.4 </w:t>
      </w:r>
      <w:r w:rsidR="00A549AF" w:rsidRPr="00E9053F">
        <w:rPr>
          <w:rFonts w:ascii="Times New Roman" w:hAnsi="Times New Roman" w:cs="Times New Roman"/>
          <w:b/>
          <w:sz w:val="20"/>
          <w:szCs w:val="20"/>
        </w:rPr>
        <w:t>Calibration curve:</w:t>
      </w:r>
      <w:r w:rsidR="00A549AF" w:rsidRPr="00E9053F">
        <w:rPr>
          <w:rFonts w:ascii="Times New Roman" w:hAnsi="Times New Roman" w:cs="Times New Roman"/>
          <w:sz w:val="20"/>
          <w:szCs w:val="20"/>
        </w:rPr>
        <w:t xml:space="preserve"> </w:t>
      </w:r>
    </w:p>
    <w:p w:rsidR="00A549AF" w:rsidRPr="00CD74F3" w:rsidRDefault="00A549AF" w:rsidP="005C2600">
      <w:pPr>
        <w:spacing w:line="360" w:lineRule="auto"/>
        <w:jc w:val="both"/>
        <w:rPr>
          <w:rFonts w:ascii="Times New Roman" w:hAnsi="Times New Roman" w:cs="Times New Roman"/>
          <w:sz w:val="20"/>
          <w:szCs w:val="20"/>
        </w:rPr>
      </w:pPr>
      <w:r w:rsidRPr="00CD74F3">
        <w:rPr>
          <w:rFonts w:ascii="Times New Roman" w:hAnsi="Times New Roman" w:cs="Times New Roman"/>
          <w:sz w:val="20"/>
          <w:szCs w:val="20"/>
        </w:rPr>
        <w:t>Separate stock standard solutions of Valganciclovir hydrochloride were used for the preparation of calibration standard solutions. All calibration standards were prepared freshly every day and were found to be stable during the analysis time. The plate was developed, dried and scanned as described above. After densitometric scanning, the peak area was recorded for each concentration and a calibration plot was obtained by plotting average peak area against concentration of Valganciclovir hydrochloride</w:t>
      </w:r>
      <w:r w:rsidR="009C5D66" w:rsidRPr="00CD74F3">
        <w:rPr>
          <w:rFonts w:ascii="Times New Roman" w:hAnsi="Times New Roman" w:cs="Times New Roman"/>
          <w:sz w:val="20"/>
          <w:szCs w:val="20"/>
        </w:rPr>
        <w:t xml:space="preserve"> </w:t>
      </w:r>
      <w:r w:rsidRPr="00CD74F3">
        <w:rPr>
          <w:rFonts w:ascii="Times New Roman" w:hAnsi="Times New Roman" w:cs="Times New Roman"/>
          <w:sz w:val="20"/>
          <w:szCs w:val="20"/>
        </w:rPr>
        <w:t>(ng/spot). The slope and correlation coefficient were also determined.</w:t>
      </w:r>
    </w:p>
    <w:p w:rsidR="009C5D66" w:rsidRPr="00E9053F" w:rsidRDefault="00E9053F" w:rsidP="009C5D66">
      <w:pPr>
        <w:spacing w:line="360" w:lineRule="auto"/>
        <w:jc w:val="both"/>
        <w:rPr>
          <w:rFonts w:ascii="Times New Roman" w:hAnsi="Times New Roman" w:cs="Times New Roman"/>
          <w:b/>
          <w:bCs/>
          <w:sz w:val="20"/>
          <w:szCs w:val="20"/>
          <w:lang w:val="en-IN"/>
        </w:rPr>
      </w:pPr>
      <w:r>
        <w:rPr>
          <w:rFonts w:ascii="Times New Roman" w:hAnsi="Times New Roman" w:cs="Times New Roman"/>
          <w:b/>
          <w:bCs/>
          <w:sz w:val="20"/>
          <w:szCs w:val="20"/>
          <w:lang w:val="en-IN"/>
        </w:rPr>
        <w:t xml:space="preserve">3.5 </w:t>
      </w:r>
      <w:r w:rsidR="009C5D66" w:rsidRPr="00E9053F">
        <w:rPr>
          <w:rFonts w:ascii="Times New Roman" w:hAnsi="Times New Roman" w:cs="Times New Roman"/>
          <w:b/>
          <w:bCs/>
          <w:sz w:val="20"/>
          <w:szCs w:val="20"/>
          <w:lang w:val="en-IN"/>
        </w:rPr>
        <w:t>Preparation of Sample solution:</w:t>
      </w:r>
    </w:p>
    <w:p w:rsidR="009C5D66" w:rsidRPr="00CD74F3" w:rsidRDefault="009C5D66" w:rsidP="009C5D66">
      <w:pPr>
        <w:spacing w:line="360" w:lineRule="auto"/>
        <w:jc w:val="both"/>
        <w:rPr>
          <w:rFonts w:ascii="Times New Roman" w:hAnsi="Times New Roman" w:cs="Times New Roman"/>
          <w:bCs/>
          <w:sz w:val="20"/>
          <w:szCs w:val="20"/>
          <w:lang w:val="en-IN"/>
        </w:rPr>
      </w:pPr>
      <w:r w:rsidRPr="00CD74F3">
        <w:rPr>
          <w:rFonts w:ascii="Times New Roman" w:hAnsi="Times New Roman" w:cs="Times New Roman"/>
          <w:bCs/>
          <w:sz w:val="20"/>
          <w:szCs w:val="20"/>
          <w:lang w:val="en-IN"/>
        </w:rPr>
        <w:t>Brand name: VALCYTE 450mg.</w:t>
      </w:r>
    </w:p>
    <w:p w:rsidR="009C5D66" w:rsidRPr="00CD74F3" w:rsidRDefault="009C5D66" w:rsidP="009C5D66">
      <w:pPr>
        <w:spacing w:line="360" w:lineRule="auto"/>
        <w:jc w:val="both"/>
        <w:rPr>
          <w:rFonts w:ascii="Times New Roman" w:hAnsi="Times New Roman" w:cs="Times New Roman"/>
          <w:bCs/>
          <w:sz w:val="20"/>
          <w:szCs w:val="20"/>
          <w:lang w:val="en-IN"/>
        </w:rPr>
      </w:pPr>
      <w:r w:rsidRPr="00CD74F3">
        <w:rPr>
          <w:rFonts w:ascii="Times New Roman" w:hAnsi="Times New Roman" w:cs="Times New Roman"/>
          <w:bCs/>
          <w:sz w:val="20"/>
          <w:szCs w:val="20"/>
          <w:lang w:val="en-IN"/>
        </w:rPr>
        <w:t>Manufacturer: Roche pharmaceuticals India.</w:t>
      </w:r>
    </w:p>
    <w:p w:rsidR="009C5D66" w:rsidRPr="00CD74F3" w:rsidRDefault="009C5D66" w:rsidP="009C5D66">
      <w:pPr>
        <w:spacing w:line="360" w:lineRule="auto"/>
        <w:jc w:val="both"/>
        <w:rPr>
          <w:rFonts w:ascii="Times New Roman" w:hAnsi="Times New Roman" w:cs="Times New Roman"/>
          <w:bCs/>
          <w:sz w:val="20"/>
          <w:szCs w:val="20"/>
          <w:lang w:val="en-IN"/>
        </w:rPr>
      </w:pPr>
      <w:r w:rsidRPr="00CD74F3">
        <w:rPr>
          <w:rFonts w:ascii="Times New Roman" w:hAnsi="Times New Roman" w:cs="Times New Roman"/>
          <w:bCs/>
          <w:sz w:val="20"/>
          <w:szCs w:val="20"/>
          <w:lang w:val="en-IN"/>
        </w:rPr>
        <w:t>Batch number: VL 30722.</w:t>
      </w:r>
    </w:p>
    <w:p w:rsidR="009C5D66" w:rsidRPr="00CD74F3" w:rsidRDefault="009C5D66" w:rsidP="009C5D66">
      <w:pPr>
        <w:spacing w:line="360" w:lineRule="auto"/>
        <w:jc w:val="both"/>
        <w:rPr>
          <w:rFonts w:ascii="Times New Roman" w:hAnsi="Times New Roman" w:cs="Times New Roman"/>
          <w:bCs/>
          <w:sz w:val="20"/>
          <w:szCs w:val="20"/>
          <w:lang w:val="en-IN"/>
        </w:rPr>
      </w:pPr>
      <w:r w:rsidRPr="00CD74F3">
        <w:rPr>
          <w:rFonts w:ascii="Times New Roman" w:hAnsi="Times New Roman" w:cs="Times New Roman"/>
          <w:bCs/>
          <w:sz w:val="20"/>
          <w:szCs w:val="20"/>
          <w:lang w:val="en-IN"/>
        </w:rPr>
        <w:t xml:space="preserve">Composition:  Each tablet contains 496.3mg Valganciclovir HCL and other inactive </w:t>
      </w:r>
      <w:r w:rsidR="00000D71" w:rsidRPr="00CD74F3">
        <w:rPr>
          <w:rFonts w:ascii="Times New Roman" w:hAnsi="Times New Roman" w:cs="Times New Roman"/>
          <w:bCs/>
          <w:sz w:val="20"/>
          <w:szCs w:val="20"/>
          <w:lang w:val="en-IN"/>
        </w:rPr>
        <w:t>ingredients</w:t>
      </w:r>
      <w:r w:rsidRPr="00CD74F3">
        <w:rPr>
          <w:rFonts w:ascii="Times New Roman" w:hAnsi="Times New Roman" w:cs="Times New Roman"/>
          <w:bCs/>
          <w:sz w:val="20"/>
          <w:szCs w:val="20"/>
          <w:lang w:val="en-IN"/>
        </w:rPr>
        <w:t xml:space="preserve"> microcrystalline cellulose, povidone K-30, crospovidone and stearic acid. </w:t>
      </w:r>
    </w:p>
    <w:p w:rsidR="009C5D66" w:rsidRPr="00CD74F3" w:rsidRDefault="009C5D66" w:rsidP="009C5D66">
      <w:pPr>
        <w:spacing w:line="360" w:lineRule="auto"/>
        <w:jc w:val="both"/>
        <w:rPr>
          <w:rFonts w:ascii="Times New Roman" w:hAnsi="Times New Roman" w:cs="Times New Roman"/>
          <w:bCs/>
          <w:sz w:val="20"/>
          <w:szCs w:val="20"/>
          <w:lang w:val="en-IN"/>
        </w:rPr>
      </w:pPr>
      <w:r w:rsidRPr="00CD74F3">
        <w:rPr>
          <w:rFonts w:ascii="Times New Roman" w:hAnsi="Times New Roman" w:cs="Times New Roman"/>
          <w:bCs/>
          <w:sz w:val="20"/>
          <w:szCs w:val="20"/>
          <w:lang w:val="en-IN"/>
        </w:rPr>
        <w:t xml:space="preserve"> The film coat applied to the tablets contains Opadry pink.</w:t>
      </w:r>
    </w:p>
    <w:p w:rsidR="009C5D66" w:rsidRPr="00CD74F3" w:rsidRDefault="009C5D66" w:rsidP="009C5D66">
      <w:pPr>
        <w:spacing w:line="360" w:lineRule="auto"/>
        <w:jc w:val="both"/>
        <w:rPr>
          <w:rFonts w:ascii="Times New Roman" w:hAnsi="Times New Roman" w:cs="Times New Roman"/>
          <w:sz w:val="20"/>
          <w:szCs w:val="20"/>
        </w:rPr>
      </w:pPr>
      <w:r w:rsidRPr="00CD74F3">
        <w:rPr>
          <w:rFonts w:ascii="Times New Roman" w:hAnsi="Times New Roman" w:cs="Times New Roman"/>
          <w:sz w:val="20"/>
          <w:szCs w:val="20"/>
          <w:lang w:val="en-IN"/>
        </w:rPr>
        <w:t xml:space="preserve">The marketed tablet formulation of VALCYTE 450mg was purchased in the local Pharmacy store. Twenty tablets of VALCYTE 450mg were accurately weighed and ground to fine powder equivalent to </w:t>
      </w:r>
      <w:r w:rsidRPr="00CD74F3">
        <w:rPr>
          <w:rFonts w:ascii="Times New Roman" w:hAnsi="Times New Roman" w:cs="Times New Roman"/>
          <w:sz w:val="20"/>
          <w:szCs w:val="20"/>
        </w:rPr>
        <w:t>Valganciclovir hydrochloride (100 mg) was accurately weighed into a 100 mL volumetric flask and dissolved in a minimum volume of methanol, and diluted to the required volume with methanol to furnish a solution of concentration 1000ng/μ</w:t>
      </w:r>
      <w:r w:rsidR="00000D71">
        <w:rPr>
          <w:rFonts w:ascii="Times New Roman" w:hAnsi="Times New Roman" w:cs="Times New Roman"/>
          <w:sz w:val="20"/>
          <w:szCs w:val="20"/>
        </w:rPr>
        <w:t>l</w:t>
      </w:r>
      <w:r w:rsidRPr="00CD74F3">
        <w:rPr>
          <w:rFonts w:ascii="Times New Roman" w:hAnsi="Times New Roman" w:cs="Times New Roman"/>
          <w:sz w:val="20"/>
          <w:szCs w:val="20"/>
        </w:rPr>
        <w:t xml:space="preserve">. This was used as stock solution. </w:t>
      </w:r>
    </w:p>
    <w:p w:rsidR="00A549AF" w:rsidRPr="00E9053F" w:rsidRDefault="00E9053F" w:rsidP="009C5D66">
      <w:pPr>
        <w:spacing w:line="360" w:lineRule="auto"/>
        <w:jc w:val="both"/>
        <w:rPr>
          <w:rFonts w:ascii="Times New Roman" w:hAnsi="Times New Roman" w:cs="Times New Roman"/>
          <w:b/>
          <w:sz w:val="20"/>
          <w:szCs w:val="20"/>
        </w:rPr>
      </w:pPr>
      <w:r>
        <w:rPr>
          <w:rFonts w:ascii="Times New Roman" w:hAnsi="Times New Roman" w:cs="Times New Roman"/>
          <w:b/>
          <w:sz w:val="20"/>
          <w:szCs w:val="20"/>
        </w:rPr>
        <w:t xml:space="preserve">3.6 </w:t>
      </w:r>
      <w:r w:rsidR="00A549AF" w:rsidRPr="00E9053F">
        <w:rPr>
          <w:rFonts w:ascii="Times New Roman" w:hAnsi="Times New Roman" w:cs="Times New Roman"/>
          <w:b/>
          <w:sz w:val="20"/>
          <w:szCs w:val="20"/>
        </w:rPr>
        <w:t>Method Validation</w:t>
      </w:r>
      <w:r w:rsidR="005C2600" w:rsidRPr="00E9053F">
        <w:rPr>
          <w:rFonts w:ascii="Times New Roman" w:hAnsi="Times New Roman" w:cs="Times New Roman"/>
          <w:b/>
          <w:sz w:val="20"/>
          <w:szCs w:val="20"/>
        </w:rPr>
        <w:tab/>
      </w:r>
    </w:p>
    <w:p w:rsidR="00A549AF" w:rsidRPr="00CD74F3" w:rsidRDefault="00A549AF" w:rsidP="005C2600">
      <w:pPr>
        <w:spacing w:line="360" w:lineRule="auto"/>
        <w:jc w:val="both"/>
        <w:rPr>
          <w:rFonts w:ascii="Times New Roman" w:hAnsi="Times New Roman" w:cs="Times New Roman"/>
          <w:sz w:val="20"/>
          <w:szCs w:val="20"/>
        </w:rPr>
      </w:pPr>
      <w:r w:rsidRPr="00CD74F3">
        <w:rPr>
          <w:rFonts w:ascii="Times New Roman" w:hAnsi="Times New Roman" w:cs="Times New Roman"/>
          <w:sz w:val="20"/>
          <w:szCs w:val="20"/>
        </w:rPr>
        <w:t xml:space="preserve">Validation of the </w:t>
      </w:r>
      <w:r w:rsidR="004666D7" w:rsidRPr="00CD74F3">
        <w:rPr>
          <w:rFonts w:ascii="Times New Roman" w:hAnsi="Times New Roman" w:cs="Times New Roman"/>
          <w:sz w:val="20"/>
          <w:szCs w:val="20"/>
        </w:rPr>
        <w:t xml:space="preserve">above </w:t>
      </w:r>
      <w:r w:rsidRPr="00CD74F3">
        <w:rPr>
          <w:rFonts w:ascii="Times New Roman" w:hAnsi="Times New Roman" w:cs="Times New Roman"/>
          <w:sz w:val="20"/>
          <w:szCs w:val="20"/>
        </w:rPr>
        <w:t>HPTLC method was carried out with respect to the following parameters:</w:t>
      </w:r>
    </w:p>
    <w:p w:rsidR="005F7AE4" w:rsidRPr="00E9053F" w:rsidRDefault="00E9053F" w:rsidP="005C2600">
      <w:pPr>
        <w:spacing w:line="360" w:lineRule="auto"/>
        <w:jc w:val="both"/>
        <w:rPr>
          <w:rFonts w:ascii="Times New Roman" w:hAnsi="Times New Roman" w:cs="Times New Roman"/>
          <w:b/>
          <w:sz w:val="20"/>
          <w:szCs w:val="20"/>
        </w:rPr>
      </w:pPr>
      <w:r>
        <w:rPr>
          <w:rFonts w:ascii="Times New Roman" w:hAnsi="Times New Roman" w:cs="Times New Roman"/>
          <w:b/>
          <w:sz w:val="20"/>
          <w:szCs w:val="20"/>
        </w:rPr>
        <w:t xml:space="preserve">3.6.1 </w:t>
      </w:r>
      <w:r w:rsidR="00A549AF" w:rsidRPr="00E9053F">
        <w:rPr>
          <w:rFonts w:ascii="Times New Roman" w:hAnsi="Times New Roman" w:cs="Times New Roman"/>
          <w:b/>
          <w:sz w:val="20"/>
          <w:szCs w:val="20"/>
        </w:rPr>
        <w:t>Precision</w:t>
      </w:r>
      <w:r w:rsidR="00B13E2E" w:rsidRPr="00E9053F">
        <w:rPr>
          <w:rFonts w:ascii="Times New Roman" w:hAnsi="Times New Roman" w:cs="Times New Roman"/>
          <w:b/>
          <w:sz w:val="20"/>
          <w:szCs w:val="20"/>
        </w:rPr>
        <w:t>:</w:t>
      </w:r>
      <w:r w:rsidR="00A549AF" w:rsidRPr="00E9053F">
        <w:rPr>
          <w:rFonts w:ascii="Times New Roman" w:hAnsi="Times New Roman" w:cs="Times New Roman"/>
          <w:b/>
          <w:sz w:val="20"/>
          <w:szCs w:val="20"/>
        </w:rPr>
        <w:t xml:space="preserve"> </w:t>
      </w:r>
    </w:p>
    <w:p w:rsidR="00834D20" w:rsidRPr="00CD74F3" w:rsidRDefault="00A549AF" w:rsidP="005A0BBD">
      <w:pPr>
        <w:spacing w:line="360" w:lineRule="auto"/>
        <w:jc w:val="both"/>
        <w:rPr>
          <w:rFonts w:ascii="Times New Roman" w:hAnsi="Times New Roman" w:cs="Times New Roman"/>
          <w:sz w:val="20"/>
          <w:szCs w:val="20"/>
        </w:rPr>
      </w:pPr>
      <w:r w:rsidRPr="00CD74F3">
        <w:rPr>
          <w:rFonts w:ascii="Times New Roman" w:hAnsi="Times New Roman" w:cs="Times New Roman"/>
          <w:sz w:val="20"/>
          <w:szCs w:val="20"/>
        </w:rPr>
        <w:t>Repeatability of sample application and measurement of peak area were carried out using six r</w:t>
      </w:r>
      <w:r w:rsidR="00540FD2" w:rsidRPr="00CD74F3">
        <w:rPr>
          <w:rFonts w:ascii="Times New Roman" w:hAnsi="Times New Roman" w:cs="Times New Roman"/>
          <w:sz w:val="20"/>
          <w:szCs w:val="20"/>
        </w:rPr>
        <w:t>eplicates of the same band (400ng/spot</w:t>
      </w:r>
      <w:r w:rsidRPr="00CD74F3">
        <w:rPr>
          <w:rFonts w:ascii="Times New Roman" w:hAnsi="Times New Roman" w:cs="Times New Roman"/>
          <w:sz w:val="20"/>
          <w:szCs w:val="20"/>
        </w:rPr>
        <w:t xml:space="preserve"> of </w:t>
      </w:r>
      <w:r w:rsidR="007B7986" w:rsidRPr="00CD74F3">
        <w:rPr>
          <w:rFonts w:ascii="Times New Roman" w:hAnsi="Times New Roman" w:cs="Times New Roman"/>
          <w:sz w:val="20"/>
          <w:szCs w:val="20"/>
        </w:rPr>
        <w:t>Valganciclovir Hydrochloride</w:t>
      </w:r>
      <w:r w:rsidRPr="00CD74F3">
        <w:rPr>
          <w:rFonts w:ascii="Times New Roman" w:hAnsi="Times New Roman" w:cs="Times New Roman"/>
          <w:sz w:val="20"/>
          <w:szCs w:val="20"/>
        </w:rPr>
        <w:t xml:space="preserve">). The intra-and inter-day variation for the determination of </w:t>
      </w:r>
      <w:r w:rsidR="0031150C" w:rsidRPr="00CD74F3">
        <w:rPr>
          <w:rFonts w:ascii="Times New Roman" w:hAnsi="Times New Roman" w:cs="Times New Roman"/>
          <w:sz w:val="20"/>
          <w:szCs w:val="20"/>
        </w:rPr>
        <w:t xml:space="preserve">Valganciclovir </w:t>
      </w:r>
      <w:r w:rsidR="007B7986" w:rsidRPr="00CD74F3">
        <w:rPr>
          <w:rFonts w:ascii="Times New Roman" w:hAnsi="Times New Roman" w:cs="Times New Roman"/>
          <w:sz w:val="20"/>
          <w:szCs w:val="20"/>
        </w:rPr>
        <w:t>Hydrochloride was</w:t>
      </w:r>
      <w:r w:rsidRPr="00CD74F3">
        <w:rPr>
          <w:rFonts w:ascii="Times New Roman" w:hAnsi="Times New Roman" w:cs="Times New Roman"/>
          <w:sz w:val="20"/>
          <w:szCs w:val="20"/>
        </w:rPr>
        <w:t xml:space="preserve"> carried out at three different concentrat</w:t>
      </w:r>
      <w:r w:rsidR="009C5D66" w:rsidRPr="00CD74F3">
        <w:rPr>
          <w:rFonts w:ascii="Times New Roman" w:hAnsi="Times New Roman" w:cs="Times New Roman"/>
          <w:sz w:val="20"/>
          <w:szCs w:val="20"/>
        </w:rPr>
        <w:t xml:space="preserve">ion levels of </w:t>
      </w:r>
      <w:r w:rsidR="00540FD2" w:rsidRPr="00CD74F3">
        <w:rPr>
          <w:rFonts w:ascii="Times New Roman" w:hAnsi="Times New Roman" w:cs="Times New Roman"/>
          <w:sz w:val="20"/>
          <w:szCs w:val="20"/>
        </w:rPr>
        <w:t>3</w:t>
      </w:r>
      <w:r w:rsidR="009C5D66" w:rsidRPr="00CD74F3">
        <w:rPr>
          <w:rFonts w:ascii="Times New Roman" w:hAnsi="Times New Roman" w:cs="Times New Roman"/>
          <w:sz w:val="20"/>
          <w:szCs w:val="20"/>
        </w:rPr>
        <w:t xml:space="preserve">00, </w:t>
      </w:r>
      <w:r w:rsidR="00540FD2" w:rsidRPr="00CD74F3">
        <w:rPr>
          <w:rFonts w:ascii="Times New Roman" w:hAnsi="Times New Roman" w:cs="Times New Roman"/>
          <w:sz w:val="20"/>
          <w:szCs w:val="20"/>
        </w:rPr>
        <w:t>4</w:t>
      </w:r>
      <w:r w:rsidR="009C5D66" w:rsidRPr="00CD74F3">
        <w:rPr>
          <w:rFonts w:ascii="Times New Roman" w:hAnsi="Times New Roman" w:cs="Times New Roman"/>
          <w:sz w:val="20"/>
          <w:szCs w:val="20"/>
        </w:rPr>
        <w:t xml:space="preserve">00 and </w:t>
      </w:r>
      <w:r w:rsidR="00540FD2" w:rsidRPr="00CD74F3">
        <w:rPr>
          <w:rFonts w:ascii="Times New Roman" w:hAnsi="Times New Roman" w:cs="Times New Roman"/>
          <w:sz w:val="20"/>
          <w:szCs w:val="20"/>
        </w:rPr>
        <w:t>500</w:t>
      </w:r>
      <w:r w:rsidRPr="00CD74F3">
        <w:rPr>
          <w:rFonts w:ascii="Times New Roman" w:hAnsi="Times New Roman" w:cs="Times New Roman"/>
          <w:sz w:val="20"/>
          <w:szCs w:val="20"/>
        </w:rPr>
        <w:t>ng/spot.</w:t>
      </w:r>
    </w:p>
    <w:p w:rsidR="00E9053F" w:rsidRDefault="00E9053F" w:rsidP="005C2600">
      <w:pPr>
        <w:spacing w:line="360" w:lineRule="auto"/>
        <w:jc w:val="both"/>
        <w:rPr>
          <w:rFonts w:ascii="Times New Roman" w:hAnsi="Times New Roman" w:cs="Times New Roman"/>
          <w:sz w:val="20"/>
          <w:szCs w:val="20"/>
        </w:rPr>
      </w:pPr>
      <w:r>
        <w:rPr>
          <w:rFonts w:ascii="Times New Roman" w:hAnsi="Times New Roman" w:cs="Times New Roman"/>
          <w:b/>
          <w:sz w:val="20"/>
          <w:szCs w:val="20"/>
        </w:rPr>
        <w:t xml:space="preserve">3.6.2 </w:t>
      </w:r>
      <w:r w:rsidR="00A549AF" w:rsidRPr="00E9053F">
        <w:rPr>
          <w:rFonts w:ascii="Times New Roman" w:hAnsi="Times New Roman" w:cs="Times New Roman"/>
          <w:b/>
          <w:sz w:val="20"/>
          <w:szCs w:val="20"/>
        </w:rPr>
        <w:t>Limit of detection and limit of quantification:</w:t>
      </w:r>
      <w:r w:rsidR="00A549AF" w:rsidRPr="00CD74F3">
        <w:rPr>
          <w:rFonts w:ascii="Times New Roman" w:hAnsi="Times New Roman" w:cs="Times New Roman"/>
          <w:sz w:val="20"/>
          <w:szCs w:val="20"/>
        </w:rPr>
        <w:t xml:space="preserve"> </w:t>
      </w:r>
    </w:p>
    <w:p w:rsidR="00A549AF" w:rsidRPr="00CD74F3" w:rsidRDefault="00A549AF" w:rsidP="005C2600">
      <w:pPr>
        <w:spacing w:line="360" w:lineRule="auto"/>
        <w:jc w:val="both"/>
        <w:rPr>
          <w:rFonts w:ascii="Times New Roman" w:hAnsi="Times New Roman" w:cs="Times New Roman"/>
          <w:sz w:val="20"/>
          <w:szCs w:val="20"/>
        </w:rPr>
      </w:pPr>
      <w:r w:rsidRPr="00CD74F3">
        <w:rPr>
          <w:rFonts w:ascii="Times New Roman" w:hAnsi="Times New Roman" w:cs="Times New Roman"/>
          <w:sz w:val="20"/>
          <w:szCs w:val="20"/>
        </w:rPr>
        <w:t xml:space="preserve">In order to determine the limit of detection (LOD) and limit of quantification (LOQ), Valganciclovir hydrochloride concentrations in the lower part of the linear range of the calibration curve were used. Valganciclovir hydrochloride solutions of 100-500 ng/ band were prepared and applied on the plate. The LOD and LOQ were calculated using the </w:t>
      </w:r>
      <w:r w:rsidRPr="00CD74F3">
        <w:rPr>
          <w:rFonts w:ascii="Times New Roman" w:hAnsi="Times New Roman" w:cs="Times New Roman"/>
          <w:sz w:val="20"/>
          <w:szCs w:val="20"/>
        </w:rPr>
        <w:lastRenderedPageBreak/>
        <w:t>equation LOD = 3.3 × N/B and LOQ = 10 × N/B, where, N is the standard deviation of the peak areas of the drugs (n = 3), taken as a measure of noise, and B is the slope of the corresponding calibration curve.</w:t>
      </w:r>
    </w:p>
    <w:p w:rsidR="00E9053F" w:rsidRDefault="00E9053F" w:rsidP="005C2600">
      <w:pPr>
        <w:spacing w:line="360" w:lineRule="auto"/>
        <w:jc w:val="both"/>
        <w:rPr>
          <w:rFonts w:ascii="Times New Roman" w:hAnsi="Times New Roman" w:cs="Times New Roman"/>
          <w:sz w:val="24"/>
        </w:rPr>
      </w:pPr>
      <w:r>
        <w:rPr>
          <w:rFonts w:ascii="Times New Roman" w:hAnsi="Times New Roman" w:cs="Times New Roman"/>
          <w:b/>
          <w:sz w:val="20"/>
          <w:szCs w:val="20"/>
        </w:rPr>
        <w:t xml:space="preserve">3.6.3 </w:t>
      </w:r>
      <w:r w:rsidR="00A549AF" w:rsidRPr="00E9053F">
        <w:rPr>
          <w:rFonts w:ascii="Times New Roman" w:hAnsi="Times New Roman" w:cs="Times New Roman"/>
          <w:b/>
          <w:sz w:val="20"/>
          <w:szCs w:val="20"/>
        </w:rPr>
        <w:t>Specificity</w:t>
      </w:r>
      <w:r w:rsidR="00A549AF" w:rsidRPr="00E9053F">
        <w:rPr>
          <w:rFonts w:ascii="Times New Roman" w:hAnsi="Times New Roman" w:cs="Times New Roman"/>
          <w:sz w:val="20"/>
          <w:szCs w:val="20"/>
        </w:rPr>
        <w:t>:</w:t>
      </w:r>
      <w:r w:rsidR="00A549AF" w:rsidRPr="00A549AF">
        <w:rPr>
          <w:rFonts w:ascii="Times New Roman" w:hAnsi="Times New Roman" w:cs="Times New Roman"/>
          <w:sz w:val="24"/>
        </w:rPr>
        <w:t xml:space="preserve"> </w:t>
      </w:r>
    </w:p>
    <w:p w:rsidR="00A549AF" w:rsidRPr="00A549AF" w:rsidRDefault="00A549AF" w:rsidP="005C2600">
      <w:pPr>
        <w:spacing w:line="360" w:lineRule="auto"/>
        <w:jc w:val="both"/>
        <w:rPr>
          <w:rFonts w:ascii="Times New Roman" w:hAnsi="Times New Roman" w:cs="Times New Roman"/>
          <w:sz w:val="24"/>
        </w:rPr>
      </w:pPr>
      <w:r w:rsidRPr="00CD74F3">
        <w:rPr>
          <w:rFonts w:ascii="Times New Roman" w:hAnsi="Times New Roman" w:cs="Times New Roman"/>
          <w:sz w:val="20"/>
          <w:szCs w:val="20"/>
        </w:rPr>
        <w:t xml:space="preserve">The specificity of the method </w:t>
      </w:r>
      <w:r w:rsidR="000C227F" w:rsidRPr="00CD74F3">
        <w:rPr>
          <w:rFonts w:ascii="Times New Roman" w:hAnsi="Times New Roman" w:cs="Times New Roman"/>
          <w:sz w:val="20"/>
          <w:szCs w:val="20"/>
        </w:rPr>
        <w:t>was determined</w:t>
      </w:r>
      <w:r w:rsidRPr="00CD74F3">
        <w:rPr>
          <w:rFonts w:ascii="Times New Roman" w:hAnsi="Times New Roman" w:cs="Times New Roman"/>
          <w:sz w:val="20"/>
          <w:szCs w:val="20"/>
        </w:rPr>
        <w:t xml:space="preserve"> by </w:t>
      </w:r>
      <w:r w:rsidR="000C227F" w:rsidRPr="00CD74F3">
        <w:rPr>
          <w:rFonts w:ascii="Times New Roman" w:hAnsi="Times New Roman" w:cs="Times New Roman"/>
          <w:sz w:val="20"/>
          <w:szCs w:val="20"/>
        </w:rPr>
        <w:t>comparing the</w:t>
      </w:r>
      <w:r w:rsidRPr="00CD74F3">
        <w:rPr>
          <w:rFonts w:ascii="Times New Roman" w:hAnsi="Times New Roman" w:cs="Times New Roman"/>
          <w:sz w:val="20"/>
          <w:szCs w:val="20"/>
        </w:rPr>
        <w:t xml:space="preserve"> standard drug and sample. The spot for Valganciclovir hydrochloride in the sample was confirmed by comparing the R values and spectra of the spot with that of the standard. The peak purity of </w:t>
      </w:r>
      <w:r w:rsidR="00F67F17" w:rsidRPr="00CD74F3">
        <w:rPr>
          <w:rFonts w:ascii="Times New Roman" w:hAnsi="Times New Roman" w:cs="Times New Roman"/>
          <w:sz w:val="20"/>
          <w:szCs w:val="20"/>
        </w:rPr>
        <w:t>Valganciclovir Hydrochloride</w:t>
      </w:r>
      <w:r w:rsidRPr="00CD74F3">
        <w:rPr>
          <w:rFonts w:ascii="Times New Roman" w:hAnsi="Times New Roman" w:cs="Times New Roman"/>
          <w:sz w:val="20"/>
          <w:szCs w:val="20"/>
        </w:rPr>
        <w:t xml:space="preserve"> was </w:t>
      </w:r>
      <w:r w:rsidR="0070608C" w:rsidRPr="00CD74F3">
        <w:rPr>
          <w:rFonts w:ascii="Times New Roman" w:hAnsi="Times New Roman" w:cs="Times New Roman"/>
          <w:sz w:val="20"/>
          <w:szCs w:val="20"/>
        </w:rPr>
        <w:t>determined</w:t>
      </w:r>
      <w:r w:rsidRPr="00CD74F3">
        <w:rPr>
          <w:rFonts w:ascii="Times New Roman" w:hAnsi="Times New Roman" w:cs="Times New Roman"/>
          <w:sz w:val="20"/>
          <w:szCs w:val="20"/>
        </w:rPr>
        <w:t xml:space="preserve"> by comparing the spectra at three different levels, i.e., peak start (S), peak apex (M) and peak end (E) positions of the spot.</w:t>
      </w:r>
    </w:p>
    <w:p w:rsidR="00E9053F" w:rsidRDefault="00E9053F" w:rsidP="005C2600">
      <w:pPr>
        <w:spacing w:line="360" w:lineRule="auto"/>
        <w:jc w:val="both"/>
        <w:rPr>
          <w:rFonts w:ascii="Times New Roman" w:hAnsi="Times New Roman" w:cs="Times New Roman"/>
          <w:sz w:val="24"/>
        </w:rPr>
      </w:pPr>
      <w:r>
        <w:rPr>
          <w:rFonts w:ascii="Times New Roman" w:hAnsi="Times New Roman" w:cs="Times New Roman"/>
          <w:b/>
          <w:sz w:val="20"/>
          <w:szCs w:val="20"/>
        </w:rPr>
        <w:t xml:space="preserve">3.6.4 </w:t>
      </w:r>
      <w:r w:rsidR="00A549AF" w:rsidRPr="00E9053F">
        <w:rPr>
          <w:rFonts w:ascii="Times New Roman" w:hAnsi="Times New Roman" w:cs="Times New Roman"/>
          <w:b/>
          <w:sz w:val="20"/>
          <w:szCs w:val="20"/>
        </w:rPr>
        <w:t>Ruggedness:</w:t>
      </w:r>
      <w:r w:rsidR="00A549AF" w:rsidRPr="00A549AF">
        <w:rPr>
          <w:rFonts w:ascii="Times New Roman" w:hAnsi="Times New Roman" w:cs="Times New Roman"/>
          <w:sz w:val="24"/>
        </w:rPr>
        <w:t xml:space="preserve"> </w:t>
      </w:r>
    </w:p>
    <w:p w:rsidR="00A549AF" w:rsidRPr="00CD74F3" w:rsidRDefault="00A549AF" w:rsidP="005C2600">
      <w:pPr>
        <w:spacing w:line="360" w:lineRule="auto"/>
        <w:jc w:val="both"/>
        <w:rPr>
          <w:rFonts w:ascii="Times New Roman" w:hAnsi="Times New Roman" w:cs="Times New Roman"/>
          <w:sz w:val="20"/>
          <w:szCs w:val="20"/>
        </w:rPr>
      </w:pPr>
      <w:r w:rsidRPr="00CD74F3">
        <w:rPr>
          <w:rFonts w:ascii="Times New Roman" w:hAnsi="Times New Roman" w:cs="Times New Roman"/>
          <w:sz w:val="20"/>
          <w:szCs w:val="20"/>
        </w:rPr>
        <w:t>Ruggedness of the meth</w:t>
      </w:r>
      <w:r w:rsidR="00B13E2E" w:rsidRPr="00CD74F3">
        <w:rPr>
          <w:rFonts w:ascii="Times New Roman" w:hAnsi="Times New Roman" w:cs="Times New Roman"/>
          <w:sz w:val="20"/>
          <w:szCs w:val="20"/>
        </w:rPr>
        <w:t>od was performed by spotting 100-500</w:t>
      </w:r>
      <w:r w:rsidRPr="00CD74F3">
        <w:rPr>
          <w:rFonts w:ascii="Times New Roman" w:hAnsi="Times New Roman" w:cs="Times New Roman"/>
          <w:sz w:val="20"/>
          <w:szCs w:val="20"/>
        </w:rPr>
        <w:t xml:space="preserve">ng/band of </w:t>
      </w:r>
      <w:r w:rsidR="0031150C" w:rsidRPr="00CD74F3">
        <w:rPr>
          <w:rFonts w:ascii="Times New Roman" w:hAnsi="Times New Roman" w:cs="Times New Roman"/>
          <w:sz w:val="20"/>
          <w:szCs w:val="20"/>
        </w:rPr>
        <w:t xml:space="preserve">Valganciclovir Hydrochloride </w:t>
      </w:r>
      <w:r w:rsidR="00B13E2E" w:rsidRPr="00CD74F3">
        <w:rPr>
          <w:rFonts w:ascii="Times New Roman" w:hAnsi="Times New Roman" w:cs="Times New Roman"/>
          <w:sz w:val="20"/>
          <w:szCs w:val="20"/>
        </w:rPr>
        <w:t>by three</w:t>
      </w:r>
      <w:r w:rsidRPr="00CD74F3">
        <w:rPr>
          <w:rFonts w:ascii="Times New Roman" w:hAnsi="Times New Roman" w:cs="Times New Roman"/>
          <w:sz w:val="20"/>
          <w:szCs w:val="20"/>
        </w:rPr>
        <w:t xml:space="preserve"> different analysts keeping the same experimental and environmental conditions.</w:t>
      </w:r>
    </w:p>
    <w:p w:rsidR="00E9053F" w:rsidRDefault="00E9053F" w:rsidP="005C2600">
      <w:pPr>
        <w:spacing w:line="360" w:lineRule="auto"/>
        <w:jc w:val="both"/>
        <w:rPr>
          <w:rFonts w:ascii="Times New Roman" w:hAnsi="Times New Roman" w:cs="Times New Roman"/>
          <w:sz w:val="24"/>
        </w:rPr>
      </w:pPr>
      <w:r>
        <w:rPr>
          <w:rFonts w:ascii="Times New Roman" w:hAnsi="Times New Roman" w:cs="Times New Roman"/>
          <w:b/>
          <w:sz w:val="20"/>
          <w:szCs w:val="20"/>
        </w:rPr>
        <w:t xml:space="preserve">3.6.5 </w:t>
      </w:r>
      <w:r w:rsidR="00A549AF" w:rsidRPr="00E9053F">
        <w:rPr>
          <w:rFonts w:ascii="Times New Roman" w:hAnsi="Times New Roman" w:cs="Times New Roman"/>
          <w:b/>
          <w:sz w:val="20"/>
          <w:szCs w:val="20"/>
        </w:rPr>
        <w:t>Accuracy:</w:t>
      </w:r>
      <w:r w:rsidR="00A549AF" w:rsidRPr="00A549AF">
        <w:rPr>
          <w:rFonts w:ascii="Times New Roman" w:hAnsi="Times New Roman" w:cs="Times New Roman"/>
          <w:sz w:val="24"/>
        </w:rPr>
        <w:t xml:space="preserve"> </w:t>
      </w:r>
    </w:p>
    <w:p w:rsidR="00A549AF" w:rsidRPr="00CD74F3" w:rsidRDefault="00A549AF" w:rsidP="005C2600">
      <w:pPr>
        <w:spacing w:line="360" w:lineRule="auto"/>
        <w:jc w:val="both"/>
        <w:rPr>
          <w:rFonts w:ascii="Times New Roman" w:hAnsi="Times New Roman" w:cs="Times New Roman"/>
          <w:sz w:val="20"/>
          <w:szCs w:val="20"/>
        </w:rPr>
      </w:pPr>
      <w:r w:rsidRPr="00CD74F3">
        <w:rPr>
          <w:rFonts w:ascii="Times New Roman" w:hAnsi="Times New Roman" w:cs="Times New Roman"/>
          <w:sz w:val="20"/>
          <w:szCs w:val="20"/>
        </w:rPr>
        <w:t>The s</w:t>
      </w:r>
      <w:r w:rsidR="0070608C" w:rsidRPr="00CD74F3">
        <w:rPr>
          <w:rFonts w:ascii="Times New Roman" w:hAnsi="Times New Roman" w:cs="Times New Roman"/>
          <w:sz w:val="20"/>
          <w:szCs w:val="20"/>
        </w:rPr>
        <w:t>amples were spotted with extra 5</w:t>
      </w:r>
      <w:r w:rsidRPr="00CD74F3">
        <w:rPr>
          <w:rFonts w:ascii="Times New Roman" w:hAnsi="Times New Roman" w:cs="Times New Roman"/>
          <w:sz w:val="20"/>
          <w:szCs w:val="20"/>
        </w:rPr>
        <w:t>0, 100 and 1</w:t>
      </w:r>
      <w:r w:rsidR="0070608C" w:rsidRPr="00CD74F3">
        <w:rPr>
          <w:rFonts w:ascii="Times New Roman" w:hAnsi="Times New Roman" w:cs="Times New Roman"/>
          <w:sz w:val="20"/>
          <w:szCs w:val="20"/>
        </w:rPr>
        <w:t>5</w:t>
      </w:r>
      <w:r w:rsidRPr="00CD74F3">
        <w:rPr>
          <w:rFonts w:ascii="Times New Roman" w:hAnsi="Times New Roman" w:cs="Times New Roman"/>
          <w:sz w:val="20"/>
          <w:szCs w:val="20"/>
        </w:rPr>
        <w:t xml:space="preserve">0% of standard </w:t>
      </w:r>
      <w:r w:rsidR="0070608C" w:rsidRPr="00CD74F3">
        <w:rPr>
          <w:rFonts w:ascii="Times New Roman" w:hAnsi="Times New Roman" w:cs="Times New Roman"/>
          <w:sz w:val="20"/>
          <w:szCs w:val="20"/>
        </w:rPr>
        <w:t>Valganciclovir Hydrochloride</w:t>
      </w:r>
      <w:r w:rsidRPr="00CD74F3">
        <w:rPr>
          <w:rFonts w:ascii="Times New Roman" w:hAnsi="Times New Roman" w:cs="Times New Roman"/>
          <w:sz w:val="20"/>
          <w:szCs w:val="20"/>
        </w:rPr>
        <w:t xml:space="preserve">, and the mixture was analyzed by the proposed method. This was done to </w:t>
      </w:r>
      <w:r w:rsidR="0070608C" w:rsidRPr="00CD74F3">
        <w:rPr>
          <w:rFonts w:ascii="Times New Roman" w:hAnsi="Times New Roman" w:cs="Times New Roman"/>
          <w:sz w:val="20"/>
          <w:szCs w:val="20"/>
        </w:rPr>
        <w:t xml:space="preserve">determine </w:t>
      </w:r>
      <w:r w:rsidRPr="00CD74F3">
        <w:rPr>
          <w:rFonts w:ascii="Times New Roman" w:hAnsi="Times New Roman" w:cs="Times New Roman"/>
          <w:sz w:val="20"/>
          <w:szCs w:val="20"/>
        </w:rPr>
        <w:t>the recovery of the drug in the formulations.</w:t>
      </w:r>
    </w:p>
    <w:p w:rsidR="00E9053F" w:rsidRDefault="00E9053F" w:rsidP="005C2600">
      <w:pPr>
        <w:spacing w:line="360" w:lineRule="auto"/>
        <w:jc w:val="both"/>
        <w:rPr>
          <w:rFonts w:ascii="Times New Roman" w:hAnsi="Times New Roman" w:cs="Times New Roman"/>
          <w:b/>
          <w:sz w:val="20"/>
          <w:szCs w:val="20"/>
        </w:rPr>
      </w:pPr>
      <w:r>
        <w:rPr>
          <w:rFonts w:ascii="Times New Roman" w:hAnsi="Times New Roman" w:cs="Times New Roman"/>
          <w:b/>
          <w:sz w:val="20"/>
          <w:szCs w:val="20"/>
        </w:rPr>
        <w:t xml:space="preserve">3.6.6 </w:t>
      </w:r>
      <w:r w:rsidR="00A549AF" w:rsidRPr="00E9053F">
        <w:rPr>
          <w:rFonts w:ascii="Times New Roman" w:hAnsi="Times New Roman" w:cs="Times New Roman"/>
          <w:b/>
          <w:sz w:val="20"/>
          <w:szCs w:val="20"/>
        </w:rPr>
        <w:t>Robustness:</w:t>
      </w:r>
    </w:p>
    <w:p w:rsidR="00A549AF" w:rsidRPr="00A549AF" w:rsidRDefault="00A549AF" w:rsidP="005C2600">
      <w:pPr>
        <w:spacing w:line="360" w:lineRule="auto"/>
        <w:jc w:val="both"/>
        <w:rPr>
          <w:rFonts w:ascii="Times New Roman" w:hAnsi="Times New Roman" w:cs="Times New Roman"/>
          <w:sz w:val="24"/>
        </w:rPr>
      </w:pPr>
      <w:r w:rsidRPr="00A549AF">
        <w:rPr>
          <w:rFonts w:ascii="Times New Roman" w:hAnsi="Times New Roman" w:cs="Times New Roman"/>
          <w:sz w:val="24"/>
        </w:rPr>
        <w:t xml:space="preserve"> </w:t>
      </w:r>
      <w:r w:rsidRPr="00CD74F3">
        <w:rPr>
          <w:rFonts w:ascii="Times New Roman" w:hAnsi="Times New Roman" w:cs="Times New Roman"/>
          <w:sz w:val="20"/>
          <w:szCs w:val="20"/>
        </w:rPr>
        <w:t xml:space="preserve">By </w:t>
      </w:r>
      <w:r w:rsidR="0070608C" w:rsidRPr="00CD74F3">
        <w:rPr>
          <w:rFonts w:ascii="Times New Roman" w:hAnsi="Times New Roman" w:cs="Times New Roman"/>
          <w:sz w:val="20"/>
          <w:szCs w:val="20"/>
        </w:rPr>
        <w:t>making</w:t>
      </w:r>
      <w:r w:rsidRPr="00CD74F3">
        <w:rPr>
          <w:rFonts w:ascii="Times New Roman" w:hAnsi="Times New Roman" w:cs="Times New Roman"/>
          <w:sz w:val="20"/>
          <w:szCs w:val="20"/>
        </w:rPr>
        <w:t xml:space="preserve"> small</w:t>
      </w:r>
      <w:r w:rsidR="003029F1" w:rsidRPr="00CD74F3">
        <w:rPr>
          <w:rFonts w:ascii="Times New Roman" w:hAnsi="Times New Roman" w:cs="Times New Roman"/>
          <w:sz w:val="20"/>
          <w:szCs w:val="20"/>
        </w:rPr>
        <w:t xml:space="preserve"> </w:t>
      </w:r>
      <w:r w:rsidR="00882203" w:rsidRPr="00CD74F3">
        <w:rPr>
          <w:rFonts w:ascii="Times New Roman" w:hAnsi="Times New Roman" w:cs="Times New Roman"/>
          <w:sz w:val="20"/>
          <w:szCs w:val="20"/>
        </w:rPr>
        <w:t>&amp;</w:t>
      </w:r>
      <w:r w:rsidR="003029F1" w:rsidRPr="00CD74F3">
        <w:rPr>
          <w:rFonts w:ascii="Times New Roman" w:hAnsi="Times New Roman" w:cs="Times New Roman"/>
          <w:sz w:val="20"/>
          <w:szCs w:val="20"/>
        </w:rPr>
        <w:t xml:space="preserve"> deliberate</w:t>
      </w:r>
      <w:r w:rsidRPr="00CD74F3">
        <w:rPr>
          <w:rFonts w:ascii="Times New Roman" w:hAnsi="Times New Roman" w:cs="Times New Roman"/>
          <w:sz w:val="20"/>
          <w:szCs w:val="20"/>
        </w:rPr>
        <w:t xml:space="preserve"> changes in the </w:t>
      </w:r>
      <w:r w:rsidR="0070608C" w:rsidRPr="00CD74F3">
        <w:rPr>
          <w:rFonts w:ascii="Times New Roman" w:hAnsi="Times New Roman" w:cs="Times New Roman"/>
          <w:sz w:val="20"/>
          <w:szCs w:val="20"/>
        </w:rPr>
        <w:t xml:space="preserve">environment and the </w:t>
      </w:r>
      <w:r w:rsidRPr="00CD74F3">
        <w:rPr>
          <w:rFonts w:ascii="Times New Roman" w:hAnsi="Times New Roman" w:cs="Times New Roman"/>
          <w:sz w:val="20"/>
          <w:szCs w:val="20"/>
        </w:rPr>
        <w:t xml:space="preserve">mobile phase composition, the effects on the results were examined. </w:t>
      </w:r>
      <w:r w:rsidR="0070608C" w:rsidRPr="00CD74F3">
        <w:rPr>
          <w:rFonts w:ascii="Times New Roman" w:hAnsi="Times New Roman" w:cs="Times New Roman"/>
          <w:sz w:val="20"/>
          <w:szCs w:val="20"/>
        </w:rPr>
        <w:t xml:space="preserve">The </w:t>
      </w:r>
      <w:r w:rsidRPr="00CD74F3">
        <w:rPr>
          <w:rFonts w:ascii="Times New Roman" w:hAnsi="Times New Roman" w:cs="Times New Roman"/>
          <w:sz w:val="20"/>
          <w:szCs w:val="20"/>
        </w:rPr>
        <w:t xml:space="preserve">Mobile phases having different compositions of </w:t>
      </w:r>
      <w:r w:rsidR="0070608C" w:rsidRPr="00CD74F3">
        <w:rPr>
          <w:rFonts w:ascii="Times New Roman" w:hAnsi="Times New Roman" w:cs="Times New Roman"/>
          <w:sz w:val="20"/>
          <w:szCs w:val="20"/>
        </w:rPr>
        <w:t>Chloroform:</w:t>
      </w:r>
      <w:r w:rsidR="00F67F17" w:rsidRPr="00CD74F3">
        <w:rPr>
          <w:rFonts w:ascii="Times New Roman" w:hAnsi="Times New Roman" w:cs="Times New Roman"/>
          <w:sz w:val="20"/>
          <w:szCs w:val="20"/>
        </w:rPr>
        <w:t xml:space="preserve"> </w:t>
      </w:r>
      <w:r w:rsidR="0070608C" w:rsidRPr="00CD74F3">
        <w:rPr>
          <w:rFonts w:ascii="Times New Roman" w:hAnsi="Times New Roman" w:cs="Times New Roman"/>
          <w:sz w:val="20"/>
          <w:szCs w:val="20"/>
        </w:rPr>
        <w:t>Methan</w:t>
      </w:r>
      <w:r w:rsidR="00F67F17" w:rsidRPr="00CD74F3">
        <w:rPr>
          <w:rFonts w:ascii="Times New Roman" w:hAnsi="Times New Roman" w:cs="Times New Roman"/>
          <w:sz w:val="20"/>
          <w:szCs w:val="20"/>
        </w:rPr>
        <w:t>o</w:t>
      </w:r>
      <w:r w:rsidR="0070608C" w:rsidRPr="00CD74F3">
        <w:rPr>
          <w:rFonts w:ascii="Times New Roman" w:hAnsi="Times New Roman" w:cs="Times New Roman"/>
          <w:sz w:val="20"/>
          <w:szCs w:val="20"/>
        </w:rPr>
        <w:t>l:</w:t>
      </w:r>
      <w:r w:rsidR="00F67F17" w:rsidRPr="00CD74F3">
        <w:rPr>
          <w:rFonts w:ascii="Times New Roman" w:hAnsi="Times New Roman" w:cs="Times New Roman"/>
          <w:sz w:val="20"/>
          <w:szCs w:val="20"/>
        </w:rPr>
        <w:t xml:space="preserve"> Ammonia (</w:t>
      </w:r>
      <w:r w:rsidR="0070608C" w:rsidRPr="00CD74F3">
        <w:rPr>
          <w:rFonts w:ascii="Times New Roman" w:hAnsi="Times New Roman" w:cs="Times New Roman"/>
          <w:sz w:val="20"/>
          <w:szCs w:val="20"/>
        </w:rPr>
        <w:t>6.5:3.4:0.1v/v</w:t>
      </w:r>
      <w:r w:rsidRPr="00CD74F3">
        <w:rPr>
          <w:rFonts w:ascii="Times New Roman" w:hAnsi="Times New Roman" w:cs="Times New Roman"/>
          <w:sz w:val="20"/>
          <w:szCs w:val="20"/>
        </w:rPr>
        <w:t xml:space="preserve">) </w:t>
      </w:r>
      <w:r w:rsidR="007B7986" w:rsidRPr="00CD74F3">
        <w:rPr>
          <w:rFonts w:ascii="Times New Roman" w:hAnsi="Times New Roman" w:cs="Times New Roman"/>
          <w:sz w:val="20"/>
          <w:szCs w:val="20"/>
        </w:rPr>
        <w:t>was</w:t>
      </w:r>
      <w:r w:rsidRPr="00CD74F3">
        <w:rPr>
          <w:rFonts w:ascii="Times New Roman" w:hAnsi="Times New Roman" w:cs="Times New Roman"/>
          <w:sz w:val="20"/>
          <w:szCs w:val="20"/>
        </w:rPr>
        <w:t xml:space="preserve"> tried and chromatograms were run. The </w:t>
      </w:r>
      <w:r w:rsidR="00F67F17" w:rsidRPr="00CD74F3">
        <w:rPr>
          <w:rFonts w:ascii="Times New Roman" w:hAnsi="Times New Roman" w:cs="Times New Roman"/>
          <w:sz w:val="20"/>
          <w:szCs w:val="20"/>
        </w:rPr>
        <w:t>volumes of mobile phase, temperature and relative humidity were</w:t>
      </w:r>
      <w:r w:rsidRPr="00CD74F3">
        <w:rPr>
          <w:rFonts w:ascii="Times New Roman" w:hAnsi="Times New Roman" w:cs="Times New Roman"/>
          <w:sz w:val="20"/>
          <w:szCs w:val="20"/>
        </w:rPr>
        <w:t xml:space="preserve"> varied in the range of ± 5%. The plates were pre-washed by methanol and activated at 80 ± 10°C for 2, 5 and 7 min prior to chromatography. </w:t>
      </w:r>
      <w:r w:rsidR="00F67F17" w:rsidRPr="00CD74F3">
        <w:rPr>
          <w:rFonts w:ascii="Times New Roman" w:hAnsi="Times New Roman" w:cs="Times New Roman"/>
          <w:sz w:val="20"/>
          <w:szCs w:val="20"/>
        </w:rPr>
        <w:t>The</w:t>
      </w:r>
      <w:r w:rsidR="009E6205" w:rsidRPr="00CD74F3">
        <w:rPr>
          <w:rFonts w:ascii="Times New Roman" w:hAnsi="Times New Roman" w:cs="Times New Roman"/>
          <w:sz w:val="20"/>
          <w:szCs w:val="20"/>
        </w:rPr>
        <w:t xml:space="preserve"> </w:t>
      </w:r>
      <w:r w:rsidRPr="00CD74F3">
        <w:rPr>
          <w:rFonts w:ascii="Times New Roman" w:hAnsi="Times New Roman" w:cs="Times New Roman"/>
          <w:sz w:val="20"/>
          <w:szCs w:val="20"/>
        </w:rPr>
        <w:t>spotting</w:t>
      </w:r>
      <w:r w:rsidR="009E6205" w:rsidRPr="00CD74F3">
        <w:rPr>
          <w:rFonts w:ascii="Times New Roman" w:hAnsi="Times New Roman" w:cs="Times New Roman"/>
          <w:sz w:val="20"/>
          <w:szCs w:val="20"/>
        </w:rPr>
        <w:t xml:space="preserve"> Time</w:t>
      </w:r>
      <w:r w:rsidRPr="00CD74F3">
        <w:rPr>
          <w:rFonts w:ascii="Times New Roman" w:hAnsi="Times New Roman" w:cs="Times New Roman"/>
          <w:sz w:val="20"/>
          <w:szCs w:val="20"/>
        </w:rPr>
        <w:t xml:space="preserve"> to chromatography and from chromatography to scanning was varied from 10, 15 and 20 min.</w:t>
      </w:r>
    </w:p>
    <w:p w:rsidR="00E9053F" w:rsidRDefault="00E9053F" w:rsidP="005C2600">
      <w:pPr>
        <w:spacing w:line="360" w:lineRule="auto"/>
        <w:jc w:val="both"/>
        <w:rPr>
          <w:rFonts w:ascii="Times New Roman" w:hAnsi="Times New Roman" w:cs="Times New Roman"/>
          <w:sz w:val="24"/>
        </w:rPr>
      </w:pPr>
      <w:r w:rsidRPr="00E9053F">
        <w:rPr>
          <w:rFonts w:ascii="Times New Roman" w:hAnsi="Times New Roman" w:cs="Times New Roman"/>
          <w:b/>
          <w:sz w:val="20"/>
          <w:szCs w:val="20"/>
        </w:rPr>
        <w:t xml:space="preserve">3.7 </w:t>
      </w:r>
      <w:r w:rsidR="00A549AF" w:rsidRPr="00E9053F">
        <w:rPr>
          <w:rFonts w:ascii="Times New Roman" w:hAnsi="Times New Roman" w:cs="Times New Roman"/>
          <w:b/>
          <w:sz w:val="20"/>
          <w:szCs w:val="20"/>
        </w:rPr>
        <w:t>Application of the proposed method to the tablet formulation</w:t>
      </w:r>
      <w:r w:rsidR="00A549AF" w:rsidRPr="00E9053F">
        <w:rPr>
          <w:rFonts w:ascii="Times New Roman" w:hAnsi="Times New Roman" w:cs="Times New Roman"/>
          <w:sz w:val="20"/>
          <w:szCs w:val="20"/>
        </w:rPr>
        <w:t>:</w:t>
      </w:r>
      <w:r w:rsidR="00A549AF" w:rsidRPr="00A549AF">
        <w:rPr>
          <w:rFonts w:ascii="Times New Roman" w:hAnsi="Times New Roman" w:cs="Times New Roman"/>
          <w:sz w:val="24"/>
        </w:rPr>
        <w:t xml:space="preserve"> </w:t>
      </w:r>
    </w:p>
    <w:p w:rsidR="00812B7F" w:rsidRPr="00834D20" w:rsidRDefault="00A549AF" w:rsidP="005C2600">
      <w:pPr>
        <w:spacing w:line="360" w:lineRule="auto"/>
        <w:jc w:val="both"/>
        <w:rPr>
          <w:rFonts w:ascii="Times New Roman" w:hAnsi="Times New Roman" w:cs="Times New Roman"/>
          <w:sz w:val="20"/>
          <w:szCs w:val="20"/>
        </w:rPr>
      </w:pPr>
      <w:r w:rsidRPr="00CD74F3">
        <w:rPr>
          <w:rFonts w:ascii="Times New Roman" w:hAnsi="Times New Roman" w:cs="Times New Roman"/>
          <w:sz w:val="20"/>
          <w:szCs w:val="20"/>
        </w:rPr>
        <w:t xml:space="preserve">To determine the concentration of </w:t>
      </w:r>
      <w:r w:rsidR="0031150C" w:rsidRPr="00CD74F3">
        <w:rPr>
          <w:rFonts w:ascii="Times New Roman" w:hAnsi="Times New Roman" w:cs="Times New Roman"/>
          <w:sz w:val="20"/>
          <w:szCs w:val="20"/>
        </w:rPr>
        <w:t xml:space="preserve">Valganciclovir </w:t>
      </w:r>
      <w:r w:rsidR="00B13E2E" w:rsidRPr="00CD74F3">
        <w:rPr>
          <w:rFonts w:ascii="Times New Roman" w:hAnsi="Times New Roman" w:cs="Times New Roman"/>
          <w:sz w:val="20"/>
          <w:szCs w:val="20"/>
        </w:rPr>
        <w:t>Hydrochloride in</w:t>
      </w:r>
      <w:r w:rsidRPr="00CD74F3">
        <w:rPr>
          <w:rFonts w:ascii="Times New Roman" w:hAnsi="Times New Roman" w:cs="Times New Roman"/>
          <w:sz w:val="20"/>
          <w:szCs w:val="20"/>
        </w:rPr>
        <w:t xml:space="preserve"> table</w:t>
      </w:r>
      <w:r w:rsidR="00B13E2E" w:rsidRPr="00CD74F3">
        <w:rPr>
          <w:rFonts w:ascii="Times New Roman" w:hAnsi="Times New Roman" w:cs="Times New Roman"/>
          <w:sz w:val="20"/>
          <w:szCs w:val="20"/>
        </w:rPr>
        <w:t>ts.</w:t>
      </w:r>
      <w:r w:rsidRPr="00CD74F3">
        <w:rPr>
          <w:rFonts w:ascii="Times New Roman" w:hAnsi="Times New Roman" w:cs="Times New Roman"/>
          <w:sz w:val="20"/>
          <w:szCs w:val="20"/>
        </w:rPr>
        <w:t xml:space="preserve"> </w:t>
      </w:r>
      <w:r w:rsidR="009E6205" w:rsidRPr="00CD74F3">
        <w:rPr>
          <w:rFonts w:ascii="Times New Roman" w:hAnsi="Times New Roman" w:cs="Times New Roman"/>
          <w:sz w:val="20"/>
          <w:szCs w:val="20"/>
          <w:lang w:val="en-IN"/>
        </w:rPr>
        <w:t>Twenty tablets of VALCYTE 450mg were accurately weighed and ground to fine powder equivalent to 100 mg of Valganciclovir was transferred into a 100ml volumetric flask</w:t>
      </w:r>
      <w:r w:rsidRPr="00CD74F3">
        <w:rPr>
          <w:rFonts w:ascii="Times New Roman" w:hAnsi="Times New Roman" w:cs="Times New Roman"/>
          <w:sz w:val="20"/>
          <w:szCs w:val="20"/>
        </w:rPr>
        <w:t xml:space="preserve">. The </w:t>
      </w:r>
      <w:r w:rsidR="00B13E2E" w:rsidRPr="00CD74F3">
        <w:rPr>
          <w:rFonts w:ascii="Times New Roman" w:hAnsi="Times New Roman" w:cs="Times New Roman"/>
          <w:sz w:val="20"/>
          <w:szCs w:val="20"/>
        </w:rPr>
        <w:t>standard</w:t>
      </w:r>
      <w:r w:rsidR="009B6867" w:rsidRPr="00CD74F3">
        <w:rPr>
          <w:rFonts w:ascii="Times New Roman" w:hAnsi="Times New Roman" w:cs="Times New Roman"/>
          <w:sz w:val="20"/>
          <w:szCs w:val="20"/>
        </w:rPr>
        <w:t xml:space="preserve"> </w:t>
      </w:r>
      <w:r w:rsidRPr="00CD74F3">
        <w:rPr>
          <w:rFonts w:ascii="Times New Roman" w:hAnsi="Times New Roman" w:cs="Times New Roman"/>
          <w:sz w:val="20"/>
          <w:szCs w:val="20"/>
        </w:rPr>
        <w:t xml:space="preserve">drug from the powder was extracted </w:t>
      </w:r>
      <w:r w:rsidR="009B6867" w:rsidRPr="00CD74F3">
        <w:rPr>
          <w:rFonts w:ascii="Times New Roman" w:hAnsi="Times New Roman" w:cs="Times New Roman"/>
          <w:sz w:val="20"/>
          <w:szCs w:val="20"/>
        </w:rPr>
        <w:t xml:space="preserve">using methanol. </w:t>
      </w:r>
      <w:r w:rsidRPr="00CD74F3">
        <w:rPr>
          <w:rFonts w:ascii="Times New Roman" w:hAnsi="Times New Roman" w:cs="Times New Roman"/>
          <w:sz w:val="20"/>
          <w:szCs w:val="20"/>
        </w:rPr>
        <w:t>The resulting solution was filtered using a 0.45 μm filter (Mill filter, Milford, MA, USA). The above solution (</w:t>
      </w:r>
      <w:r w:rsidR="00AE7BC9" w:rsidRPr="00CD74F3">
        <w:rPr>
          <w:rFonts w:ascii="Times New Roman" w:hAnsi="Times New Roman" w:cs="Times New Roman"/>
          <w:sz w:val="20"/>
          <w:szCs w:val="20"/>
        </w:rPr>
        <w:t>300</w:t>
      </w:r>
      <w:r w:rsidR="00DD1C8F" w:rsidRPr="00CD74F3">
        <w:rPr>
          <w:rFonts w:ascii="Times New Roman" w:hAnsi="Times New Roman" w:cs="Times New Roman"/>
          <w:sz w:val="20"/>
          <w:szCs w:val="20"/>
        </w:rPr>
        <w:t>ng/</w:t>
      </w:r>
      <w:r w:rsidRPr="00CD74F3">
        <w:rPr>
          <w:rFonts w:ascii="Times New Roman" w:hAnsi="Times New Roman" w:cs="Times New Roman"/>
          <w:sz w:val="20"/>
          <w:szCs w:val="20"/>
        </w:rPr>
        <w:t>band) was applied on a TLC plate, followed by development and scanning, as described above.</w:t>
      </w:r>
      <w:r w:rsidR="00DD1C8F" w:rsidRPr="00CD74F3">
        <w:rPr>
          <w:rFonts w:ascii="Times New Roman" w:hAnsi="Times New Roman" w:cs="Times New Roman"/>
          <w:sz w:val="20"/>
          <w:szCs w:val="20"/>
        </w:rPr>
        <w:t xml:space="preserve"> </w:t>
      </w:r>
    </w:p>
    <w:p w:rsidR="00A549AF" w:rsidRDefault="00E9053F" w:rsidP="005C2600">
      <w:pPr>
        <w:spacing w:line="360" w:lineRule="auto"/>
        <w:jc w:val="both"/>
        <w:rPr>
          <w:rFonts w:ascii="Times New Roman" w:hAnsi="Times New Roman" w:cs="Times New Roman"/>
          <w:b/>
          <w:sz w:val="24"/>
        </w:rPr>
      </w:pPr>
      <w:r>
        <w:rPr>
          <w:rFonts w:ascii="Times New Roman" w:hAnsi="Times New Roman" w:cs="Times New Roman"/>
          <w:b/>
          <w:sz w:val="24"/>
        </w:rPr>
        <w:t xml:space="preserve">4. </w:t>
      </w:r>
      <w:r w:rsidRPr="00A549AF">
        <w:rPr>
          <w:rFonts w:ascii="Times New Roman" w:hAnsi="Times New Roman" w:cs="Times New Roman"/>
          <w:b/>
          <w:sz w:val="24"/>
        </w:rPr>
        <w:t>RESULTS AND DISCUSSION</w:t>
      </w:r>
      <w:r>
        <w:rPr>
          <w:rFonts w:ascii="Times New Roman" w:hAnsi="Times New Roman" w:cs="Times New Roman"/>
          <w:b/>
          <w:sz w:val="24"/>
        </w:rPr>
        <w:t>:</w:t>
      </w:r>
    </w:p>
    <w:p w:rsidR="00525EC9" w:rsidRDefault="00525EC9" w:rsidP="005C2600">
      <w:pPr>
        <w:spacing w:line="360" w:lineRule="auto"/>
        <w:jc w:val="both"/>
        <w:rPr>
          <w:rFonts w:ascii="Times New Roman" w:hAnsi="Times New Roman" w:cs="Times New Roman"/>
          <w:b/>
          <w:sz w:val="24"/>
        </w:rPr>
      </w:pPr>
      <w:r>
        <w:rPr>
          <w:rFonts w:ascii="Times New Roman" w:hAnsi="Times New Roman" w:cs="Times New Roman"/>
          <w:b/>
          <w:sz w:val="20"/>
          <w:szCs w:val="20"/>
        </w:rPr>
        <w:t xml:space="preserve">4.1 </w:t>
      </w:r>
      <w:r w:rsidR="000C216E" w:rsidRPr="00525EC9">
        <w:rPr>
          <w:rFonts w:ascii="Times New Roman" w:hAnsi="Times New Roman" w:cs="Times New Roman"/>
          <w:b/>
          <w:sz w:val="20"/>
          <w:szCs w:val="20"/>
        </w:rPr>
        <w:t>Development of optimum mobile phase:</w:t>
      </w:r>
      <w:r w:rsidR="000C216E" w:rsidRPr="000C216E">
        <w:rPr>
          <w:rFonts w:ascii="Times New Roman" w:hAnsi="Times New Roman" w:cs="Times New Roman"/>
          <w:b/>
          <w:sz w:val="24"/>
        </w:rPr>
        <w:t xml:space="preserve"> </w:t>
      </w:r>
    </w:p>
    <w:p w:rsidR="000C216E" w:rsidRDefault="000C216E" w:rsidP="005C2600">
      <w:pPr>
        <w:spacing w:line="360" w:lineRule="auto"/>
        <w:jc w:val="both"/>
        <w:rPr>
          <w:rFonts w:ascii="Times New Roman" w:hAnsi="Times New Roman" w:cs="Times New Roman"/>
          <w:b/>
          <w:sz w:val="20"/>
          <w:szCs w:val="20"/>
        </w:rPr>
      </w:pPr>
      <w:r w:rsidRPr="00CD74F3">
        <w:rPr>
          <w:rFonts w:ascii="Times New Roman" w:hAnsi="Times New Roman" w:cs="Times New Roman"/>
          <w:sz w:val="20"/>
          <w:szCs w:val="20"/>
        </w:rPr>
        <w:t xml:space="preserve">The TLC procedure was optimized with a view to developing a stability-indicating assay method. Initially, </w:t>
      </w:r>
      <w:r w:rsidR="009143B3" w:rsidRPr="00CD74F3">
        <w:rPr>
          <w:rFonts w:ascii="Times New Roman" w:hAnsi="Times New Roman" w:cs="Times New Roman"/>
          <w:sz w:val="20"/>
          <w:szCs w:val="20"/>
        </w:rPr>
        <w:t>Chloroform</w:t>
      </w:r>
      <w:r w:rsidRPr="00CD74F3">
        <w:rPr>
          <w:rFonts w:ascii="Times New Roman" w:hAnsi="Times New Roman" w:cs="Times New Roman"/>
          <w:sz w:val="20"/>
          <w:szCs w:val="20"/>
        </w:rPr>
        <w:t>: methanol (</w:t>
      </w:r>
      <w:r w:rsidR="009143B3" w:rsidRPr="00CD74F3">
        <w:rPr>
          <w:rFonts w:ascii="Times New Roman" w:hAnsi="Times New Roman" w:cs="Times New Roman"/>
          <w:sz w:val="20"/>
          <w:szCs w:val="20"/>
        </w:rPr>
        <w:t>5</w:t>
      </w:r>
      <w:r w:rsidRPr="00CD74F3">
        <w:rPr>
          <w:rFonts w:ascii="Times New Roman" w:hAnsi="Times New Roman" w:cs="Times New Roman"/>
          <w:sz w:val="20"/>
          <w:szCs w:val="20"/>
        </w:rPr>
        <w:t>:</w:t>
      </w:r>
      <w:r w:rsidR="009143B3" w:rsidRPr="00CD74F3">
        <w:rPr>
          <w:rFonts w:ascii="Times New Roman" w:hAnsi="Times New Roman" w:cs="Times New Roman"/>
          <w:sz w:val="20"/>
          <w:szCs w:val="20"/>
        </w:rPr>
        <w:t>5</w:t>
      </w:r>
      <w:r w:rsidRPr="00CD74F3">
        <w:rPr>
          <w:rFonts w:ascii="Times New Roman" w:hAnsi="Times New Roman" w:cs="Times New Roman"/>
          <w:sz w:val="20"/>
          <w:szCs w:val="20"/>
        </w:rPr>
        <w:t xml:space="preserve">v/v) gave good resolution </w:t>
      </w:r>
      <w:r w:rsidR="009143B3" w:rsidRPr="00CD74F3">
        <w:rPr>
          <w:rFonts w:ascii="Times New Roman" w:hAnsi="Times New Roman" w:cs="Times New Roman"/>
          <w:sz w:val="20"/>
          <w:szCs w:val="20"/>
        </w:rPr>
        <w:t xml:space="preserve">but high </w:t>
      </w:r>
      <w:r w:rsidRPr="00CD74F3">
        <w:rPr>
          <w:rFonts w:ascii="Times New Roman" w:hAnsi="Times New Roman" w:cs="Times New Roman"/>
          <w:sz w:val="20"/>
          <w:szCs w:val="20"/>
        </w:rPr>
        <w:t>R</w:t>
      </w:r>
      <w:r w:rsidR="009143B3" w:rsidRPr="00CD74F3">
        <w:rPr>
          <w:rFonts w:ascii="Times New Roman" w:hAnsi="Times New Roman" w:cs="Times New Roman"/>
          <w:sz w:val="20"/>
          <w:szCs w:val="20"/>
        </w:rPr>
        <w:t>f</w:t>
      </w:r>
      <w:r w:rsidRPr="00CD74F3">
        <w:rPr>
          <w:rFonts w:ascii="Times New Roman" w:hAnsi="Times New Roman" w:cs="Times New Roman"/>
          <w:sz w:val="20"/>
          <w:szCs w:val="20"/>
        </w:rPr>
        <w:t xml:space="preserve"> value of 0.</w:t>
      </w:r>
      <w:r w:rsidR="009143B3" w:rsidRPr="00CD74F3">
        <w:rPr>
          <w:rFonts w:ascii="Times New Roman" w:hAnsi="Times New Roman" w:cs="Times New Roman"/>
          <w:sz w:val="20"/>
          <w:szCs w:val="20"/>
        </w:rPr>
        <w:t>95</w:t>
      </w:r>
      <w:r w:rsidRPr="00CD74F3">
        <w:rPr>
          <w:rFonts w:ascii="Times New Roman" w:hAnsi="Times New Roman" w:cs="Times New Roman"/>
          <w:sz w:val="20"/>
          <w:szCs w:val="20"/>
        </w:rPr>
        <w:t xml:space="preserve"> for </w:t>
      </w:r>
      <w:r w:rsidR="009143B3" w:rsidRPr="00CD74F3">
        <w:rPr>
          <w:rFonts w:ascii="Times New Roman" w:hAnsi="Times New Roman" w:cs="Times New Roman"/>
          <w:sz w:val="20"/>
          <w:szCs w:val="20"/>
        </w:rPr>
        <w:t>Valganciclovir hydrochloride</w:t>
      </w:r>
      <w:r w:rsidRPr="00CD74F3">
        <w:rPr>
          <w:rFonts w:ascii="Times New Roman" w:hAnsi="Times New Roman" w:cs="Times New Roman"/>
          <w:sz w:val="20"/>
          <w:szCs w:val="20"/>
        </w:rPr>
        <w:t xml:space="preserve">, </w:t>
      </w:r>
      <w:r w:rsidR="009143B3" w:rsidRPr="00CD74F3">
        <w:rPr>
          <w:rFonts w:ascii="Times New Roman" w:hAnsi="Times New Roman" w:cs="Times New Roman"/>
          <w:sz w:val="20"/>
          <w:szCs w:val="20"/>
        </w:rPr>
        <w:t xml:space="preserve">to </w:t>
      </w:r>
      <w:r w:rsidR="009143B3" w:rsidRPr="00CD74F3">
        <w:rPr>
          <w:rFonts w:ascii="Times New Roman" w:hAnsi="Times New Roman" w:cs="Times New Roman"/>
          <w:sz w:val="20"/>
          <w:szCs w:val="20"/>
        </w:rPr>
        <w:lastRenderedPageBreak/>
        <w:t xml:space="preserve">reduce the Rf value then the mobile phase was optimized to </w:t>
      </w:r>
      <w:r w:rsidR="00D579AE" w:rsidRPr="00CD74F3">
        <w:rPr>
          <w:rFonts w:ascii="Times New Roman" w:hAnsi="Times New Roman" w:cs="Times New Roman"/>
          <w:sz w:val="20"/>
          <w:szCs w:val="20"/>
        </w:rPr>
        <w:t>Chloroform:</w:t>
      </w:r>
      <w:r w:rsidR="00880BA2" w:rsidRPr="00CD74F3">
        <w:rPr>
          <w:rFonts w:ascii="Times New Roman" w:hAnsi="Times New Roman" w:cs="Times New Roman"/>
          <w:sz w:val="20"/>
          <w:szCs w:val="20"/>
        </w:rPr>
        <w:t xml:space="preserve"> </w:t>
      </w:r>
      <w:r w:rsidR="00A456D4" w:rsidRPr="00CD74F3">
        <w:rPr>
          <w:rFonts w:ascii="Times New Roman" w:hAnsi="Times New Roman" w:cs="Times New Roman"/>
          <w:sz w:val="20"/>
          <w:szCs w:val="20"/>
        </w:rPr>
        <w:t>Methanol</w:t>
      </w:r>
      <w:r w:rsidR="00D579AE" w:rsidRPr="00CD74F3">
        <w:rPr>
          <w:rFonts w:ascii="Times New Roman" w:hAnsi="Times New Roman" w:cs="Times New Roman"/>
          <w:sz w:val="20"/>
          <w:szCs w:val="20"/>
        </w:rPr>
        <w:t>:</w:t>
      </w:r>
      <w:r w:rsidR="00880BA2" w:rsidRPr="00CD74F3">
        <w:rPr>
          <w:rFonts w:ascii="Times New Roman" w:hAnsi="Times New Roman" w:cs="Times New Roman"/>
          <w:sz w:val="20"/>
          <w:szCs w:val="20"/>
        </w:rPr>
        <w:t xml:space="preserve"> </w:t>
      </w:r>
      <w:r w:rsidR="00D579AE" w:rsidRPr="00CD74F3">
        <w:rPr>
          <w:rFonts w:ascii="Times New Roman" w:hAnsi="Times New Roman" w:cs="Times New Roman"/>
          <w:sz w:val="20"/>
          <w:szCs w:val="20"/>
        </w:rPr>
        <w:t>Ammonia</w:t>
      </w:r>
      <w:r w:rsidR="00880BA2" w:rsidRPr="00CD74F3">
        <w:rPr>
          <w:rFonts w:ascii="Times New Roman" w:hAnsi="Times New Roman" w:cs="Times New Roman"/>
          <w:sz w:val="20"/>
          <w:szCs w:val="20"/>
        </w:rPr>
        <w:t xml:space="preserve"> </w:t>
      </w:r>
      <w:r w:rsidR="00D579AE" w:rsidRPr="00CD74F3">
        <w:rPr>
          <w:rFonts w:ascii="Times New Roman" w:hAnsi="Times New Roman" w:cs="Times New Roman"/>
          <w:sz w:val="20"/>
          <w:szCs w:val="20"/>
        </w:rPr>
        <w:t xml:space="preserve">(6.5:3.4:0.1v/v) </w:t>
      </w:r>
      <w:r w:rsidRPr="00CD74F3">
        <w:rPr>
          <w:rFonts w:ascii="Times New Roman" w:hAnsi="Times New Roman" w:cs="Times New Roman"/>
          <w:sz w:val="20"/>
          <w:szCs w:val="20"/>
        </w:rPr>
        <w:t>Finally, the mobile phase consisting of gave a sharp and well-defined peak at R</w:t>
      </w:r>
      <w:r w:rsidR="009143B3" w:rsidRPr="00CD74F3">
        <w:rPr>
          <w:rFonts w:ascii="Times New Roman" w:hAnsi="Times New Roman" w:cs="Times New Roman"/>
          <w:sz w:val="20"/>
          <w:szCs w:val="20"/>
        </w:rPr>
        <w:t>f</w:t>
      </w:r>
      <w:r w:rsidRPr="00CD74F3">
        <w:rPr>
          <w:rFonts w:ascii="Times New Roman" w:hAnsi="Times New Roman" w:cs="Times New Roman"/>
          <w:sz w:val="20"/>
          <w:szCs w:val="20"/>
        </w:rPr>
        <w:t xml:space="preserve"> value of 0.</w:t>
      </w:r>
      <w:r w:rsidR="009143B3" w:rsidRPr="00CD74F3">
        <w:rPr>
          <w:rFonts w:ascii="Times New Roman" w:hAnsi="Times New Roman" w:cs="Times New Roman"/>
          <w:sz w:val="20"/>
          <w:szCs w:val="20"/>
        </w:rPr>
        <w:t>74</w:t>
      </w:r>
      <w:r w:rsidR="00DD1C8F" w:rsidRPr="00CD74F3">
        <w:rPr>
          <w:rFonts w:ascii="Times New Roman" w:hAnsi="Times New Roman" w:cs="Times New Roman"/>
          <w:sz w:val="20"/>
          <w:szCs w:val="20"/>
        </w:rPr>
        <w:t xml:space="preserve"> </w:t>
      </w:r>
      <w:r w:rsidR="00CD74F3">
        <w:rPr>
          <w:rFonts w:ascii="Times New Roman" w:hAnsi="Times New Roman" w:cs="Times New Roman"/>
          <w:sz w:val="20"/>
          <w:szCs w:val="20"/>
        </w:rPr>
        <w:t>(</w:t>
      </w:r>
      <w:r w:rsidR="00DD1C8F" w:rsidRPr="00CD74F3">
        <w:rPr>
          <w:rFonts w:ascii="Times New Roman" w:hAnsi="Times New Roman" w:cs="Times New Roman"/>
          <w:sz w:val="20"/>
          <w:szCs w:val="20"/>
        </w:rPr>
        <w:t>Fig</w:t>
      </w:r>
      <w:r w:rsidR="00CD74F3">
        <w:rPr>
          <w:rFonts w:ascii="Times New Roman" w:hAnsi="Times New Roman" w:cs="Times New Roman"/>
          <w:sz w:val="20"/>
          <w:szCs w:val="20"/>
        </w:rPr>
        <w:t>.</w:t>
      </w:r>
      <w:r w:rsidR="00DD1C8F" w:rsidRPr="00CD74F3">
        <w:rPr>
          <w:rFonts w:ascii="Times New Roman" w:hAnsi="Times New Roman" w:cs="Times New Roman"/>
          <w:sz w:val="20"/>
          <w:szCs w:val="20"/>
        </w:rPr>
        <w:t>2</w:t>
      </w:r>
      <w:r w:rsidR="00CD74F3">
        <w:rPr>
          <w:rFonts w:ascii="Times New Roman" w:hAnsi="Times New Roman" w:cs="Times New Roman"/>
          <w:sz w:val="20"/>
          <w:szCs w:val="20"/>
        </w:rPr>
        <w:t>)</w:t>
      </w:r>
      <w:r w:rsidRPr="00CD74F3">
        <w:rPr>
          <w:rFonts w:ascii="Times New Roman" w:hAnsi="Times New Roman" w:cs="Times New Roman"/>
          <w:sz w:val="20"/>
          <w:szCs w:val="20"/>
        </w:rPr>
        <w:t>.</w:t>
      </w:r>
      <w:r w:rsidR="00834D20">
        <w:rPr>
          <w:rFonts w:ascii="Times New Roman" w:hAnsi="Times New Roman" w:cs="Times New Roman"/>
          <w:sz w:val="20"/>
          <w:szCs w:val="20"/>
        </w:rPr>
        <w:t xml:space="preserve"> </w:t>
      </w:r>
      <w:r w:rsidR="00834D20" w:rsidRPr="00834D20">
        <w:rPr>
          <w:rFonts w:ascii="Times New Roman" w:hAnsi="Times New Roman" w:cs="Times New Roman"/>
          <w:sz w:val="20"/>
          <w:szCs w:val="20"/>
        </w:rPr>
        <w:t>chromatogram of Valganciclovir with corresponding Rf value at 254 nm</w:t>
      </w:r>
      <w:r w:rsidR="00834D20">
        <w:rPr>
          <w:rFonts w:ascii="Times New Roman" w:hAnsi="Times New Roman" w:cs="Times New Roman"/>
          <w:sz w:val="20"/>
          <w:szCs w:val="20"/>
        </w:rPr>
        <w:t xml:space="preserve"> shown in (Fig.3)</w:t>
      </w:r>
      <w:r w:rsidRPr="00CD74F3">
        <w:rPr>
          <w:rFonts w:ascii="Times New Roman" w:hAnsi="Times New Roman" w:cs="Times New Roman"/>
          <w:sz w:val="20"/>
          <w:szCs w:val="20"/>
        </w:rPr>
        <w:t xml:space="preserve"> </w:t>
      </w:r>
      <w:r w:rsidR="00E547FF" w:rsidRPr="00CD74F3">
        <w:rPr>
          <w:rFonts w:ascii="Times New Roman" w:hAnsi="Times New Roman" w:cs="Times New Roman"/>
          <w:sz w:val="20"/>
          <w:szCs w:val="20"/>
        </w:rPr>
        <w:t xml:space="preserve">The </w:t>
      </w:r>
      <w:r w:rsidRPr="00CD74F3">
        <w:rPr>
          <w:rFonts w:ascii="Times New Roman" w:hAnsi="Times New Roman" w:cs="Times New Roman"/>
          <w:sz w:val="20"/>
          <w:szCs w:val="20"/>
        </w:rPr>
        <w:t>spots were obtained when the chamber was saturated with the mobile phase for 15 min at room temperature</w:t>
      </w:r>
      <w:r w:rsidR="00D579AE" w:rsidRPr="00CD74F3">
        <w:rPr>
          <w:rFonts w:ascii="Times New Roman" w:hAnsi="Times New Roman" w:cs="Times New Roman"/>
          <w:sz w:val="20"/>
          <w:szCs w:val="20"/>
        </w:rPr>
        <w:t>.</w:t>
      </w:r>
      <w:r w:rsidR="00D31360" w:rsidRPr="00CD74F3">
        <w:rPr>
          <w:rFonts w:ascii="Times New Roman" w:hAnsi="Times New Roman" w:cs="Times New Roman"/>
          <w:sz w:val="20"/>
          <w:szCs w:val="20"/>
        </w:rPr>
        <w:t xml:space="preserve"> </w:t>
      </w:r>
      <w:r w:rsidR="00D31360" w:rsidRPr="00CD74F3">
        <w:rPr>
          <w:rFonts w:ascii="Times New Roman" w:hAnsi="Times New Roman" w:cs="Times New Roman"/>
          <w:b/>
          <w:sz w:val="20"/>
          <w:szCs w:val="20"/>
        </w:rPr>
        <w:t xml:space="preserve"> </w:t>
      </w:r>
    </w:p>
    <w:p w:rsidR="00962C5A" w:rsidRPr="00CD74F3" w:rsidRDefault="00962C5A" w:rsidP="005C2600">
      <w:pPr>
        <w:spacing w:line="360" w:lineRule="auto"/>
        <w:jc w:val="both"/>
        <w:rPr>
          <w:rFonts w:ascii="Times New Roman" w:hAnsi="Times New Roman" w:cs="Times New Roman"/>
          <w:b/>
          <w:sz w:val="20"/>
          <w:szCs w:val="20"/>
        </w:rPr>
      </w:pPr>
      <w:r>
        <w:rPr>
          <w:rFonts w:ascii="Times New Roman" w:hAnsi="Times New Roman" w:cs="Times New Roman"/>
          <w:b/>
          <w:sz w:val="20"/>
          <w:szCs w:val="20"/>
        </w:rPr>
        <w:t xml:space="preserve">                     </w:t>
      </w:r>
      <w:r>
        <w:rPr>
          <w:rFonts w:ascii="Times New Roman" w:hAnsi="Times New Roman" w:cs="Times New Roman"/>
          <w:b/>
          <w:noProof/>
          <w:sz w:val="24"/>
          <w:szCs w:val="24"/>
        </w:rPr>
        <w:drawing>
          <wp:inline distT="0" distB="0" distL="0" distR="0" wp14:anchorId="0793EE4A" wp14:editId="51293E09">
            <wp:extent cx="4487545" cy="2895600"/>
            <wp:effectExtent l="0" t="0" r="8255" b="0"/>
            <wp:docPr id="3" name="Picture 3" descr="C:\Users\Admin\Desktop\KARTHIK\karthik 3\0.7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KARTHIK\karthik 3\0.74.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92762" cy="2898966"/>
                    </a:xfrm>
                    <a:prstGeom prst="rect">
                      <a:avLst/>
                    </a:prstGeom>
                    <a:noFill/>
                    <a:ln>
                      <a:noFill/>
                    </a:ln>
                  </pic:spPr>
                </pic:pic>
              </a:graphicData>
            </a:graphic>
          </wp:inline>
        </w:drawing>
      </w:r>
    </w:p>
    <w:p w:rsidR="00962C5A" w:rsidRPr="00D74134" w:rsidRDefault="00962C5A" w:rsidP="005A0BBD">
      <w:pPr>
        <w:tabs>
          <w:tab w:val="left" w:pos="2358"/>
        </w:tabs>
        <w:jc w:val="both"/>
        <w:rPr>
          <w:rFonts w:ascii="Times New Roman" w:hAnsi="Times New Roman" w:cs="Times New Roman"/>
          <w:b/>
          <w:sz w:val="24"/>
          <w:szCs w:val="24"/>
        </w:rPr>
      </w:pPr>
      <w:r w:rsidRPr="00D74134">
        <w:rPr>
          <w:rFonts w:ascii="Times New Roman" w:hAnsi="Times New Roman" w:cs="Times New Roman"/>
          <w:b/>
          <w:sz w:val="24"/>
          <w:szCs w:val="24"/>
        </w:rPr>
        <w:t>Fig</w:t>
      </w:r>
      <w:r w:rsidR="005A0BBD">
        <w:rPr>
          <w:rFonts w:ascii="Times New Roman" w:hAnsi="Times New Roman" w:cs="Times New Roman"/>
          <w:b/>
          <w:sz w:val="24"/>
          <w:szCs w:val="24"/>
        </w:rPr>
        <w:t>.</w:t>
      </w:r>
      <w:r w:rsidRPr="00D74134">
        <w:rPr>
          <w:rFonts w:ascii="Times New Roman" w:hAnsi="Times New Roman" w:cs="Times New Roman"/>
          <w:b/>
          <w:sz w:val="24"/>
          <w:szCs w:val="24"/>
        </w:rPr>
        <w:t xml:space="preserve"> 2: 3D-Chromatogram show peaks of Valganciclovir in different concentrations at 254 nm</w:t>
      </w:r>
    </w:p>
    <w:p w:rsidR="00962C5A" w:rsidRDefault="005A0BBD" w:rsidP="005C2600">
      <w:pPr>
        <w:spacing w:line="360" w:lineRule="auto"/>
        <w:jc w:val="both"/>
        <w:rPr>
          <w:rFonts w:ascii="Times New Roman" w:hAnsi="Times New Roman" w:cs="Times New Roman"/>
          <w:b/>
          <w:sz w:val="20"/>
          <w:szCs w:val="20"/>
        </w:rPr>
      </w:pPr>
      <w:r>
        <w:rPr>
          <w:rFonts w:ascii="Times New Roman" w:hAnsi="Times New Roman" w:cs="Times New Roman"/>
          <w:b/>
          <w:sz w:val="20"/>
          <w:szCs w:val="20"/>
        </w:rPr>
        <w:t xml:space="preserve">                 </w:t>
      </w:r>
      <w:r>
        <w:rPr>
          <w:rFonts w:ascii="Times New Roman" w:hAnsi="Times New Roman" w:cs="Times New Roman"/>
          <w:b/>
          <w:noProof/>
          <w:sz w:val="24"/>
          <w:szCs w:val="24"/>
        </w:rPr>
        <w:t xml:space="preserve">   </w:t>
      </w:r>
      <w:r>
        <w:rPr>
          <w:rFonts w:ascii="Times New Roman" w:hAnsi="Times New Roman" w:cs="Times New Roman"/>
          <w:b/>
          <w:noProof/>
          <w:sz w:val="24"/>
          <w:szCs w:val="24"/>
        </w:rPr>
        <w:drawing>
          <wp:inline distT="0" distB="0" distL="0" distR="0" wp14:anchorId="6B1D6AF6" wp14:editId="629D47AB">
            <wp:extent cx="4434840" cy="2644140"/>
            <wp:effectExtent l="0" t="0" r="3810" b="3810"/>
            <wp:docPr id="8" name="Picture 8" descr="C:\Users\Admin\Desktop\0.74.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0.74.5.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35300" cy="2644414"/>
                    </a:xfrm>
                    <a:prstGeom prst="rect">
                      <a:avLst/>
                    </a:prstGeom>
                    <a:noFill/>
                    <a:ln>
                      <a:noFill/>
                    </a:ln>
                  </pic:spPr>
                </pic:pic>
              </a:graphicData>
            </a:graphic>
          </wp:inline>
        </w:drawing>
      </w:r>
    </w:p>
    <w:p w:rsidR="005A0BBD" w:rsidRDefault="005A0BBD" w:rsidP="00834D20">
      <w:pPr>
        <w:tabs>
          <w:tab w:val="left" w:pos="2358"/>
        </w:tabs>
        <w:jc w:val="right"/>
        <w:rPr>
          <w:rFonts w:ascii="Times New Roman" w:hAnsi="Times New Roman" w:cs="Times New Roman"/>
          <w:b/>
          <w:sz w:val="24"/>
          <w:szCs w:val="24"/>
        </w:rPr>
      </w:pPr>
      <w:r w:rsidRPr="00D74134">
        <w:rPr>
          <w:rFonts w:ascii="Times New Roman" w:hAnsi="Times New Roman" w:cs="Times New Roman"/>
          <w:b/>
          <w:sz w:val="24"/>
          <w:szCs w:val="24"/>
        </w:rPr>
        <w:t>Fig</w:t>
      </w:r>
      <w:r>
        <w:rPr>
          <w:rFonts w:ascii="Times New Roman" w:hAnsi="Times New Roman" w:cs="Times New Roman"/>
          <w:b/>
          <w:sz w:val="24"/>
          <w:szCs w:val="24"/>
        </w:rPr>
        <w:t>.</w:t>
      </w:r>
      <w:r w:rsidRPr="00D74134">
        <w:rPr>
          <w:rFonts w:ascii="Times New Roman" w:hAnsi="Times New Roman" w:cs="Times New Roman"/>
          <w:b/>
          <w:sz w:val="24"/>
          <w:szCs w:val="24"/>
        </w:rPr>
        <w:t xml:space="preserve"> 3: HPTLC chromatogram of Valganciclovir with corresponding Rf value at 254 nm</w:t>
      </w:r>
    </w:p>
    <w:p w:rsidR="002B40F0" w:rsidRPr="00834D20" w:rsidRDefault="002B40F0" w:rsidP="002B40F0">
      <w:pPr>
        <w:tabs>
          <w:tab w:val="left" w:pos="2358"/>
        </w:tabs>
        <w:rPr>
          <w:rFonts w:ascii="Times New Roman" w:hAnsi="Times New Roman" w:cs="Times New Roman"/>
          <w:b/>
          <w:sz w:val="24"/>
          <w:szCs w:val="24"/>
        </w:rPr>
      </w:pPr>
    </w:p>
    <w:p w:rsidR="00D31360" w:rsidRDefault="00525EC9" w:rsidP="005C2600">
      <w:pPr>
        <w:spacing w:line="360" w:lineRule="auto"/>
        <w:jc w:val="both"/>
        <w:rPr>
          <w:rFonts w:ascii="Times New Roman" w:hAnsi="Times New Roman" w:cs="Times New Roman"/>
          <w:sz w:val="20"/>
          <w:szCs w:val="20"/>
        </w:rPr>
      </w:pPr>
      <w:r>
        <w:rPr>
          <w:rFonts w:ascii="Times New Roman" w:hAnsi="Times New Roman" w:cs="Times New Roman"/>
          <w:b/>
          <w:sz w:val="20"/>
          <w:szCs w:val="20"/>
        </w:rPr>
        <w:lastRenderedPageBreak/>
        <w:t xml:space="preserve">4.2 </w:t>
      </w:r>
      <w:r w:rsidR="00D31360" w:rsidRPr="00525EC9">
        <w:rPr>
          <w:rFonts w:ascii="Times New Roman" w:hAnsi="Times New Roman" w:cs="Times New Roman"/>
          <w:b/>
          <w:sz w:val="20"/>
          <w:szCs w:val="20"/>
        </w:rPr>
        <w:t>Calibration curve</w:t>
      </w:r>
      <w:r w:rsidR="00D31360" w:rsidRPr="00525EC9">
        <w:rPr>
          <w:rFonts w:ascii="Times New Roman" w:hAnsi="Times New Roman" w:cs="Times New Roman"/>
          <w:sz w:val="20"/>
          <w:szCs w:val="20"/>
        </w:rPr>
        <w:t>:</w:t>
      </w:r>
      <w:r w:rsidR="00D31360" w:rsidRPr="00D31360">
        <w:rPr>
          <w:rFonts w:ascii="Times New Roman" w:hAnsi="Times New Roman" w:cs="Times New Roman"/>
          <w:sz w:val="24"/>
        </w:rPr>
        <w:t xml:space="preserve"> </w:t>
      </w:r>
      <w:r w:rsidR="00D31360" w:rsidRPr="00CD74F3">
        <w:rPr>
          <w:rFonts w:ascii="Times New Roman" w:hAnsi="Times New Roman" w:cs="Times New Roman"/>
          <w:sz w:val="20"/>
          <w:szCs w:val="20"/>
        </w:rPr>
        <w:t>The linear regression data for the calibration curves showed a good linear relationship over t</w:t>
      </w:r>
      <w:r w:rsidR="00B13E2E" w:rsidRPr="00CD74F3">
        <w:rPr>
          <w:rFonts w:ascii="Times New Roman" w:hAnsi="Times New Roman" w:cs="Times New Roman"/>
          <w:sz w:val="20"/>
          <w:szCs w:val="20"/>
        </w:rPr>
        <w:t>he concentration range 100-500</w:t>
      </w:r>
      <w:r w:rsidR="00D31360" w:rsidRPr="00CD74F3">
        <w:rPr>
          <w:rFonts w:ascii="Times New Roman" w:hAnsi="Times New Roman" w:cs="Times New Roman"/>
          <w:sz w:val="20"/>
          <w:szCs w:val="20"/>
        </w:rPr>
        <w:t>ng/band.</w:t>
      </w:r>
      <w:r w:rsidR="00724BB0" w:rsidRPr="00CD74F3">
        <w:rPr>
          <w:rFonts w:ascii="Times New Roman" w:hAnsi="Times New Roman" w:cs="Times New Roman"/>
          <w:sz w:val="20"/>
          <w:szCs w:val="20"/>
        </w:rPr>
        <w:t xml:space="preserve"> The results were depicted in table 1. Linear</w:t>
      </w:r>
      <w:r w:rsidR="00D31360" w:rsidRPr="00CD74F3">
        <w:rPr>
          <w:rFonts w:ascii="Times New Roman" w:hAnsi="Times New Roman" w:cs="Times New Roman"/>
          <w:sz w:val="20"/>
          <w:szCs w:val="20"/>
        </w:rPr>
        <w:t xml:space="preserve"> regression equation was found to be </w:t>
      </w:r>
      <w:r w:rsidR="00B13E2E" w:rsidRPr="00CD74F3">
        <w:rPr>
          <w:rFonts w:ascii="Times New Roman" w:hAnsi="Times New Roman" w:cs="Times New Roman"/>
          <w:sz w:val="20"/>
          <w:szCs w:val="20"/>
        </w:rPr>
        <w:t xml:space="preserve">Y= 10.168x + 94.8 </w:t>
      </w:r>
      <w:r w:rsidR="00D31360" w:rsidRPr="00CD74F3">
        <w:rPr>
          <w:rFonts w:ascii="Times New Roman" w:hAnsi="Times New Roman" w:cs="Times New Roman"/>
          <w:sz w:val="20"/>
          <w:szCs w:val="20"/>
        </w:rPr>
        <w:t>and R</w:t>
      </w:r>
      <w:r w:rsidR="00D31360" w:rsidRPr="00CD74F3">
        <w:rPr>
          <w:rFonts w:ascii="Times New Roman" w:hAnsi="Times New Roman" w:cs="Times New Roman"/>
          <w:sz w:val="20"/>
          <w:szCs w:val="20"/>
          <w:vertAlign w:val="superscript"/>
        </w:rPr>
        <w:t>2</w:t>
      </w:r>
      <w:r w:rsidR="00B13E2E" w:rsidRPr="00CD74F3">
        <w:rPr>
          <w:rFonts w:ascii="Times New Roman" w:hAnsi="Times New Roman" w:cs="Times New Roman"/>
          <w:sz w:val="20"/>
          <w:szCs w:val="20"/>
        </w:rPr>
        <w:t xml:space="preserve"> = 0.9993</w:t>
      </w:r>
      <w:r w:rsidR="00D31360" w:rsidRPr="00CD74F3">
        <w:rPr>
          <w:rFonts w:ascii="Times New Roman" w:hAnsi="Times New Roman" w:cs="Times New Roman"/>
          <w:sz w:val="20"/>
          <w:szCs w:val="20"/>
        </w:rPr>
        <w:t>.</w:t>
      </w:r>
      <w:r w:rsidR="00724BB0" w:rsidRPr="00CD74F3">
        <w:rPr>
          <w:rFonts w:ascii="Times New Roman" w:hAnsi="Times New Roman" w:cs="Times New Roman"/>
          <w:sz w:val="20"/>
          <w:szCs w:val="20"/>
        </w:rPr>
        <w:t xml:space="preserve"> The calibration </w:t>
      </w:r>
      <w:r w:rsidR="00A456D4" w:rsidRPr="00CD74F3">
        <w:rPr>
          <w:rFonts w:ascii="Times New Roman" w:hAnsi="Times New Roman" w:cs="Times New Roman"/>
          <w:sz w:val="20"/>
          <w:szCs w:val="20"/>
        </w:rPr>
        <w:t>curve was</w:t>
      </w:r>
      <w:r w:rsidR="00724BB0" w:rsidRPr="00CD74F3">
        <w:rPr>
          <w:rFonts w:ascii="Times New Roman" w:hAnsi="Times New Roman" w:cs="Times New Roman"/>
          <w:sz w:val="20"/>
          <w:szCs w:val="20"/>
        </w:rPr>
        <w:t xml:space="preserve"> shown in the </w:t>
      </w:r>
      <w:r w:rsidR="00CD74F3">
        <w:rPr>
          <w:rFonts w:ascii="Times New Roman" w:hAnsi="Times New Roman" w:cs="Times New Roman"/>
          <w:sz w:val="20"/>
          <w:szCs w:val="20"/>
        </w:rPr>
        <w:t>(</w:t>
      </w:r>
      <w:r w:rsidR="00724BB0" w:rsidRPr="00CD74F3">
        <w:rPr>
          <w:rFonts w:ascii="Times New Roman" w:hAnsi="Times New Roman" w:cs="Times New Roman"/>
          <w:sz w:val="20"/>
          <w:szCs w:val="20"/>
        </w:rPr>
        <w:t>fig</w:t>
      </w:r>
      <w:r w:rsidR="00CD74F3">
        <w:rPr>
          <w:rFonts w:ascii="Times New Roman" w:hAnsi="Times New Roman" w:cs="Times New Roman"/>
          <w:sz w:val="20"/>
          <w:szCs w:val="20"/>
        </w:rPr>
        <w:t>.</w:t>
      </w:r>
      <w:r w:rsidR="00724BB0" w:rsidRPr="00CD74F3">
        <w:rPr>
          <w:rFonts w:ascii="Times New Roman" w:hAnsi="Times New Roman" w:cs="Times New Roman"/>
          <w:sz w:val="20"/>
          <w:szCs w:val="20"/>
        </w:rPr>
        <w:t xml:space="preserve"> </w:t>
      </w:r>
      <w:r w:rsidR="002A32CF" w:rsidRPr="00CD74F3">
        <w:rPr>
          <w:rFonts w:ascii="Times New Roman" w:hAnsi="Times New Roman" w:cs="Times New Roman"/>
          <w:sz w:val="20"/>
          <w:szCs w:val="20"/>
        </w:rPr>
        <w:t>4</w:t>
      </w:r>
      <w:r w:rsidR="00CD74F3">
        <w:rPr>
          <w:rFonts w:ascii="Times New Roman" w:hAnsi="Times New Roman" w:cs="Times New Roman"/>
          <w:sz w:val="20"/>
          <w:szCs w:val="20"/>
        </w:rPr>
        <w:t>)</w:t>
      </w:r>
      <w:r w:rsidR="002A32CF" w:rsidRPr="00CD74F3">
        <w:rPr>
          <w:rFonts w:ascii="Times New Roman" w:hAnsi="Times New Roman" w:cs="Times New Roman"/>
          <w:sz w:val="20"/>
          <w:szCs w:val="20"/>
        </w:rPr>
        <w:t>.</w:t>
      </w:r>
    </w:p>
    <w:p w:rsidR="00525EC9" w:rsidRPr="00525EC9" w:rsidRDefault="00525EC9" w:rsidP="00525EC9">
      <w:pPr>
        <w:tabs>
          <w:tab w:val="left" w:pos="2358"/>
        </w:tabs>
        <w:rPr>
          <w:rFonts w:ascii="Times New Roman" w:hAnsi="Times New Roman" w:cs="Times New Roman"/>
          <w:b/>
          <w:sz w:val="20"/>
          <w:szCs w:val="20"/>
        </w:rPr>
      </w:pPr>
      <w:r w:rsidRPr="00525EC9">
        <w:rPr>
          <w:rFonts w:ascii="Times New Roman" w:hAnsi="Times New Roman" w:cs="Times New Roman"/>
          <w:b/>
          <w:sz w:val="20"/>
          <w:szCs w:val="20"/>
        </w:rPr>
        <w:t>Table 1: Linearity</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8"/>
        <w:gridCol w:w="2700"/>
        <w:gridCol w:w="2520"/>
      </w:tblGrid>
      <w:tr w:rsidR="00525EC9" w:rsidRPr="00525EC9" w:rsidTr="00962C5A">
        <w:tc>
          <w:tcPr>
            <w:tcW w:w="1188" w:type="dxa"/>
          </w:tcPr>
          <w:p w:rsidR="00525EC9" w:rsidRPr="00525EC9" w:rsidRDefault="00525EC9" w:rsidP="00962C5A">
            <w:pPr>
              <w:tabs>
                <w:tab w:val="left" w:pos="6168"/>
              </w:tabs>
              <w:spacing w:line="360" w:lineRule="auto"/>
              <w:contextualSpacing/>
              <w:jc w:val="center"/>
              <w:rPr>
                <w:rFonts w:ascii="Times New Roman" w:eastAsia="Times New Roman" w:hAnsi="Times New Roman" w:cs="Times New Roman"/>
                <w:b/>
                <w:sz w:val="20"/>
                <w:szCs w:val="20"/>
              </w:rPr>
            </w:pPr>
            <w:r w:rsidRPr="00525EC9">
              <w:rPr>
                <w:rFonts w:ascii="Times New Roman" w:eastAsia="Times New Roman" w:hAnsi="Times New Roman" w:cs="Times New Roman"/>
                <w:b/>
                <w:sz w:val="20"/>
                <w:szCs w:val="20"/>
              </w:rPr>
              <w:t>SI.NO</w:t>
            </w:r>
          </w:p>
        </w:tc>
        <w:tc>
          <w:tcPr>
            <w:tcW w:w="2700" w:type="dxa"/>
          </w:tcPr>
          <w:p w:rsidR="00525EC9" w:rsidRPr="00525EC9" w:rsidRDefault="00525EC9" w:rsidP="00962C5A">
            <w:pPr>
              <w:tabs>
                <w:tab w:val="left" w:pos="6168"/>
              </w:tabs>
              <w:spacing w:line="360" w:lineRule="auto"/>
              <w:contextualSpacing/>
              <w:jc w:val="center"/>
              <w:rPr>
                <w:rFonts w:ascii="Times New Roman" w:eastAsia="Times New Roman" w:hAnsi="Times New Roman" w:cs="Times New Roman"/>
                <w:b/>
                <w:sz w:val="20"/>
                <w:szCs w:val="20"/>
              </w:rPr>
            </w:pPr>
            <w:r w:rsidRPr="00525EC9">
              <w:rPr>
                <w:rFonts w:ascii="Times New Roman" w:eastAsia="Times New Roman" w:hAnsi="Times New Roman" w:cs="Times New Roman"/>
                <w:b/>
                <w:sz w:val="20"/>
                <w:szCs w:val="20"/>
              </w:rPr>
              <w:t>CONCENTRATION</w:t>
            </w:r>
          </w:p>
        </w:tc>
        <w:tc>
          <w:tcPr>
            <w:tcW w:w="2520" w:type="dxa"/>
          </w:tcPr>
          <w:p w:rsidR="00525EC9" w:rsidRPr="00525EC9" w:rsidRDefault="00525EC9" w:rsidP="00962C5A">
            <w:pPr>
              <w:tabs>
                <w:tab w:val="left" w:pos="6168"/>
              </w:tabs>
              <w:spacing w:line="360" w:lineRule="auto"/>
              <w:contextualSpacing/>
              <w:jc w:val="center"/>
              <w:rPr>
                <w:rFonts w:ascii="Times New Roman" w:eastAsia="Times New Roman" w:hAnsi="Times New Roman" w:cs="Times New Roman"/>
                <w:b/>
                <w:sz w:val="20"/>
                <w:szCs w:val="20"/>
              </w:rPr>
            </w:pPr>
            <w:r w:rsidRPr="00525EC9">
              <w:rPr>
                <w:rFonts w:ascii="Times New Roman" w:eastAsia="Times New Roman" w:hAnsi="Times New Roman" w:cs="Times New Roman"/>
                <w:b/>
                <w:sz w:val="20"/>
                <w:szCs w:val="20"/>
              </w:rPr>
              <w:t>PEAK AREA</w:t>
            </w:r>
          </w:p>
        </w:tc>
      </w:tr>
      <w:tr w:rsidR="00525EC9" w:rsidRPr="00525EC9" w:rsidTr="00962C5A">
        <w:tc>
          <w:tcPr>
            <w:tcW w:w="1188" w:type="dxa"/>
          </w:tcPr>
          <w:p w:rsidR="00525EC9" w:rsidRPr="00525EC9" w:rsidRDefault="00525EC9" w:rsidP="00962C5A">
            <w:pPr>
              <w:tabs>
                <w:tab w:val="left" w:pos="6168"/>
              </w:tabs>
              <w:spacing w:line="360" w:lineRule="auto"/>
              <w:contextualSpacing/>
              <w:jc w:val="center"/>
              <w:rPr>
                <w:rFonts w:ascii="Times New Roman" w:eastAsia="Times New Roman" w:hAnsi="Times New Roman" w:cs="Times New Roman"/>
                <w:sz w:val="20"/>
                <w:szCs w:val="20"/>
              </w:rPr>
            </w:pPr>
            <w:r w:rsidRPr="00525EC9">
              <w:rPr>
                <w:rFonts w:ascii="Times New Roman" w:eastAsia="Times New Roman" w:hAnsi="Times New Roman" w:cs="Times New Roman"/>
                <w:sz w:val="20"/>
                <w:szCs w:val="20"/>
              </w:rPr>
              <w:t>1</w:t>
            </w:r>
          </w:p>
        </w:tc>
        <w:tc>
          <w:tcPr>
            <w:tcW w:w="2700" w:type="dxa"/>
          </w:tcPr>
          <w:p w:rsidR="00525EC9" w:rsidRPr="00525EC9" w:rsidRDefault="00525EC9" w:rsidP="00962C5A">
            <w:pPr>
              <w:tabs>
                <w:tab w:val="left" w:pos="6168"/>
              </w:tabs>
              <w:spacing w:line="360" w:lineRule="auto"/>
              <w:contextualSpacing/>
              <w:jc w:val="center"/>
              <w:rPr>
                <w:rFonts w:ascii="Times New Roman" w:eastAsia="Times New Roman" w:hAnsi="Times New Roman" w:cs="Times New Roman"/>
                <w:sz w:val="20"/>
                <w:szCs w:val="20"/>
              </w:rPr>
            </w:pPr>
            <w:r w:rsidRPr="00525EC9">
              <w:rPr>
                <w:rFonts w:ascii="Times New Roman" w:eastAsia="Times New Roman" w:hAnsi="Times New Roman" w:cs="Times New Roman"/>
                <w:sz w:val="20"/>
                <w:szCs w:val="20"/>
              </w:rPr>
              <w:t>100ng/spot</w:t>
            </w:r>
          </w:p>
        </w:tc>
        <w:tc>
          <w:tcPr>
            <w:tcW w:w="2520" w:type="dxa"/>
          </w:tcPr>
          <w:p w:rsidR="00525EC9" w:rsidRPr="00525EC9" w:rsidRDefault="00525EC9" w:rsidP="00962C5A">
            <w:pPr>
              <w:tabs>
                <w:tab w:val="left" w:pos="6168"/>
              </w:tabs>
              <w:spacing w:line="360" w:lineRule="auto"/>
              <w:contextualSpacing/>
              <w:jc w:val="center"/>
              <w:rPr>
                <w:rFonts w:ascii="Times New Roman" w:eastAsia="Times New Roman" w:hAnsi="Times New Roman" w:cs="Times New Roman"/>
                <w:sz w:val="20"/>
                <w:szCs w:val="20"/>
              </w:rPr>
            </w:pPr>
            <w:r w:rsidRPr="00525EC9">
              <w:rPr>
                <w:rFonts w:ascii="Times New Roman" w:eastAsia="Times New Roman" w:hAnsi="Times New Roman" w:cs="Times New Roman"/>
                <w:sz w:val="20"/>
                <w:szCs w:val="20"/>
              </w:rPr>
              <w:t>1076</w:t>
            </w:r>
          </w:p>
        </w:tc>
      </w:tr>
      <w:tr w:rsidR="00525EC9" w:rsidRPr="00525EC9" w:rsidTr="00962C5A">
        <w:tc>
          <w:tcPr>
            <w:tcW w:w="1188" w:type="dxa"/>
          </w:tcPr>
          <w:p w:rsidR="00525EC9" w:rsidRPr="00525EC9" w:rsidRDefault="00525EC9" w:rsidP="00962C5A">
            <w:pPr>
              <w:tabs>
                <w:tab w:val="left" w:pos="6168"/>
              </w:tabs>
              <w:spacing w:line="360" w:lineRule="auto"/>
              <w:contextualSpacing/>
              <w:jc w:val="center"/>
              <w:rPr>
                <w:rFonts w:ascii="Times New Roman" w:eastAsia="Times New Roman" w:hAnsi="Times New Roman" w:cs="Times New Roman"/>
                <w:sz w:val="20"/>
                <w:szCs w:val="20"/>
              </w:rPr>
            </w:pPr>
            <w:r w:rsidRPr="00525EC9">
              <w:rPr>
                <w:rFonts w:ascii="Times New Roman" w:eastAsia="Times New Roman" w:hAnsi="Times New Roman" w:cs="Times New Roman"/>
                <w:sz w:val="20"/>
                <w:szCs w:val="20"/>
              </w:rPr>
              <w:t>2</w:t>
            </w:r>
          </w:p>
        </w:tc>
        <w:tc>
          <w:tcPr>
            <w:tcW w:w="2700" w:type="dxa"/>
          </w:tcPr>
          <w:p w:rsidR="00525EC9" w:rsidRPr="00525EC9" w:rsidRDefault="00525EC9" w:rsidP="00962C5A">
            <w:pPr>
              <w:tabs>
                <w:tab w:val="left" w:pos="6168"/>
              </w:tabs>
              <w:spacing w:line="360" w:lineRule="auto"/>
              <w:contextualSpacing/>
              <w:jc w:val="center"/>
              <w:rPr>
                <w:rFonts w:ascii="Times New Roman" w:eastAsia="Times New Roman" w:hAnsi="Times New Roman" w:cs="Times New Roman"/>
                <w:sz w:val="20"/>
                <w:szCs w:val="20"/>
              </w:rPr>
            </w:pPr>
            <w:r w:rsidRPr="00525EC9">
              <w:rPr>
                <w:rFonts w:ascii="Times New Roman" w:eastAsia="Times New Roman" w:hAnsi="Times New Roman" w:cs="Times New Roman"/>
                <w:sz w:val="20"/>
                <w:szCs w:val="20"/>
              </w:rPr>
              <w:t>200ng/spot</w:t>
            </w:r>
          </w:p>
        </w:tc>
        <w:tc>
          <w:tcPr>
            <w:tcW w:w="2520" w:type="dxa"/>
          </w:tcPr>
          <w:p w:rsidR="00525EC9" w:rsidRPr="00525EC9" w:rsidRDefault="00525EC9" w:rsidP="00962C5A">
            <w:pPr>
              <w:tabs>
                <w:tab w:val="left" w:pos="6168"/>
              </w:tabs>
              <w:spacing w:line="360" w:lineRule="auto"/>
              <w:contextualSpacing/>
              <w:jc w:val="center"/>
              <w:rPr>
                <w:rFonts w:ascii="Times New Roman" w:eastAsia="Times New Roman" w:hAnsi="Times New Roman" w:cs="Times New Roman"/>
                <w:sz w:val="20"/>
                <w:szCs w:val="20"/>
              </w:rPr>
            </w:pPr>
            <w:r w:rsidRPr="00525EC9">
              <w:rPr>
                <w:rFonts w:ascii="Times New Roman" w:eastAsia="Times New Roman" w:hAnsi="Times New Roman" w:cs="Times New Roman"/>
                <w:sz w:val="20"/>
                <w:szCs w:val="20"/>
              </w:rPr>
              <w:t>2143</w:t>
            </w:r>
          </w:p>
        </w:tc>
      </w:tr>
      <w:tr w:rsidR="00525EC9" w:rsidRPr="00525EC9" w:rsidTr="00962C5A">
        <w:tc>
          <w:tcPr>
            <w:tcW w:w="1188" w:type="dxa"/>
          </w:tcPr>
          <w:p w:rsidR="00525EC9" w:rsidRPr="00525EC9" w:rsidRDefault="00525EC9" w:rsidP="00962C5A">
            <w:pPr>
              <w:tabs>
                <w:tab w:val="left" w:pos="6168"/>
              </w:tabs>
              <w:spacing w:line="360" w:lineRule="auto"/>
              <w:contextualSpacing/>
              <w:jc w:val="center"/>
              <w:rPr>
                <w:rFonts w:ascii="Times New Roman" w:eastAsia="Times New Roman" w:hAnsi="Times New Roman" w:cs="Times New Roman"/>
                <w:sz w:val="20"/>
                <w:szCs w:val="20"/>
              </w:rPr>
            </w:pPr>
            <w:r w:rsidRPr="00525EC9">
              <w:rPr>
                <w:rFonts w:ascii="Times New Roman" w:eastAsia="Times New Roman" w:hAnsi="Times New Roman" w:cs="Times New Roman"/>
                <w:sz w:val="20"/>
                <w:szCs w:val="20"/>
              </w:rPr>
              <w:t>3</w:t>
            </w:r>
          </w:p>
        </w:tc>
        <w:tc>
          <w:tcPr>
            <w:tcW w:w="2700" w:type="dxa"/>
          </w:tcPr>
          <w:p w:rsidR="00525EC9" w:rsidRPr="00525EC9" w:rsidRDefault="00525EC9" w:rsidP="00962C5A">
            <w:pPr>
              <w:tabs>
                <w:tab w:val="left" w:pos="6168"/>
              </w:tabs>
              <w:spacing w:line="360" w:lineRule="auto"/>
              <w:contextualSpacing/>
              <w:jc w:val="center"/>
              <w:rPr>
                <w:rFonts w:ascii="Times New Roman" w:eastAsia="Times New Roman" w:hAnsi="Times New Roman" w:cs="Times New Roman"/>
                <w:sz w:val="20"/>
                <w:szCs w:val="20"/>
              </w:rPr>
            </w:pPr>
            <w:r w:rsidRPr="00525EC9">
              <w:rPr>
                <w:rFonts w:ascii="Times New Roman" w:eastAsia="Times New Roman" w:hAnsi="Times New Roman" w:cs="Times New Roman"/>
                <w:sz w:val="20"/>
                <w:szCs w:val="20"/>
              </w:rPr>
              <w:t>300ng/spot</w:t>
            </w:r>
          </w:p>
        </w:tc>
        <w:tc>
          <w:tcPr>
            <w:tcW w:w="2520" w:type="dxa"/>
          </w:tcPr>
          <w:p w:rsidR="00525EC9" w:rsidRPr="00525EC9" w:rsidRDefault="00525EC9" w:rsidP="00962C5A">
            <w:pPr>
              <w:tabs>
                <w:tab w:val="left" w:pos="6168"/>
              </w:tabs>
              <w:spacing w:line="360" w:lineRule="auto"/>
              <w:contextualSpacing/>
              <w:jc w:val="center"/>
              <w:rPr>
                <w:rFonts w:ascii="Times New Roman" w:eastAsia="Times New Roman" w:hAnsi="Times New Roman" w:cs="Times New Roman"/>
                <w:sz w:val="20"/>
                <w:szCs w:val="20"/>
              </w:rPr>
            </w:pPr>
            <w:r w:rsidRPr="00525EC9">
              <w:rPr>
                <w:rFonts w:ascii="Times New Roman" w:eastAsia="Times New Roman" w:hAnsi="Times New Roman" w:cs="Times New Roman"/>
                <w:sz w:val="20"/>
                <w:szCs w:val="20"/>
              </w:rPr>
              <w:t>3169</w:t>
            </w:r>
          </w:p>
        </w:tc>
      </w:tr>
      <w:tr w:rsidR="00525EC9" w:rsidRPr="00525EC9" w:rsidTr="00962C5A">
        <w:tc>
          <w:tcPr>
            <w:tcW w:w="1188" w:type="dxa"/>
          </w:tcPr>
          <w:p w:rsidR="00525EC9" w:rsidRPr="00525EC9" w:rsidRDefault="00525EC9" w:rsidP="00962C5A">
            <w:pPr>
              <w:tabs>
                <w:tab w:val="left" w:pos="6168"/>
              </w:tabs>
              <w:spacing w:line="360" w:lineRule="auto"/>
              <w:contextualSpacing/>
              <w:jc w:val="center"/>
              <w:rPr>
                <w:rFonts w:ascii="Times New Roman" w:eastAsia="Times New Roman" w:hAnsi="Times New Roman" w:cs="Times New Roman"/>
                <w:sz w:val="20"/>
                <w:szCs w:val="20"/>
              </w:rPr>
            </w:pPr>
            <w:r w:rsidRPr="00525EC9">
              <w:rPr>
                <w:rFonts w:ascii="Times New Roman" w:eastAsia="Times New Roman" w:hAnsi="Times New Roman" w:cs="Times New Roman"/>
                <w:sz w:val="20"/>
                <w:szCs w:val="20"/>
              </w:rPr>
              <w:t>4</w:t>
            </w:r>
          </w:p>
        </w:tc>
        <w:tc>
          <w:tcPr>
            <w:tcW w:w="2700" w:type="dxa"/>
          </w:tcPr>
          <w:p w:rsidR="00525EC9" w:rsidRPr="00525EC9" w:rsidRDefault="00525EC9" w:rsidP="00962C5A">
            <w:pPr>
              <w:tabs>
                <w:tab w:val="left" w:pos="6168"/>
              </w:tabs>
              <w:spacing w:line="360" w:lineRule="auto"/>
              <w:contextualSpacing/>
              <w:jc w:val="center"/>
              <w:rPr>
                <w:rFonts w:ascii="Times New Roman" w:eastAsia="Times New Roman" w:hAnsi="Times New Roman" w:cs="Times New Roman"/>
                <w:sz w:val="20"/>
                <w:szCs w:val="20"/>
              </w:rPr>
            </w:pPr>
            <w:r w:rsidRPr="00525EC9">
              <w:rPr>
                <w:rFonts w:ascii="Times New Roman" w:eastAsia="Times New Roman" w:hAnsi="Times New Roman" w:cs="Times New Roman"/>
                <w:sz w:val="20"/>
                <w:szCs w:val="20"/>
              </w:rPr>
              <w:t>400ng/spot</w:t>
            </w:r>
          </w:p>
        </w:tc>
        <w:tc>
          <w:tcPr>
            <w:tcW w:w="2520" w:type="dxa"/>
          </w:tcPr>
          <w:p w:rsidR="00525EC9" w:rsidRPr="00525EC9" w:rsidRDefault="00525EC9" w:rsidP="00962C5A">
            <w:pPr>
              <w:tabs>
                <w:tab w:val="left" w:pos="6168"/>
              </w:tabs>
              <w:spacing w:line="360" w:lineRule="auto"/>
              <w:contextualSpacing/>
              <w:jc w:val="center"/>
              <w:rPr>
                <w:rFonts w:ascii="Times New Roman" w:eastAsia="Times New Roman" w:hAnsi="Times New Roman" w:cs="Times New Roman"/>
                <w:sz w:val="20"/>
                <w:szCs w:val="20"/>
              </w:rPr>
            </w:pPr>
            <w:r w:rsidRPr="00525EC9">
              <w:rPr>
                <w:rFonts w:ascii="Times New Roman" w:eastAsia="Times New Roman" w:hAnsi="Times New Roman" w:cs="Times New Roman"/>
                <w:sz w:val="20"/>
                <w:szCs w:val="20"/>
              </w:rPr>
              <w:t>4213</w:t>
            </w:r>
          </w:p>
        </w:tc>
      </w:tr>
      <w:tr w:rsidR="00525EC9" w:rsidRPr="00525EC9" w:rsidTr="00962C5A">
        <w:tc>
          <w:tcPr>
            <w:tcW w:w="1188" w:type="dxa"/>
          </w:tcPr>
          <w:p w:rsidR="00525EC9" w:rsidRPr="00525EC9" w:rsidRDefault="00525EC9" w:rsidP="00962C5A">
            <w:pPr>
              <w:tabs>
                <w:tab w:val="left" w:pos="6168"/>
              </w:tabs>
              <w:spacing w:line="360" w:lineRule="auto"/>
              <w:contextualSpacing/>
              <w:jc w:val="center"/>
              <w:rPr>
                <w:rFonts w:ascii="Times New Roman" w:eastAsia="Times New Roman" w:hAnsi="Times New Roman" w:cs="Times New Roman"/>
                <w:sz w:val="20"/>
                <w:szCs w:val="20"/>
              </w:rPr>
            </w:pPr>
            <w:r w:rsidRPr="00525EC9">
              <w:rPr>
                <w:rFonts w:ascii="Times New Roman" w:eastAsia="Times New Roman" w:hAnsi="Times New Roman" w:cs="Times New Roman"/>
                <w:sz w:val="20"/>
                <w:szCs w:val="20"/>
              </w:rPr>
              <w:t>5</w:t>
            </w:r>
          </w:p>
        </w:tc>
        <w:tc>
          <w:tcPr>
            <w:tcW w:w="2700" w:type="dxa"/>
          </w:tcPr>
          <w:p w:rsidR="00525EC9" w:rsidRPr="00525EC9" w:rsidRDefault="00525EC9" w:rsidP="00962C5A">
            <w:pPr>
              <w:tabs>
                <w:tab w:val="left" w:pos="6168"/>
              </w:tabs>
              <w:spacing w:line="360" w:lineRule="auto"/>
              <w:contextualSpacing/>
              <w:jc w:val="center"/>
              <w:rPr>
                <w:rFonts w:ascii="Times New Roman" w:eastAsia="Times New Roman" w:hAnsi="Times New Roman" w:cs="Times New Roman"/>
                <w:sz w:val="20"/>
                <w:szCs w:val="20"/>
              </w:rPr>
            </w:pPr>
            <w:r w:rsidRPr="00525EC9">
              <w:rPr>
                <w:rFonts w:ascii="Times New Roman" w:eastAsia="Times New Roman" w:hAnsi="Times New Roman" w:cs="Times New Roman"/>
                <w:sz w:val="20"/>
                <w:szCs w:val="20"/>
              </w:rPr>
              <w:t>500ng/spot</w:t>
            </w:r>
          </w:p>
        </w:tc>
        <w:tc>
          <w:tcPr>
            <w:tcW w:w="2520" w:type="dxa"/>
          </w:tcPr>
          <w:p w:rsidR="00525EC9" w:rsidRPr="00525EC9" w:rsidRDefault="00525EC9" w:rsidP="00962C5A">
            <w:pPr>
              <w:tabs>
                <w:tab w:val="left" w:pos="6168"/>
              </w:tabs>
              <w:spacing w:line="360" w:lineRule="auto"/>
              <w:contextualSpacing/>
              <w:jc w:val="center"/>
              <w:rPr>
                <w:rFonts w:ascii="Times New Roman" w:eastAsia="Times New Roman" w:hAnsi="Times New Roman" w:cs="Times New Roman"/>
                <w:sz w:val="20"/>
                <w:szCs w:val="20"/>
              </w:rPr>
            </w:pPr>
            <w:r w:rsidRPr="00525EC9">
              <w:rPr>
                <w:rFonts w:ascii="Times New Roman" w:eastAsia="Times New Roman" w:hAnsi="Times New Roman" w:cs="Times New Roman"/>
                <w:sz w:val="20"/>
                <w:szCs w:val="20"/>
              </w:rPr>
              <w:t>5125</w:t>
            </w:r>
          </w:p>
        </w:tc>
      </w:tr>
    </w:tbl>
    <w:p w:rsidR="00525EC9" w:rsidRDefault="00525EC9" w:rsidP="00525EC9">
      <w:pPr>
        <w:autoSpaceDE w:val="0"/>
        <w:autoSpaceDN w:val="0"/>
        <w:adjustRightInd w:val="0"/>
        <w:spacing w:after="0" w:line="360" w:lineRule="auto"/>
        <w:jc w:val="both"/>
        <w:rPr>
          <w:rFonts w:ascii="Times New Roman" w:hAnsi="Times New Roman" w:cs="Times New Roman"/>
          <w:sz w:val="20"/>
          <w:szCs w:val="20"/>
        </w:rPr>
      </w:pPr>
      <w:r w:rsidRPr="00525EC9">
        <w:rPr>
          <w:rFonts w:ascii="Times New Roman" w:hAnsi="Times New Roman" w:cs="Times New Roman"/>
          <w:b/>
          <w:sz w:val="20"/>
          <w:szCs w:val="20"/>
        </w:rPr>
        <w:t>*</w:t>
      </w:r>
      <w:r w:rsidRPr="00525EC9">
        <w:rPr>
          <w:rFonts w:ascii="Times New Roman" w:hAnsi="Times New Roman" w:cs="Times New Roman"/>
          <w:sz w:val="20"/>
          <w:szCs w:val="20"/>
        </w:rPr>
        <w:t>Mean of six estimations.</w:t>
      </w:r>
    </w:p>
    <w:p w:rsidR="005A0BBD" w:rsidRDefault="005A0BBD" w:rsidP="00525EC9">
      <w:pPr>
        <w:autoSpaceDE w:val="0"/>
        <w:autoSpaceDN w:val="0"/>
        <w:adjustRightInd w:val="0"/>
        <w:spacing w:after="0" w:line="360" w:lineRule="auto"/>
        <w:jc w:val="both"/>
        <w:rPr>
          <w:rFonts w:ascii="Times New Roman" w:hAnsi="Times New Roman" w:cs="Times New Roman"/>
          <w:sz w:val="20"/>
          <w:szCs w:val="20"/>
        </w:rPr>
      </w:pPr>
    </w:p>
    <w:p w:rsidR="00962C5A" w:rsidRPr="00CD74F3" w:rsidRDefault="00962C5A" w:rsidP="00525EC9">
      <w:pPr>
        <w:autoSpaceDE w:val="0"/>
        <w:autoSpaceDN w:val="0"/>
        <w:adjustRightInd w:val="0"/>
        <w:spacing w:after="0" w:line="360" w:lineRule="auto"/>
        <w:jc w:val="both"/>
        <w:rPr>
          <w:rFonts w:ascii="Times New Roman" w:hAnsi="Times New Roman" w:cs="Times New Roman"/>
          <w:sz w:val="20"/>
          <w:szCs w:val="20"/>
        </w:rPr>
      </w:pPr>
      <w:r>
        <w:rPr>
          <w:rFonts w:ascii="Times New Roman" w:hAnsi="Times New Roman" w:cs="Times New Roman"/>
          <w:noProof/>
          <w:sz w:val="24"/>
          <w:szCs w:val="24"/>
        </w:rPr>
        <w:t xml:space="preserve">                          </w:t>
      </w:r>
      <w:r w:rsidRPr="00D74134">
        <w:rPr>
          <w:rFonts w:ascii="Times New Roman" w:hAnsi="Times New Roman" w:cs="Times New Roman"/>
          <w:noProof/>
          <w:sz w:val="24"/>
          <w:szCs w:val="24"/>
        </w:rPr>
        <w:drawing>
          <wp:inline distT="0" distB="0" distL="0" distR="0" wp14:anchorId="2A6548BD" wp14:editId="0AA43795">
            <wp:extent cx="4023360" cy="2331720"/>
            <wp:effectExtent l="0" t="0" r="15240" b="1143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A0BBD" w:rsidRPr="00D74134" w:rsidRDefault="005A0BBD" w:rsidP="005A0BBD">
      <w:pPr>
        <w:tabs>
          <w:tab w:val="left" w:pos="2358"/>
        </w:tabs>
        <w:rPr>
          <w:rFonts w:ascii="Times New Roman" w:hAnsi="Times New Roman" w:cs="Times New Roman"/>
          <w:b/>
          <w:sz w:val="24"/>
          <w:szCs w:val="24"/>
        </w:rPr>
      </w:pPr>
      <w:r>
        <w:rPr>
          <w:rFonts w:ascii="Times New Roman" w:hAnsi="Times New Roman" w:cs="Times New Roman"/>
          <w:b/>
          <w:sz w:val="24"/>
          <w:szCs w:val="24"/>
        </w:rPr>
        <w:t xml:space="preserve">                         </w:t>
      </w:r>
      <w:r w:rsidRPr="00D74134">
        <w:rPr>
          <w:rFonts w:ascii="Times New Roman" w:hAnsi="Times New Roman" w:cs="Times New Roman"/>
          <w:b/>
          <w:sz w:val="24"/>
          <w:szCs w:val="24"/>
        </w:rPr>
        <w:t>Fig</w:t>
      </w:r>
      <w:r>
        <w:rPr>
          <w:rFonts w:ascii="Times New Roman" w:hAnsi="Times New Roman" w:cs="Times New Roman"/>
          <w:b/>
          <w:sz w:val="24"/>
          <w:szCs w:val="24"/>
        </w:rPr>
        <w:t>.</w:t>
      </w:r>
      <w:r w:rsidRPr="00D74134">
        <w:rPr>
          <w:rFonts w:ascii="Times New Roman" w:hAnsi="Times New Roman" w:cs="Times New Roman"/>
          <w:b/>
          <w:sz w:val="24"/>
          <w:szCs w:val="24"/>
        </w:rPr>
        <w:t xml:space="preserve"> </w:t>
      </w:r>
      <w:r>
        <w:rPr>
          <w:rFonts w:ascii="Times New Roman" w:hAnsi="Times New Roman" w:cs="Times New Roman"/>
          <w:b/>
          <w:sz w:val="24"/>
          <w:szCs w:val="24"/>
        </w:rPr>
        <w:t xml:space="preserve">4: </w:t>
      </w:r>
      <w:r w:rsidRPr="00D74134">
        <w:rPr>
          <w:rFonts w:ascii="Times New Roman" w:hAnsi="Times New Roman" w:cs="Times New Roman"/>
          <w:b/>
          <w:sz w:val="24"/>
          <w:szCs w:val="24"/>
        </w:rPr>
        <w:t>Calibration graph of Valganciclovir Hydrochloride.</w:t>
      </w:r>
    </w:p>
    <w:p w:rsidR="00D31360" w:rsidRPr="00525EC9" w:rsidRDefault="00525EC9" w:rsidP="005C2600">
      <w:pPr>
        <w:spacing w:line="360" w:lineRule="auto"/>
        <w:jc w:val="both"/>
        <w:rPr>
          <w:rFonts w:ascii="Times New Roman" w:hAnsi="Times New Roman" w:cs="Times New Roman"/>
          <w:b/>
          <w:sz w:val="20"/>
          <w:szCs w:val="20"/>
        </w:rPr>
      </w:pPr>
      <w:r>
        <w:rPr>
          <w:rFonts w:ascii="Times New Roman" w:hAnsi="Times New Roman" w:cs="Times New Roman"/>
          <w:b/>
          <w:sz w:val="20"/>
          <w:szCs w:val="20"/>
        </w:rPr>
        <w:t xml:space="preserve">4.3 </w:t>
      </w:r>
      <w:r w:rsidR="00D31360" w:rsidRPr="00525EC9">
        <w:rPr>
          <w:rFonts w:ascii="Times New Roman" w:hAnsi="Times New Roman" w:cs="Times New Roman"/>
          <w:b/>
          <w:sz w:val="20"/>
          <w:szCs w:val="20"/>
        </w:rPr>
        <w:t>Validation of the method:</w:t>
      </w:r>
    </w:p>
    <w:p w:rsidR="00724BB0" w:rsidRDefault="00724BB0" w:rsidP="005C2600">
      <w:pPr>
        <w:spacing w:line="360" w:lineRule="auto"/>
        <w:jc w:val="both"/>
        <w:rPr>
          <w:rFonts w:ascii="Times New Roman" w:hAnsi="Times New Roman" w:cs="Times New Roman"/>
          <w:sz w:val="20"/>
          <w:szCs w:val="20"/>
        </w:rPr>
      </w:pPr>
      <w:r w:rsidRPr="00CD74F3">
        <w:rPr>
          <w:rFonts w:ascii="Times New Roman" w:hAnsi="Times New Roman" w:cs="Times New Roman"/>
          <w:sz w:val="20"/>
          <w:szCs w:val="20"/>
        </w:rPr>
        <w:t xml:space="preserve">The summary of validation parameters are in the </w:t>
      </w:r>
      <w:r w:rsidR="005A0BBD">
        <w:rPr>
          <w:rFonts w:ascii="Times New Roman" w:hAnsi="Times New Roman" w:cs="Times New Roman"/>
          <w:sz w:val="20"/>
          <w:szCs w:val="20"/>
        </w:rPr>
        <w:t>(</w:t>
      </w:r>
      <w:r w:rsidR="009100EB">
        <w:rPr>
          <w:rFonts w:ascii="Times New Roman" w:hAnsi="Times New Roman" w:cs="Times New Roman"/>
          <w:sz w:val="20"/>
          <w:szCs w:val="20"/>
        </w:rPr>
        <w:t>T</w:t>
      </w:r>
      <w:r w:rsidRPr="00CD74F3">
        <w:rPr>
          <w:rFonts w:ascii="Times New Roman" w:hAnsi="Times New Roman" w:cs="Times New Roman"/>
          <w:sz w:val="20"/>
          <w:szCs w:val="20"/>
        </w:rPr>
        <w:t>able 2</w:t>
      </w:r>
      <w:r w:rsidR="005A0BBD">
        <w:rPr>
          <w:rFonts w:ascii="Times New Roman" w:hAnsi="Times New Roman" w:cs="Times New Roman"/>
          <w:sz w:val="20"/>
          <w:szCs w:val="20"/>
        </w:rPr>
        <w:t>)</w:t>
      </w:r>
      <w:r w:rsidRPr="00CD74F3">
        <w:rPr>
          <w:rFonts w:ascii="Times New Roman" w:hAnsi="Times New Roman" w:cs="Times New Roman"/>
          <w:sz w:val="20"/>
          <w:szCs w:val="20"/>
        </w:rPr>
        <w:t>.</w:t>
      </w:r>
    </w:p>
    <w:p w:rsidR="00525EC9" w:rsidRPr="00525EC9" w:rsidRDefault="00525EC9" w:rsidP="00525EC9">
      <w:pPr>
        <w:tabs>
          <w:tab w:val="left" w:pos="2358"/>
        </w:tabs>
        <w:rPr>
          <w:rFonts w:ascii="Times New Roman" w:hAnsi="Times New Roman" w:cs="Times New Roman"/>
          <w:b/>
          <w:sz w:val="20"/>
          <w:szCs w:val="20"/>
        </w:rPr>
      </w:pPr>
      <w:r w:rsidRPr="00525EC9">
        <w:rPr>
          <w:rFonts w:ascii="Times New Roman" w:hAnsi="Times New Roman" w:cs="Times New Roman"/>
          <w:b/>
          <w:sz w:val="20"/>
          <w:szCs w:val="20"/>
        </w:rPr>
        <w:t>Table 2: Summary of validation parameters.</w:t>
      </w:r>
    </w:p>
    <w:tbl>
      <w:tblPr>
        <w:tblStyle w:val="TableGrid"/>
        <w:tblW w:w="9906"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0"/>
        <w:gridCol w:w="4918"/>
        <w:gridCol w:w="4218"/>
      </w:tblGrid>
      <w:tr w:rsidR="00525EC9" w:rsidRPr="00525EC9" w:rsidTr="00962C5A">
        <w:trPr>
          <w:trHeight w:val="498"/>
        </w:trPr>
        <w:tc>
          <w:tcPr>
            <w:tcW w:w="770" w:type="dxa"/>
          </w:tcPr>
          <w:p w:rsidR="00525EC9" w:rsidRPr="00525EC9" w:rsidRDefault="00525EC9" w:rsidP="00962C5A">
            <w:pPr>
              <w:tabs>
                <w:tab w:val="left" w:pos="2358"/>
              </w:tabs>
              <w:jc w:val="center"/>
              <w:rPr>
                <w:rFonts w:ascii="Times New Roman" w:hAnsi="Times New Roman" w:cs="Times New Roman"/>
                <w:b/>
                <w:sz w:val="20"/>
                <w:szCs w:val="20"/>
              </w:rPr>
            </w:pPr>
            <w:r w:rsidRPr="00525EC9">
              <w:rPr>
                <w:rFonts w:ascii="Times New Roman" w:hAnsi="Times New Roman" w:cs="Times New Roman"/>
                <w:b/>
                <w:sz w:val="20"/>
                <w:szCs w:val="20"/>
              </w:rPr>
              <w:t>S.NO</w:t>
            </w:r>
          </w:p>
        </w:tc>
        <w:tc>
          <w:tcPr>
            <w:tcW w:w="4918" w:type="dxa"/>
          </w:tcPr>
          <w:p w:rsidR="00525EC9" w:rsidRPr="00525EC9" w:rsidRDefault="00525EC9" w:rsidP="00962C5A">
            <w:pPr>
              <w:tabs>
                <w:tab w:val="left" w:pos="2358"/>
              </w:tabs>
              <w:jc w:val="center"/>
              <w:rPr>
                <w:rFonts w:ascii="Times New Roman" w:hAnsi="Times New Roman" w:cs="Times New Roman"/>
                <w:b/>
                <w:sz w:val="20"/>
                <w:szCs w:val="20"/>
              </w:rPr>
            </w:pPr>
            <w:r w:rsidRPr="00525EC9">
              <w:rPr>
                <w:rFonts w:ascii="Times New Roman" w:hAnsi="Times New Roman" w:cs="Times New Roman"/>
                <w:b/>
                <w:sz w:val="20"/>
                <w:szCs w:val="20"/>
              </w:rPr>
              <w:t>PARAMETER</w:t>
            </w:r>
          </w:p>
        </w:tc>
        <w:tc>
          <w:tcPr>
            <w:tcW w:w="4218" w:type="dxa"/>
          </w:tcPr>
          <w:p w:rsidR="00525EC9" w:rsidRPr="00525EC9" w:rsidRDefault="00525EC9" w:rsidP="00962C5A">
            <w:pPr>
              <w:tabs>
                <w:tab w:val="left" w:pos="2358"/>
              </w:tabs>
              <w:jc w:val="center"/>
              <w:rPr>
                <w:rFonts w:ascii="Times New Roman" w:hAnsi="Times New Roman" w:cs="Times New Roman"/>
                <w:b/>
                <w:sz w:val="20"/>
                <w:szCs w:val="20"/>
              </w:rPr>
            </w:pPr>
            <w:r w:rsidRPr="00525EC9">
              <w:rPr>
                <w:rFonts w:ascii="Times New Roman" w:hAnsi="Times New Roman" w:cs="Times New Roman"/>
                <w:b/>
                <w:sz w:val="20"/>
                <w:szCs w:val="20"/>
              </w:rPr>
              <w:t>RESULTS</w:t>
            </w:r>
          </w:p>
        </w:tc>
      </w:tr>
      <w:tr w:rsidR="00525EC9" w:rsidRPr="00525EC9" w:rsidTr="005A0BBD">
        <w:trPr>
          <w:trHeight w:val="205"/>
        </w:trPr>
        <w:tc>
          <w:tcPr>
            <w:tcW w:w="770" w:type="dxa"/>
          </w:tcPr>
          <w:p w:rsidR="00525EC9" w:rsidRPr="00525EC9" w:rsidRDefault="00525EC9" w:rsidP="00962C5A">
            <w:pPr>
              <w:tabs>
                <w:tab w:val="left" w:pos="2358"/>
              </w:tabs>
              <w:jc w:val="center"/>
              <w:rPr>
                <w:rFonts w:ascii="Times New Roman" w:hAnsi="Times New Roman" w:cs="Times New Roman"/>
                <w:sz w:val="20"/>
                <w:szCs w:val="20"/>
              </w:rPr>
            </w:pPr>
            <w:r w:rsidRPr="00525EC9">
              <w:rPr>
                <w:rFonts w:ascii="Times New Roman" w:hAnsi="Times New Roman" w:cs="Times New Roman"/>
                <w:sz w:val="20"/>
                <w:szCs w:val="20"/>
              </w:rPr>
              <w:t>1</w:t>
            </w:r>
          </w:p>
        </w:tc>
        <w:tc>
          <w:tcPr>
            <w:tcW w:w="4918" w:type="dxa"/>
          </w:tcPr>
          <w:p w:rsidR="00525EC9" w:rsidRPr="00525EC9" w:rsidRDefault="00525EC9" w:rsidP="00962C5A">
            <w:pPr>
              <w:tabs>
                <w:tab w:val="left" w:pos="2358"/>
              </w:tabs>
              <w:jc w:val="center"/>
              <w:rPr>
                <w:rFonts w:ascii="Times New Roman" w:hAnsi="Times New Roman" w:cs="Times New Roman"/>
                <w:sz w:val="20"/>
                <w:szCs w:val="20"/>
              </w:rPr>
            </w:pPr>
            <w:r w:rsidRPr="00525EC9">
              <w:rPr>
                <w:rFonts w:ascii="Times New Roman" w:hAnsi="Times New Roman" w:cs="Times New Roman"/>
                <w:sz w:val="20"/>
                <w:szCs w:val="20"/>
              </w:rPr>
              <w:t>Linearity</w:t>
            </w:r>
          </w:p>
        </w:tc>
        <w:tc>
          <w:tcPr>
            <w:tcW w:w="4218" w:type="dxa"/>
          </w:tcPr>
          <w:p w:rsidR="00525EC9" w:rsidRPr="00525EC9" w:rsidRDefault="00525EC9" w:rsidP="00962C5A">
            <w:pPr>
              <w:tabs>
                <w:tab w:val="left" w:pos="2358"/>
              </w:tabs>
              <w:jc w:val="center"/>
              <w:rPr>
                <w:rFonts w:ascii="Times New Roman" w:hAnsi="Times New Roman" w:cs="Times New Roman"/>
                <w:sz w:val="20"/>
                <w:szCs w:val="20"/>
              </w:rPr>
            </w:pPr>
            <w:r w:rsidRPr="00525EC9">
              <w:rPr>
                <w:rFonts w:ascii="Times New Roman" w:hAnsi="Times New Roman" w:cs="Times New Roman"/>
                <w:sz w:val="20"/>
                <w:szCs w:val="20"/>
              </w:rPr>
              <w:t>100-500ng/spot</w:t>
            </w:r>
          </w:p>
        </w:tc>
      </w:tr>
      <w:tr w:rsidR="00525EC9" w:rsidRPr="00525EC9" w:rsidTr="005A0BBD">
        <w:trPr>
          <w:trHeight w:val="281"/>
        </w:trPr>
        <w:tc>
          <w:tcPr>
            <w:tcW w:w="770" w:type="dxa"/>
          </w:tcPr>
          <w:p w:rsidR="00525EC9" w:rsidRPr="00525EC9" w:rsidRDefault="00525EC9" w:rsidP="00962C5A">
            <w:pPr>
              <w:tabs>
                <w:tab w:val="left" w:pos="2358"/>
              </w:tabs>
              <w:jc w:val="center"/>
              <w:rPr>
                <w:rFonts w:ascii="Times New Roman" w:hAnsi="Times New Roman" w:cs="Times New Roman"/>
                <w:sz w:val="20"/>
                <w:szCs w:val="20"/>
              </w:rPr>
            </w:pPr>
            <w:r w:rsidRPr="00525EC9">
              <w:rPr>
                <w:rFonts w:ascii="Times New Roman" w:hAnsi="Times New Roman" w:cs="Times New Roman"/>
                <w:sz w:val="20"/>
                <w:szCs w:val="20"/>
              </w:rPr>
              <w:t>2</w:t>
            </w:r>
          </w:p>
        </w:tc>
        <w:tc>
          <w:tcPr>
            <w:tcW w:w="4918" w:type="dxa"/>
          </w:tcPr>
          <w:p w:rsidR="00525EC9" w:rsidRPr="00525EC9" w:rsidRDefault="00525EC9" w:rsidP="00962C5A">
            <w:pPr>
              <w:tabs>
                <w:tab w:val="left" w:pos="2358"/>
              </w:tabs>
              <w:jc w:val="center"/>
              <w:rPr>
                <w:rFonts w:ascii="Times New Roman" w:hAnsi="Times New Roman" w:cs="Times New Roman"/>
                <w:sz w:val="20"/>
                <w:szCs w:val="20"/>
              </w:rPr>
            </w:pPr>
            <w:r w:rsidRPr="00525EC9">
              <w:rPr>
                <w:rFonts w:ascii="Times New Roman" w:hAnsi="Times New Roman" w:cs="Times New Roman"/>
                <w:sz w:val="20"/>
                <w:szCs w:val="20"/>
              </w:rPr>
              <w:t>Regression equation</w:t>
            </w:r>
          </w:p>
        </w:tc>
        <w:tc>
          <w:tcPr>
            <w:tcW w:w="4218" w:type="dxa"/>
          </w:tcPr>
          <w:p w:rsidR="00525EC9" w:rsidRPr="00525EC9" w:rsidRDefault="00525EC9" w:rsidP="00962C5A">
            <w:pPr>
              <w:tabs>
                <w:tab w:val="left" w:pos="2358"/>
              </w:tabs>
              <w:jc w:val="center"/>
              <w:rPr>
                <w:rFonts w:ascii="Times New Roman" w:hAnsi="Times New Roman" w:cs="Times New Roman"/>
                <w:sz w:val="20"/>
                <w:szCs w:val="20"/>
              </w:rPr>
            </w:pPr>
            <w:r w:rsidRPr="00525EC9">
              <w:rPr>
                <w:rFonts w:ascii="Times New Roman" w:hAnsi="Times New Roman" w:cs="Times New Roman"/>
                <w:sz w:val="20"/>
                <w:szCs w:val="20"/>
              </w:rPr>
              <w:t>Y= 10.168x + 94.8</w:t>
            </w:r>
          </w:p>
        </w:tc>
      </w:tr>
      <w:tr w:rsidR="00525EC9" w:rsidRPr="00525EC9" w:rsidTr="005A0BBD">
        <w:trPr>
          <w:trHeight w:val="271"/>
        </w:trPr>
        <w:tc>
          <w:tcPr>
            <w:tcW w:w="770" w:type="dxa"/>
          </w:tcPr>
          <w:p w:rsidR="00525EC9" w:rsidRPr="00525EC9" w:rsidRDefault="00525EC9" w:rsidP="00962C5A">
            <w:pPr>
              <w:tabs>
                <w:tab w:val="left" w:pos="2358"/>
              </w:tabs>
              <w:jc w:val="center"/>
              <w:rPr>
                <w:rFonts w:ascii="Times New Roman" w:hAnsi="Times New Roman" w:cs="Times New Roman"/>
                <w:sz w:val="20"/>
                <w:szCs w:val="20"/>
              </w:rPr>
            </w:pPr>
            <w:r w:rsidRPr="00525EC9">
              <w:rPr>
                <w:rFonts w:ascii="Times New Roman" w:hAnsi="Times New Roman" w:cs="Times New Roman"/>
                <w:sz w:val="20"/>
                <w:szCs w:val="20"/>
              </w:rPr>
              <w:t>3</w:t>
            </w:r>
          </w:p>
        </w:tc>
        <w:tc>
          <w:tcPr>
            <w:tcW w:w="4918" w:type="dxa"/>
          </w:tcPr>
          <w:p w:rsidR="00525EC9" w:rsidRPr="00525EC9" w:rsidRDefault="00525EC9" w:rsidP="00962C5A">
            <w:pPr>
              <w:tabs>
                <w:tab w:val="left" w:pos="2358"/>
              </w:tabs>
              <w:jc w:val="center"/>
              <w:rPr>
                <w:rFonts w:ascii="Times New Roman" w:hAnsi="Times New Roman" w:cs="Times New Roman"/>
                <w:sz w:val="20"/>
                <w:szCs w:val="20"/>
              </w:rPr>
            </w:pPr>
            <w:r w:rsidRPr="00525EC9">
              <w:rPr>
                <w:rFonts w:ascii="Times New Roman" w:hAnsi="Times New Roman" w:cs="Times New Roman"/>
                <w:sz w:val="20"/>
                <w:szCs w:val="20"/>
              </w:rPr>
              <w:t>Slope</w:t>
            </w:r>
          </w:p>
        </w:tc>
        <w:tc>
          <w:tcPr>
            <w:tcW w:w="4218" w:type="dxa"/>
          </w:tcPr>
          <w:p w:rsidR="00525EC9" w:rsidRPr="00525EC9" w:rsidRDefault="00525EC9" w:rsidP="00962C5A">
            <w:pPr>
              <w:tabs>
                <w:tab w:val="left" w:pos="2358"/>
              </w:tabs>
              <w:jc w:val="center"/>
              <w:rPr>
                <w:rFonts w:ascii="Times New Roman" w:hAnsi="Times New Roman" w:cs="Times New Roman"/>
                <w:sz w:val="20"/>
                <w:szCs w:val="20"/>
              </w:rPr>
            </w:pPr>
            <w:r w:rsidRPr="00525EC9">
              <w:rPr>
                <w:rFonts w:ascii="Times New Roman" w:hAnsi="Times New Roman" w:cs="Times New Roman"/>
                <w:sz w:val="20"/>
                <w:szCs w:val="20"/>
              </w:rPr>
              <w:t>10.168</w:t>
            </w:r>
          </w:p>
        </w:tc>
      </w:tr>
      <w:tr w:rsidR="00525EC9" w:rsidRPr="00525EC9" w:rsidTr="005A0BBD">
        <w:trPr>
          <w:trHeight w:val="284"/>
        </w:trPr>
        <w:tc>
          <w:tcPr>
            <w:tcW w:w="770" w:type="dxa"/>
          </w:tcPr>
          <w:p w:rsidR="00525EC9" w:rsidRPr="00525EC9" w:rsidRDefault="00525EC9" w:rsidP="00962C5A">
            <w:pPr>
              <w:tabs>
                <w:tab w:val="left" w:pos="2358"/>
              </w:tabs>
              <w:jc w:val="center"/>
              <w:rPr>
                <w:rFonts w:ascii="Times New Roman" w:hAnsi="Times New Roman" w:cs="Times New Roman"/>
                <w:sz w:val="20"/>
                <w:szCs w:val="20"/>
              </w:rPr>
            </w:pPr>
            <w:r w:rsidRPr="00525EC9">
              <w:rPr>
                <w:rFonts w:ascii="Times New Roman" w:hAnsi="Times New Roman" w:cs="Times New Roman"/>
                <w:sz w:val="20"/>
                <w:szCs w:val="20"/>
              </w:rPr>
              <w:t>4</w:t>
            </w:r>
          </w:p>
        </w:tc>
        <w:tc>
          <w:tcPr>
            <w:tcW w:w="4918" w:type="dxa"/>
          </w:tcPr>
          <w:p w:rsidR="00525EC9" w:rsidRPr="00525EC9" w:rsidRDefault="00525EC9" w:rsidP="00962C5A">
            <w:pPr>
              <w:tabs>
                <w:tab w:val="left" w:pos="2358"/>
              </w:tabs>
              <w:jc w:val="center"/>
              <w:rPr>
                <w:rFonts w:ascii="Times New Roman" w:hAnsi="Times New Roman" w:cs="Times New Roman"/>
                <w:sz w:val="20"/>
                <w:szCs w:val="20"/>
              </w:rPr>
            </w:pPr>
            <w:r w:rsidRPr="00525EC9">
              <w:rPr>
                <w:rFonts w:ascii="Times New Roman" w:hAnsi="Times New Roman" w:cs="Times New Roman"/>
                <w:sz w:val="20"/>
                <w:szCs w:val="20"/>
              </w:rPr>
              <w:t>Intercept</w:t>
            </w:r>
          </w:p>
        </w:tc>
        <w:tc>
          <w:tcPr>
            <w:tcW w:w="4218" w:type="dxa"/>
          </w:tcPr>
          <w:p w:rsidR="00525EC9" w:rsidRPr="00525EC9" w:rsidRDefault="00525EC9" w:rsidP="00962C5A">
            <w:pPr>
              <w:tabs>
                <w:tab w:val="left" w:pos="2358"/>
              </w:tabs>
              <w:jc w:val="center"/>
              <w:rPr>
                <w:rFonts w:ascii="Times New Roman" w:hAnsi="Times New Roman" w:cs="Times New Roman"/>
                <w:sz w:val="20"/>
                <w:szCs w:val="20"/>
              </w:rPr>
            </w:pPr>
            <w:r w:rsidRPr="00525EC9">
              <w:rPr>
                <w:rFonts w:ascii="Times New Roman" w:hAnsi="Times New Roman" w:cs="Times New Roman"/>
                <w:sz w:val="20"/>
                <w:szCs w:val="20"/>
              </w:rPr>
              <w:t>94.8</w:t>
            </w:r>
          </w:p>
        </w:tc>
      </w:tr>
      <w:tr w:rsidR="00525EC9" w:rsidRPr="00525EC9" w:rsidTr="005A0BBD">
        <w:trPr>
          <w:trHeight w:val="284"/>
        </w:trPr>
        <w:tc>
          <w:tcPr>
            <w:tcW w:w="770" w:type="dxa"/>
          </w:tcPr>
          <w:p w:rsidR="00525EC9" w:rsidRPr="00525EC9" w:rsidRDefault="00525EC9" w:rsidP="00962C5A">
            <w:pPr>
              <w:tabs>
                <w:tab w:val="left" w:pos="2358"/>
              </w:tabs>
              <w:jc w:val="center"/>
              <w:rPr>
                <w:rFonts w:ascii="Times New Roman" w:hAnsi="Times New Roman" w:cs="Times New Roman"/>
                <w:sz w:val="20"/>
                <w:szCs w:val="20"/>
              </w:rPr>
            </w:pPr>
            <w:r w:rsidRPr="00525EC9">
              <w:rPr>
                <w:rFonts w:ascii="Times New Roman" w:hAnsi="Times New Roman" w:cs="Times New Roman"/>
                <w:sz w:val="20"/>
                <w:szCs w:val="20"/>
              </w:rPr>
              <w:t>5</w:t>
            </w:r>
          </w:p>
        </w:tc>
        <w:tc>
          <w:tcPr>
            <w:tcW w:w="4918" w:type="dxa"/>
          </w:tcPr>
          <w:p w:rsidR="00525EC9" w:rsidRPr="00525EC9" w:rsidRDefault="00525EC9" w:rsidP="00962C5A">
            <w:pPr>
              <w:tabs>
                <w:tab w:val="left" w:pos="2358"/>
              </w:tabs>
              <w:jc w:val="center"/>
              <w:rPr>
                <w:rFonts w:ascii="Times New Roman" w:hAnsi="Times New Roman" w:cs="Times New Roman"/>
                <w:sz w:val="20"/>
                <w:szCs w:val="20"/>
              </w:rPr>
            </w:pPr>
            <w:r w:rsidRPr="00525EC9">
              <w:rPr>
                <w:rFonts w:ascii="Times New Roman" w:hAnsi="Times New Roman" w:cs="Times New Roman"/>
                <w:sz w:val="20"/>
                <w:szCs w:val="20"/>
              </w:rPr>
              <w:t>Correlation coefficient(R</w:t>
            </w:r>
            <w:r w:rsidRPr="00525EC9">
              <w:rPr>
                <w:rFonts w:ascii="Times New Roman" w:hAnsi="Times New Roman" w:cs="Times New Roman"/>
                <w:sz w:val="20"/>
                <w:szCs w:val="20"/>
                <w:vertAlign w:val="superscript"/>
              </w:rPr>
              <w:t>2</w:t>
            </w:r>
            <w:r w:rsidRPr="00525EC9">
              <w:rPr>
                <w:rFonts w:ascii="Times New Roman" w:hAnsi="Times New Roman" w:cs="Times New Roman"/>
                <w:sz w:val="20"/>
                <w:szCs w:val="20"/>
              </w:rPr>
              <w:t>)</w:t>
            </w:r>
          </w:p>
        </w:tc>
        <w:tc>
          <w:tcPr>
            <w:tcW w:w="4218" w:type="dxa"/>
          </w:tcPr>
          <w:p w:rsidR="00525EC9" w:rsidRPr="00525EC9" w:rsidRDefault="00525EC9" w:rsidP="00962C5A">
            <w:pPr>
              <w:tabs>
                <w:tab w:val="left" w:pos="2358"/>
              </w:tabs>
              <w:jc w:val="center"/>
              <w:rPr>
                <w:rFonts w:ascii="Times New Roman" w:hAnsi="Times New Roman" w:cs="Times New Roman"/>
                <w:sz w:val="20"/>
                <w:szCs w:val="20"/>
              </w:rPr>
            </w:pPr>
            <w:r w:rsidRPr="00525EC9">
              <w:rPr>
                <w:rFonts w:ascii="Times New Roman" w:hAnsi="Times New Roman" w:cs="Times New Roman"/>
                <w:sz w:val="20"/>
                <w:szCs w:val="20"/>
              </w:rPr>
              <w:t>R² = 0.9993</w:t>
            </w:r>
          </w:p>
        </w:tc>
      </w:tr>
      <w:tr w:rsidR="00525EC9" w:rsidRPr="00525EC9" w:rsidTr="005A0BBD">
        <w:trPr>
          <w:trHeight w:val="284"/>
        </w:trPr>
        <w:tc>
          <w:tcPr>
            <w:tcW w:w="770" w:type="dxa"/>
          </w:tcPr>
          <w:p w:rsidR="00525EC9" w:rsidRPr="00525EC9" w:rsidRDefault="00525EC9" w:rsidP="00962C5A">
            <w:pPr>
              <w:tabs>
                <w:tab w:val="left" w:pos="2358"/>
              </w:tabs>
              <w:jc w:val="center"/>
              <w:rPr>
                <w:rFonts w:ascii="Times New Roman" w:hAnsi="Times New Roman" w:cs="Times New Roman"/>
                <w:sz w:val="20"/>
                <w:szCs w:val="20"/>
              </w:rPr>
            </w:pPr>
            <w:r w:rsidRPr="00525EC9">
              <w:rPr>
                <w:rFonts w:ascii="Times New Roman" w:hAnsi="Times New Roman" w:cs="Times New Roman"/>
                <w:sz w:val="20"/>
                <w:szCs w:val="20"/>
              </w:rPr>
              <w:t>6</w:t>
            </w:r>
          </w:p>
        </w:tc>
        <w:tc>
          <w:tcPr>
            <w:tcW w:w="4918" w:type="dxa"/>
          </w:tcPr>
          <w:p w:rsidR="00525EC9" w:rsidRPr="00525EC9" w:rsidRDefault="00525EC9" w:rsidP="00962C5A">
            <w:pPr>
              <w:tabs>
                <w:tab w:val="left" w:pos="2358"/>
              </w:tabs>
              <w:jc w:val="center"/>
              <w:rPr>
                <w:rFonts w:ascii="Times New Roman" w:hAnsi="Times New Roman" w:cs="Times New Roman"/>
                <w:sz w:val="20"/>
                <w:szCs w:val="20"/>
              </w:rPr>
            </w:pPr>
            <w:r w:rsidRPr="00525EC9">
              <w:rPr>
                <w:rFonts w:ascii="Times New Roman" w:hAnsi="Times New Roman" w:cs="Times New Roman"/>
                <w:sz w:val="20"/>
                <w:szCs w:val="20"/>
              </w:rPr>
              <w:t>Limit of detection</w:t>
            </w:r>
          </w:p>
        </w:tc>
        <w:tc>
          <w:tcPr>
            <w:tcW w:w="4218" w:type="dxa"/>
          </w:tcPr>
          <w:p w:rsidR="00525EC9" w:rsidRPr="00525EC9" w:rsidRDefault="00525EC9" w:rsidP="00962C5A">
            <w:pPr>
              <w:tabs>
                <w:tab w:val="left" w:pos="2358"/>
              </w:tabs>
              <w:jc w:val="center"/>
              <w:rPr>
                <w:rFonts w:ascii="Times New Roman" w:hAnsi="Times New Roman" w:cs="Times New Roman"/>
                <w:sz w:val="20"/>
                <w:szCs w:val="20"/>
              </w:rPr>
            </w:pPr>
            <w:r w:rsidRPr="00525EC9">
              <w:rPr>
                <w:rFonts w:ascii="Times New Roman" w:hAnsi="Times New Roman" w:cs="Times New Roman"/>
                <w:sz w:val="20"/>
                <w:szCs w:val="20"/>
              </w:rPr>
              <w:t>9.19</w:t>
            </w:r>
          </w:p>
        </w:tc>
      </w:tr>
      <w:tr w:rsidR="00525EC9" w:rsidRPr="00525EC9" w:rsidTr="005A0BBD">
        <w:trPr>
          <w:trHeight w:val="273"/>
        </w:trPr>
        <w:tc>
          <w:tcPr>
            <w:tcW w:w="770" w:type="dxa"/>
          </w:tcPr>
          <w:p w:rsidR="00525EC9" w:rsidRPr="00525EC9" w:rsidRDefault="00525EC9" w:rsidP="00962C5A">
            <w:pPr>
              <w:tabs>
                <w:tab w:val="left" w:pos="2358"/>
              </w:tabs>
              <w:jc w:val="center"/>
              <w:rPr>
                <w:rFonts w:ascii="Times New Roman" w:hAnsi="Times New Roman" w:cs="Times New Roman"/>
                <w:sz w:val="20"/>
                <w:szCs w:val="20"/>
              </w:rPr>
            </w:pPr>
            <w:r w:rsidRPr="00525EC9">
              <w:rPr>
                <w:rFonts w:ascii="Times New Roman" w:hAnsi="Times New Roman" w:cs="Times New Roman"/>
                <w:sz w:val="20"/>
                <w:szCs w:val="20"/>
              </w:rPr>
              <w:t>7</w:t>
            </w:r>
          </w:p>
        </w:tc>
        <w:tc>
          <w:tcPr>
            <w:tcW w:w="4918" w:type="dxa"/>
          </w:tcPr>
          <w:p w:rsidR="00525EC9" w:rsidRPr="00525EC9" w:rsidRDefault="00525EC9" w:rsidP="00962C5A">
            <w:pPr>
              <w:tabs>
                <w:tab w:val="left" w:pos="2358"/>
              </w:tabs>
              <w:jc w:val="center"/>
              <w:rPr>
                <w:rFonts w:ascii="Times New Roman" w:hAnsi="Times New Roman" w:cs="Times New Roman"/>
                <w:sz w:val="20"/>
                <w:szCs w:val="20"/>
              </w:rPr>
            </w:pPr>
            <w:r w:rsidRPr="00525EC9">
              <w:rPr>
                <w:rFonts w:ascii="Times New Roman" w:hAnsi="Times New Roman" w:cs="Times New Roman"/>
                <w:sz w:val="20"/>
                <w:szCs w:val="20"/>
              </w:rPr>
              <w:t>Limit of quantification</w:t>
            </w:r>
          </w:p>
        </w:tc>
        <w:tc>
          <w:tcPr>
            <w:tcW w:w="4218" w:type="dxa"/>
          </w:tcPr>
          <w:p w:rsidR="00525EC9" w:rsidRPr="00525EC9" w:rsidRDefault="00525EC9" w:rsidP="00962C5A">
            <w:pPr>
              <w:tabs>
                <w:tab w:val="left" w:pos="2358"/>
              </w:tabs>
              <w:jc w:val="center"/>
              <w:rPr>
                <w:rFonts w:ascii="Times New Roman" w:hAnsi="Times New Roman" w:cs="Times New Roman"/>
                <w:sz w:val="20"/>
                <w:szCs w:val="20"/>
              </w:rPr>
            </w:pPr>
            <w:r w:rsidRPr="00525EC9">
              <w:rPr>
                <w:rFonts w:ascii="Times New Roman" w:hAnsi="Times New Roman" w:cs="Times New Roman"/>
                <w:sz w:val="20"/>
                <w:szCs w:val="20"/>
              </w:rPr>
              <w:t>27.87</w:t>
            </w:r>
          </w:p>
        </w:tc>
      </w:tr>
      <w:tr w:rsidR="00525EC9" w:rsidRPr="00525EC9" w:rsidTr="005A0BBD">
        <w:trPr>
          <w:trHeight w:val="292"/>
        </w:trPr>
        <w:tc>
          <w:tcPr>
            <w:tcW w:w="770" w:type="dxa"/>
          </w:tcPr>
          <w:p w:rsidR="00525EC9" w:rsidRPr="00525EC9" w:rsidRDefault="00525EC9" w:rsidP="00962C5A">
            <w:pPr>
              <w:tabs>
                <w:tab w:val="left" w:pos="2358"/>
              </w:tabs>
              <w:jc w:val="center"/>
              <w:rPr>
                <w:rFonts w:ascii="Times New Roman" w:hAnsi="Times New Roman" w:cs="Times New Roman"/>
                <w:sz w:val="20"/>
                <w:szCs w:val="20"/>
              </w:rPr>
            </w:pPr>
            <w:r w:rsidRPr="00525EC9">
              <w:rPr>
                <w:rFonts w:ascii="Times New Roman" w:hAnsi="Times New Roman" w:cs="Times New Roman"/>
                <w:sz w:val="20"/>
                <w:szCs w:val="20"/>
              </w:rPr>
              <w:lastRenderedPageBreak/>
              <w:t>8</w:t>
            </w:r>
          </w:p>
        </w:tc>
        <w:tc>
          <w:tcPr>
            <w:tcW w:w="4918" w:type="dxa"/>
          </w:tcPr>
          <w:p w:rsidR="00525EC9" w:rsidRPr="00525EC9" w:rsidRDefault="00525EC9" w:rsidP="00962C5A">
            <w:pPr>
              <w:tabs>
                <w:tab w:val="left" w:pos="2358"/>
              </w:tabs>
              <w:jc w:val="center"/>
              <w:rPr>
                <w:rFonts w:ascii="Times New Roman" w:hAnsi="Times New Roman" w:cs="Times New Roman"/>
                <w:sz w:val="20"/>
                <w:szCs w:val="20"/>
              </w:rPr>
            </w:pPr>
            <w:r w:rsidRPr="00525EC9">
              <w:rPr>
                <w:rFonts w:ascii="Times New Roman" w:hAnsi="Times New Roman" w:cs="Times New Roman"/>
                <w:sz w:val="20"/>
                <w:szCs w:val="20"/>
              </w:rPr>
              <w:t>Specificity</w:t>
            </w:r>
          </w:p>
        </w:tc>
        <w:tc>
          <w:tcPr>
            <w:tcW w:w="4218" w:type="dxa"/>
          </w:tcPr>
          <w:p w:rsidR="00525EC9" w:rsidRPr="00525EC9" w:rsidRDefault="00525EC9" w:rsidP="00962C5A">
            <w:pPr>
              <w:tabs>
                <w:tab w:val="left" w:pos="2358"/>
              </w:tabs>
              <w:jc w:val="center"/>
              <w:rPr>
                <w:rFonts w:ascii="Times New Roman" w:hAnsi="Times New Roman" w:cs="Times New Roman"/>
                <w:sz w:val="20"/>
                <w:szCs w:val="20"/>
              </w:rPr>
            </w:pPr>
            <w:r w:rsidRPr="00525EC9">
              <w:rPr>
                <w:rFonts w:ascii="Times New Roman" w:hAnsi="Times New Roman" w:cs="Times New Roman"/>
                <w:sz w:val="20"/>
                <w:szCs w:val="20"/>
              </w:rPr>
              <w:t>Specific</w:t>
            </w:r>
          </w:p>
        </w:tc>
      </w:tr>
      <w:tr w:rsidR="00525EC9" w:rsidRPr="00525EC9" w:rsidTr="00962C5A">
        <w:trPr>
          <w:trHeight w:val="519"/>
        </w:trPr>
        <w:tc>
          <w:tcPr>
            <w:tcW w:w="770" w:type="dxa"/>
          </w:tcPr>
          <w:p w:rsidR="00525EC9" w:rsidRPr="00525EC9" w:rsidRDefault="00525EC9" w:rsidP="00962C5A">
            <w:pPr>
              <w:tabs>
                <w:tab w:val="left" w:pos="2358"/>
              </w:tabs>
              <w:jc w:val="center"/>
              <w:rPr>
                <w:rFonts w:ascii="Times New Roman" w:hAnsi="Times New Roman" w:cs="Times New Roman"/>
                <w:sz w:val="20"/>
                <w:szCs w:val="20"/>
              </w:rPr>
            </w:pPr>
            <w:r w:rsidRPr="00525EC9">
              <w:rPr>
                <w:rFonts w:ascii="Times New Roman" w:hAnsi="Times New Roman" w:cs="Times New Roman"/>
                <w:sz w:val="20"/>
                <w:szCs w:val="20"/>
              </w:rPr>
              <w:t>9</w:t>
            </w:r>
          </w:p>
        </w:tc>
        <w:tc>
          <w:tcPr>
            <w:tcW w:w="4918" w:type="dxa"/>
          </w:tcPr>
          <w:p w:rsidR="00525EC9" w:rsidRPr="00525EC9" w:rsidRDefault="00525EC9" w:rsidP="00962C5A">
            <w:pPr>
              <w:tabs>
                <w:tab w:val="left" w:pos="2358"/>
              </w:tabs>
              <w:jc w:val="center"/>
              <w:rPr>
                <w:rFonts w:ascii="Times New Roman" w:hAnsi="Times New Roman" w:cs="Times New Roman"/>
                <w:sz w:val="20"/>
                <w:szCs w:val="20"/>
              </w:rPr>
            </w:pPr>
            <w:r w:rsidRPr="00525EC9">
              <w:rPr>
                <w:rFonts w:ascii="Times New Roman" w:hAnsi="Times New Roman" w:cs="Times New Roman"/>
                <w:sz w:val="20"/>
                <w:szCs w:val="20"/>
              </w:rPr>
              <w:t>Recovery (n=6)</w:t>
            </w:r>
          </w:p>
        </w:tc>
        <w:tc>
          <w:tcPr>
            <w:tcW w:w="4218" w:type="dxa"/>
          </w:tcPr>
          <w:p w:rsidR="00525EC9" w:rsidRPr="00525EC9" w:rsidRDefault="00525EC9" w:rsidP="00962C5A">
            <w:pPr>
              <w:tabs>
                <w:tab w:val="left" w:pos="2358"/>
              </w:tabs>
              <w:jc w:val="center"/>
              <w:rPr>
                <w:rFonts w:ascii="Times New Roman" w:hAnsi="Times New Roman" w:cs="Times New Roman"/>
                <w:sz w:val="20"/>
                <w:szCs w:val="20"/>
              </w:rPr>
            </w:pPr>
            <w:r w:rsidRPr="00525EC9">
              <w:rPr>
                <w:rFonts w:ascii="Times New Roman" w:hAnsi="Times New Roman" w:cs="Times New Roman"/>
                <w:sz w:val="20"/>
                <w:szCs w:val="20"/>
              </w:rPr>
              <w:t>99.66</w:t>
            </w:r>
          </w:p>
        </w:tc>
      </w:tr>
    </w:tbl>
    <w:p w:rsidR="00525EC9" w:rsidRPr="00525EC9" w:rsidRDefault="00525EC9" w:rsidP="00525EC9">
      <w:pPr>
        <w:rPr>
          <w:rFonts w:ascii="Times New Roman" w:hAnsi="Times New Roman" w:cs="Times New Roman"/>
          <w:b/>
          <w:sz w:val="20"/>
          <w:szCs w:val="20"/>
        </w:rPr>
      </w:pPr>
    </w:p>
    <w:p w:rsidR="00D31360" w:rsidRDefault="00525EC9" w:rsidP="005C2600">
      <w:pPr>
        <w:spacing w:line="360" w:lineRule="auto"/>
        <w:jc w:val="both"/>
        <w:rPr>
          <w:rFonts w:ascii="Times New Roman" w:hAnsi="Times New Roman" w:cs="Times New Roman"/>
          <w:sz w:val="20"/>
          <w:szCs w:val="20"/>
        </w:rPr>
      </w:pPr>
      <w:r>
        <w:rPr>
          <w:rFonts w:ascii="Times New Roman" w:hAnsi="Times New Roman" w:cs="Times New Roman"/>
          <w:b/>
          <w:sz w:val="20"/>
          <w:szCs w:val="20"/>
        </w:rPr>
        <w:t xml:space="preserve">4.3.1 </w:t>
      </w:r>
      <w:r w:rsidR="00D31360" w:rsidRPr="00525EC9">
        <w:rPr>
          <w:rFonts w:ascii="Times New Roman" w:hAnsi="Times New Roman" w:cs="Times New Roman"/>
          <w:b/>
          <w:sz w:val="20"/>
          <w:szCs w:val="20"/>
        </w:rPr>
        <w:t>Precision:</w:t>
      </w:r>
      <w:r w:rsidR="00D31360" w:rsidRPr="00D31360">
        <w:rPr>
          <w:rFonts w:ascii="Times New Roman" w:hAnsi="Times New Roman" w:cs="Times New Roman"/>
          <w:sz w:val="24"/>
        </w:rPr>
        <w:t xml:space="preserve"> </w:t>
      </w:r>
      <w:r w:rsidR="00D31360" w:rsidRPr="00CD74F3">
        <w:rPr>
          <w:rFonts w:ascii="Times New Roman" w:hAnsi="Times New Roman" w:cs="Times New Roman"/>
          <w:sz w:val="20"/>
          <w:szCs w:val="20"/>
        </w:rPr>
        <w:t xml:space="preserve">The precision of the </w:t>
      </w:r>
      <w:r w:rsidR="000833D7" w:rsidRPr="00CD74F3">
        <w:rPr>
          <w:rFonts w:ascii="Times New Roman" w:hAnsi="Times New Roman" w:cs="Times New Roman"/>
          <w:sz w:val="20"/>
          <w:szCs w:val="20"/>
        </w:rPr>
        <w:t>above method</w:t>
      </w:r>
      <w:r w:rsidR="00D31360" w:rsidRPr="00CD74F3">
        <w:rPr>
          <w:rFonts w:ascii="Times New Roman" w:hAnsi="Times New Roman" w:cs="Times New Roman"/>
          <w:sz w:val="20"/>
          <w:szCs w:val="20"/>
        </w:rPr>
        <w:t xml:space="preserve"> was expressed in terms of %relative standard deviation (%RSD). The results depicted in </w:t>
      </w:r>
      <w:r w:rsidR="003303B9">
        <w:rPr>
          <w:rFonts w:ascii="Times New Roman" w:hAnsi="Times New Roman" w:cs="Times New Roman"/>
          <w:sz w:val="20"/>
          <w:szCs w:val="20"/>
        </w:rPr>
        <w:t>(</w:t>
      </w:r>
      <w:r w:rsidR="00D31360" w:rsidRPr="00CD74F3">
        <w:rPr>
          <w:rFonts w:ascii="Times New Roman" w:hAnsi="Times New Roman" w:cs="Times New Roman"/>
          <w:sz w:val="20"/>
          <w:szCs w:val="20"/>
        </w:rPr>
        <w:t xml:space="preserve">Table </w:t>
      </w:r>
      <w:r w:rsidR="00724BB0" w:rsidRPr="00CD74F3">
        <w:rPr>
          <w:rFonts w:ascii="Times New Roman" w:hAnsi="Times New Roman" w:cs="Times New Roman"/>
          <w:sz w:val="20"/>
          <w:szCs w:val="20"/>
        </w:rPr>
        <w:t>3</w:t>
      </w:r>
      <w:r w:rsidR="003303B9">
        <w:rPr>
          <w:rFonts w:ascii="Times New Roman" w:hAnsi="Times New Roman" w:cs="Times New Roman"/>
          <w:sz w:val="20"/>
          <w:szCs w:val="20"/>
        </w:rPr>
        <w:t>)</w:t>
      </w:r>
      <w:r w:rsidR="00D31360" w:rsidRPr="00CD74F3">
        <w:rPr>
          <w:rFonts w:ascii="Times New Roman" w:hAnsi="Times New Roman" w:cs="Times New Roman"/>
          <w:sz w:val="20"/>
          <w:szCs w:val="20"/>
        </w:rPr>
        <w:t>.</w:t>
      </w:r>
    </w:p>
    <w:p w:rsidR="00525EC9" w:rsidRPr="00525EC9" w:rsidRDefault="00525EC9" w:rsidP="00525EC9">
      <w:pPr>
        <w:tabs>
          <w:tab w:val="left" w:pos="2358"/>
        </w:tabs>
        <w:rPr>
          <w:rFonts w:ascii="Times New Roman" w:hAnsi="Times New Roman" w:cs="Times New Roman"/>
          <w:b/>
          <w:sz w:val="20"/>
          <w:szCs w:val="20"/>
        </w:rPr>
      </w:pPr>
      <w:r w:rsidRPr="00525EC9">
        <w:rPr>
          <w:rFonts w:ascii="Times New Roman" w:hAnsi="Times New Roman" w:cs="Times New Roman"/>
          <w:b/>
          <w:bCs/>
          <w:sz w:val="20"/>
          <w:szCs w:val="20"/>
        </w:rPr>
        <w:t>Table 3: Precision.</w:t>
      </w:r>
    </w:p>
    <w:tbl>
      <w:tblPr>
        <w:tblStyle w:val="TableGrid"/>
        <w:tblW w:w="7488"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88"/>
        <w:gridCol w:w="1696"/>
        <w:gridCol w:w="1464"/>
        <w:gridCol w:w="1800"/>
        <w:gridCol w:w="1440"/>
      </w:tblGrid>
      <w:tr w:rsidR="00525EC9" w:rsidRPr="00525EC9" w:rsidTr="00962C5A">
        <w:trPr>
          <w:trHeight w:val="280"/>
        </w:trPr>
        <w:tc>
          <w:tcPr>
            <w:tcW w:w="1088" w:type="dxa"/>
          </w:tcPr>
          <w:p w:rsidR="00525EC9" w:rsidRPr="00525EC9" w:rsidRDefault="00525EC9" w:rsidP="00962C5A">
            <w:pPr>
              <w:spacing w:line="360" w:lineRule="auto"/>
              <w:jc w:val="center"/>
              <w:rPr>
                <w:rFonts w:ascii="Times New Roman" w:hAnsi="Times New Roman" w:cs="Times New Roman"/>
                <w:b/>
                <w:sz w:val="20"/>
                <w:szCs w:val="20"/>
              </w:rPr>
            </w:pPr>
          </w:p>
        </w:tc>
        <w:tc>
          <w:tcPr>
            <w:tcW w:w="3160" w:type="dxa"/>
            <w:gridSpan w:val="2"/>
          </w:tcPr>
          <w:p w:rsidR="00525EC9" w:rsidRPr="00525EC9" w:rsidRDefault="00525EC9" w:rsidP="00962C5A">
            <w:pPr>
              <w:spacing w:line="360" w:lineRule="auto"/>
              <w:jc w:val="center"/>
              <w:rPr>
                <w:rFonts w:ascii="Times New Roman" w:hAnsi="Times New Roman" w:cs="Times New Roman"/>
                <w:b/>
                <w:sz w:val="20"/>
                <w:szCs w:val="20"/>
              </w:rPr>
            </w:pPr>
            <w:r w:rsidRPr="00525EC9">
              <w:rPr>
                <w:rFonts w:ascii="Times New Roman" w:hAnsi="Times New Roman" w:cs="Times New Roman"/>
                <w:b/>
                <w:sz w:val="20"/>
                <w:szCs w:val="20"/>
              </w:rPr>
              <w:t>INTRA-DAY STUDIES</w:t>
            </w:r>
          </w:p>
        </w:tc>
        <w:tc>
          <w:tcPr>
            <w:tcW w:w="3240" w:type="dxa"/>
            <w:gridSpan w:val="2"/>
          </w:tcPr>
          <w:p w:rsidR="00525EC9" w:rsidRPr="00525EC9" w:rsidRDefault="00525EC9" w:rsidP="00962C5A">
            <w:pPr>
              <w:spacing w:line="360" w:lineRule="auto"/>
              <w:jc w:val="center"/>
              <w:rPr>
                <w:rFonts w:ascii="Times New Roman" w:hAnsi="Times New Roman" w:cs="Times New Roman"/>
                <w:b/>
                <w:sz w:val="20"/>
                <w:szCs w:val="20"/>
              </w:rPr>
            </w:pPr>
            <w:r w:rsidRPr="00525EC9">
              <w:rPr>
                <w:rFonts w:ascii="Times New Roman" w:hAnsi="Times New Roman" w:cs="Times New Roman"/>
                <w:b/>
                <w:sz w:val="20"/>
                <w:szCs w:val="20"/>
              </w:rPr>
              <w:t>INTER-DAY STUDIES</w:t>
            </w:r>
          </w:p>
        </w:tc>
      </w:tr>
      <w:tr w:rsidR="00525EC9" w:rsidRPr="00525EC9" w:rsidTr="00962C5A">
        <w:trPr>
          <w:trHeight w:val="280"/>
        </w:trPr>
        <w:tc>
          <w:tcPr>
            <w:tcW w:w="1088" w:type="dxa"/>
          </w:tcPr>
          <w:p w:rsidR="00525EC9" w:rsidRPr="00525EC9" w:rsidRDefault="00525EC9" w:rsidP="00962C5A">
            <w:pPr>
              <w:spacing w:line="360" w:lineRule="auto"/>
              <w:jc w:val="center"/>
              <w:rPr>
                <w:rFonts w:ascii="Times New Roman" w:hAnsi="Times New Roman" w:cs="Times New Roman"/>
                <w:b/>
                <w:sz w:val="20"/>
                <w:szCs w:val="20"/>
              </w:rPr>
            </w:pPr>
            <w:r w:rsidRPr="00525EC9">
              <w:rPr>
                <w:rFonts w:ascii="Times New Roman" w:hAnsi="Times New Roman" w:cs="Times New Roman"/>
                <w:b/>
                <w:sz w:val="20"/>
                <w:szCs w:val="20"/>
              </w:rPr>
              <w:t>SI.NO</w:t>
            </w:r>
          </w:p>
        </w:tc>
        <w:tc>
          <w:tcPr>
            <w:tcW w:w="1696" w:type="dxa"/>
          </w:tcPr>
          <w:p w:rsidR="00525EC9" w:rsidRPr="00525EC9" w:rsidRDefault="00525EC9" w:rsidP="00962C5A">
            <w:pPr>
              <w:spacing w:line="360" w:lineRule="auto"/>
              <w:jc w:val="center"/>
              <w:rPr>
                <w:rFonts w:ascii="Times New Roman" w:hAnsi="Times New Roman" w:cs="Times New Roman"/>
                <w:b/>
                <w:sz w:val="20"/>
                <w:szCs w:val="20"/>
              </w:rPr>
            </w:pPr>
            <w:r w:rsidRPr="00525EC9">
              <w:rPr>
                <w:rFonts w:ascii="Times New Roman" w:hAnsi="Times New Roman" w:cs="Times New Roman"/>
                <w:b/>
                <w:sz w:val="20"/>
                <w:szCs w:val="20"/>
              </w:rPr>
              <w:t>Concentration (ng / spot)</w:t>
            </w:r>
          </w:p>
        </w:tc>
        <w:tc>
          <w:tcPr>
            <w:tcW w:w="1464" w:type="dxa"/>
          </w:tcPr>
          <w:p w:rsidR="00525EC9" w:rsidRPr="00525EC9" w:rsidRDefault="00525EC9" w:rsidP="00962C5A">
            <w:pPr>
              <w:spacing w:line="360" w:lineRule="auto"/>
              <w:jc w:val="center"/>
              <w:rPr>
                <w:rFonts w:ascii="Times New Roman" w:hAnsi="Times New Roman" w:cs="Times New Roman"/>
                <w:b/>
                <w:sz w:val="20"/>
                <w:szCs w:val="20"/>
              </w:rPr>
            </w:pPr>
            <w:r w:rsidRPr="00525EC9">
              <w:rPr>
                <w:rFonts w:ascii="Times New Roman" w:hAnsi="Times New Roman" w:cs="Times New Roman"/>
                <w:b/>
                <w:sz w:val="20"/>
                <w:szCs w:val="20"/>
              </w:rPr>
              <w:t>AREA</w:t>
            </w:r>
          </w:p>
        </w:tc>
        <w:tc>
          <w:tcPr>
            <w:tcW w:w="1800" w:type="dxa"/>
          </w:tcPr>
          <w:p w:rsidR="00525EC9" w:rsidRPr="00525EC9" w:rsidRDefault="00525EC9" w:rsidP="00962C5A">
            <w:pPr>
              <w:spacing w:line="360" w:lineRule="auto"/>
              <w:jc w:val="center"/>
              <w:rPr>
                <w:rFonts w:ascii="Times New Roman" w:hAnsi="Times New Roman" w:cs="Times New Roman"/>
                <w:b/>
                <w:sz w:val="20"/>
                <w:szCs w:val="20"/>
              </w:rPr>
            </w:pPr>
            <w:r w:rsidRPr="00525EC9">
              <w:rPr>
                <w:rFonts w:ascii="Times New Roman" w:hAnsi="Times New Roman" w:cs="Times New Roman"/>
                <w:b/>
                <w:sz w:val="20"/>
                <w:szCs w:val="20"/>
              </w:rPr>
              <w:t>Concentration (ng/spot)</w:t>
            </w:r>
          </w:p>
        </w:tc>
        <w:tc>
          <w:tcPr>
            <w:tcW w:w="1440" w:type="dxa"/>
          </w:tcPr>
          <w:p w:rsidR="00525EC9" w:rsidRPr="00525EC9" w:rsidRDefault="00525EC9" w:rsidP="00962C5A">
            <w:pPr>
              <w:spacing w:line="360" w:lineRule="auto"/>
              <w:jc w:val="center"/>
              <w:rPr>
                <w:rFonts w:ascii="Times New Roman" w:hAnsi="Times New Roman" w:cs="Times New Roman"/>
                <w:b/>
                <w:sz w:val="20"/>
                <w:szCs w:val="20"/>
              </w:rPr>
            </w:pPr>
            <w:r w:rsidRPr="00525EC9">
              <w:rPr>
                <w:rFonts w:ascii="Times New Roman" w:hAnsi="Times New Roman" w:cs="Times New Roman"/>
                <w:b/>
                <w:sz w:val="20"/>
                <w:szCs w:val="20"/>
              </w:rPr>
              <w:t>AREA</w:t>
            </w:r>
          </w:p>
        </w:tc>
      </w:tr>
      <w:tr w:rsidR="00525EC9" w:rsidRPr="00525EC9" w:rsidTr="00962C5A">
        <w:trPr>
          <w:trHeight w:val="280"/>
        </w:trPr>
        <w:tc>
          <w:tcPr>
            <w:tcW w:w="1088" w:type="dxa"/>
          </w:tcPr>
          <w:p w:rsidR="00525EC9" w:rsidRPr="00525EC9" w:rsidRDefault="00525EC9" w:rsidP="00962C5A">
            <w:pPr>
              <w:spacing w:line="360" w:lineRule="auto"/>
              <w:jc w:val="center"/>
              <w:rPr>
                <w:rFonts w:ascii="Times New Roman" w:hAnsi="Times New Roman" w:cs="Times New Roman"/>
                <w:sz w:val="20"/>
                <w:szCs w:val="20"/>
              </w:rPr>
            </w:pPr>
            <w:r w:rsidRPr="00525EC9">
              <w:rPr>
                <w:rFonts w:ascii="Times New Roman" w:hAnsi="Times New Roman" w:cs="Times New Roman"/>
                <w:sz w:val="20"/>
                <w:szCs w:val="20"/>
              </w:rPr>
              <w:t>1</w:t>
            </w:r>
          </w:p>
        </w:tc>
        <w:tc>
          <w:tcPr>
            <w:tcW w:w="1696" w:type="dxa"/>
          </w:tcPr>
          <w:p w:rsidR="00525EC9" w:rsidRPr="00525EC9" w:rsidRDefault="00525EC9" w:rsidP="00962C5A">
            <w:pPr>
              <w:spacing w:line="360" w:lineRule="auto"/>
              <w:jc w:val="center"/>
              <w:rPr>
                <w:rFonts w:ascii="Times New Roman" w:hAnsi="Times New Roman" w:cs="Times New Roman"/>
                <w:sz w:val="20"/>
                <w:szCs w:val="20"/>
              </w:rPr>
            </w:pPr>
            <w:r w:rsidRPr="00525EC9">
              <w:rPr>
                <w:rFonts w:ascii="Times New Roman" w:hAnsi="Times New Roman" w:cs="Times New Roman"/>
                <w:sz w:val="20"/>
                <w:szCs w:val="20"/>
              </w:rPr>
              <w:t>400</w:t>
            </w:r>
          </w:p>
        </w:tc>
        <w:tc>
          <w:tcPr>
            <w:tcW w:w="1464" w:type="dxa"/>
          </w:tcPr>
          <w:p w:rsidR="00525EC9" w:rsidRPr="00525EC9" w:rsidRDefault="00525EC9" w:rsidP="00962C5A">
            <w:pPr>
              <w:jc w:val="center"/>
              <w:rPr>
                <w:rFonts w:ascii="Times New Roman" w:hAnsi="Times New Roman" w:cs="Times New Roman"/>
                <w:sz w:val="20"/>
                <w:szCs w:val="20"/>
              </w:rPr>
            </w:pPr>
            <w:r w:rsidRPr="00525EC9">
              <w:rPr>
                <w:rFonts w:ascii="Times New Roman" w:hAnsi="Times New Roman" w:cs="Times New Roman"/>
                <w:sz w:val="20"/>
                <w:szCs w:val="20"/>
              </w:rPr>
              <w:t>4213</w:t>
            </w:r>
          </w:p>
        </w:tc>
        <w:tc>
          <w:tcPr>
            <w:tcW w:w="1800" w:type="dxa"/>
          </w:tcPr>
          <w:p w:rsidR="00525EC9" w:rsidRPr="00525EC9" w:rsidRDefault="00525EC9" w:rsidP="00962C5A">
            <w:pPr>
              <w:spacing w:line="360" w:lineRule="auto"/>
              <w:jc w:val="center"/>
              <w:rPr>
                <w:rFonts w:ascii="Times New Roman" w:hAnsi="Times New Roman" w:cs="Times New Roman"/>
                <w:sz w:val="20"/>
                <w:szCs w:val="20"/>
              </w:rPr>
            </w:pPr>
            <w:r w:rsidRPr="00525EC9">
              <w:rPr>
                <w:rFonts w:ascii="Times New Roman" w:hAnsi="Times New Roman" w:cs="Times New Roman"/>
                <w:sz w:val="20"/>
                <w:szCs w:val="20"/>
              </w:rPr>
              <w:t>400</w:t>
            </w:r>
          </w:p>
        </w:tc>
        <w:tc>
          <w:tcPr>
            <w:tcW w:w="1440" w:type="dxa"/>
          </w:tcPr>
          <w:p w:rsidR="00525EC9" w:rsidRPr="00525EC9" w:rsidRDefault="00525EC9" w:rsidP="00962C5A">
            <w:pPr>
              <w:jc w:val="center"/>
              <w:rPr>
                <w:rFonts w:ascii="Times New Roman" w:hAnsi="Times New Roman" w:cs="Times New Roman"/>
                <w:sz w:val="20"/>
                <w:szCs w:val="20"/>
              </w:rPr>
            </w:pPr>
            <w:r w:rsidRPr="00525EC9">
              <w:rPr>
                <w:rFonts w:ascii="Times New Roman" w:hAnsi="Times New Roman" w:cs="Times New Roman"/>
                <w:sz w:val="20"/>
                <w:szCs w:val="20"/>
              </w:rPr>
              <w:t>4213</w:t>
            </w:r>
          </w:p>
        </w:tc>
      </w:tr>
      <w:tr w:rsidR="00525EC9" w:rsidRPr="00525EC9" w:rsidTr="00962C5A">
        <w:trPr>
          <w:trHeight w:val="280"/>
        </w:trPr>
        <w:tc>
          <w:tcPr>
            <w:tcW w:w="1088" w:type="dxa"/>
          </w:tcPr>
          <w:p w:rsidR="00525EC9" w:rsidRPr="00525EC9" w:rsidRDefault="00525EC9" w:rsidP="00962C5A">
            <w:pPr>
              <w:spacing w:line="360" w:lineRule="auto"/>
              <w:jc w:val="center"/>
              <w:rPr>
                <w:rFonts w:ascii="Times New Roman" w:hAnsi="Times New Roman" w:cs="Times New Roman"/>
                <w:sz w:val="20"/>
                <w:szCs w:val="20"/>
              </w:rPr>
            </w:pPr>
            <w:r w:rsidRPr="00525EC9">
              <w:rPr>
                <w:rFonts w:ascii="Times New Roman" w:hAnsi="Times New Roman" w:cs="Times New Roman"/>
                <w:sz w:val="20"/>
                <w:szCs w:val="20"/>
              </w:rPr>
              <w:t>2</w:t>
            </w:r>
          </w:p>
        </w:tc>
        <w:tc>
          <w:tcPr>
            <w:tcW w:w="1696" w:type="dxa"/>
          </w:tcPr>
          <w:p w:rsidR="00525EC9" w:rsidRPr="00525EC9" w:rsidRDefault="00525EC9" w:rsidP="00962C5A">
            <w:pPr>
              <w:spacing w:line="360" w:lineRule="auto"/>
              <w:jc w:val="center"/>
              <w:rPr>
                <w:rFonts w:ascii="Times New Roman" w:hAnsi="Times New Roman" w:cs="Times New Roman"/>
                <w:sz w:val="20"/>
                <w:szCs w:val="20"/>
              </w:rPr>
            </w:pPr>
            <w:r w:rsidRPr="00525EC9">
              <w:rPr>
                <w:rFonts w:ascii="Times New Roman" w:hAnsi="Times New Roman" w:cs="Times New Roman"/>
                <w:sz w:val="20"/>
                <w:szCs w:val="20"/>
              </w:rPr>
              <w:t>400</w:t>
            </w:r>
          </w:p>
        </w:tc>
        <w:tc>
          <w:tcPr>
            <w:tcW w:w="1464" w:type="dxa"/>
          </w:tcPr>
          <w:p w:rsidR="00525EC9" w:rsidRPr="00525EC9" w:rsidRDefault="00525EC9" w:rsidP="00962C5A">
            <w:pPr>
              <w:jc w:val="center"/>
              <w:rPr>
                <w:rFonts w:ascii="Times New Roman" w:hAnsi="Times New Roman" w:cs="Times New Roman"/>
                <w:sz w:val="20"/>
                <w:szCs w:val="20"/>
              </w:rPr>
            </w:pPr>
            <w:r w:rsidRPr="00525EC9">
              <w:rPr>
                <w:rFonts w:ascii="Times New Roman" w:hAnsi="Times New Roman" w:cs="Times New Roman"/>
                <w:sz w:val="20"/>
                <w:szCs w:val="20"/>
              </w:rPr>
              <w:t>4089</w:t>
            </w:r>
          </w:p>
        </w:tc>
        <w:tc>
          <w:tcPr>
            <w:tcW w:w="1800" w:type="dxa"/>
          </w:tcPr>
          <w:p w:rsidR="00525EC9" w:rsidRPr="00525EC9" w:rsidRDefault="00525EC9" w:rsidP="00962C5A">
            <w:pPr>
              <w:spacing w:line="360" w:lineRule="auto"/>
              <w:jc w:val="center"/>
              <w:rPr>
                <w:rFonts w:ascii="Times New Roman" w:hAnsi="Times New Roman" w:cs="Times New Roman"/>
                <w:sz w:val="20"/>
                <w:szCs w:val="20"/>
              </w:rPr>
            </w:pPr>
            <w:r w:rsidRPr="00525EC9">
              <w:rPr>
                <w:rFonts w:ascii="Times New Roman" w:hAnsi="Times New Roman" w:cs="Times New Roman"/>
                <w:sz w:val="20"/>
                <w:szCs w:val="20"/>
              </w:rPr>
              <w:t>400</w:t>
            </w:r>
          </w:p>
        </w:tc>
        <w:tc>
          <w:tcPr>
            <w:tcW w:w="1440" w:type="dxa"/>
          </w:tcPr>
          <w:p w:rsidR="00525EC9" w:rsidRPr="00525EC9" w:rsidRDefault="00525EC9" w:rsidP="00962C5A">
            <w:pPr>
              <w:jc w:val="center"/>
              <w:rPr>
                <w:rFonts w:ascii="Times New Roman" w:hAnsi="Times New Roman" w:cs="Times New Roman"/>
                <w:sz w:val="20"/>
                <w:szCs w:val="20"/>
              </w:rPr>
            </w:pPr>
            <w:r w:rsidRPr="00525EC9">
              <w:rPr>
                <w:rFonts w:ascii="Times New Roman" w:hAnsi="Times New Roman" w:cs="Times New Roman"/>
                <w:sz w:val="20"/>
                <w:szCs w:val="20"/>
              </w:rPr>
              <w:t>4139</w:t>
            </w:r>
          </w:p>
        </w:tc>
      </w:tr>
      <w:tr w:rsidR="00525EC9" w:rsidRPr="00525EC9" w:rsidTr="00962C5A">
        <w:trPr>
          <w:trHeight w:val="268"/>
        </w:trPr>
        <w:tc>
          <w:tcPr>
            <w:tcW w:w="1088" w:type="dxa"/>
          </w:tcPr>
          <w:p w:rsidR="00525EC9" w:rsidRPr="00525EC9" w:rsidRDefault="00525EC9" w:rsidP="00962C5A">
            <w:pPr>
              <w:spacing w:line="360" w:lineRule="auto"/>
              <w:jc w:val="center"/>
              <w:rPr>
                <w:rFonts w:ascii="Times New Roman" w:hAnsi="Times New Roman" w:cs="Times New Roman"/>
                <w:sz w:val="20"/>
                <w:szCs w:val="20"/>
              </w:rPr>
            </w:pPr>
            <w:r w:rsidRPr="00525EC9">
              <w:rPr>
                <w:rFonts w:ascii="Times New Roman" w:hAnsi="Times New Roman" w:cs="Times New Roman"/>
                <w:sz w:val="20"/>
                <w:szCs w:val="20"/>
              </w:rPr>
              <w:t>3</w:t>
            </w:r>
          </w:p>
        </w:tc>
        <w:tc>
          <w:tcPr>
            <w:tcW w:w="1696" w:type="dxa"/>
          </w:tcPr>
          <w:p w:rsidR="00525EC9" w:rsidRPr="00525EC9" w:rsidRDefault="00525EC9" w:rsidP="00962C5A">
            <w:pPr>
              <w:spacing w:line="360" w:lineRule="auto"/>
              <w:jc w:val="center"/>
              <w:rPr>
                <w:rFonts w:ascii="Times New Roman" w:hAnsi="Times New Roman" w:cs="Times New Roman"/>
                <w:sz w:val="20"/>
                <w:szCs w:val="20"/>
              </w:rPr>
            </w:pPr>
            <w:r w:rsidRPr="00525EC9">
              <w:rPr>
                <w:rFonts w:ascii="Times New Roman" w:hAnsi="Times New Roman" w:cs="Times New Roman"/>
                <w:sz w:val="20"/>
                <w:szCs w:val="20"/>
              </w:rPr>
              <w:t>400</w:t>
            </w:r>
          </w:p>
        </w:tc>
        <w:tc>
          <w:tcPr>
            <w:tcW w:w="1464" w:type="dxa"/>
          </w:tcPr>
          <w:p w:rsidR="00525EC9" w:rsidRPr="00525EC9" w:rsidRDefault="00525EC9" w:rsidP="00962C5A">
            <w:pPr>
              <w:jc w:val="center"/>
              <w:rPr>
                <w:rFonts w:ascii="Times New Roman" w:hAnsi="Times New Roman" w:cs="Times New Roman"/>
                <w:sz w:val="20"/>
                <w:szCs w:val="20"/>
              </w:rPr>
            </w:pPr>
            <w:r w:rsidRPr="00525EC9">
              <w:rPr>
                <w:rFonts w:ascii="Times New Roman" w:hAnsi="Times New Roman" w:cs="Times New Roman"/>
                <w:sz w:val="20"/>
                <w:szCs w:val="20"/>
              </w:rPr>
              <w:t>4156</w:t>
            </w:r>
          </w:p>
        </w:tc>
        <w:tc>
          <w:tcPr>
            <w:tcW w:w="1800" w:type="dxa"/>
          </w:tcPr>
          <w:p w:rsidR="00525EC9" w:rsidRPr="00525EC9" w:rsidRDefault="00525EC9" w:rsidP="00962C5A">
            <w:pPr>
              <w:spacing w:line="360" w:lineRule="auto"/>
              <w:jc w:val="center"/>
              <w:rPr>
                <w:rFonts w:ascii="Times New Roman" w:hAnsi="Times New Roman" w:cs="Times New Roman"/>
                <w:sz w:val="20"/>
                <w:szCs w:val="20"/>
              </w:rPr>
            </w:pPr>
            <w:r w:rsidRPr="00525EC9">
              <w:rPr>
                <w:rFonts w:ascii="Times New Roman" w:hAnsi="Times New Roman" w:cs="Times New Roman"/>
                <w:sz w:val="20"/>
                <w:szCs w:val="20"/>
              </w:rPr>
              <w:t>400</w:t>
            </w:r>
          </w:p>
        </w:tc>
        <w:tc>
          <w:tcPr>
            <w:tcW w:w="1440" w:type="dxa"/>
          </w:tcPr>
          <w:p w:rsidR="00525EC9" w:rsidRPr="00525EC9" w:rsidRDefault="00525EC9" w:rsidP="00962C5A">
            <w:pPr>
              <w:jc w:val="center"/>
              <w:rPr>
                <w:rFonts w:ascii="Times New Roman" w:hAnsi="Times New Roman" w:cs="Times New Roman"/>
                <w:sz w:val="20"/>
                <w:szCs w:val="20"/>
              </w:rPr>
            </w:pPr>
            <w:r w:rsidRPr="00525EC9">
              <w:rPr>
                <w:rFonts w:ascii="Times New Roman" w:hAnsi="Times New Roman" w:cs="Times New Roman"/>
                <w:sz w:val="20"/>
                <w:szCs w:val="20"/>
              </w:rPr>
              <w:t>4259</w:t>
            </w:r>
          </w:p>
        </w:tc>
      </w:tr>
      <w:tr w:rsidR="00525EC9" w:rsidRPr="00525EC9" w:rsidTr="00962C5A">
        <w:trPr>
          <w:trHeight w:val="280"/>
        </w:trPr>
        <w:tc>
          <w:tcPr>
            <w:tcW w:w="1088" w:type="dxa"/>
          </w:tcPr>
          <w:p w:rsidR="00525EC9" w:rsidRPr="00525EC9" w:rsidRDefault="00525EC9" w:rsidP="00962C5A">
            <w:pPr>
              <w:spacing w:line="360" w:lineRule="auto"/>
              <w:jc w:val="center"/>
              <w:rPr>
                <w:rFonts w:ascii="Times New Roman" w:hAnsi="Times New Roman" w:cs="Times New Roman"/>
                <w:sz w:val="20"/>
                <w:szCs w:val="20"/>
              </w:rPr>
            </w:pPr>
            <w:r w:rsidRPr="00525EC9">
              <w:rPr>
                <w:rFonts w:ascii="Times New Roman" w:hAnsi="Times New Roman" w:cs="Times New Roman"/>
                <w:sz w:val="20"/>
                <w:szCs w:val="20"/>
              </w:rPr>
              <w:t>4</w:t>
            </w:r>
          </w:p>
        </w:tc>
        <w:tc>
          <w:tcPr>
            <w:tcW w:w="1696" w:type="dxa"/>
          </w:tcPr>
          <w:p w:rsidR="00525EC9" w:rsidRPr="00525EC9" w:rsidRDefault="00525EC9" w:rsidP="00962C5A">
            <w:pPr>
              <w:spacing w:line="360" w:lineRule="auto"/>
              <w:jc w:val="center"/>
              <w:rPr>
                <w:rFonts w:ascii="Times New Roman" w:hAnsi="Times New Roman" w:cs="Times New Roman"/>
                <w:sz w:val="20"/>
                <w:szCs w:val="20"/>
              </w:rPr>
            </w:pPr>
            <w:r w:rsidRPr="00525EC9">
              <w:rPr>
                <w:rFonts w:ascii="Times New Roman" w:hAnsi="Times New Roman" w:cs="Times New Roman"/>
                <w:sz w:val="20"/>
                <w:szCs w:val="20"/>
              </w:rPr>
              <w:t>400</w:t>
            </w:r>
          </w:p>
        </w:tc>
        <w:tc>
          <w:tcPr>
            <w:tcW w:w="1464" w:type="dxa"/>
          </w:tcPr>
          <w:p w:rsidR="00525EC9" w:rsidRPr="00525EC9" w:rsidRDefault="00525EC9" w:rsidP="00962C5A">
            <w:pPr>
              <w:jc w:val="center"/>
              <w:rPr>
                <w:rFonts w:ascii="Times New Roman" w:hAnsi="Times New Roman" w:cs="Times New Roman"/>
                <w:sz w:val="20"/>
                <w:szCs w:val="20"/>
              </w:rPr>
            </w:pPr>
            <w:r w:rsidRPr="00525EC9">
              <w:rPr>
                <w:rFonts w:ascii="Times New Roman" w:hAnsi="Times New Roman" w:cs="Times New Roman"/>
                <w:sz w:val="20"/>
                <w:szCs w:val="20"/>
              </w:rPr>
              <w:t>4156</w:t>
            </w:r>
          </w:p>
        </w:tc>
        <w:tc>
          <w:tcPr>
            <w:tcW w:w="1800" w:type="dxa"/>
          </w:tcPr>
          <w:p w:rsidR="00525EC9" w:rsidRPr="00525EC9" w:rsidRDefault="00525EC9" w:rsidP="00962C5A">
            <w:pPr>
              <w:spacing w:line="360" w:lineRule="auto"/>
              <w:jc w:val="center"/>
              <w:rPr>
                <w:rFonts w:ascii="Times New Roman" w:hAnsi="Times New Roman" w:cs="Times New Roman"/>
                <w:sz w:val="20"/>
                <w:szCs w:val="20"/>
              </w:rPr>
            </w:pPr>
            <w:r w:rsidRPr="00525EC9">
              <w:rPr>
                <w:rFonts w:ascii="Times New Roman" w:hAnsi="Times New Roman" w:cs="Times New Roman"/>
                <w:sz w:val="20"/>
                <w:szCs w:val="20"/>
              </w:rPr>
              <w:t>400</w:t>
            </w:r>
          </w:p>
        </w:tc>
        <w:tc>
          <w:tcPr>
            <w:tcW w:w="1440" w:type="dxa"/>
          </w:tcPr>
          <w:p w:rsidR="00525EC9" w:rsidRPr="00525EC9" w:rsidRDefault="00525EC9" w:rsidP="00962C5A">
            <w:pPr>
              <w:jc w:val="center"/>
              <w:rPr>
                <w:rFonts w:ascii="Times New Roman" w:hAnsi="Times New Roman" w:cs="Times New Roman"/>
                <w:sz w:val="20"/>
                <w:szCs w:val="20"/>
              </w:rPr>
            </w:pPr>
            <w:r w:rsidRPr="00525EC9">
              <w:rPr>
                <w:rFonts w:ascii="Times New Roman" w:hAnsi="Times New Roman" w:cs="Times New Roman"/>
                <w:sz w:val="20"/>
                <w:szCs w:val="20"/>
              </w:rPr>
              <w:t>4332</w:t>
            </w:r>
          </w:p>
        </w:tc>
      </w:tr>
      <w:tr w:rsidR="00525EC9" w:rsidRPr="00525EC9" w:rsidTr="00962C5A">
        <w:trPr>
          <w:trHeight w:val="280"/>
        </w:trPr>
        <w:tc>
          <w:tcPr>
            <w:tcW w:w="1088" w:type="dxa"/>
          </w:tcPr>
          <w:p w:rsidR="00525EC9" w:rsidRPr="00525EC9" w:rsidRDefault="00525EC9" w:rsidP="00962C5A">
            <w:pPr>
              <w:spacing w:line="360" w:lineRule="auto"/>
              <w:jc w:val="center"/>
              <w:rPr>
                <w:rFonts w:ascii="Times New Roman" w:hAnsi="Times New Roman" w:cs="Times New Roman"/>
                <w:sz w:val="20"/>
                <w:szCs w:val="20"/>
              </w:rPr>
            </w:pPr>
            <w:r w:rsidRPr="00525EC9">
              <w:rPr>
                <w:rFonts w:ascii="Times New Roman" w:hAnsi="Times New Roman" w:cs="Times New Roman"/>
                <w:sz w:val="20"/>
                <w:szCs w:val="20"/>
              </w:rPr>
              <w:t>5</w:t>
            </w:r>
          </w:p>
        </w:tc>
        <w:tc>
          <w:tcPr>
            <w:tcW w:w="1696" w:type="dxa"/>
          </w:tcPr>
          <w:p w:rsidR="00525EC9" w:rsidRPr="00525EC9" w:rsidRDefault="00525EC9" w:rsidP="00962C5A">
            <w:pPr>
              <w:spacing w:line="360" w:lineRule="auto"/>
              <w:jc w:val="center"/>
              <w:rPr>
                <w:rFonts w:ascii="Times New Roman" w:hAnsi="Times New Roman" w:cs="Times New Roman"/>
                <w:sz w:val="20"/>
                <w:szCs w:val="20"/>
              </w:rPr>
            </w:pPr>
            <w:r w:rsidRPr="00525EC9">
              <w:rPr>
                <w:rFonts w:ascii="Times New Roman" w:hAnsi="Times New Roman" w:cs="Times New Roman"/>
                <w:sz w:val="20"/>
                <w:szCs w:val="20"/>
              </w:rPr>
              <w:t>400</w:t>
            </w:r>
          </w:p>
        </w:tc>
        <w:tc>
          <w:tcPr>
            <w:tcW w:w="1464" w:type="dxa"/>
          </w:tcPr>
          <w:p w:rsidR="00525EC9" w:rsidRPr="00525EC9" w:rsidRDefault="00525EC9" w:rsidP="00962C5A">
            <w:pPr>
              <w:jc w:val="center"/>
              <w:rPr>
                <w:rFonts w:ascii="Times New Roman" w:hAnsi="Times New Roman" w:cs="Times New Roman"/>
                <w:sz w:val="20"/>
                <w:szCs w:val="20"/>
              </w:rPr>
            </w:pPr>
            <w:r w:rsidRPr="00525EC9">
              <w:rPr>
                <w:rFonts w:ascii="Times New Roman" w:hAnsi="Times New Roman" w:cs="Times New Roman"/>
                <w:sz w:val="20"/>
                <w:szCs w:val="20"/>
              </w:rPr>
              <w:t>4243</w:t>
            </w:r>
          </w:p>
        </w:tc>
        <w:tc>
          <w:tcPr>
            <w:tcW w:w="1800" w:type="dxa"/>
          </w:tcPr>
          <w:p w:rsidR="00525EC9" w:rsidRPr="00525EC9" w:rsidRDefault="00525EC9" w:rsidP="00962C5A">
            <w:pPr>
              <w:spacing w:line="360" w:lineRule="auto"/>
              <w:jc w:val="center"/>
              <w:rPr>
                <w:rFonts w:ascii="Times New Roman" w:hAnsi="Times New Roman" w:cs="Times New Roman"/>
                <w:sz w:val="20"/>
                <w:szCs w:val="20"/>
              </w:rPr>
            </w:pPr>
            <w:r w:rsidRPr="00525EC9">
              <w:rPr>
                <w:rFonts w:ascii="Times New Roman" w:hAnsi="Times New Roman" w:cs="Times New Roman"/>
                <w:sz w:val="20"/>
                <w:szCs w:val="20"/>
              </w:rPr>
              <w:t>400</w:t>
            </w:r>
          </w:p>
        </w:tc>
        <w:tc>
          <w:tcPr>
            <w:tcW w:w="1440" w:type="dxa"/>
          </w:tcPr>
          <w:p w:rsidR="00525EC9" w:rsidRPr="00525EC9" w:rsidRDefault="00525EC9" w:rsidP="00962C5A">
            <w:pPr>
              <w:jc w:val="center"/>
              <w:rPr>
                <w:rFonts w:ascii="Times New Roman" w:hAnsi="Times New Roman" w:cs="Times New Roman"/>
                <w:sz w:val="20"/>
                <w:szCs w:val="20"/>
              </w:rPr>
            </w:pPr>
            <w:r w:rsidRPr="00525EC9">
              <w:rPr>
                <w:rFonts w:ascii="Times New Roman" w:hAnsi="Times New Roman" w:cs="Times New Roman"/>
                <w:sz w:val="20"/>
                <w:szCs w:val="20"/>
              </w:rPr>
              <w:t>4246</w:t>
            </w:r>
          </w:p>
        </w:tc>
      </w:tr>
      <w:tr w:rsidR="00525EC9" w:rsidRPr="00525EC9" w:rsidTr="00962C5A">
        <w:trPr>
          <w:trHeight w:val="280"/>
        </w:trPr>
        <w:tc>
          <w:tcPr>
            <w:tcW w:w="1088" w:type="dxa"/>
          </w:tcPr>
          <w:p w:rsidR="00525EC9" w:rsidRPr="00525EC9" w:rsidRDefault="00525EC9" w:rsidP="00962C5A">
            <w:pPr>
              <w:spacing w:line="360" w:lineRule="auto"/>
              <w:jc w:val="center"/>
              <w:rPr>
                <w:rFonts w:ascii="Times New Roman" w:hAnsi="Times New Roman" w:cs="Times New Roman"/>
                <w:sz w:val="20"/>
                <w:szCs w:val="20"/>
              </w:rPr>
            </w:pPr>
            <w:r w:rsidRPr="00525EC9">
              <w:rPr>
                <w:rFonts w:ascii="Times New Roman" w:hAnsi="Times New Roman" w:cs="Times New Roman"/>
                <w:sz w:val="20"/>
                <w:szCs w:val="20"/>
              </w:rPr>
              <w:t>6</w:t>
            </w:r>
          </w:p>
        </w:tc>
        <w:tc>
          <w:tcPr>
            <w:tcW w:w="1696" w:type="dxa"/>
          </w:tcPr>
          <w:p w:rsidR="00525EC9" w:rsidRPr="00525EC9" w:rsidRDefault="00525EC9" w:rsidP="00962C5A">
            <w:pPr>
              <w:spacing w:line="360" w:lineRule="auto"/>
              <w:jc w:val="center"/>
              <w:rPr>
                <w:rFonts w:ascii="Times New Roman" w:hAnsi="Times New Roman" w:cs="Times New Roman"/>
                <w:sz w:val="20"/>
                <w:szCs w:val="20"/>
              </w:rPr>
            </w:pPr>
            <w:r w:rsidRPr="00525EC9">
              <w:rPr>
                <w:rFonts w:ascii="Times New Roman" w:hAnsi="Times New Roman" w:cs="Times New Roman"/>
                <w:sz w:val="20"/>
                <w:szCs w:val="20"/>
              </w:rPr>
              <w:t>400</w:t>
            </w:r>
          </w:p>
        </w:tc>
        <w:tc>
          <w:tcPr>
            <w:tcW w:w="1464" w:type="dxa"/>
          </w:tcPr>
          <w:p w:rsidR="00525EC9" w:rsidRPr="00525EC9" w:rsidRDefault="00525EC9" w:rsidP="00962C5A">
            <w:pPr>
              <w:jc w:val="center"/>
              <w:rPr>
                <w:rFonts w:ascii="Times New Roman" w:hAnsi="Times New Roman" w:cs="Times New Roman"/>
                <w:sz w:val="20"/>
                <w:szCs w:val="20"/>
              </w:rPr>
            </w:pPr>
            <w:r w:rsidRPr="00525EC9">
              <w:rPr>
                <w:rFonts w:ascii="Times New Roman" w:hAnsi="Times New Roman" w:cs="Times New Roman"/>
                <w:sz w:val="20"/>
                <w:szCs w:val="20"/>
              </w:rPr>
              <w:t>4223</w:t>
            </w:r>
          </w:p>
        </w:tc>
        <w:tc>
          <w:tcPr>
            <w:tcW w:w="1800" w:type="dxa"/>
          </w:tcPr>
          <w:p w:rsidR="00525EC9" w:rsidRPr="00525EC9" w:rsidRDefault="00525EC9" w:rsidP="00962C5A">
            <w:pPr>
              <w:spacing w:line="360" w:lineRule="auto"/>
              <w:jc w:val="center"/>
              <w:rPr>
                <w:rFonts w:ascii="Times New Roman" w:hAnsi="Times New Roman" w:cs="Times New Roman"/>
                <w:sz w:val="20"/>
                <w:szCs w:val="20"/>
              </w:rPr>
            </w:pPr>
            <w:r w:rsidRPr="00525EC9">
              <w:rPr>
                <w:rFonts w:ascii="Times New Roman" w:hAnsi="Times New Roman" w:cs="Times New Roman"/>
                <w:sz w:val="20"/>
                <w:szCs w:val="20"/>
              </w:rPr>
              <w:t>400</w:t>
            </w:r>
          </w:p>
        </w:tc>
        <w:tc>
          <w:tcPr>
            <w:tcW w:w="1440" w:type="dxa"/>
          </w:tcPr>
          <w:p w:rsidR="00525EC9" w:rsidRPr="00525EC9" w:rsidRDefault="00525EC9" w:rsidP="00962C5A">
            <w:pPr>
              <w:jc w:val="center"/>
              <w:rPr>
                <w:rFonts w:ascii="Times New Roman" w:hAnsi="Times New Roman" w:cs="Times New Roman"/>
                <w:sz w:val="20"/>
                <w:szCs w:val="20"/>
              </w:rPr>
            </w:pPr>
            <w:r w:rsidRPr="00525EC9">
              <w:rPr>
                <w:rFonts w:ascii="Times New Roman" w:hAnsi="Times New Roman" w:cs="Times New Roman"/>
                <w:sz w:val="20"/>
                <w:szCs w:val="20"/>
              </w:rPr>
              <w:t>4254</w:t>
            </w:r>
          </w:p>
        </w:tc>
      </w:tr>
      <w:tr w:rsidR="00525EC9" w:rsidRPr="00525EC9" w:rsidTr="00962C5A">
        <w:trPr>
          <w:trHeight w:val="280"/>
        </w:trPr>
        <w:tc>
          <w:tcPr>
            <w:tcW w:w="2784" w:type="dxa"/>
            <w:gridSpan w:val="2"/>
          </w:tcPr>
          <w:p w:rsidR="00525EC9" w:rsidRPr="00525EC9" w:rsidRDefault="00525EC9" w:rsidP="00962C5A">
            <w:pPr>
              <w:spacing w:line="360" w:lineRule="auto"/>
              <w:jc w:val="center"/>
              <w:rPr>
                <w:rFonts w:ascii="Times New Roman" w:hAnsi="Times New Roman" w:cs="Times New Roman"/>
                <w:b/>
                <w:sz w:val="20"/>
                <w:szCs w:val="20"/>
              </w:rPr>
            </w:pPr>
            <w:r w:rsidRPr="00525EC9">
              <w:rPr>
                <w:rFonts w:ascii="Times New Roman" w:hAnsi="Times New Roman" w:cs="Times New Roman"/>
                <w:b/>
                <w:sz w:val="20"/>
                <w:szCs w:val="20"/>
              </w:rPr>
              <w:t>AVG</w:t>
            </w:r>
          </w:p>
        </w:tc>
        <w:tc>
          <w:tcPr>
            <w:tcW w:w="1464" w:type="dxa"/>
          </w:tcPr>
          <w:p w:rsidR="00525EC9" w:rsidRPr="00525EC9" w:rsidRDefault="00525EC9" w:rsidP="00962C5A">
            <w:pPr>
              <w:jc w:val="center"/>
              <w:rPr>
                <w:rFonts w:ascii="Times New Roman" w:hAnsi="Times New Roman" w:cs="Times New Roman"/>
                <w:sz w:val="20"/>
                <w:szCs w:val="20"/>
              </w:rPr>
            </w:pPr>
            <w:r w:rsidRPr="00525EC9">
              <w:rPr>
                <w:rFonts w:ascii="Times New Roman" w:hAnsi="Times New Roman" w:cs="Times New Roman"/>
                <w:sz w:val="20"/>
                <w:szCs w:val="20"/>
              </w:rPr>
              <w:t>4180</w:t>
            </w:r>
          </w:p>
        </w:tc>
        <w:tc>
          <w:tcPr>
            <w:tcW w:w="1800" w:type="dxa"/>
          </w:tcPr>
          <w:p w:rsidR="00525EC9" w:rsidRPr="00525EC9" w:rsidRDefault="00525EC9" w:rsidP="00962C5A">
            <w:pPr>
              <w:spacing w:line="360" w:lineRule="auto"/>
              <w:jc w:val="center"/>
              <w:rPr>
                <w:rFonts w:ascii="Times New Roman" w:hAnsi="Times New Roman" w:cs="Times New Roman"/>
                <w:b/>
                <w:sz w:val="20"/>
                <w:szCs w:val="20"/>
              </w:rPr>
            </w:pPr>
            <w:r w:rsidRPr="00525EC9">
              <w:rPr>
                <w:rFonts w:ascii="Times New Roman" w:hAnsi="Times New Roman" w:cs="Times New Roman"/>
                <w:b/>
                <w:sz w:val="20"/>
                <w:szCs w:val="20"/>
              </w:rPr>
              <w:t>AVG</w:t>
            </w:r>
          </w:p>
        </w:tc>
        <w:tc>
          <w:tcPr>
            <w:tcW w:w="1440" w:type="dxa"/>
          </w:tcPr>
          <w:p w:rsidR="00525EC9" w:rsidRPr="00525EC9" w:rsidRDefault="00525EC9" w:rsidP="00962C5A">
            <w:pPr>
              <w:jc w:val="center"/>
              <w:rPr>
                <w:rFonts w:ascii="Times New Roman" w:hAnsi="Times New Roman" w:cs="Times New Roman"/>
                <w:sz w:val="20"/>
                <w:szCs w:val="20"/>
              </w:rPr>
            </w:pPr>
            <w:r w:rsidRPr="00525EC9">
              <w:rPr>
                <w:rFonts w:ascii="Times New Roman" w:hAnsi="Times New Roman" w:cs="Times New Roman"/>
                <w:sz w:val="20"/>
                <w:szCs w:val="20"/>
              </w:rPr>
              <w:t>4240.5</w:t>
            </w:r>
          </w:p>
        </w:tc>
      </w:tr>
      <w:tr w:rsidR="00525EC9" w:rsidRPr="00525EC9" w:rsidTr="00962C5A">
        <w:trPr>
          <w:trHeight w:val="280"/>
        </w:trPr>
        <w:tc>
          <w:tcPr>
            <w:tcW w:w="2784" w:type="dxa"/>
            <w:gridSpan w:val="2"/>
          </w:tcPr>
          <w:p w:rsidR="00525EC9" w:rsidRPr="00525EC9" w:rsidRDefault="005A0BBD" w:rsidP="00962C5A">
            <w:pPr>
              <w:spacing w:line="360" w:lineRule="auto"/>
              <w:jc w:val="center"/>
              <w:rPr>
                <w:rFonts w:ascii="Times New Roman" w:hAnsi="Times New Roman" w:cs="Times New Roman"/>
                <w:b/>
                <w:sz w:val="20"/>
                <w:szCs w:val="20"/>
              </w:rPr>
            </w:pPr>
            <w:r>
              <w:rPr>
                <w:rFonts w:ascii="Times New Roman" w:hAnsi="Times New Roman" w:cs="Times New Roman"/>
                <w:b/>
                <w:sz w:val="20"/>
                <w:szCs w:val="20"/>
              </w:rPr>
              <w:t>*</w:t>
            </w:r>
            <w:r w:rsidR="00525EC9" w:rsidRPr="00525EC9">
              <w:rPr>
                <w:rFonts w:ascii="Times New Roman" w:hAnsi="Times New Roman" w:cs="Times New Roman"/>
                <w:b/>
                <w:sz w:val="20"/>
                <w:szCs w:val="20"/>
              </w:rPr>
              <w:t>STDEV</w:t>
            </w:r>
          </w:p>
        </w:tc>
        <w:tc>
          <w:tcPr>
            <w:tcW w:w="1464" w:type="dxa"/>
          </w:tcPr>
          <w:p w:rsidR="00525EC9" w:rsidRPr="00525EC9" w:rsidRDefault="00525EC9" w:rsidP="00962C5A">
            <w:pPr>
              <w:jc w:val="center"/>
              <w:rPr>
                <w:rFonts w:ascii="Times New Roman" w:hAnsi="Times New Roman" w:cs="Times New Roman"/>
                <w:sz w:val="20"/>
                <w:szCs w:val="20"/>
              </w:rPr>
            </w:pPr>
            <w:r w:rsidRPr="00525EC9">
              <w:rPr>
                <w:rFonts w:ascii="Times New Roman" w:hAnsi="Times New Roman" w:cs="Times New Roman"/>
                <w:sz w:val="20"/>
                <w:szCs w:val="20"/>
              </w:rPr>
              <w:t>57.1664</w:t>
            </w:r>
          </w:p>
        </w:tc>
        <w:tc>
          <w:tcPr>
            <w:tcW w:w="1800" w:type="dxa"/>
          </w:tcPr>
          <w:p w:rsidR="00525EC9" w:rsidRPr="00525EC9" w:rsidRDefault="005A0BBD" w:rsidP="00962C5A">
            <w:pPr>
              <w:spacing w:line="360" w:lineRule="auto"/>
              <w:jc w:val="center"/>
              <w:rPr>
                <w:rFonts w:ascii="Times New Roman" w:hAnsi="Times New Roman" w:cs="Times New Roman"/>
                <w:b/>
                <w:sz w:val="20"/>
                <w:szCs w:val="20"/>
              </w:rPr>
            </w:pPr>
            <w:r>
              <w:rPr>
                <w:rFonts w:ascii="Times New Roman" w:hAnsi="Times New Roman" w:cs="Times New Roman"/>
                <w:b/>
                <w:sz w:val="20"/>
                <w:szCs w:val="20"/>
              </w:rPr>
              <w:t>*</w:t>
            </w:r>
            <w:r w:rsidR="00525EC9" w:rsidRPr="00525EC9">
              <w:rPr>
                <w:rFonts w:ascii="Times New Roman" w:hAnsi="Times New Roman" w:cs="Times New Roman"/>
                <w:b/>
                <w:sz w:val="20"/>
                <w:szCs w:val="20"/>
              </w:rPr>
              <w:t>STDEV</w:t>
            </w:r>
          </w:p>
        </w:tc>
        <w:tc>
          <w:tcPr>
            <w:tcW w:w="1440" w:type="dxa"/>
          </w:tcPr>
          <w:p w:rsidR="00525EC9" w:rsidRPr="00525EC9" w:rsidRDefault="00525EC9" w:rsidP="00962C5A">
            <w:pPr>
              <w:jc w:val="center"/>
              <w:rPr>
                <w:rFonts w:ascii="Times New Roman" w:hAnsi="Times New Roman" w:cs="Times New Roman"/>
                <w:sz w:val="20"/>
                <w:szCs w:val="20"/>
              </w:rPr>
            </w:pPr>
            <w:r w:rsidRPr="00525EC9">
              <w:rPr>
                <w:rFonts w:ascii="Times New Roman" w:hAnsi="Times New Roman" w:cs="Times New Roman"/>
                <w:sz w:val="20"/>
                <w:szCs w:val="20"/>
              </w:rPr>
              <w:t>63.2226</w:t>
            </w:r>
          </w:p>
        </w:tc>
      </w:tr>
      <w:tr w:rsidR="00525EC9" w:rsidRPr="00525EC9" w:rsidTr="00525EC9">
        <w:trPr>
          <w:trHeight w:val="68"/>
        </w:trPr>
        <w:tc>
          <w:tcPr>
            <w:tcW w:w="2784" w:type="dxa"/>
            <w:gridSpan w:val="2"/>
          </w:tcPr>
          <w:p w:rsidR="00525EC9" w:rsidRPr="00525EC9" w:rsidRDefault="00525EC9" w:rsidP="00962C5A">
            <w:pPr>
              <w:spacing w:line="360" w:lineRule="auto"/>
              <w:jc w:val="center"/>
              <w:rPr>
                <w:rFonts w:ascii="Times New Roman" w:hAnsi="Times New Roman" w:cs="Times New Roman"/>
                <w:b/>
                <w:sz w:val="20"/>
                <w:szCs w:val="20"/>
              </w:rPr>
            </w:pPr>
            <w:r w:rsidRPr="00525EC9">
              <w:rPr>
                <w:rFonts w:ascii="Times New Roman" w:hAnsi="Times New Roman" w:cs="Times New Roman"/>
                <w:b/>
                <w:sz w:val="20"/>
                <w:szCs w:val="20"/>
              </w:rPr>
              <w:t>%RSD</w:t>
            </w:r>
          </w:p>
        </w:tc>
        <w:tc>
          <w:tcPr>
            <w:tcW w:w="1464" w:type="dxa"/>
          </w:tcPr>
          <w:p w:rsidR="00525EC9" w:rsidRPr="00525EC9" w:rsidRDefault="00525EC9" w:rsidP="00962C5A">
            <w:pPr>
              <w:jc w:val="center"/>
              <w:rPr>
                <w:rFonts w:ascii="Times New Roman" w:hAnsi="Times New Roman" w:cs="Times New Roman"/>
                <w:sz w:val="20"/>
                <w:szCs w:val="20"/>
              </w:rPr>
            </w:pPr>
            <w:r w:rsidRPr="00525EC9">
              <w:rPr>
                <w:rFonts w:ascii="Times New Roman" w:hAnsi="Times New Roman" w:cs="Times New Roman"/>
                <w:sz w:val="20"/>
                <w:szCs w:val="20"/>
              </w:rPr>
              <w:t>1.37%</w:t>
            </w:r>
          </w:p>
        </w:tc>
        <w:tc>
          <w:tcPr>
            <w:tcW w:w="1800" w:type="dxa"/>
          </w:tcPr>
          <w:p w:rsidR="00525EC9" w:rsidRPr="00525EC9" w:rsidRDefault="00525EC9" w:rsidP="00962C5A">
            <w:pPr>
              <w:spacing w:line="360" w:lineRule="auto"/>
              <w:jc w:val="center"/>
              <w:rPr>
                <w:rFonts w:ascii="Times New Roman" w:hAnsi="Times New Roman" w:cs="Times New Roman"/>
                <w:b/>
                <w:sz w:val="20"/>
                <w:szCs w:val="20"/>
              </w:rPr>
            </w:pPr>
            <w:r w:rsidRPr="00525EC9">
              <w:rPr>
                <w:rFonts w:ascii="Times New Roman" w:hAnsi="Times New Roman" w:cs="Times New Roman"/>
                <w:b/>
                <w:sz w:val="20"/>
                <w:szCs w:val="20"/>
              </w:rPr>
              <w:t>%RSD</w:t>
            </w:r>
          </w:p>
        </w:tc>
        <w:tc>
          <w:tcPr>
            <w:tcW w:w="1440" w:type="dxa"/>
          </w:tcPr>
          <w:p w:rsidR="00525EC9" w:rsidRPr="00525EC9" w:rsidRDefault="00525EC9" w:rsidP="00962C5A">
            <w:pPr>
              <w:jc w:val="center"/>
              <w:rPr>
                <w:rFonts w:ascii="Times New Roman" w:hAnsi="Times New Roman" w:cs="Times New Roman"/>
                <w:sz w:val="20"/>
                <w:szCs w:val="20"/>
              </w:rPr>
            </w:pPr>
            <w:r w:rsidRPr="00525EC9">
              <w:rPr>
                <w:rFonts w:ascii="Times New Roman" w:hAnsi="Times New Roman" w:cs="Times New Roman"/>
                <w:sz w:val="20"/>
                <w:szCs w:val="20"/>
              </w:rPr>
              <w:t>1.49%</w:t>
            </w:r>
          </w:p>
        </w:tc>
      </w:tr>
    </w:tbl>
    <w:p w:rsidR="00525EC9" w:rsidRPr="00CD74F3" w:rsidRDefault="005A0BBD" w:rsidP="005A0BBD">
      <w:pPr>
        <w:tabs>
          <w:tab w:val="left" w:pos="2358"/>
        </w:tabs>
        <w:rPr>
          <w:rFonts w:ascii="Times New Roman" w:hAnsi="Times New Roman" w:cs="Times New Roman"/>
          <w:sz w:val="20"/>
          <w:szCs w:val="20"/>
        </w:rPr>
      </w:pPr>
      <w:r w:rsidRPr="00E53300">
        <w:rPr>
          <w:rFonts w:ascii="Times New Roman" w:hAnsi="Times New Roman" w:cs="Times New Roman"/>
          <w:sz w:val="20"/>
          <w:szCs w:val="20"/>
        </w:rPr>
        <w:t>*indicates average of six determinations</w:t>
      </w:r>
      <w:r>
        <w:rPr>
          <w:rFonts w:ascii="Times New Roman" w:hAnsi="Times New Roman" w:cs="Times New Roman"/>
          <w:sz w:val="20"/>
          <w:szCs w:val="20"/>
        </w:rPr>
        <w:t>.</w:t>
      </w:r>
    </w:p>
    <w:p w:rsidR="00BF25D1" w:rsidRPr="00CD74F3" w:rsidRDefault="00525EC9" w:rsidP="005C2600">
      <w:pPr>
        <w:spacing w:line="360" w:lineRule="auto"/>
        <w:jc w:val="both"/>
        <w:rPr>
          <w:rFonts w:ascii="Times New Roman" w:hAnsi="Times New Roman" w:cs="Times New Roman"/>
          <w:sz w:val="20"/>
          <w:szCs w:val="20"/>
        </w:rPr>
      </w:pPr>
      <w:r>
        <w:rPr>
          <w:rFonts w:ascii="Times New Roman" w:hAnsi="Times New Roman" w:cs="Times New Roman"/>
          <w:b/>
          <w:sz w:val="20"/>
          <w:szCs w:val="20"/>
        </w:rPr>
        <w:t xml:space="preserve">4.3.2 </w:t>
      </w:r>
      <w:r w:rsidR="00BF25D1" w:rsidRPr="00525EC9">
        <w:rPr>
          <w:rFonts w:ascii="Times New Roman" w:hAnsi="Times New Roman" w:cs="Times New Roman"/>
          <w:b/>
          <w:sz w:val="20"/>
          <w:szCs w:val="20"/>
        </w:rPr>
        <w:t>LOD and LOQ</w:t>
      </w:r>
      <w:r w:rsidR="00BF25D1" w:rsidRPr="00CD74F3">
        <w:rPr>
          <w:rFonts w:ascii="Times New Roman" w:hAnsi="Times New Roman" w:cs="Times New Roman"/>
          <w:sz w:val="20"/>
          <w:szCs w:val="20"/>
        </w:rPr>
        <w:t xml:space="preserve">: Detection limit and quantification limit was calculated by the method described above. The LOQ and LOD were found to be </w:t>
      </w:r>
      <w:r w:rsidR="007B7986" w:rsidRPr="00CD74F3">
        <w:rPr>
          <w:rFonts w:ascii="Times New Roman" w:hAnsi="Times New Roman" w:cs="Times New Roman"/>
          <w:sz w:val="20"/>
          <w:szCs w:val="20"/>
        </w:rPr>
        <w:t>9.19</w:t>
      </w:r>
      <w:r w:rsidR="00BF25D1" w:rsidRPr="00CD74F3">
        <w:rPr>
          <w:rFonts w:ascii="Times New Roman" w:hAnsi="Times New Roman" w:cs="Times New Roman"/>
          <w:sz w:val="20"/>
          <w:szCs w:val="20"/>
        </w:rPr>
        <w:t xml:space="preserve"> and </w:t>
      </w:r>
      <w:r w:rsidR="007B7986" w:rsidRPr="00CD74F3">
        <w:rPr>
          <w:rFonts w:ascii="Times New Roman" w:hAnsi="Times New Roman" w:cs="Times New Roman"/>
          <w:sz w:val="20"/>
          <w:szCs w:val="20"/>
        </w:rPr>
        <w:t>27.87</w:t>
      </w:r>
      <w:r w:rsidR="00BF25D1" w:rsidRPr="00CD74F3">
        <w:rPr>
          <w:rFonts w:ascii="Times New Roman" w:hAnsi="Times New Roman" w:cs="Times New Roman"/>
          <w:sz w:val="20"/>
          <w:szCs w:val="20"/>
        </w:rPr>
        <w:t xml:space="preserve"> respectively. This indicated adequate sensitivity of the method.</w:t>
      </w:r>
    </w:p>
    <w:p w:rsidR="00BF25D1" w:rsidRPr="00CD74F3" w:rsidRDefault="00525EC9" w:rsidP="005C2600">
      <w:pPr>
        <w:spacing w:line="360" w:lineRule="auto"/>
        <w:jc w:val="both"/>
        <w:rPr>
          <w:rFonts w:ascii="Times New Roman" w:hAnsi="Times New Roman" w:cs="Times New Roman"/>
          <w:sz w:val="20"/>
          <w:szCs w:val="20"/>
        </w:rPr>
      </w:pPr>
      <w:r>
        <w:rPr>
          <w:rFonts w:ascii="Times New Roman" w:hAnsi="Times New Roman" w:cs="Times New Roman"/>
          <w:b/>
          <w:sz w:val="20"/>
          <w:szCs w:val="20"/>
        </w:rPr>
        <w:t xml:space="preserve">4.3.3 </w:t>
      </w:r>
      <w:r w:rsidR="00BF25D1" w:rsidRPr="00525EC9">
        <w:rPr>
          <w:rFonts w:ascii="Times New Roman" w:hAnsi="Times New Roman" w:cs="Times New Roman"/>
          <w:b/>
          <w:sz w:val="20"/>
          <w:szCs w:val="20"/>
        </w:rPr>
        <w:t>Specificity</w:t>
      </w:r>
      <w:r w:rsidR="00BF25D1" w:rsidRPr="00525EC9">
        <w:rPr>
          <w:rFonts w:ascii="Times New Roman" w:hAnsi="Times New Roman" w:cs="Times New Roman"/>
          <w:sz w:val="20"/>
          <w:szCs w:val="20"/>
        </w:rPr>
        <w:t>:</w:t>
      </w:r>
      <w:r w:rsidR="00BF25D1" w:rsidRPr="00BF25D1">
        <w:rPr>
          <w:rFonts w:ascii="Times New Roman" w:hAnsi="Times New Roman" w:cs="Times New Roman"/>
          <w:sz w:val="24"/>
        </w:rPr>
        <w:t xml:space="preserve"> </w:t>
      </w:r>
      <w:r w:rsidR="00BF25D1" w:rsidRPr="00CD74F3">
        <w:rPr>
          <w:rFonts w:ascii="Times New Roman" w:hAnsi="Times New Roman" w:cs="Times New Roman"/>
          <w:sz w:val="20"/>
          <w:szCs w:val="20"/>
        </w:rPr>
        <w:t xml:space="preserve">The peak purity of </w:t>
      </w:r>
      <w:r w:rsidR="0031150C" w:rsidRPr="00CD74F3">
        <w:rPr>
          <w:rFonts w:ascii="Times New Roman" w:hAnsi="Times New Roman" w:cs="Times New Roman"/>
          <w:sz w:val="20"/>
          <w:szCs w:val="20"/>
        </w:rPr>
        <w:t xml:space="preserve">Valganciclovir Hydrochloride </w:t>
      </w:r>
      <w:r w:rsidR="00BF25D1" w:rsidRPr="00CD74F3">
        <w:rPr>
          <w:rFonts w:ascii="Times New Roman" w:hAnsi="Times New Roman" w:cs="Times New Roman"/>
          <w:sz w:val="20"/>
          <w:szCs w:val="20"/>
        </w:rPr>
        <w:t>was assessed by comparing the spectra at peak start, peak apex and peak end positions of the spot, i.e., r (S, M) = 0.999 and r (M, E) = 0.999. Good correlation (r</w:t>
      </w:r>
      <w:r w:rsidR="007B7986" w:rsidRPr="00CD74F3">
        <w:rPr>
          <w:rFonts w:ascii="Times New Roman" w:hAnsi="Times New Roman" w:cs="Times New Roman"/>
          <w:sz w:val="20"/>
          <w:szCs w:val="20"/>
          <w:vertAlign w:val="superscript"/>
        </w:rPr>
        <w:t>2</w:t>
      </w:r>
      <w:r w:rsidR="00BF25D1" w:rsidRPr="00CD74F3">
        <w:rPr>
          <w:rFonts w:ascii="Times New Roman" w:hAnsi="Times New Roman" w:cs="Times New Roman"/>
          <w:sz w:val="20"/>
          <w:szCs w:val="20"/>
        </w:rPr>
        <w:t xml:space="preserve"> = 0.999</w:t>
      </w:r>
      <w:r w:rsidR="007B7986" w:rsidRPr="00CD74F3">
        <w:rPr>
          <w:rFonts w:ascii="Times New Roman" w:hAnsi="Times New Roman" w:cs="Times New Roman"/>
          <w:sz w:val="20"/>
          <w:szCs w:val="20"/>
        </w:rPr>
        <w:t>3</w:t>
      </w:r>
      <w:r w:rsidR="00BF25D1" w:rsidRPr="00CD74F3">
        <w:rPr>
          <w:rFonts w:ascii="Times New Roman" w:hAnsi="Times New Roman" w:cs="Times New Roman"/>
          <w:sz w:val="20"/>
          <w:szCs w:val="20"/>
        </w:rPr>
        <w:t xml:space="preserve">) was also obtained between standard and sample spectra of </w:t>
      </w:r>
      <w:r w:rsidR="00F67F17" w:rsidRPr="00CD74F3">
        <w:rPr>
          <w:rFonts w:ascii="Times New Roman" w:hAnsi="Times New Roman" w:cs="Times New Roman"/>
          <w:sz w:val="20"/>
          <w:szCs w:val="20"/>
        </w:rPr>
        <w:t>Valganciclovir Hydrochloride</w:t>
      </w:r>
      <w:r w:rsidR="00724BB0" w:rsidRPr="00CD74F3">
        <w:rPr>
          <w:rFonts w:ascii="Times New Roman" w:hAnsi="Times New Roman" w:cs="Times New Roman"/>
          <w:sz w:val="20"/>
          <w:szCs w:val="20"/>
        </w:rPr>
        <w:t>.</w:t>
      </w:r>
    </w:p>
    <w:p w:rsidR="00BF25D1" w:rsidRDefault="00525EC9" w:rsidP="005C2600">
      <w:pPr>
        <w:spacing w:line="360" w:lineRule="auto"/>
        <w:jc w:val="both"/>
        <w:rPr>
          <w:rFonts w:ascii="Times New Roman" w:hAnsi="Times New Roman" w:cs="Times New Roman"/>
          <w:sz w:val="20"/>
          <w:szCs w:val="20"/>
        </w:rPr>
      </w:pPr>
      <w:r>
        <w:rPr>
          <w:rFonts w:ascii="Times New Roman" w:hAnsi="Times New Roman" w:cs="Times New Roman"/>
          <w:b/>
          <w:sz w:val="20"/>
          <w:szCs w:val="20"/>
        </w:rPr>
        <w:t xml:space="preserve">4.3.4 </w:t>
      </w:r>
      <w:r w:rsidR="00BF25D1" w:rsidRPr="00525EC9">
        <w:rPr>
          <w:rFonts w:ascii="Times New Roman" w:hAnsi="Times New Roman" w:cs="Times New Roman"/>
          <w:b/>
          <w:sz w:val="20"/>
          <w:szCs w:val="20"/>
        </w:rPr>
        <w:t>Ruggedness:</w:t>
      </w:r>
      <w:r w:rsidR="00BF25D1" w:rsidRPr="00BF25D1">
        <w:rPr>
          <w:rFonts w:ascii="Times New Roman" w:hAnsi="Times New Roman" w:cs="Times New Roman"/>
          <w:sz w:val="24"/>
        </w:rPr>
        <w:t xml:space="preserve"> </w:t>
      </w:r>
      <w:r w:rsidR="00BF25D1" w:rsidRPr="00CD74F3">
        <w:rPr>
          <w:rFonts w:ascii="Times New Roman" w:hAnsi="Times New Roman" w:cs="Times New Roman"/>
          <w:sz w:val="20"/>
          <w:szCs w:val="20"/>
        </w:rPr>
        <w:t xml:space="preserve">When the method was performed by two different analysts under the same experimental and environmental conditions, it was found to be rugged </w:t>
      </w:r>
      <w:r w:rsidR="00E53300">
        <w:rPr>
          <w:rFonts w:ascii="Times New Roman" w:hAnsi="Times New Roman" w:cs="Times New Roman"/>
          <w:sz w:val="20"/>
          <w:szCs w:val="20"/>
        </w:rPr>
        <w:t>(</w:t>
      </w:r>
      <w:r w:rsidR="00BF25D1" w:rsidRPr="00CD74F3">
        <w:rPr>
          <w:rFonts w:ascii="Times New Roman" w:hAnsi="Times New Roman" w:cs="Times New Roman"/>
          <w:sz w:val="20"/>
          <w:szCs w:val="20"/>
        </w:rPr>
        <w:t xml:space="preserve">Table </w:t>
      </w:r>
      <w:r w:rsidR="00724BB0" w:rsidRPr="00CD74F3">
        <w:rPr>
          <w:rFonts w:ascii="Times New Roman" w:hAnsi="Times New Roman" w:cs="Times New Roman"/>
          <w:sz w:val="20"/>
          <w:szCs w:val="20"/>
        </w:rPr>
        <w:t>4</w:t>
      </w:r>
      <w:r w:rsidR="00E53300">
        <w:rPr>
          <w:rFonts w:ascii="Times New Roman" w:hAnsi="Times New Roman" w:cs="Times New Roman"/>
          <w:sz w:val="20"/>
          <w:szCs w:val="20"/>
        </w:rPr>
        <w:t>).</w:t>
      </w:r>
    </w:p>
    <w:p w:rsidR="00E53300" w:rsidRPr="00E53300" w:rsidRDefault="00E53300" w:rsidP="00E53300">
      <w:pPr>
        <w:spacing w:line="360" w:lineRule="auto"/>
        <w:jc w:val="both"/>
        <w:rPr>
          <w:rFonts w:ascii="Times New Roman" w:hAnsi="Times New Roman" w:cs="Times New Roman"/>
          <w:b/>
          <w:sz w:val="20"/>
          <w:szCs w:val="20"/>
        </w:rPr>
      </w:pPr>
      <w:r w:rsidRPr="00E53300">
        <w:rPr>
          <w:rFonts w:ascii="Times New Roman" w:hAnsi="Times New Roman" w:cs="Times New Roman"/>
          <w:b/>
          <w:sz w:val="20"/>
          <w:szCs w:val="20"/>
        </w:rPr>
        <w:t xml:space="preserve">Table 4:  Ruggedness. </w:t>
      </w:r>
    </w:p>
    <w:tbl>
      <w:tblPr>
        <w:tblStyle w:val="TableGrid"/>
        <w:tblW w:w="8450" w:type="dxa"/>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1"/>
        <w:gridCol w:w="2530"/>
        <w:gridCol w:w="3679"/>
      </w:tblGrid>
      <w:tr w:rsidR="00E53300" w:rsidRPr="00E53300" w:rsidTr="00962C5A">
        <w:trPr>
          <w:trHeight w:val="615"/>
          <w:jc w:val="center"/>
        </w:trPr>
        <w:tc>
          <w:tcPr>
            <w:tcW w:w="2241" w:type="dxa"/>
          </w:tcPr>
          <w:p w:rsidR="00E53300" w:rsidRPr="00E53300" w:rsidRDefault="00E53300" w:rsidP="00962C5A">
            <w:pPr>
              <w:autoSpaceDE w:val="0"/>
              <w:autoSpaceDN w:val="0"/>
              <w:adjustRightInd w:val="0"/>
              <w:spacing w:line="360" w:lineRule="auto"/>
              <w:jc w:val="center"/>
              <w:rPr>
                <w:rFonts w:ascii="Times New Roman" w:hAnsi="Times New Roman" w:cs="Times New Roman"/>
                <w:b/>
                <w:sz w:val="20"/>
                <w:szCs w:val="20"/>
              </w:rPr>
            </w:pPr>
            <w:r w:rsidRPr="00E53300">
              <w:rPr>
                <w:rFonts w:ascii="Times New Roman" w:hAnsi="Times New Roman" w:cs="Times New Roman"/>
                <w:b/>
                <w:sz w:val="20"/>
                <w:szCs w:val="20"/>
              </w:rPr>
              <w:t>Analysts</w:t>
            </w:r>
          </w:p>
        </w:tc>
        <w:tc>
          <w:tcPr>
            <w:tcW w:w="2530" w:type="dxa"/>
          </w:tcPr>
          <w:p w:rsidR="00E53300" w:rsidRPr="00E53300" w:rsidRDefault="00E53300" w:rsidP="00962C5A">
            <w:pPr>
              <w:autoSpaceDE w:val="0"/>
              <w:autoSpaceDN w:val="0"/>
              <w:adjustRightInd w:val="0"/>
              <w:spacing w:line="360" w:lineRule="auto"/>
              <w:jc w:val="center"/>
              <w:rPr>
                <w:rFonts w:ascii="Times New Roman" w:hAnsi="Times New Roman" w:cs="Times New Roman"/>
                <w:b/>
                <w:sz w:val="20"/>
                <w:szCs w:val="20"/>
              </w:rPr>
            </w:pPr>
            <w:r w:rsidRPr="00E53300">
              <w:rPr>
                <w:rFonts w:ascii="Times New Roman" w:hAnsi="Times New Roman" w:cs="Times New Roman"/>
                <w:b/>
                <w:sz w:val="20"/>
                <w:szCs w:val="20"/>
              </w:rPr>
              <w:t xml:space="preserve">   Mean area* ± Standard</w:t>
            </w:r>
          </w:p>
          <w:p w:rsidR="00E53300" w:rsidRPr="00E53300" w:rsidRDefault="00E53300" w:rsidP="00962C5A">
            <w:pPr>
              <w:autoSpaceDE w:val="0"/>
              <w:autoSpaceDN w:val="0"/>
              <w:adjustRightInd w:val="0"/>
              <w:spacing w:line="360" w:lineRule="auto"/>
              <w:jc w:val="center"/>
              <w:rPr>
                <w:rFonts w:ascii="Times New Roman" w:hAnsi="Times New Roman" w:cs="Times New Roman"/>
                <w:b/>
                <w:sz w:val="20"/>
                <w:szCs w:val="20"/>
              </w:rPr>
            </w:pPr>
            <w:r w:rsidRPr="00E53300">
              <w:rPr>
                <w:rFonts w:ascii="Times New Roman" w:hAnsi="Times New Roman" w:cs="Times New Roman"/>
                <w:b/>
                <w:sz w:val="20"/>
                <w:szCs w:val="20"/>
              </w:rPr>
              <w:t>deviation</w:t>
            </w:r>
          </w:p>
        </w:tc>
        <w:tc>
          <w:tcPr>
            <w:tcW w:w="3679" w:type="dxa"/>
          </w:tcPr>
          <w:p w:rsidR="00E53300" w:rsidRPr="00E53300" w:rsidRDefault="00E53300" w:rsidP="00962C5A">
            <w:pPr>
              <w:autoSpaceDE w:val="0"/>
              <w:autoSpaceDN w:val="0"/>
              <w:adjustRightInd w:val="0"/>
              <w:spacing w:line="360" w:lineRule="auto"/>
              <w:jc w:val="center"/>
              <w:rPr>
                <w:rFonts w:ascii="Times New Roman" w:hAnsi="Times New Roman" w:cs="Times New Roman"/>
                <w:b/>
                <w:sz w:val="20"/>
                <w:szCs w:val="20"/>
              </w:rPr>
            </w:pPr>
            <w:r w:rsidRPr="00E53300">
              <w:rPr>
                <w:rFonts w:ascii="Times New Roman" w:hAnsi="Times New Roman" w:cs="Times New Roman"/>
                <w:b/>
                <w:sz w:val="20"/>
                <w:szCs w:val="20"/>
              </w:rPr>
              <w:t>%RSD</w:t>
            </w:r>
          </w:p>
        </w:tc>
      </w:tr>
      <w:tr w:rsidR="00E53300" w:rsidRPr="00E53300" w:rsidTr="005A0BBD">
        <w:trPr>
          <w:trHeight w:val="294"/>
          <w:jc w:val="center"/>
        </w:trPr>
        <w:tc>
          <w:tcPr>
            <w:tcW w:w="2241" w:type="dxa"/>
          </w:tcPr>
          <w:p w:rsidR="00E53300" w:rsidRPr="00E53300" w:rsidRDefault="00E53300" w:rsidP="00962C5A">
            <w:pPr>
              <w:autoSpaceDE w:val="0"/>
              <w:autoSpaceDN w:val="0"/>
              <w:adjustRightInd w:val="0"/>
              <w:spacing w:line="360" w:lineRule="auto"/>
              <w:jc w:val="center"/>
              <w:rPr>
                <w:rFonts w:ascii="Times New Roman" w:hAnsi="Times New Roman" w:cs="Times New Roman"/>
                <w:sz w:val="20"/>
                <w:szCs w:val="20"/>
              </w:rPr>
            </w:pPr>
            <w:r w:rsidRPr="00E53300">
              <w:rPr>
                <w:rFonts w:ascii="Times New Roman" w:hAnsi="Times New Roman" w:cs="Times New Roman"/>
                <w:sz w:val="20"/>
                <w:szCs w:val="20"/>
              </w:rPr>
              <w:t>Analyst 1</w:t>
            </w:r>
          </w:p>
        </w:tc>
        <w:tc>
          <w:tcPr>
            <w:tcW w:w="2530" w:type="dxa"/>
          </w:tcPr>
          <w:p w:rsidR="00E53300" w:rsidRPr="00E53300" w:rsidRDefault="00E53300" w:rsidP="00962C5A">
            <w:pPr>
              <w:jc w:val="center"/>
              <w:rPr>
                <w:rFonts w:ascii="Times New Roman" w:hAnsi="Times New Roman" w:cs="Times New Roman"/>
                <w:sz w:val="20"/>
                <w:szCs w:val="20"/>
              </w:rPr>
            </w:pPr>
            <w:r w:rsidRPr="00E53300">
              <w:rPr>
                <w:rFonts w:ascii="Times New Roman" w:hAnsi="Times New Roman" w:cs="Times New Roman"/>
                <w:sz w:val="20"/>
                <w:szCs w:val="20"/>
              </w:rPr>
              <w:t>4217</w:t>
            </w:r>
            <w:r w:rsidRPr="00E53300">
              <w:rPr>
                <w:rFonts w:ascii="Times New Roman" w:hAnsi="Times New Roman" w:cs="Times New Roman"/>
                <w:b/>
                <w:sz w:val="20"/>
                <w:szCs w:val="20"/>
              </w:rPr>
              <w:t>±</w:t>
            </w:r>
            <w:r w:rsidRPr="00E53300">
              <w:rPr>
                <w:rFonts w:ascii="Times New Roman" w:hAnsi="Times New Roman" w:cs="Times New Roman"/>
                <w:sz w:val="20"/>
                <w:szCs w:val="20"/>
              </w:rPr>
              <w:t>64.264</w:t>
            </w:r>
          </w:p>
        </w:tc>
        <w:tc>
          <w:tcPr>
            <w:tcW w:w="3679" w:type="dxa"/>
          </w:tcPr>
          <w:p w:rsidR="00E53300" w:rsidRPr="00E53300" w:rsidRDefault="00E53300" w:rsidP="00962C5A">
            <w:pPr>
              <w:jc w:val="center"/>
              <w:rPr>
                <w:rFonts w:ascii="Times New Roman" w:hAnsi="Times New Roman" w:cs="Times New Roman"/>
                <w:sz w:val="20"/>
                <w:szCs w:val="20"/>
              </w:rPr>
            </w:pPr>
            <w:r w:rsidRPr="00E53300">
              <w:rPr>
                <w:rFonts w:ascii="Times New Roman" w:hAnsi="Times New Roman" w:cs="Times New Roman"/>
                <w:sz w:val="20"/>
                <w:szCs w:val="20"/>
              </w:rPr>
              <w:t>1.52%</w:t>
            </w:r>
          </w:p>
        </w:tc>
      </w:tr>
      <w:tr w:rsidR="00E53300" w:rsidRPr="00E53300" w:rsidTr="005A0BBD">
        <w:trPr>
          <w:trHeight w:val="284"/>
          <w:jc w:val="center"/>
        </w:trPr>
        <w:tc>
          <w:tcPr>
            <w:tcW w:w="2241" w:type="dxa"/>
          </w:tcPr>
          <w:p w:rsidR="00E53300" w:rsidRPr="00E53300" w:rsidRDefault="00E53300" w:rsidP="00962C5A">
            <w:pPr>
              <w:autoSpaceDE w:val="0"/>
              <w:autoSpaceDN w:val="0"/>
              <w:adjustRightInd w:val="0"/>
              <w:spacing w:line="360" w:lineRule="auto"/>
              <w:jc w:val="center"/>
              <w:rPr>
                <w:rFonts w:ascii="Times New Roman" w:hAnsi="Times New Roman" w:cs="Times New Roman"/>
                <w:sz w:val="20"/>
                <w:szCs w:val="20"/>
              </w:rPr>
            </w:pPr>
            <w:r w:rsidRPr="00E53300">
              <w:rPr>
                <w:rFonts w:ascii="Times New Roman" w:hAnsi="Times New Roman" w:cs="Times New Roman"/>
                <w:sz w:val="20"/>
                <w:szCs w:val="20"/>
              </w:rPr>
              <w:t>Analyst 2</w:t>
            </w:r>
          </w:p>
        </w:tc>
        <w:tc>
          <w:tcPr>
            <w:tcW w:w="2530" w:type="dxa"/>
          </w:tcPr>
          <w:p w:rsidR="00E53300" w:rsidRPr="00E53300" w:rsidRDefault="00E53300" w:rsidP="00962C5A">
            <w:pPr>
              <w:jc w:val="center"/>
              <w:rPr>
                <w:rFonts w:ascii="Times New Roman" w:hAnsi="Times New Roman" w:cs="Times New Roman"/>
                <w:sz w:val="20"/>
                <w:szCs w:val="20"/>
              </w:rPr>
            </w:pPr>
            <w:r w:rsidRPr="00E53300">
              <w:rPr>
                <w:rFonts w:ascii="Times New Roman" w:hAnsi="Times New Roman" w:cs="Times New Roman"/>
                <w:sz w:val="20"/>
                <w:szCs w:val="20"/>
              </w:rPr>
              <w:t>4223</w:t>
            </w:r>
            <w:r w:rsidRPr="00E53300">
              <w:rPr>
                <w:rFonts w:ascii="Times New Roman" w:hAnsi="Times New Roman" w:cs="Times New Roman"/>
                <w:b/>
                <w:sz w:val="20"/>
                <w:szCs w:val="20"/>
              </w:rPr>
              <w:t>±</w:t>
            </w:r>
            <w:r w:rsidRPr="00E53300">
              <w:rPr>
                <w:rFonts w:ascii="Times New Roman" w:hAnsi="Times New Roman" w:cs="Times New Roman"/>
                <w:sz w:val="20"/>
                <w:szCs w:val="20"/>
              </w:rPr>
              <w:t>36.9143</w:t>
            </w:r>
          </w:p>
        </w:tc>
        <w:tc>
          <w:tcPr>
            <w:tcW w:w="3679" w:type="dxa"/>
          </w:tcPr>
          <w:p w:rsidR="00E53300" w:rsidRPr="00E53300" w:rsidRDefault="00E53300" w:rsidP="00962C5A">
            <w:pPr>
              <w:jc w:val="center"/>
              <w:rPr>
                <w:rFonts w:ascii="Times New Roman" w:hAnsi="Times New Roman" w:cs="Times New Roman"/>
                <w:sz w:val="20"/>
                <w:szCs w:val="20"/>
              </w:rPr>
            </w:pPr>
            <w:r w:rsidRPr="00E53300">
              <w:rPr>
                <w:rFonts w:ascii="Times New Roman" w:hAnsi="Times New Roman" w:cs="Times New Roman"/>
                <w:sz w:val="20"/>
                <w:szCs w:val="20"/>
              </w:rPr>
              <w:t>0.87%</w:t>
            </w:r>
          </w:p>
        </w:tc>
      </w:tr>
    </w:tbl>
    <w:p w:rsidR="00E53300" w:rsidRPr="00CD74F3" w:rsidRDefault="00E53300" w:rsidP="00E53300">
      <w:pPr>
        <w:tabs>
          <w:tab w:val="left" w:pos="2358"/>
        </w:tabs>
        <w:rPr>
          <w:rFonts w:ascii="Times New Roman" w:hAnsi="Times New Roman" w:cs="Times New Roman"/>
          <w:sz w:val="20"/>
          <w:szCs w:val="20"/>
        </w:rPr>
      </w:pPr>
      <w:r w:rsidRPr="00E53300">
        <w:rPr>
          <w:rFonts w:ascii="Times New Roman" w:hAnsi="Times New Roman" w:cs="Times New Roman"/>
          <w:sz w:val="20"/>
          <w:szCs w:val="20"/>
        </w:rPr>
        <w:t>*indicates average of six determinations</w:t>
      </w:r>
    </w:p>
    <w:p w:rsidR="00973C6D" w:rsidRDefault="00525EC9" w:rsidP="005C2600">
      <w:pPr>
        <w:spacing w:line="360" w:lineRule="auto"/>
        <w:jc w:val="both"/>
        <w:rPr>
          <w:rFonts w:ascii="Times New Roman" w:hAnsi="Times New Roman" w:cs="Times New Roman"/>
          <w:sz w:val="24"/>
        </w:rPr>
      </w:pPr>
      <w:r>
        <w:rPr>
          <w:rFonts w:ascii="Times New Roman" w:hAnsi="Times New Roman" w:cs="Times New Roman"/>
          <w:b/>
          <w:sz w:val="20"/>
          <w:szCs w:val="20"/>
        </w:rPr>
        <w:lastRenderedPageBreak/>
        <w:t xml:space="preserve">4.3.5 </w:t>
      </w:r>
      <w:r w:rsidR="00BF25D1" w:rsidRPr="00525EC9">
        <w:rPr>
          <w:rFonts w:ascii="Times New Roman" w:hAnsi="Times New Roman" w:cs="Times New Roman"/>
          <w:b/>
          <w:sz w:val="20"/>
          <w:szCs w:val="20"/>
        </w:rPr>
        <w:t>Recovery study</w:t>
      </w:r>
      <w:r w:rsidR="00BF25D1" w:rsidRPr="00525EC9">
        <w:rPr>
          <w:rFonts w:ascii="Times New Roman" w:hAnsi="Times New Roman" w:cs="Times New Roman"/>
          <w:sz w:val="20"/>
          <w:szCs w:val="20"/>
        </w:rPr>
        <w:t>:</w:t>
      </w:r>
      <w:r w:rsidR="00BF25D1" w:rsidRPr="00BF25D1">
        <w:rPr>
          <w:rFonts w:ascii="Times New Roman" w:hAnsi="Times New Roman" w:cs="Times New Roman"/>
          <w:sz w:val="24"/>
        </w:rPr>
        <w:t xml:space="preserve"> </w:t>
      </w:r>
      <w:r w:rsidR="00BF25D1" w:rsidRPr="00CD74F3">
        <w:rPr>
          <w:rFonts w:ascii="Times New Roman" w:hAnsi="Times New Roman" w:cs="Times New Roman"/>
          <w:sz w:val="20"/>
          <w:szCs w:val="20"/>
        </w:rPr>
        <w:t>The proposed metho</w:t>
      </w:r>
      <w:r w:rsidR="008438AB" w:rsidRPr="00CD74F3">
        <w:rPr>
          <w:rFonts w:ascii="Times New Roman" w:hAnsi="Times New Roman" w:cs="Times New Roman"/>
          <w:sz w:val="20"/>
          <w:szCs w:val="20"/>
        </w:rPr>
        <w:t>d when used for extraction and</w:t>
      </w:r>
      <w:r w:rsidR="00BF25D1" w:rsidRPr="00CD74F3">
        <w:rPr>
          <w:rFonts w:ascii="Times New Roman" w:hAnsi="Times New Roman" w:cs="Times New Roman"/>
          <w:sz w:val="20"/>
          <w:szCs w:val="20"/>
        </w:rPr>
        <w:t xml:space="preserve"> estimation of </w:t>
      </w:r>
      <w:r w:rsidR="0031150C" w:rsidRPr="00CD74F3">
        <w:rPr>
          <w:rFonts w:ascii="Times New Roman" w:hAnsi="Times New Roman" w:cs="Times New Roman"/>
          <w:sz w:val="20"/>
          <w:szCs w:val="20"/>
        </w:rPr>
        <w:t xml:space="preserve">Valganciclovir Hydrochloride </w:t>
      </w:r>
      <w:r w:rsidR="00BF25D1" w:rsidRPr="00CD74F3">
        <w:rPr>
          <w:rFonts w:ascii="Times New Roman" w:hAnsi="Times New Roman" w:cs="Times New Roman"/>
          <w:sz w:val="20"/>
          <w:szCs w:val="20"/>
        </w:rPr>
        <w:t>from the pharmaceutical dosag</w:t>
      </w:r>
      <w:r w:rsidR="008438AB" w:rsidRPr="00CD74F3">
        <w:rPr>
          <w:rFonts w:ascii="Times New Roman" w:hAnsi="Times New Roman" w:cs="Times New Roman"/>
          <w:sz w:val="20"/>
          <w:szCs w:val="20"/>
        </w:rPr>
        <w:t xml:space="preserve">e form after </w:t>
      </w:r>
      <w:r w:rsidR="00000D71" w:rsidRPr="00CD74F3">
        <w:rPr>
          <w:rFonts w:ascii="Times New Roman" w:hAnsi="Times New Roman" w:cs="Times New Roman"/>
          <w:sz w:val="20"/>
          <w:szCs w:val="20"/>
        </w:rPr>
        <w:t>over spotting</w:t>
      </w:r>
      <w:r w:rsidR="008438AB" w:rsidRPr="00CD74F3">
        <w:rPr>
          <w:rFonts w:ascii="Times New Roman" w:hAnsi="Times New Roman" w:cs="Times New Roman"/>
          <w:sz w:val="20"/>
          <w:szCs w:val="20"/>
        </w:rPr>
        <w:t xml:space="preserve"> with 5</w:t>
      </w:r>
      <w:r w:rsidR="00BF25D1" w:rsidRPr="00CD74F3">
        <w:rPr>
          <w:rFonts w:ascii="Times New Roman" w:hAnsi="Times New Roman" w:cs="Times New Roman"/>
          <w:sz w:val="20"/>
          <w:szCs w:val="20"/>
        </w:rPr>
        <w:t>0, 100 and 1</w:t>
      </w:r>
      <w:r w:rsidR="008438AB" w:rsidRPr="00CD74F3">
        <w:rPr>
          <w:rFonts w:ascii="Times New Roman" w:hAnsi="Times New Roman" w:cs="Times New Roman"/>
          <w:sz w:val="20"/>
          <w:szCs w:val="20"/>
        </w:rPr>
        <w:t>5</w:t>
      </w:r>
      <w:r w:rsidR="00BF25D1" w:rsidRPr="00CD74F3">
        <w:rPr>
          <w:rFonts w:ascii="Times New Roman" w:hAnsi="Times New Roman" w:cs="Times New Roman"/>
          <w:sz w:val="20"/>
          <w:szCs w:val="20"/>
        </w:rPr>
        <w:t xml:space="preserve">0% of additional drug, affording good recovery of </w:t>
      </w:r>
      <w:r w:rsidR="00F67F17" w:rsidRPr="00CD74F3">
        <w:rPr>
          <w:rFonts w:ascii="Times New Roman" w:hAnsi="Times New Roman" w:cs="Times New Roman"/>
          <w:sz w:val="20"/>
          <w:szCs w:val="20"/>
        </w:rPr>
        <w:t>Valganciclovir Hydrochloride</w:t>
      </w:r>
      <w:r w:rsidR="00BF25D1" w:rsidRPr="00CD74F3">
        <w:rPr>
          <w:rFonts w:ascii="Times New Roman" w:hAnsi="Times New Roman" w:cs="Times New Roman"/>
          <w:sz w:val="20"/>
          <w:szCs w:val="20"/>
        </w:rPr>
        <w:t xml:space="preserve">. </w:t>
      </w:r>
      <w:r w:rsidR="008438AB" w:rsidRPr="00CD74F3">
        <w:rPr>
          <w:rFonts w:ascii="Times New Roman" w:hAnsi="Times New Roman" w:cs="Times New Roman"/>
          <w:sz w:val="20"/>
          <w:szCs w:val="20"/>
        </w:rPr>
        <w:t>T</w:t>
      </w:r>
      <w:r w:rsidR="00BF25D1" w:rsidRPr="00CD74F3">
        <w:rPr>
          <w:rFonts w:ascii="Times New Roman" w:hAnsi="Times New Roman" w:cs="Times New Roman"/>
          <w:sz w:val="20"/>
          <w:szCs w:val="20"/>
        </w:rPr>
        <w:t xml:space="preserve">he % </w:t>
      </w:r>
      <w:r w:rsidR="008438AB" w:rsidRPr="00CD74F3">
        <w:rPr>
          <w:rFonts w:ascii="Times New Roman" w:hAnsi="Times New Roman" w:cs="Times New Roman"/>
          <w:sz w:val="20"/>
          <w:szCs w:val="20"/>
        </w:rPr>
        <w:t>recovery is</w:t>
      </w:r>
      <w:r w:rsidR="00BF25D1" w:rsidRPr="00CD74F3">
        <w:rPr>
          <w:rFonts w:ascii="Times New Roman" w:hAnsi="Times New Roman" w:cs="Times New Roman"/>
          <w:sz w:val="20"/>
          <w:szCs w:val="20"/>
        </w:rPr>
        <w:t xml:space="preserve"> listed in </w:t>
      </w:r>
      <w:r w:rsidR="00E53300">
        <w:rPr>
          <w:rFonts w:ascii="Times New Roman" w:hAnsi="Times New Roman" w:cs="Times New Roman"/>
          <w:sz w:val="20"/>
          <w:szCs w:val="20"/>
        </w:rPr>
        <w:t>(</w:t>
      </w:r>
      <w:r w:rsidR="00BF25D1" w:rsidRPr="00CD74F3">
        <w:rPr>
          <w:rFonts w:ascii="Times New Roman" w:hAnsi="Times New Roman" w:cs="Times New Roman"/>
          <w:sz w:val="20"/>
          <w:szCs w:val="20"/>
        </w:rPr>
        <w:t xml:space="preserve">Table </w:t>
      </w:r>
      <w:r w:rsidR="00724BB0" w:rsidRPr="00CD74F3">
        <w:rPr>
          <w:rFonts w:ascii="Times New Roman" w:hAnsi="Times New Roman" w:cs="Times New Roman"/>
          <w:sz w:val="20"/>
          <w:szCs w:val="20"/>
        </w:rPr>
        <w:t>5</w:t>
      </w:r>
      <w:r w:rsidR="00E53300">
        <w:rPr>
          <w:rFonts w:ascii="Times New Roman" w:hAnsi="Times New Roman" w:cs="Times New Roman"/>
          <w:sz w:val="20"/>
          <w:szCs w:val="20"/>
        </w:rPr>
        <w:t>)</w:t>
      </w:r>
      <w:r w:rsidR="00BF25D1" w:rsidRPr="00BF25D1">
        <w:rPr>
          <w:rFonts w:ascii="Times New Roman" w:hAnsi="Times New Roman" w:cs="Times New Roman"/>
          <w:sz w:val="24"/>
        </w:rPr>
        <w:t>.</w:t>
      </w:r>
    </w:p>
    <w:p w:rsidR="00E53300" w:rsidRPr="00E53300" w:rsidRDefault="00E53300" w:rsidP="00E53300">
      <w:pPr>
        <w:tabs>
          <w:tab w:val="left" w:pos="2358"/>
        </w:tabs>
        <w:ind w:left="1080"/>
        <w:rPr>
          <w:rFonts w:ascii="Times New Roman" w:hAnsi="Times New Roman" w:cs="Times New Roman"/>
          <w:b/>
          <w:sz w:val="20"/>
          <w:szCs w:val="20"/>
        </w:rPr>
      </w:pPr>
      <w:r w:rsidRPr="00E53300">
        <w:rPr>
          <w:rFonts w:ascii="Times New Roman" w:hAnsi="Times New Roman" w:cs="Times New Roman"/>
          <w:b/>
          <w:bCs/>
          <w:sz w:val="20"/>
          <w:szCs w:val="20"/>
        </w:rPr>
        <w:t>Table no 5: Recovery studies.</w:t>
      </w:r>
    </w:p>
    <w:tbl>
      <w:tblPr>
        <w:tblStyle w:val="TableGrid"/>
        <w:tblW w:w="9576" w:type="dxa"/>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1"/>
        <w:gridCol w:w="1329"/>
        <w:gridCol w:w="1388"/>
        <w:gridCol w:w="1396"/>
        <w:gridCol w:w="1425"/>
        <w:gridCol w:w="1554"/>
        <w:gridCol w:w="1333"/>
      </w:tblGrid>
      <w:tr w:rsidR="00E53300" w:rsidRPr="00E53300" w:rsidTr="005A0BBD">
        <w:trPr>
          <w:trHeight w:val="701"/>
          <w:jc w:val="center"/>
        </w:trPr>
        <w:tc>
          <w:tcPr>
            <w:tcW w:w="1151" w:type="dxa"/>
          </w:tcPr>
          <w:p w:rsidR="00E53300" w:rsidRPr="00E53300" w:rsidRDefault="00E53300" w:rsidP="00962C5A">
            <w:pPr>
              <w:autoSpaceDE w:val="0"/>
              <w:autoSpaceDN w:val="0"/>
              <w:adjustRightInd w:val="0"/>
              <w:spacing w:line="360" w:lineRule="auto"/>
              <w:jc w:val="center"/>
              <w:rPr>
                <w:rFonts w:ascii="Times New Roman" w:hAnsi="Times New Roman" w:cs="Times New Roman"/>
                <w:b/>
                <w:bCs/>
                <w:sz w:val="20"/>
                <w:szCs w:val="20"/>
              </w:rPr>
            </w:pPr>
          </w:p>
          <w:p w:rsidR="00E53300" w:rsidRPr="00E53300" w:rsidRDefault="00E53300" w:rsidP="00962C5A">
            <w:pPr>
              <w:autoSpaceDE w:val="0"/>
              <w:autoSpaceDN w:val="0"/>
              <w:adjustRightInd w:val="0"/>
              <w:spacing w:line="360" w:lineRule="auto"/>
              <w:jc w:val="center"/>
              <w:rPr>
                <w:rFonts w:ascii="Times New Roman" w:hAnsi="Times New Roman" w:cs="Times New Roman"/>
                <w:b/>
                <w:bCs/>
                <w:sz w:val="20"/>
                <w:szCs w:val="20"/>
              </w:rPr>
            </w:pPr>
          </w:p>
          <w:p w:rsidR="00E53300" w:rsidRPr="00E53300" w:rsidRDefault="00E53300" w:rsidP="00962C5A">
            <w:pPr>
              <w:autoSpaceDE w:val="0"/>
              <w:autoSpaceDN w:val="0"/>
              <w:adjustRightInd w:val="0"/>
              <w:spacing w:line="360" w:lineRule="auto"/>
              <w:jc w:val="center"/>
              <w:rPr>
                <w:rFonts w:ascii="Times New Roman" w:hAnsi="Times New Roman" w:cs="Times New Roman"/>
                <w:b/>
                <w:bCs/>
                <w:sz w:val="20"/>
                <w:szCs w:val="20"/>
              </w:rPr>
            </w:pPr>
            <w:r w:rsidRPr="00E53300">
              <w:rPr>
                <w:rFonts w:ascii="Times New Roman" w:hAnsi="Times New Roman" w:cs="Times New Roman"/>
                <w:b/>
                <w:bCs/>
                <w:sz w:val="20"/>
                <w:szCs w:val="20"/>
              </w:rPr>
              <w:t>Tablet</w:t>
            </w:r>
          </w:p>
        </w:tc>
        <w:tc>
          <w:tcPr>
            <w:tcW w:w="1329" w:type="dxa"/>
          </w:tcPr>
          <w:p w:rsidR="00E53300" w:rsidRPr="00E53300" w:rsidRDefault="00E53300" w:rsidP="00962C5A">
            <w:pPr>
              <w:autoSpaceDE w:val="0"/>
              <w:autoSpaceDN w:val="0"/>
              <w:adjustRightInd w:val="0"/>
              <w:spacing w:line="360" w:lineRule="auto"/>
              <w:jc w:val="center"/>
              <w:rPr>
                <w:rFonts w:ascii="Times New Roman" w:hAnsi="Times New Roman" w:cs="Times New Roman"/>
                <w:b/>
                <w:bCs/>
                <w:sz w:val="20"/>
                <w:szCs w:val="20"/>
              </w:rPr>
            </w:pPr>
          </w:p>
          <w:p w:rsidR="00E53300" w:rsidRPr="00E53300" w:rsidRDefault="00E53300" w:rsidP="00962C5A">
            <w:pPr>
              <w:autoSpaceDE w:val="0"/>
              <w:autoSpaceDN w:val="0"/>
              <w:adjustRightInd w:val="0"/>
              <w:spacing w:line="360" w:lineRule="auto"/>
              <w:jc w:val="center"/>
              <w:rPr>
                <w:rFonts w:ascii="Times New Roman" w:hAnsi="Times New Roman" w:cs="Times New Roman"/>
                <w:b/>
                <w:bCs/>
                <w:sz w:val="20"/>
                <w:szCs w:val="20"/>
              </w:rPr>
            </w:pPr>
            <w:r w:rsidRPr="00E53300">
              <w:rPr>
                <w:rFonts w:ascii="Times New Roman" w:hAnsi="Times New Roman" w:cs="Times New Roman"/>
                <w:b/>
                <w:bCs/>
                <w:sz w:val="20"/>
                <w:szCs w:val="20"/>
              </w:rPr>
              <w:t>Spiked</w:t>
            </w:r>
          </w:p>
          <w:p w:rsidR="00E53300" w:rsidRPr="00E53300" w:rsidRDefault="00E53300" w:rsidP="00962C5A">
            <w:pPr>
              <w:autoSpaceDE w:val="0"/>
              <w:autoSpaceDN w:val="0"/>
              <w:adjustRightInd w:val="0"/>
              <w:spacing w:line="360" w:lineRule="auto"/>
              <w:jc w:val="center"/>
              <w:rPr>
                <w:rFonts w:ascii="Times New Roman" w:hAnsi="Times New Roman" w:cs="Times New Roman"/>
                <w:b/>
                <w:bCs/>
                <w:sz w:val="20"/>
                <w:szCs w:val="20"/>
              </w:rPr>
            </w:pPr>
            <w:r w:rsidRPr="00E53300">
              <w:rPr>
                <w:rFonts w:ascii="Times New Roman" w:hAnsi="Times New Roman" w:cs="Times New Roman"/>
                <w:b/>
                <w:bCs/>
                <w:sz w:val="20"/>
                <w:szCs w:val="20"/>
              </w:rPr>
              <w:t>levels</w:t>
            </w:r>
          </w:p>
        </w:tc>
        <w:tc>
          <w:tcPr>
            <w:tcW w:w="1388" w:type="dxa"/>
          </w:tcPr>
          <w:p w:rsidR="00E53300" w:rsidRPr="00E53300" w:rsidRDefault="00E53300" w:rsidP="00962C5A">
            <w:pPr>
              <w:autoSpaceDE w:val="0"/>
              <w:autoSpaceDN w:val="0"/>
              <w:adjustRightInd w:val="0"/>
              <w:spacing w:line="360" w:lineRule="auto"/>
              <w:jc w:val="center"/>
              <w:rPr>
                <w:rFonts w:ascii="Times New Roman" w:hAnsi="Times New Roman" w:cs="Times New Roman"/>
                <w:b/>
                <w:bCs/>
                <w:sz w:val="20"/>
                <w:szCs w:val="20"/>
              </w:rPr>
            </w:pPr>
          </w:p>
          <w:p w:rsidR="00E53300" w:rsidRPr="00E53300" w:rsidRDefault="00E53300" w:rsidP="00962C5A">
            <w:pPr>
              <w:autoSpaceDE w:val="0"/>
              <w:autoSpaceDN w:val="0"/>
              <w:adjustRightInd w:val="0"/>
              <w:spacing w:line="360" w:lineRule="auto"/>
              <w:jc w:val="center"/>
              <w:rPr>
                <w:rFonts w:ascii="Times New Roman" w:hAnsi="Times New Roman" w:cs="Times New Roman"/>
                <w:b/>
                <w:bCs/>
                <w:sz w:val="20"/>
                <w:szCs w:val="20"/>
              </w:rPr>
            </w:pPr>
            <w:r w:rsidRPr="00E53300">
              <w:rPr>
                <w:rFonts w:ascii="Times New Roman" w:hAnsi="Times New Roman" w:cs="Times New Roman"/>
                <w:b/>
                <w:bCs/>
                <w:sz w:val="20"/>
                <w:szCs w:val="20"/>
              </w:rPr>
              <w:t>Amount of</w:t>
            </w:r>
          </w:p>
          <w:p w:rsidR="00E53300" w:rsidRPr="00E53300" w:rsidRDefault="00E53300" w:rsidP="00962C5A">
            <w:pPr>
              <w:autoSpaceDE w:val="0"/>
              <w:autoSpaceDN w:val="0"/>
              <w:adjustRightInd w:val="0"/>
              <w:spacing w:line="360" w:lineRule="auto"/>
              <w:jc w:val="center"/>
              <w:rPr>
                <w:rFonts w:ascii="Times New Roman" w:hAnsi="Times New Roman" w:cs="Times New Roman"/>
                <w:b/>
                <w:bCs/>
                <w:sz w:val="20"/>
                <w:szCs w:val="20"/>
              </w:rPr>
            </w:pPr>
            <w:r w:rsidRPr="00E53300">
              <w:rPr>
                <w:rFonts w:ascii="Times New Roman" w:hAnsi="Times New Roman" w:cs="Times New Roman"/>
                <w:b/>
                <w:bCs/>
                <w:sz w:val="20"/>
                <w:szCs w:val="20"/>
              </w:rPr>
              <w:t>sample (ng/spot)</w:t>
            </w:r>
          </w:p>
        </w:tc>
        <w:tc>
          <w:tcPr>
            <w:tcW w:w="1396" w:type="dxa"/>
          </w:tcPr>
          <w:p w:rsidR="00E53300" w:rsidRPr="00E53300" w:rsidRDefault="00E53300" w:rsidP="00962C5A">
            <w:pPr>
              <w:autoSpaceDE w:val="0"/>
              <w:autoSpaceDN w:val="0"/>
              <w:adjustRightInd w:val="0"/>
              <w:spacing w:line="360" w:lineRule="auto"/>
              <w:jc w:val="center"/>
              <w:rPr>
                <w:rFonts w:ascii="Times New Roman" w:hAnsi="Times New Roman" w:cs="Times New Roman"/>
                <w:b/>
                <w:bCs/>
                <w:sz w:val="20"/>
                <w:szCs w:val="20"/>
              </w:rPr>
            </w:pPr>
          </w:p>
          <w:p w:rsidR="00E53300" w:rsidRPr="00E53300" w:rsidRDefault="00E53300" w:rsidP="00962C5A">
            <w:pPr>
              <w:autoSpaceDE w:val="0"/>
              <w:autoSpaceDN w:val="0"/>
              <w:adjustRightInd w:val="0"/>
              <w:spacing w:line="360" w:lineRule="auto"/>
              <w:jc w:val="center"/>
              <w:rPr>
                <w:rFonts w:ascii="Times New Roman" w:hAnsi="Times New Roman" w:cs="Times New Roman"/>
                <w:b/>
                <w:bCs/>
                <w:sz w:val="20"/>
                <w:szCs w:val="20"/>
              </w:rPr>
            </w:pPr>
            <w:r w:rsidRPr="00E53300">
              <w:rPr>
                <w:rFonts w:ascii="Times New Roman" w:hAnsi="Times New Roman" w:cs="Times New Roman"/>
                <w:b/>
                <w:bCs/>
                <w:sz w:val="20"/>
                <w:szCs w:val="20"/>
              </w:rPr>
              <w:t>Amount of</w:t>
            </w:r>
          </w:p>
          <w:p w:rsidR="00E53300" w:rsidRPr="00E53300" w:rsidRDefault="00E53300" w:rsidP="00962C5A">
            <w:pPr>
              <w:autoSpaceDE w:val="0"/>
              <w:autoSpaceDN w:val="0"/>
              <w:adjustRightInd w:val="0"/>
              <w:spacing w:line="360" w:lineRule="auto"/>
              <w:jc w:val="center"/>
              <w:rPr>
                <w:rFonts w:ascii="Times New Roman" w:hAnsi="Times New Roman" w:cs="Times New Roman"/>
                <w:b/>
                <w:bCs/>
                <w:sz w:val="20"/>
                <w:szCs w:val="20"/>
              </w:rPr>
            </w:pPr>
            <w:r w:rsidRPr="00E53300">
              <w:rPr>
                <w:rFonts w:ascii="Times New Roman" w:hAnsi="Times New Roman" w:cs="Times New Roman"/>
                <w:b/>
                <w:bCs/>
                <w:sz w:val="20"/>
                <w:szCs w:val="20"/>
              </w:rPr>
              <w:t>standard</w:t>
            </w:r>
          </w:p>
          <w:p w:rsidR="00E53300" w:rsidRPr="00E53300" w:rsidRDefault="00E53300" w:rsidP="00962C5A">
            <w:pPr>
              <w:autoSpaceDE w:val="0"/>
              <w:autoSpaceDN w:val="0"/>
              <w:adjustRightInd w:val="0"/>
              <w:spacing w:line="360" w:lineRule="auto"/>
              <w:jc w:val="center"/>
              <w:rPr>
                <w:rFonts w:ascii="Times New Roman" w:hAnsi="Times New Roman" w:cs="Times New Roman"/>
                <w:b/>
                <w:bCs/>
                <w:sz w:val="20"/>
                <w:szCs w:val="20"/>
              </w:rPr>
            </w:pPr>
            <w:r w:rsidRPr="00E53300">
              <w:rPr>
                <w:rFonts w:ascii="Times New Roman" w:hAnsi="Times New Roman" w:cs="Times New Roman"/>
                <w:b/>
                <w:bCs/>
                <w:sz w:val="20"/>
                <w:szCs w:val="20"/>
              </w:rPr>
              <w:t>(ng/spot)</w:t>
            </w:r>
          </w:p>
        </w:tc>
        <w:tc>
          <w:tcPr>
            <w:tcW w:w="1425" w:type="dxa"/>
          </w:tcPr>
          <w:p w:rsidR="00E53300" w:rsidRPr="00E53300" w:rsidRDefault="00E53300" w:rsidP="00962C5A">
            <w:pPr>
              <w:autoSpaceDE w:val="0"/>
              <w:autoSpaceDN w:val="0"/>
              <w:adjustRightInd w:val="0"/>
              <w:spacing w:line="360" w:lineRule="auto"/>
              <w:jc w:val="center"/>
              <w:rPr>
                <w:rFonts w:ascii="Times New Roman" w:hAnsi="Times New Roman" w:cs="Times New Roman"/>
                <w:b/>
                <w:bCs/>
                <w:sz w:val="20"/>
                <w:szCs w:val="20"/>
              </w:rPr>
            </w:pPr>
          </w:p>
          <w:p w:rsidR="00E53300" w:rsidRPr="00E53300" w:rsidRDefault="00E53300" w:rsidP="00962C5A">
            <w:pPr>
              <w:autoSpaceDE w:val="0"/>
              <w:autoSpaceDN w:val="0"/>
              <w:adjustRightInd w:val="0"/>
              <w:spacing w:line="360" w:lineRule="auto"/>
              <w:jc w:val="center"/>
              <w:rPr>
                <w:rFonts w:ascii="Times New Roman" w:hAnsi="Times New Roman" w:cs="Times New Roman"/>
                <w:b/>
                <w:bCs/>
                <w:sz w:val="20"/>
                <w:szCs w:val="20"/>
              </w:rPr>
            </w:pPr>
            <w:r w:rsidRPr="00E53300">
              <w:rPr>
                <w:rFonts w:ascii="Times New Roman" w:hAnsi="Times New Roman" w:cs="Times New Roman"/>
                <w:b/>
                <w:bCs/>
                <w:sz w:val="20"/>
                <w:szCs w:val="20"/>
              </w:rPr>
              <w:t>Amount</w:t>
            </w:r>
          </w:p>
          <w:p w:rsidR="00E53300" w:rsidRPr="00E53300" w:rsidRDefault="00E53300" w:rsidP="00962C5A">
            <w:pPr>
              <w:autoSpaceDE w:val="0"/>
              <w:autoSpaceDN w:val="0"/>
              <w:adjustRightInd w:val="0"/>
              <w:spacing w:line="360" w:lineRule="auto"/>
              <w:jc w:val="center"/>
              <w:rPr>
                <w:rFonts w:ascii="Times New Roman" w:hAnsi="Times New Roman" w:cs="Times New Roman"/>
                <w:b/>
                <w:bCs/>
                <w:sz w:val="20"/>
                <w:szCs w:val="20"/>
              </w:rPr>
            </w:pPr>
            <w:r w:rsidRPr="00E53300">
              <w:rPr>
                <w:rFonts w:ascii="Times New Roman" w:hAnsi="Times New Roman" w:cs="Times New Roman"/>
                <w:b/>
                <w:bCs/>
                <w:sz w:val="20"/>
                <w:szCs w:val="20"/>
              </w:rPr>
              <w:t>recovered</w:t>
            </w:r>
          </w:p>
        </w:tc>
        <w:tc>
          <w:tcPr>
            <w:tcW w:w="1554" w:type="dxa"/>
          </w:tcPr>
          <w:p w:rsidR="00E53300" w:rsidRPr="00E53300" w:rsidRDefault="00E53300" w:rsidP="00962C5A">
            <w:pPr>
              <w:autoSpaceDE w:val="0"/>
              <w:autoSpaceDN w:val="0"/>
              <w:adjustRightInd w:val="0"/>
              <w:spacing w:line="360" w:lineRule="auto"/>
              <w:jc w:val="center"/>
              <w:rPr>
                <w:rFonts w:ascii="Times New Roman" w:hAnsi="Times New Roman" w:cs="Times New Roman"/>
                <w:b/>
                <w:bCs/>
                <w:sz w:val="20"/>
                <w:szCs w:val="20"/>
              </w:rPr>
            </w:pPr>
          </w:p>
          <w:p w:rsidR="00E53300" w:rsidRPr="00E53300" w:rsidRDefault="00E53300" w:rsidP="00962C5A">
            <w:pPr>
              <w:autoSpaceDE w:val="0"/>
              <w:autoSpaceDN w:val="0"/>
              <w:adjustRightInd w:val="0"/>
              <w:spacing w:line="360" w:lineRule="auto"/>
              <w:jc w:val="center"/>
              <w:rPr>
                <w:rFonts w:ascii="Times New Roman" w:hAnsi="Times New Roman" w:cs="Times New Roman"/>
                <w:b/>
                <w:bCs/>
                <w:sz w:val="20"/>
                <w:szCs w:val="20"/>
              </w:rPr>
            </w:pPr>
            <w:r w:rsidRPr="00E53300">
              <w:rPr>
                <w:rFonts w:ascii="Times New Roman" w:hAnsi="Times New Roman" w:cs="Times New Roman"/>
                <w:b/>
                <w:bCs/>
                <w:sz w:val="20"/>
                <w:szCs w:val="20"/>
              </w:rPr>
              <w:t>%Recovery ±SD*</w:t>
            </w:r>
          </w:p>
        </w:tc>
        <w:tc>
          <w:tcPr>
            <w:tcW w:w="1333" w:type="dxa"/>
          </w:tcPr>
          <w:p w:rsidR="00E53300" w:rsidRPr="00E53300" w:rsidRDefault="00E53300" w:rsidP="00962C5A">
            <w:pPr>
              <w:autoSpaceDE w:val="0"/>
              <w:autoSpaceDN w:val="0"/>
              <w:adjustRightInd w:val="0"/>
              <w:spacing w:line="360" w:lineRule="auto"/>
              <w:jc w:val="center"/>
              <w:rPr>
                <w:rFonts w:ascii="Times New Roman" w:hAnsi="Times New Roman" w:cs="Times New Roman"/>
                <w:b/>
                <w:bCs/>
                <w:sz w:val="20"/>
                <w:szCs w:val="20"/>
              </w:rPr>
            </w:pPr>
          </w:p>
          <w:p w:rsidR="00E53300" w:rsidRPr="00E53300" w:rsidRDefault="00E53300" w:rsidP="00962C5A">
            <w:pPr>
              <w:autoSpaceDE w:val="0"/>
              <w:autoSpaceDN w:val="0"/>
              <w:adjustRightInd w:val="0"/>
              <w:spacing w:line="360" w:lineRule="auto"/>
              <w:jc w:val="center"/>
              <w:rPr>
                <w:rFonts w:ascii="Times New Roman" w:hAnsi="Times New Roman" w:cs="Times New Roman"/>
                <w:b/>
                <w:bCs/>
                <w:sz w:val="20"/>
                <w:szCs w:val="20"/>
              </w:rPr>
            </w:pPr>
          </w:p>
          <w:p w:rsidR="00E53300" w:rsidRPr="00E53300" w:rsidRDefault="00E53300" w:rsidP="00962C5A">
            <w:pPr>
              <w:autoSpaceDE w:val="0"/>
              <w:autoSpaceDN w:val="0"/>
              <w:adjustRightInd w:val="0"/>
              <w:spacing w:line="360" w:lineRule="auto"/>
              <w:jc w:val="center"/>
              <w:rPr>
                <w:rFonts w:ascii="Times New Roman" w:hAnsi="Times New Roman" w:cs="Times New Roman"/>
                <w:b/>
                <w:bCs/>
                <w:sz w:val="20"/>
                <w:szCs w:val="20"/>
              </w:rPr>
            </w:pPr>
            <w:r w:rsidRPr="00E53300">
              <w:rPr>
                <w:rFonts w:ascii="Times New Roman" w:hAnsi="Times New Roman" w:cs="Times New Roman"/>
                <w:b/>
                <w:bCs/>
                <w:sz w:val="20"/>
                <w:szCs w:val="20"/>
              </w:rPr>
              <w:t>%RSD</w:t>
            </w:r>
          </w:p>
        </w:tc>
      </w:tr>
      <w:tr w:rsidR="00E53300" w:rsidRPr="00E53300" w:rsidTr="005A0BBD">
        <w:trPr>
          <w:trHeight w:val="337"/>
          <w:jc w:val="center"/>
        </w:trPr>
        <w:tc>
          <w:tcPr>
            <w:tcW w:w="1151" w:type="dxa"/>
            <w:vMerge w:val="restart"/>
          </w:tcPr>
          <w:p w:rsidR="00E53300" w:rsidRPr="00E53300" w:rsidRDefault="00E53300" w:rsidP="00962C5A">
            <w:pPr>
              <w:autoSpaceDE w:val="0"/>
              <w:autoSpaceDN w:val="0"/>
              <w:adjustRightInd w:val="0"/>
              <w:spacing w:line="360" w:lineRule="auto"/>
              <w:jc w:val="center"/>
              <w:rPr>
                <w:rFonts w:ascii="Times New Roman" w:hAnsi="Times New Roman" w:cs="Times New Roman"/>
                <w:bCs/>
                <w:sz w:val="20"/>
                <w:szCs w:val="20"/>
              </w:rPr>
            </w:pPr>
            <w:r w:rsidRPr="00E53300">
              <w:rPr>
                <w:rFonts w:ascii="Times New Roman" w:hAnsi="Times New Roman" w:cs="Times New Roman"/>
                <w:bCs/>
                <w:sz w:val="20"/>
                <w:szCs w:val="20"/>
              </w:rPr>
              <w:t>VALCYTE 450mg</w:t>
            </w:r>
          </w:p>
        </w:tc>
        <w:tc>
          <w:tcPr>
            <w:tcW w:w="1329" w:type="dxa"/>
          </w:tcPr>
          <w:p w:rsidR="00E53300" w:rsidRPr="00E53300" w:rsidRDefault="00E53300" w:rsidP="00962C5A">
            <w:pPr>
              <w:autoSpaceDE w:val="0"/>
              <w:autoSpaceDN w:val="0"/>
              <w:adjustRightInd w:val="0"/>
              <w:spacing w:line="360" w:lineRule="auto"/>
              <w:jc w:val="center"/>
              <w:rPr>
                <w:rFonts w:ascii="Times New Roman" w:hAnsi="Times New Roman" w:cs="Times New Roman"/>
                <w:bCs/>
                <w:sz w:val="20"/>
                <w:szCs w:val="20"/>
              </w:rPr>
            </w:pPr>
            <w:r w:rsidRPr="00E53300">
              <w:rPr>
                <w:rFonts w:ascii="Times New Roman" w:hAnsi="Times New Roman" w:cs="Times New Roman"/>
                <w:bCs/>
                <w:sz w:val="20"/>
                <w:szCs w:val="20"/>
              </w:rPr>
              <w:t>50</w:t>
            </w:r>
          </w:p>
        </w:tc>
        <w:tc>
          <w:tcPr>
            <w:tcW w:w="1388" w:type="dxa"/>
          </w:tcPr>
          <w:p w:rsidR="00E53300" w:rsidRPr="00E53300" w:rsidRDefault="00E53300" w:rsidP="00962C5A">
            <w:pPr>
              <w:autoSpaceDE w:val="0"/>
              <w:autoSpaceDN w:val="0"/>
              <w:adjustRightInd w:val="0"/>
              <w:spacing w:line="360" w:lineRule="auto"/>
              <w:jc w:val="both"/>
              <w:rPr>
                <w:rFonts w:ascii="Times New Roman" w:hAnsi="Times New Roman" w:cs="Times New Roman"/>
                <w:bCs/>
                <w:sz w:val="20"/>
                <w:szCs w:val="20"/>
              </w:rPr>
            </w:pPr>
            <w:r w:rsidRPr="00E53300">
              <w:rPr>
                <w:rFonts w:ascii="Times New Roman" w:hAnsi="Times New Roman" w:cs="Times New Roman"/>
                <w:bCs/>
                <w:sz w:val="20"/>
                <w:szCs w:val="20"/>
              </w:rPr>
              <w:t>300</w:t>
            </w:r>
          </w:p>
        </w:tc>
        <w:tc>
          <w:tcPr>
            <w:tcW w:w="1396" w:type="dxa"/>
          </w:tcPr>
          <w:p w:rsidR="00E53300" w:rsidRPr="00E53300" w:rsidRDefault="00E53300" w:rsidP="00962C5A">
            <w:pPr>
              <w:autoSpaceDE w:val="0"/>
              <w:autoSpaceDN w:val="0"/>
              <w:adjustRightInd w:val="0"/>
              <w:spacing w:line="360" w:lineRule="auto"/>
              <w:jc w:val="both"/>
              <w:rPr>
                <w:rFonts w:ascii="Times New Roman" w:hAnsi="Times New Roman" w:cs="Times New Roman"/>
                <w:bCs/>
                <w:sz w:val="20"/>
                <w:szCs w:val="20"/>
              </w:rPr>
            </w:pPr>
            <w:r w:rsidRPr="00E53300">
              <w:rPr>
                <w:rFonts w:ascii="Times New Roman" w:hAnsi="Times New Roman" w:cs="Times New Roman"/>
                <w:bCs/>
                <w:sz w:val="20"/>
                <w:szCs w:val="20"/>
              </w:rPr>
              <w:t>150</w:t>
            </w:r>
          </w:p>
        </w:tc>
        <w:tc>
          <w:tcPr>
            <w:tcW w:w="1425" w:type="dxa"/>
          </w:tcPr>
          <w:p w:rsidR="00E53300" w:rsidRPr="00E53300" w:rsidRDefault="00E53300" w:rsidP="00962C5A">
            <w:pPr>
              <w:autoSpaceDE w:val="0"/>
              <w:autoSpaceDN w:val="0"/>
              <w:adjustRightInd w:val="0"/>
              <w:spacing w:line="360" w:lineRule="auto"/>
              <w:jc w:val="both"/>
              <w:rPr>
                <w:rFonts w:ascii="Times New Roman" w:hAnsi="Times New Roman" w:cs="Times New Roman"/>
                <w:bCs/>
                <w:sz w:val="20"/>
                <w:szCs w:val="20"/>
              </w:rPr>
            </w:pPr>
            <w:r w:rsidRPr="00E53300">
              <w:rPr>
                <w:rFonts w:ascii="Times New Roman" w:hAnsi="Times New Roman" w:cs="Times New Roman"/>
                <w:bCs/>
                <w:sz w:val="20"/>
                <w:szCs w:val="20"/>
              </w:rPr>
              <w:t>447.02</w:t>
            </w:r>
          </w:p>
        </w:tc>
        <w:tc>
          <w:tcPr>
            <w:tcW w:w="1554" w:type="dxa"/>
          </w:tcPr>
          <w:p w:rsidR="00E53300" w:rsidRPr="00E53300" w:rsidRDefault="00E53300" w:rsidP="00962C5A">
            <w:pPr>
              <w:autoSpaceDE w:val="0"/>
              <w:autoSpaceDN w:val="0"/>
              <w:adjustRightInd w:val="0"/>
              <w:spacing w:line="360" w:lineRule="auto"/>
              <w:jc w:val="both"/>
              <w:rPr>
                <w:rFonts w:ascii="Times New Roman" w:hAnsi="Times New Roman" w:cs="Times New Roman"/>
                <w:bCs/>
                <w:sz w:val="20"/>
                <w:szCs w:val="20"/>
              </w:rPr>
            </w:pPr>
            <w:r w:rsidRPr="00E53300">
              <w:rPr>
                <w:rFonts w:ascii="Times New Roman" w:hAnsi="Times New Roman" w:cs="Times New Roman"/>
                <w:bCs/>
                <w:sz w:val="20"/>
                <w:szCs w:val="20"/>
              </w:rPr>
              <w:t>99.66±1.035</w:t>
            </w:r>
          </w:p>
        </w:tc>
        <w:tc>
          <w:tcPr>
            <w:tcW w:w="1333" w:type="dxa"/>
          </w:tcPr>
          <w:p w:rsidR="00E53300" w:rsidRPr="00E53300" w:rsidRDefault="00E53300" w:rsidP="00962C5A">
            <w:pPr>
              <w:autoSpaceDE w:val="0"/>
              <w:autoSpaceDN w:val="0"/>
              <w:adjustRightInd w:val="0"/>
              <w:spacing w:line="360" w:lineRule="auto"/>
              <w:jc w:val="both"/>
              <w:rPr>
                <w:rFonts w:ascii="Times New Roman" w:hAnsi="Times New Roman" w:cs="Times New Roman"/>
                <w:bCs/>
                <w:sz w:val="20"/>
                <w:szCs w:val="20"/>
              </w:rPr>
            </w:pPr>
            <w:r w:rsidRPr="00E53300">
              <w:rPr>
                <w:rFonts w:ascii="Times New Roman" w:hAnsi="Times New Roman" w:cs="Times New Roman"/>
                <w:bCs/>
                <w:sz w:val="20"/>
                <w:szCs w:val="20"/>
              </w:rPr>
              <w:t>1.03</w:t>
            </w:r>
          </w:p>
        </w:tc>
      </w:tr>
      <w:tr w:rsidR="00E53300" w:rsidRPr="00E53300" w:rsidTr="005A0BBD">
        <w:trPr>
          <w:trHeight w:val="324"/>
          <w:jc w:val="center"/>
        </w:trPr>
        <w:tc>
          <w:tcPr>
            <w:tcW w:w="1151" w:type="dxa"/>
            <w:vMerge/>
          </w:tcPr>
          <w:p w:rsidR="00E53300" w:rsidRPr="00E53300" w:rsidRDefault="00E53300" w:rsidP="00962C5A">
            <w:pPr>
              <w:autoSpaceDE w:val="0"/>
              <w:autoSpaceDN w:val="0"/>
              <w:adjustRightInd w:val="0"/>
              <w:spacing w:line="360" w:lineRule="auto"/>
              <w:jc w:val="center"/>
              <w:rPr>
                <w:rFonts w:ascii="Times New Roman" w:hAnsi="Times New Roman" w:cs="Times New Roman"/>
                <w:bCs/>
                <w:sz w:val="20"/>
                <w:szCs w:val="20"/>
              </w:rPr>
            </w:pPr>
          </w:p>
        </w:tc>
        <w:tc>
          <w:tcPr>
            <w:tcW w:w="1329" w:type="dxa"/>
          </w:tcPr>
          <w:p w:rsidR="00E53300" w:rsidRPr="00E53300" w:rsidRDefault="00E53300" w:rsidP="00962C5A">
            <w:pPr>
              <w:autoSpaceDE w:val="0"/>
              <w:autoSpaceDN w:val="0"/>
              <w:adjustRightInd w:val="0"/>
              <w:spacing w:line="360" w:lineRule="auto"/>
              <w:jc w:val="center"/>
              <w:rPr>
                <w:rFonts w:ascii="Times New Roman" w:hAnsi="Times New Roman" w:cs="Times New Roman"/>
                <w:bCs/>
                <w:sz w:val="20"/>
                <w:szCs w:val="20"/>
              </w:rPr>
            </w:pPr>
            <w:r w:rsidRPr="00E53300">
              <w:rPr>
                <w:rFonts w:ascii="Times New Roman" w:hAnsi="Times New Roman" w:cs="Times New Roman"/>
                <w:bCs/>
                <w:sz w:val="20"/>
                <w:szCs w:val="20"/>
              </w:rPr>
              <w:t>100</w:t>
            </w:r>
          </w:p>
        </w:tc>
        <w:tc>
          <w:tcPr>
            <w:tcW w:w="1388" w:type="dxa"/>
          </w:tcPr>
          <w:p w:rsidR="00E53300" w:rsidRPr="00E53300" w:rsidRDefault="00E53300" w:rsidP="00962C5A">
            <w:pPr>
              <w:autoSpaceDE w:val="0"/>
              <w:autoSpaceDN w:val="0"/>
              <w:adjustRightInd w:val="0"/>
              <w:spacing w:line="360" w:lineRule="auto"/>
              <w:jc w:val="both"/>
              <w:rPr>
                <w:rFonts w:ascii="Times New Roman" w:hAnsi="Times New Roman" w:cs="Times New Roman"/>
                <w:bCs/>
                <w:sz w:val="20"/>
                <w:szCs w:val="20"/>
              </w:rPr>
            </w:pPr>
            <w:r w:rsidRPr="00E53300">
              <w:rPr>
                <w:rFonts w:ascii="Times New Roman" w:hAnsi="Times New Roman" w:cs="Times New Roman"/>
                <w:bCs/>
                <w:sz w:val="20"/>
                <w:szCs w:val="20"/>
              </w:rPr>
              <w:t>300</w:t>
            </w:r>
          </w:p>
        </w:tc>
        <w:tc>
          <w:tcPr>
            <w:tcW w:w="1396" w:type="dxa"/>
          </w:tcPr>
          <w:p w:rsidR="00E53300" w:rsidRPr="00E53300" w:rsidRDefault="00E53300" w:rsidP="00962C5A">
            <w:pPr>
              <w:autoSpaceDE w:val="0"/>
              <w:autoSpaceDN w:val="0"/>
              <w:adjustRightInd w:val="0"/>
              <w:spacing w:line="360" w:lineRule="auto"/>
              <w:jc w:val="both"/>
              <w:rPr>
                <w:rFonts w:ascii="Times New Roman" w:hAnsi="Times New Roman" w:cs="Times New Roman"/>
                <w:bCs/>
                <w:sz w:val="20"/>
                <w:szCs w:val="20"/>
              </w:rPr>
            </w:pPr>
            <w:r w:rsidRPr="00E53300">
              <w:rPr>
                <w:rFonts w:ascii="Times New Roman" w:hAnsi="Times New Roman" w:cs="Times New Roman"/>
                <w:bCs/>
                <w:sz w:val="20"/>
                <w:szCs w:val="20"/>
              </w:rPr>
              <w:t>300</w:t>
            </w:r>
          </w:p>
        </w:tc>
        <w:tc>
          <w:tcPr>
            <w:tcW w:w="1425" w:type="dxa"/>
          </w:tcPr>
          <w:p w:rsidR="00E53300" w:rsidRPr="00E53300" w:rsidRDefault="00E53300" w:rsidP="00962C5A">
            <w:pPr>
              <w:autoSpaceDE w:val="0"/>
              <w:autoSpaceDN w:val="0"/>
              <w:adjustRightInd w:val="0"/>
              <w:spacing w:line="360" w:lineRule="auto"/>
              <w:jc w:val="both"/>
              <w:rPr>
                <w:rFonts w:ascii="Times New Roman" w:hAnsi="Times New Roman" w:cs="Times New Roman"/>
                <w:bCs/>
                <w:sz w:val="20"/>
                <w:szCs w:val="20"/>
              </w:rPr>
            </w:pPr>
            <w:r w:rsidRPr="00E53300">
              <w:rPr>
                <w:rFonts w:ascii="Times New Roman" w:hAnsi="Times New Roman" w:cs="Times New Roman"/>
                <w:bCs/>
                <w:sz w:val="20"/>
                <w:szCs w:val="20"/>
              </w:rPr>
              <w:t>597.07</w:t>
            </w:r>
          </w:p>
        </w:tc>
        <w:tc>
          <w:tcPr>
            <w:tcW w:w="1554" w:type="dxa"/>
          </w:tcPr>
          <w:p w:rsidR="00E53300" w:rsidRPr="00E53300" w:rsidRDefault="00E53300" w:rsidP="00962C5A">
            <w:pPr>
              <w:autoSpaceDE w:val="0"/>
              <w:autoSpaceDN w:val="0"/>
              <w:adjustRightInd w:val="0"/>
              <w:spacing w:line="360" w:lineRule="auto"/>
              <w:jc w:val="both"/>
              <w:rPr>
                <w:rFonts w:ascii="Times New Roman" w:hAnsi="Times New Roman" w:cs="Times New Roman"/>
                <w:bCs/>
                <w:sz w:val="20"/>
                <w:szCs w:val="20"/>
              </w:rPr>
            </w:pPr>
            <w:r w:rsidRPr="00E53300">
              <w:rPr>
                <w:rFonts w:ascii="Times New Roman" w:hAnsi="Times New Roman" w:cs="Times New Roman"/>
                <w:bCs/>
                <w:sz w:val="20"/>
                <w:szCs w:val="20"/>
              </w:rPr>
              <w:t>99.51</w:t>
            </w:r>
            <w:r w:rsidRPr="00E53300">
              <w:rPr>
                <w:rFonts w:ascii="Times New Roman" w:hAnsi="Times New Roman" w:cs="Times New Roman"/>
                <w:b/>
                <w:bCs/>
                <w:sz w:val="20"/>
                <w:szCs w:val="20"/>
              </w:rPr>
              <w:t>±</w:t>
            </w:r>
            <w:r w:rsidRPr="00E53300">
              <w:rPr>
                <w:rFonts w:ascii="Times New Roman" w:hAnsi="Times New Roman" w:cs="Times New Roman"/>
                <w:bCs/>
                <w:sz w:val="20"/>
                <w:szCs w:val="20"/>
              </w:rPr>
              <w:t>0.32</w:t>
            </w:r>
          </w:p>
        </w:tc>
        <w:tc>
          <w:tcPr>
            <w:tcW w:w="1333" w:type="dxa"/>
          </w:tcPr>
          <w:p w:rsidR="00E53300" w:rsidRPr="00E53300" w:rsidRDefault="00E53300" w:rsidP="00962C5A">
            <w:pPr>
              <w:autoSpaceDE w:val="0"/>
              <w:autoSpaceDN w:val="0"/>
              <w:adjustRightInd w:val="0"/>
              <w:spacing w:line="360" w:lineRule="auto"/>
              <w:jc w:val="both"/>
              <w:rPr>
                <w:rFonts w:ascii="Times New Roman" w:hAnsi="Times New Roman" w:cs="Times New Roman"/>
                <w:bCs/>
                <w:sz w:val="20"/>
                <w:szCs w:val="20"/>
              </w:rPr>
            </w:pPr>
            <w:r w:rsidRPr="00E53300">
              <w:rPr>
                <w:rFonts w:ascii="Times New Roman" w:hAnsi="Times New Roman" w:cs="Times New Roman"/>
                <w:bCs/>
                <w:sz w:val="20"/>
                <w:szCs w:val="20"/>
              </w:rPr>
              <w:t>0.335</w:t>
            </w:r>
          </w:p>
        </w:tc>
      </w:tr>
      <w:tr w:rsidR="00E53300" w:rsidRPr="00E53300" w:rsidTr="005A0BBD">
        <w:trPr>
          <w:trHeight w:val="337"/>
          <w:jc w:val="center"/>
        </w:trPr>
        <w:tc>
          <w:tcPr>
            <w:tcW w:w="1151" w:type="dxa"/>
            <w:vMerge/>
          </w:tcPr>
          <w:p w:rsidR="00E53300" w:rsidRPr="00E53300" w:rsidRDefault="00E53300" w:rsidP="00962C5A">
            <w:pPr>
              <w:autoSpaceDE w:val="0"/>
              <w:autoSpaceDN w:val="0"/>
              <w:adjustRightInd w:val="0"/>
              <w:spacing w:line="360" w:lineRule="auto"/>
              <w:jc w:val="center"/>
              <w:rPr>
                <w:rFonts w:ascii="Times New Roman" w:hAnsi="Times New Roman" w:cs="Times New Roman"/>
                <w:bCs/>
                <w:sz w:val="20"/>
                <w:szCs w:val="20"/>
              </w:rPr>
            </w:pPr>
          </w:p>
        </w:tc>
        <w:tc>
          <w:tcPr>
            <w:tcW w:w="1329" w:type="dxa"/>
          </w:tcPr>
          <w:p w:rsidR="00E53300" w:rsidRPr="00E53300" w:rsidRDefault="00E53300" w:rsidP="00962C5A">
            <w:pPr>
              <w:autoSpaceDE w:val="0"/>
              <w:autoSpaceDN w:val="0"/>
              <w:adjustRightInd w:val="0"/>
              <w:spacing w:line="360" w:lineRule="auto"/>
              <w:jc w:val="center"/>
              <w:rPr>
                <w:rFonts w:ascii="Times New Roman" w:hAnsi="Times New Roman" w:cs="Times New Roman"/>
                <w:bCs/>
                <w:sz w:val="20"/>
                <w:szCs w:val="20"/>
              </w:rPr>
            </w:pPr>
            <w:r w:rsidRPr="00E53300">
              <w:rPr>
                <w:rFonts w:ascii="Times New Roman" w:hAnsi="Times New Roman" w:cs="Times New Roman"/>
                <w:bCs/>
                <w:sz w:val="20"/>
                <w:szCs w:val="20"/>
              </w:rPr>
              <w:t>150</w:t>
            </w:r>
          </w:p>
        </w:tc>
        <w:tc>
          <w:tcPr>
            <w:tcW w:w="1388" w:type="dxa"/>
          </w:tcPr>
          <w:p w:rsidR="00E53300" w:rsidRPr="00E53300" w:rsidRDefault="00E53300" w:rsidP="00962C5A">
            <w:pPr>
              <w:autoSpaceDE w:val="0"/>
              <w:autoSpaceDN w:val="0"/>
              <w:adjustRightInd w:val="0"/>
              <w:spacing w:line="360" w:lineRule="auto"/>
              <w:jc w:val="both"/>
              <w:rPr>
                <w:rFonts w:ascii="Times New Roman" w:hAnsi="Times New Roman" w:cs="Times New Roman"/>
                <w:bCs/>
                <w:sz w:val="20"/>
                <w:szCs w:val="20"/>
              </w:rPr>
            </w:pPr>
            <w:r w:rsidRPr="00E53300">
              <w:rPr>
                <w:rFonts w:ascii="Times New Roman" w:hAnsi="Times New Roman" w:cs="Times New Roman"/>
                <w:bCs/>
                <w:sz w:val="20"/>
                <w:szCs w:val="20"/>
              </w:rPr>
              <w:t>300</w:t>
            </w:r>
          </w:p>
        </w:tc>
        <w:tc>
          <w:tcPr>
            <w:tcW w:w="1396" w:type="dxa"/>
          </w:tcPr>
          <w:p w:rsidR="00E53300" w:rsidRPr="00E53300" w:rsidRDefault="00E53300" w:rsidP="00962C5A">
            <w:pPr>
              <w:autoSpaceDE w:val="0"/>
              <w:autoSpaceDN w:val="0"/>
              <w:adjustRightInd w:val="0"/>
              <w:spacing w:line="360" w:lineRule="auto"/>
              <w:jc w:val="both"/>
              <w:rPr>
                <w:rFonts w:ascii="Times New Roman" w:hAnsi="Times New Roman" w:cs="Times New Roman"/>
                <w:bCs/>
                <w:sz w:val="20"/>
                <w:szCs w:val="20"/>
              </w:rPr>
            </w:pPr>
            <w:r w:rsidRPr="00E53300">
              <w:rPr>
                <w:rFonts w:ascii="Times New Roman" w:hAnsi="Times New Roman" w:cs="Times New Roman"/>
                <w:bCs/>
                <w:sz w:val="20"/>
                <w:szCs w:val="20"/>
              </w:rPr>
              <w:t>450</w:t>
            </w:r>
          </w:p>
        </w:tc>
        <w:tc>
          <w:tcPr>
            <w:tcW w:w="1425" w:type="dxa"/>
          </w:tcPr>
          <w:p w:rsidR="00E53300" w:rsidRPr="00E53300" w:rsidRDefault="00E53300" w:rsidP="00962C5A">
            <w:pPr>
              <w:autoSpaceDE w:val="0"/>
              <w:autoSpaceDN w:val="0"/>
              <w:adjustRightInd w:val="0"/>
              <w:spacing w:line="360" w:lineRule="auto"/>
              <w:jc w:val="both"/>
              <w:rPr>
                <w:rFonts w:ascii="Times New Roman" w:hAnsi="Times New Roman" w:cs="Times New Roman"/>
                <w:bCs/>
                <w:sz w:val="20"/>
                <w:szCs w:val="20"/>
              </w:rPr>
            </w:pPr>
            <w:r w:rsidRPr="00E53300">
              <w:rPr>
                <w:rFonts w:ascii="Times New Roman" w:hAnsi="Times New Roman" w:cs="Times New Roman"/>
                <w:bCs/>
                <w:sz w:val="20"/>
                <w:szCs w:val="20"/>
              </w:rPr>
              <w:t>752.39</w:t>
            </w:r>
          </w:p>
        </w:tc>
        <w:tc>
          <w:tcPr>
            <w:tcW w:w="1554" w:type="dxa"/>
          </w:tcPr>
          <w:p w:rsidR="00E53300" w:rsidRPr="00E53300" w:rsidRDefault="00E53300" w:rsidP="00962C5A">
            <w:pPr>
              <w:autoSpaceDE w:val="0"/>
              <w:autoSpaceDN w:val="0"/>
              <w:adjustRightInd w:val="0"/>
              <w:spacing w:line="360" w:lineRule="auto"/>
              <w:jc w:val="both"/>
              <w:rPr>
                <w:rFonts w:ascii="Times New Roman" w:hAnsi="Times New Roman" w:cs="Times New Roman"/>
                <w:bCs/>
                <w:sz w:val="20"/>
                <w:szCs w:val="20"/>
              </w:rPr>
            </w:pPr>
            <w:r w:rsidRPr="00E53300">
              <w:rPr>
                <w:rFonts w:ascii="Times New Roman" w:hAnsi="Times New Roman" w:cs="Times New Roman"/>
                <w:bCs/>
                <w:sz w:val="20"/>
                <w:szCs w:val="20"/>
              </w:rPr>
              <w:t>99.74±0.74</w:t>
            </w:r>
          </w:p>
        </w:tc>
        <w:tc>
          <w:tcPr>
            <w:tcW w:w="1333" w:type="dxa"/>
          </w:tcPr>
          <w:p w:rsidR="00E53300" w:rsidRPr="00E53300" w:rsidRDefault="00E53300" w:rsidP="00962C5A">
            <w:pPr>
              <w:autoSpaceDE w:val="0"/>
              <w:autoSpaceDN w:val="0"/>
              <w:adjustRightInd w:val="0"/>
              <w:spacing w:line="360" w:lineRule="auto"/>
              <w:jc w:val="both"/>
              <w:rPr>
                <w:rFonts w:ascii="Times New Roman" w:hAnsi="Times New Roman" w:cs="Times New Roman"/>
                <w:bCs/>
                <w:sz w:val="20"/>
                <w:szCs w:val="20"/>
              </w:rPr>
            </w:pPr>
            <w:r w:rsidRPr="00E53300">
              <w:rPr>
                <w:rFonts w:ascii="Times New Roman" w:hAnsi="Times New Roman" w:cs="Times New Roman"/>
                <w:bCs/>
                <w:sz w:val="20"/>
                <w:szCs w:val="20"/>
              </w:rPr>
              <w:t>0.75</w:t>
            </w:r>
          </w:p>
        </w:tc>
      </w:tr>
    </w:tbl>
    <w:p w:rsidR="00E53300" w:rsidRPr="005A0BBD" w:rsidRDefault="005A0BBD" w:rsidP="005A0BBD">
      <w:pPr>
        <w:spacing w:line="360" w:lineRule="auto"/>
        <w:jc w:val="both"/>
        <w:rPr>
          <w:rFonts w:ascii="Times New Roman" w:hAnsi="Times New Roman" w:cs="Times New Roman"/>
          <w:sz w:val="24"/>
        </w:rPr>
      </w:pPr>
      <w:r w:rsidRPr="00E53300">
        <w:rPr>
          <w:rFonts w:ascii="Times New Roman" w:hAnsi="Times New Roman" w:cs="Times New Roman"/>
          <w:b/>
          <w:sz w:val="20"/>
          <w:szCs w:val="20"/>
        </w:rPr>
        <w:t>*</w:t>
      </w:r>
      <w:r w:rsidRPr="00E53300">
        <w:rPr>
          <w:rFonts w:ascii="Times New Roman" w:hAnsi="Times New Roman" w:cs="Times New Roman"/>
          <w:sz w:val="20"/>
          <w:szCs w:val="20"/>
        </w:rPr>
        <w:t>Mean of three estimations.</w:t>
      </w:r>
    </w:p>
    <w:p w:rsidR="00BF25D1" w:rsidRDefault="00525EC9" w:rsidP="005C2600">
      <w:pPr>
        <w:spacing w:line="360" w:lineRule="auto"/>
        <w:jc w:val="both"/>
        <w:rPr>
          <w:rFonts w:ascii="Times New Roman" w:hAnsi="Times New Roman" w:cs="Times New Roman"/>
          <w:sz w:val="20"/>
          <w:szCs w:val="20"/>
        </w:rPr>
      </w:pPr>
      <w:r>
        <w:rPr>
          <w:rFonts w:ascii="Times New Roman" w:hAnsi="Times New Roman" w:cs="Times New Roman"/>
          <w:b/>
          <w:sz w:val="20"/>
          <w:szCs w:val="20"/>
        </w:rPr>
        <w:t xml:space="preserve">4.3.6 </w:t>
      </w:r>
      <w:r w:rsidR="00BF25D1" w:rsidRPr="00525EC9">
        <w:rPr>
          <w:rFonts w:ascii="Times New Roman" w:hAnsi="Times New Roman" w:cs="Times New Roman"/>
          <w:b/>
          <w:sz w:val="20"/>
          <w:szCs w:val="20"/>
        </w:rPr>
        <w:t>Robustness of the method</w:t>
      </w:r>
      <w:r w:rsidR="00BF25D1" w:rsidRPr="00525EC9">
        <w:rPr>
          <w:rFonts w:ascii="Times New Roman" w:hAnsi="Times New Roman" w:cs="Times New Roman"/>
          <w:sz w:val="20"/>
          <w:szCs w:val="20"/>
        </w:rPr>
        <w:t>:</w:t>
      </w:r>
      <w:r w:rsidR="00BF25D1" w:rsidRPr="00BF25D1">
        <w:rPr>
          <w:rFonts w:ascii="Times New Roman" w:hAnsi="Times New Roman" w:cs="Times New Roman"/>
          <w:sz w:val="24"/>
        </w:rPr>
        <w:t xml:space="preserve"> </w:t>
      </w:r>
      <w:r w:rsidR="00BF25D1" w:rsidRPr="00CD74F3">
        <w:rPr>
          <w:rFonts w:ascii="Times New Roman" w:hAnsi="Times New Roman" w:cs="Times New Roman"/>
          <w:sz w:val="20"/>
          <w:szCs w:val="20"/>
        </w:rPr>
        <w:t xml:space="preserve">The standard deviation of peak areas was calculated for each parameter, and the %RSD was found to be less than 2% The low values of %RSD </w:t>
      </w:r>
      <w:r w:rsidR="00E53300">
        <w:rPr>
          <w:rFonts w:ascii="Times New Roman" w:hAnsi="Times New Roman" w:cs="Times New Roman"/>
          <w:sz w:val="20"/>
          <w:szCs w:val="20"/>
        </w:rPr>
        <w:t>(</w:t>
      </w:r>
      <w:r w:rsidR="00BF25D1" w:rsidRPr="00CD74F3">
        <w:rPr>
          <w:rFonts w:ascii="Times New Roman" w:hAnsi="Times New Roman" w:cs="Times New Roman"/>
          <w:sz w:val="20"/>
          <w:szCs w:val="20"/>
        </w:rPr>
        <w:t xml:space="preserve">Table </w:t>
      </w:r>
      <w:r w:rsidR="00724BB0" w:rsidRPr="00CD74F3">
        <w:rPr>
          <w:rFonts w:ascii="Times New Roman" w:hAnsi="Times New Roman" w:cs="Times New Roman"/>
          <w:sz w:val="20"/>
          <w:szCs w:val="20"/>
        </w:rPr>
        <w:t>6</w:t>
      </w:r>
      <w:r w:rsidR="00E53300">
        <w:rPr>
          <w:rFonts w:ascii="Times New Roman" w:hAnsi="Times New Roman" w:cs="Times New Roman"/>
          <w:sz w:val="20"/>
          <w:szCs w:val="20"/>
        </w:rPr>
        <w:t xml:space="preserve">) </w:t>
      </w:r>
      <w:r w:rsidR="00BF25D1" w:rsidRPr="00CD74F3">
        <w:rPr>
          <w:rFonts w:ascii="Times New Roman" w:hAnsi="Times New Roman" w:cs="Times New Roman"/>
          <w:sz w:val="20"/>
          <w:szCs w:val="20"/>
        </w:rPr>
        <w:t>indicated that the method was robust.</w:t>
      </w:r>
    </w:p>
    <w:p w:rsidR="00E53300" w:rsidRPr="00E53300" w:rsidRDefault="00E53300" w:rsidP="00E53300">
      <w:pPr>
        <w:tabs>
          <w:tab w:val="left" w:pos="2358"/>
        </w:tabs>
        <w:rPr>
          <w:rFonts w:ascii="Times New Roman" w:hAnsi="Times New Roman" w:cs="Times New Roman"/>
          <w:b/>
          <w:sz w:val="20"/>
          <w:szCs w:val="20"/>
        </w:rPr>
      </w:pPr>
      <w:r w:rsidRPr="00E53300">
        <w:rPr>
          <w:rFonts w:ascii="Times New Roman" w:hAnsi="Times New Roman" w:cs="Times New Roman"/>
          <w:b/>
          <w:bCs/>
          <w:sz w:val="20"/>
          <w:szCs w:val="20"/>
        </w:rPr>
        <w:t xml:space="preserve">Table 6: Results of </w:t>
      </w:r>
      <w:r w:rsidR="00000D71" w:rsidRPr="00E53300">
        <w:rPr>
          <w:rFonts w:ascii="Times New Roman" w:hAnsi="Times New Roman" w:cs="Times New Roman"/>
          <w:b/>
          <w:bCs/>
          <w:sz w:val="20"/>
          <w:szCs w:val="20"/>
        </w:rPr>
        <w:t>Robustness</w:t>
      </w:r>
      <w:r w:rsidRPr="00E53300">
        <w:rPr>
          <w:rFonts w:ascii="Times New Roman" w:hAnsi="Times New Roman" w:cs="Times New Roman"/>
          <w:b/>
          <w:bCs/>
          <w:sz w:val="20"/>
          <w:szCs w:val="20"/>
        </w:rPr>
        <w:t xml:space="preserve"> for Valganciclovir Hydrochloride.</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8"/>
        <w:gridCol w:w="4428"/>
      </w:tblGrid>
      <w:tr w:rsidR="00E53300" w:rsidRPr="00E53300" w:rsidTr="00962C5A">
        <w:tc>
          <w:tcPr>
            <w:tcW w:w="5148" w:type="dxa"/>
          </w:tcPr>
          <w:p w:rsidR="00E53300" w:rsidRPr="00E53300" w:rsidRDefault="00E53300" w:rsidP="00962C5A">
            <w:pPr>
              <w:jc w:val="center"/>
              <w:rPr>
                <w:rFonts w:ascii="Times New Roman" w:hAnsi="Times New Roman" w:cs="Times New Roman"/>
                <w:b/>
                <w:sz w:val="20"/>
                <w:szCs w:val="20"/>
              </w:rPr>
            </w:pPr>
            <w:r w:rsidRPr="00E53300">
              <w:rPr>
                <w:rFonts w:ascii="Times New Roman" w:hAnsi="Times New Roman" w:cs="Times New Roman"/>
                <w:b/>
                <w:sz w:val="20"/>
                <w:szCs w:val="20"/>
              </w:rPr>
              <w:t>Parameters</w:t>
            </w:r>
          </w:p>
        </w:tc>
        <w:tc>
          <w:tcPr>
            <w:tcW w:w="4428" w:type="dxa"/>
          </w:tcPr>
          <w:p w:rsidR="00E53300" w:rsidRPr="00E53300" w:rsidRDefault="00E53300" w:rsidP="00962C5A">
            <w:pPr>
              <w:jc w:val="center"/>
              <w:rPr>
                <w:rFonts w:ascii="Times New Roman" w:hAnsi="Times New Roman" w:cs="Times New Roman"/>
                <w:b/>
                <w:sz w:val="20"/>
                <w:szCs w:val="20"/>
              </w:rPr>
            </w:pPr>
            <w:r w:rsidRPr="00E53300">
              <w:rPr>
                <w:rFonts w:ascii="Times New Roman" w:hAnsi="Times New Roman" w:cs="Times New Roman"/>
                <w:b/>
                <w:sz w:val="20"/>
                <w:szCs w:val="20"/>
              </w:rPr>
              <w:t>%RSD</w:t>
            </w:r>
          </w:p>
        </w:tc>
      </w:tr>
      <w:tr w:rsidR="00E53300" w:rsidRPr="00E53300" w:rsidTr="00962C5A">
        <w:trPr>
          <w:trHeight w:val="395"/>
        </w:trPr>
        <w:tc>
          <w:tcPr>
            <w:tcW w:w="5148" w:type="dxa"/>
          </w:tcPr>
          <w:p w:rsidR="00E53300" w:rsidRPr="00E53300" w:rsidRDefault="00E53300" w:rsidP="00962C5A">
            <w:pPr>
              <w:jc w:val="center"/>
              <w:rPr>
                <w:rFonts w:ascii="Times New Roman" w:hAnsi="Times New Roman" w:cs="Times New Roman"/>
                <w:sz w:val="20"/>
                <w:szCs w:val="20"/>
              </w:rPr>
            </w:pPr>
            <w:r w:rsidRPr="00E53300">
              <w:rPr>
                <w:rFonts w:ascii="Times New Roman" w:hAnsi="Times New Roman" w:cs="Times New Roman"/>
                <w:sz w:val="20"/>
                <w:szCs w:val="20"/>
              </w:rPr>
              <w:t>Mobile phase volume(</w:t>
            </w:r>
            <w:r w:rsidRPr="00E53300">
              <w:rPr>
                <w:rFonts w:ascii="Times New Roman" w:hAnsi="Times New Roman" w:cs="Times New Roman"/>
                <w:bCs/>
                <w:sz w:val="20"/>
                <w:szCs w:val="20"/>
              </w:rPr>
              <w:t>±2ml)</w:t>
            </w:r>
          </w:p>
        </w:tc>
        <w:tc>
          <w:tcPr>
            <w:tcW w:w="4428" w:type="dxa"/>
          </w:tcPr>
          <w:p w:rsidR="00E53300" w:rsidRPr="00E53300" w:rsidRDefault="00E53300" w:rsidP="00962C5A">
            <w:pPr>
              <w:jc w:val="center"/>
              <w:rPr>
                <w:rFonts w:ascii="Times New Roman" w:hAnsi="Times New Roman" w:cs="Times New Roman"/>
                <w:sz w:val="20"/>
                <w:szCs w:val="20"/>
              </w:rPr>
            </w:pPr>
            <w:r w:rsidRPr="00E53300">
              <w:rPr>
                <w:rFonts w:ascii="Times New Roman" w:hAnsi="Times New Roman" w:cs="Times New Roman"/>
                <w:sz w:val="20"/>
                <w:szCs w:val="20"/>
              </w:rPr>
              <w:t>1.52</w:t>
            </w:r>
          </w:p>
        </w:tc>
      </w:tr>
      <w:tr w:rsidR="00E53300" w:rsidRPr="00E53300" w:rsidTr="00962C5A">
        <w:trPr>
          <w:trHeight w:val="440"/>
        </w:trPr>
        <w:tc>
          <w:tcPr>
            <w:tcW w:w="5148" w:type="dxa"/>
          </w:tcPr>
          <w:p w:rsidR="00E53300" w:rsidRPr="00E53300" w:rsidRDefault="00E53300" w:rsidP="00962C5A">
            <w:pPr>
              <w:jc w:val="center"/>
              <w:rPr>
                <w:rFonts w:ascii="Times New Roman" w:hAnsi="Times New Roman" w:cs="Times New Roman"/>
                <w:sz w:val="20"/>
                <w:szCs w:val="20"/>
              </w:rPr>
            </w:pPr>
            <w:r w:rsidRPr="00E53300">
              <w:rPr>
                <w:rFonts w:ascii="Times New Roman" w:hAnsi="Times New Roman" w:cs="Times New Roman"/>
                <w:sz w:val="20"/>
                <w:szCs w:val="20"/>
              </w:rPr>
              <w:t>Development distance (</w:t>
            </w:r>
            <w:r w:rsidRPr="00E53300">
              <w:rPr>
                <w:rFonts w:ascii="Times New Roman" w:hAnsi="Times New Roman" w:cs="Times New Roman"/>
                <w:bCs/>
                <w:sz w:val="20"/>
                <w:szCs w:val="20"/>
              </w:rPr>
              <w:t>±</w:t>
            </w:r>
            <w:r w:rsidRPr="00E53300">
              <w:rPr>
                <w:rFonts w:ascii="Times New Roman" w:hAnsi="Times New Roman" w:cs="Times New Roman"/>
                <w:sz w:val="20"/>
                <w:szCs w:val="20"/>
              </w:rPr>
              <w:t>0.5cm)</w:t>
            </w:r>
          </w:p>
        </w:tc>
        <w:tc>
          <w:tcPr>
            <w:tcW w:w="4428" w:type="dxa"/>
          </w:tcPr>
          <w:p w:rsidR="00E53300" w:rsidRPr="00E53300" w:rsidRDefault="00E53300" w:rsidP="00962C5A">
            <w:pPr>
              <w:jc w:val="center"/>
              <w:rPr>
                <w:rFonts w:ascii="Times New Roman" w:hAnsi="Times New Roman" w:cs="Times New Roman"/>
                <w:sz w:val="20"/>
                <w:szCs w:val="20"/>
              </w:rPr>
            </w:pPr>
            <w:r w:rsidRPr="00E53300">
              <w:rPr>
                <w:rFonts w:ascii="Times New Roman" w:hAnsi="Times New Roman" w:cs="Times New Roman"/>
                <w:sz w:val="20"/>
                <w:szCs w:val="20"/>
              </w:rPr>
              <w:t>1.80</w:t>
            </w:r>
          </w:p>
        </w:tc>
      </w:tr>
      <w:tr w:rsidR="00E53300" w:rsidRPr="00E53300" w:rsidTr="00962C5A">
        <w:trPr>
          <w:trHeight w:val="350"/>
        </w:trPr>
        <w:tc>
          <w:tcPr>
            <w:tcW w:w="5148" w:type="dxa"/>
          </w:tcPr>
          <w:p w:rsidR="00E53300" w:rsidRPr="00E53300" w:rsidRDefault="00E53300" w:rsidP="00962C5A">
            <w:pPr>
              <w:jc w:val="center"/>
              <w:rPr>
                <w:rFonts w:ascii="Times New Roman" w:hAnsi="Times New Roman" w:cs="Times New Roman"/>
                <w:sz w:val="20"/>
                <w:szCs w:val="20"/>
              </w:rPr>
            </w:pPr>
            <w:r w:rsidRPr="00E53300">
              <w:rPr>
                <w:rFonts w:ascii="Times New Roman" w:hAnsi="Times New Roman" w:cs="Times New Roman"/>
                <w:sz w:val="20"/>
                <w:szCs w:val="20"/>
              </w:rPr>
              <w:t>Duration of saturation (</w:t>
            </w:r>
            <w:r w:rsidRPr="00E53300">
              <w:rPr>
                <w:rFonts w:ascii="Times New Roman" w:hAnsi="Times New Roman" w:cs="Times New Roman"/>
                <w:bCs/>
                <w:sz w:val="20"/>
                <w:szCs w:val="20"/>
              </w:rPr>
              <w:t>±10min)</w:t>
            </w:r>
          </w:p>
        </w:tc>
        <w:tc>
          <w:tcPr>
            <w:tcW w:w="4428" w:type="dxa"/>
          </w:tcPr>
          <w:p w:rsidR="00E53300" w:rsidRPr="00E53300" w:rsidRDefault="00E53300" w:rsidP="00962C5A">
            <w:pPr>
              <w:jc w:val="center"/>
              <w:rPr>
                <w:rFonts w:ascii="Times New Roman" w:hAnsi="Times New Roman" w:cs="Times New Roman"/>
                <w:sz w:val="20"/>
                <w:szCs w:val="20"/>
              </w:rPr>
            </w:pPr>
            <w:r w:rsidRPr="00E53300">
              <w:rPr>
                <w:rFonts w:ascii="Times New Roman" w:hAnsi="Times New Roman" w:cs="Times New Roman"/>
                <w:sz w:val="20"/>
                <w:szCs w:val="20"/>
              </w:rPr>
              <w:t>0.76</w:t>
            </w:r>
          </w:p>
        </w:tc>
      </w:tr>
      <w:tr w:rsidR="00E53300" w:rsidRPr="00E53300" w:rsidTr="00962C5A">
        <w:trPr>
          <w:trHeight w:val="440"/>
        </w:trPr>
        <w:tc>
          <w:tcPr>
            <w:tcW w:w="5148" w:type="dxa"/>
          </w:tcPr>
          <w:p w:rsidR="00E53300" w:rsidRPr="00E53300" w:rsidRDefault="00E53300" w:rsidP="00962C5A">
            <w:pPr>
              <w:jc w:val="center"/>
              <w:rPr>
                <w:rFonts w:ascii="Times New Roman" w:hAnsi="Times New Roman" w:cs="Times New Roman"/>
                <w:sz w:val="20"/>
                <w:szCs w:val="20"/>
              </w:rPr>
            </w:pPr>
            <w:r w:rsidRPr="00E53300">
              <w:rPr>
                <w:rFonts w:ascii="Times New Roman" w:hAnsi="Times New Roman" w:cs="Times New Roman"/>
                <w:sz w:val="20"/>
                <w:szCs w:val="20"/>
              </w:rPr>
              <w:t>Time from spotting to chromatography(</w:t>
            </w:r>
            <w:r w:rsidRPr="00E53300">
              <w:rPr>
                <w:rFonts w:ascii="Times New Roman" w:hAnsi="Times New Roman" w:cs="Times New Roman"/>
                <w:bCs/>
                <w:sz w:val="20"/>
                <w:szCs w:val="20"/>
              </w:rPr>
              <w:t>±10min)</w:t>
            </w:r>
          </w:p>
        </w:tc>
        <w:tc>
          <w:tcPr>
            <w:tcW w:w="4428" w:type="dxa"/>
          </w:tcPr>
          <w:p w:rsidR="00E53300" w:rsidRPr="00E53300" w:rsidRDefault="00E53300" w:rsidP="00962C5A">
            <w:pPr>
              <w:jc w:val="center"/>
              <w:rPr>
                <w:rFonts w:ascii="Times New Roman" w:hAnsi="Times New Roman" w:cs="Times New Roman"/>
                <w:sz w:val="20"/>
                <w:szCs w:val="20"/>
              </w:rPr>
            </w:pPr>
            <w:r w:rsidRPr="00E53300">
              <w:rPr>
                <w:rFonts w:ascii="Times New Roman" w:hAnsi="Times New Roman" w:cs="Times New Roman"/>
                <w:sz w:val="20"/>
                <w:szCs w:val="20"/>
              </w:rPr>
              <w:t>0.33</w:t>
            </w:r>
          </w:p>
        </w:tc>
      </w:tr>
      <w:tr w:rsidR="00E53300" w:rsidRPr="00E53300" w:rsidTr="00962C5A">
        <w:trPr>
          <w:trHeight w:val="530"/>
        </w:trPr>
        <w:tc>
          <w:tcPr>
            <w:tcW w:w="5148" w:type="dxa"/>
          </w:tcPr>
          <w:p w:rsidR="00E53300" w:rsidRPr="00E53300" w:rsidRDefault="00E53300" w:rsidP="00962C5A">
            <w:pPr>
              <w:jc w:val="center"/>
              <w:rPr>
                <w:rFonts w:ascii="Times New Roman" w:hAnsi="Times New Roman" w:cs="Times New Roman"/>
                <w:sz w:val="20"/>
                <w:szCs w:val="20"/>
              </w:rPr>
            </w:pPr>
            <w:r w:rsidRPr="00E53300">
              <w:rPr>
                <w:rFonts w:ascii="Times New Roman" w:hAnsi="Times New Roman" w:cs="Times New Roman"/>
                <w:sz w:val="20"/>
                <w:szCs w:val="20"/>
              </w:rPr>
              <w:t>Time from chromatography to Scanning(</w:t>
            </w:r>
            <w:r w:rsidRPr="00E53300">
              <w:rPr>
                <w:rFonts w:ascii="Times New Roman" w:hAnsi="Times New Roman" w:cs="Times New Roman"/>
                <w:bCs/>
                <w:sz w:val="20"/>
                <w:szCs w:val="20"/>
              </w:rPr>
              <w:t>±10min)</w:t>
            </w:r>
          </w:p>
        </w:tc>
        <w:tc>
          <w:tcPr>
            <w:tcW w:w="4428" w:type="dxa"/>
          </w:tcPr>
          <w:p w:rsidR="00E53300" w:rsidRPr="00E53300" w:rsidRDefault="00E53300" w:rsidP="00962C5A">
            <w:pPr>
              <w:jc w:val="center"/>
              <w:rPr>
                <w:rFonts w:ascii="Times New Roman" w:hAnsi="Times New Roman" w:cs="Times New Roman"/>
                <w:sz w:val="20"/>
                <w:szCs w:val="20"/>
              </w:rPr>
            </w:pPr>
            <w:r w:rsidRPr="00E53300">
              <w:rPr>
                <w:rFonts w:ascii="Times New Roman" w:hAnsi="Times New Roman" w:cs="Times New Roman"/>
                <w:sz w:val="20"/>
                <w:szCs w:val="20"/>
              </w:rPr>
              <w:t>0.12</w:t>
            </w:r>
          </w:p>
        </w:tc>
      </w:tr>
    </w:tbl>
    <w:p w:rsidR="005A0BBD" w:rsidRDefault="005A0BBD" w:rsidP="005C2600">
      <w:pPr>
        <w:spacing w:line="360" w:lineRule="auto"/>
        <w:jc w:val="both"/>
        <w:rPr>
          <w:rFonts w:ascii="Times New Roman" w:hAnsi="Times New Roman" w:cs="Times New Roman"/>
          <w:b/>
          <w:sz w:val="20"/>
          <w:szCs w:val="20"/>
        </w:rPr>
      </w:pPr>
    </w:p>
    <w:p w:rsidR="00BF25D1" w:rsidRDefault="00525EC9" w:rsidP="005C2600">
      <w:pPr>
        <w:spacing w:line="360" w:lineRule="auto"/>
        <w:jc w:val="both"/>
        <w:rPr>
          <w:rFonts w:ascii="Times New Roman" w:hAnsi="Times New Roman" w:cs="Times New Roman"/>
          <w:sz w:val="20"/>
          <w:szCs w:val="20"/>
        </w:rPr>
      </w:pPr>
      <w:r>
        <w:rPr>
          <w:rFonts w:ascii="Times New Roman" w:hAnsi="Times New Roman" w:cs="Times New Roman"/>
          <w:b/>
          <w:sz w:val="20"/>
          <w:szCs w:val="20"/>
        </w:rPr>
        <w:t xml:space="preserve">4.4 </w:t>
      </w:r>
      <w:r w:rsidR="00BF25D1" w:rsidRPr="00525EC9">
        <w:rPr>
          <w:rFonts w:ascii="Times New Roman" w:hAnsi="Times New Roman" w:cs="Times New Roman"/>
          <w:b/>
          <w:sz w:val="20"/>
          <w:szCs w:val="20"/>
        </w:rPr>
        <w:t>Analysis of the marketed formulation</w:t>
      </w:r>
      <w:r w:rsidR="00BF25D1" w:rsidRPr="00525EC9">
        <w:rPr>
          <w:rFonts w:ascii="Times New Roman" w:hAnsi="Times New Roman" w:cs="Times New Roman"/>
          <w:sz w:val="20"/>
          <w:szCs w:val="20"/>
        </w:rPr>
        <w:t>:</w:t>
      </w:r>
      <w:r w:rsidR="00BF25D1" w:rsidRPr="00CD74F3">
        <w:rPr>
          <w:rFonts w:ascii="Times New Roman" w:hAnsi="Times New Roman" w:cs="Times New Roman"/>
          <w:sz w:val="20"/>
          <w:szCs w:val="20"/>
        </w:rPr>
        <w:t xml:space="preserve"> A single spot at R</w:t>
      </w:r>
      <w:r w:rsidR="002C22CF" w:rsidRPr="00CD74F3">
        <w:rPr>
          <w:rFonts w:ascii="Times New Roman" w:hAnsi="Times New Roman" w:cs="Times New Roman"/>
          <w:sz w:val="20"/>
          <w:szCs w:val="20"/>
        </w:rPr>
        <w:t>f</w:t>
      </w:r>
      <w:r w:rsidR="00BF25D1" w:rsidRPr="00CD74F3">
        <w:rPr>
          <w:rFonts w:ascii="Times New Roman" w:hAnsi="Times New Roman" w:cs="Times New Roman"/>
          <w:sz w:val="20"/>
          <w:szCs w:val="20"/>
        </w:rPr>
        <w:t xml:space="preserve"> 0.49 was observed in the chromatogram of the drug samples extracted from the tablets. There was no interference from the excipients. The %drug content and %RSD were calculated. The low %RSD value indicated the suitability of this method for the routine analysis of </w:t>
      </w:r>
      <w:r w:rsidR="00F67F17" w:rsidRPr="00CD74F3">
        <w:rPr>
          <w:rFonts w:ascii="Times New Roman" w:hAnsi="Times New Roman" w:cs="Times New Roman"/>
          <w:sz w:val="20"/>
          <w:szCs w:val="20"/>
        </w:rPr>
        <w:t>Valganciclovir Hydrochloride</w:t>
      </w:r>
      <w:r w:rsidR="00BF25D1" w:rsidRPr="00CD74F3">
        <w:rPr>
          <w:rFonts w:ascii="Times New Roman" w:hAnsi="Times New Roman" w:cs="Times New Roman"/>
          <w:sz w:val="20"/>
          <w:szCs w:val="20"/>
        </w:rPr>
        <w:t xml:space="preserve"> in pharmaceutical dosage forms</w:t>
      </w:r>
      <w:r w:rsidR="00724BB0" w:rsidRPr="00CD74F3">
        <w:rPr>
          <w:rFonts w:ascii="Times New Roman" w:hAnsi="Times New Roman" w:cs="Times New Roman"/>
          <w:sz w:val="20"/>
          <w:szCs w:val="20"/>
        </w:rPr>
        <w:t xml:space="preserve"> (fig</w:t>
      </w:r>
      <w:r w:rsidR="009100EB">
        <w:rPr>
          <w:rFonts w:ascii="Times New Roman" w:hAnsi="Times New Roman" w:cs="Times New Roman"/>
          <w:sz w:val="20"/>
          <w:szCs w:val="20"/>
        </w:rPr>
        <w:t>.</w:t>
      </w:r>
      <w:r w:rsidR="00724BB0" w:rsidRPr="00CD74F3">
        <w:rPr>
          <w:rFonts w:ascii="Times New Roman" w:hAnsi="Times New Roman" w:cs="Times New Roman"/>
          <w:sz w:val="20"/>
          <w:szCs w:val="20"/>
        </w:rPr>
        <w:t>5).</w:t>
      </w:r>
    </w:p>
    <w:p w:rsidR="00962C5A" w:rsidRDefault="00962C5A" w:rsidP="005C2600">
      <w:pPr>
        <w:spacing w:line="360" w:lineRule="auto"/>
        <w:jc w:val="both"/>
        <w:rPr>
          <w:rFonts w:ascii="Times New Roman" w:hAnsi="Times New Roman" w:cs="Times New Roman"/>
          <w:b/>
          <w:noProof/>
          <w:sz w:val="24"/>
          <w:szCs w:val="24"/>
        </w:rPr>
      </w:pPr>
      <w:r>
        <w:rPr>
          <w:rFonts w:ascii="Times New Roman" w:hAnsi="Times New Roman" w:cs="Times New Roman"/>
          <w:b/>
          <w:noProof/>
          <w:sz w:val="24"/>
          <w:szCs w:val="24"/>
        </w:rPr>
        <w:lastRenderedPageBreak/>
        <w:t xml:space="preserve">              </w:t>
      </w:r>
      <w:r w:rsidRPr="00D74134">
        <w:rPr>
          <w:rFonts w:ascii="Times New Roman" w:hAnsi="Times New Roman" w:cs="Times New Roman"/>
          <w:b/>
          <w:noProof/>
          <w:sz w:val="24"/>
          <w:szCs w:val="24"/>
        </w:rPr>
        <w:drawing>
          <wp:inline distT="0" distB="0" distL="0" distR="0" wp14:anchorId="1DA13DD9" wp14:editId="4DCE625B">
            <wp:extent cx="4823460" cy="2781300"/>
            <wp:effectExtent l="0" t="0" r="0" b="0"/>
            <wp:docPr id="1" name="Picture 1" descr="C:\Users\Admin\Desktop\KARTHIK\karthik 3\0.74.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KARTHIK\karthik 3\0.74.5.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31599" cy="2785993"/>
                    </a:xfrm>
                    <a:prstGeom prst="rect">
                      <a:avLst/>
                    </a:prstGeom>
                    <a:noFill/>
                    <a:ln>
                      <a:noFill/>
                    </a:ln>
                  </pic:spPr>
                </pic:pic>
              </a:graphicData>
            </a:graphic>
          </wp:inline>
        </w:drawing>
      </w:r>
    </w:p>
    <w:p w:rsidR="00962C5A" w:rsidRPr="00962C5A" w:rsidRDefault="00962C5A" w:rsidP="00962C5A">
      <w:pPr>
        <w:tabs>
          <w:tab w:val="left" w:pos="2358"/>
        </w:tabs>
        <w:ind w:left="720"/>
        <w:rPr>
          <w:rFonts w:ascii="Times New Roman" w:hAnsi="Times New Roman" w:cs="Times New Roman"/>
          <w:b/>
          <w:sz w:val="24"/>
          <w:szCs w:val="24"/>
        </w:rPr>
      </w:pPr>
      <w:r>
        <w:rPr>
          <w:rFonts w:ascii="Times New Roman" w:hAnsi="Times New Roman" w:cs="Times New Roman"/>
          <w:b/>
          <w:sz w:val="24"/>
          <w:szCs w:val="24"/>
        </w:rPr>
        <w:t xml:space="preserve">      </w:t>
      </w:r>
      <w:r w:rsidRPr="00D74134">
        <w:rPr>
          <w:rFonts w:ascii="Times New Roman" w:hAnsi="Times New Roman" w:cs="Times New Roman"/>
          <w:b/>
          <w:sz w:val="24"/>
          <w:szCs w:val="24"/>
        </w:rPr>
        <w:t xml:space="preserve">Fig 5: HPTLC chromatogram of Valganciclovir (TABLET) with </w:t>
      </w:r>
      <w:r>
        <w:rPr>
          <w:rFonts w:ascii="Times New Roman" w:hAnsi="Times New Roman" w:cs="Times New Roman"/>
          <w:b/>
          <w:sz w:val="24"/>
          <w:szCs w:val="24"/>
        </w:rPr>
        <w:t xml:space="preserve">               </w:t>
      </w:r>
      <w:r w:rsidRPr="00D74134">
        <w:rPr>
          <w:rFonts w:ascii="Times New Roman" w:hAnsi="Times New Roman" w:cs="Times New Roman"/>
          <w:b/>
          <w:sz w:val="24"/>
          <w:szCs w:val="24"/>
        </w:rPr>
        <w:t>corresponding Rf value at 254 nm</w:t>
      </w:r>
    </w:p>
    <w:p w:rsidR="00BF25D1" w:rsidRDefault="00525EC9" w:rsidP="005C2600">
      <w:pPr>
        <w:spacing w:line="360" w:lineRule="auto"/>
        <w:jc w:val="both"/>
        <w:rPr>
          <w:rFonts w:ascii="Times New Roman" w:hAnsi="Times New Roman" w:cs="Times New Roman"/>
          <w:b/>
          <w:sz w:val="24"/>
        </w:rPr>
      </w:pPr>
      <w:r>
        <w:rPr>
          <w:rFonts w:ascii="Times New Roman" w:hAnsi="Times New Roman" w:cs="Times New Roman"/>
          <w:b/>
          <w:sz w:val="24"/>
        </w:rPr>
        <w:t xml:space="preserve">5. </w:t>
      </w:r>
      <w:r w:rsidRPr="00BF25D1">
        <w:rPr>
          <w:rFonts w:ascii="Times New Roman" w:hAnsi="Times New Roman" w:cs="Times New Roman"/>
          <w:b/>
          <w:sz w:val="24"/>
        </w:rPr>
        <w:t>CONCLUSION</w:t>
      </w:r>
      <w:r>
        <w:rPr>
          <w:rFonts w:ascii="Times New Roman" w:hAnsi="Times New Roman" w:cs="Times New Roman"/>
          <w:b/>
          <w:sz w:val="24"/>
        </w:rPr>
        <w:t>:</w:t>
      </w:r>
    </w:p>
    <w:p w:rsidR="00BF25D1" w:rsidRPr="00CD74F3" w:rsidRDefault="00BF25D1" w:rsidP="005C2600">
      <w:pPr>
        <w:spacing w:line="360" w:lineRule="auto"/>
        <w:jc w:val="both"/>
        <w:rPr>
          <w:rFonts w:ascii="Times New Roman" w:hAnsi="Times New Roman" w:cs="Times New Roman"/>
          <w:sz w:val="20"/>
          <w:szCs w:val="20"/>
        </w:rPr>
      </w:pPr>
      <w:r w:rsidRPr="00CD74F3">
        <w:rPr>
          <w:rFonts w:ascii="Times New Roman" w:hAnsi="Times New Roman" w:cs="Times New Roman"/>
          <w:sz w:val="20"/>
          <w:szCs w:val="20"/>
        </w:rPr>
        <w:t xml:space="preserve">This HPTLC method is simple, precise, specific and accurate. Statistical analysis proved that the method is reproducible and selective for the analysis of </w:t>
      </w:r>
      <w:r w:rsidR="0031150C" w:rsidRPr="00CD74F3">
        <w:rPr>
          <w:rFonts w:ascii="Times New Roman" w:hAnsi="Times New Roman" w:cs="Times New Roman"/>
          <w:sz w:val="20"/>
          <w:szCs w:val="20"/>
        </w:rPr>
        <w:t xml:space="preserve">Valganciclovir Hydrochloride </w:t>
      </w:r>
      <w:r w:rsidRPr="00CD74F3">
        <w:rPr>
          <w:rFonts w:ascii="Times New Roman" w:hAnsi="Times New Roman" w:cs="Times New Roman"/>
          <w:sz w:val="20"/>
          <w:szCs w:val="20"/>
        </w:rPr>
        <w:t>as the bulk drug and in tablet formulations</w:t>
      </w:r>
      <w:r w:rsidR="00CD74F3">
        <w:rPr>
          <w:rFonts w:ascii="Times New Roman" w:hAnsi="Times New Roman" w:cs="Times New Roman"/>
          <w:sz w:val="20"/>
          <w:szCs w:val="20"/>
        </w:rPr>
        <w:t>.</w:t>
      </w:r>
    </w:p>
    <w:p w:rsidR="00BF25D1" w:rsidRDefault="00525EC9" w:rsidP="005C2600">
      <w:pPr>
        <w:spacing w:line="360" w:lineRule="auto"/>
        <w:jc w:val="both"/>
        <w:rPr>
          <w:rFonts w:ascii="Times New Roman" w:hAnsi="Times New Roman" w:cs="Times New Roman"/>
          <w:b/>
          <w:sz w:val="24"/>
        </w:rPr>
      </w:pPr>
      <w:r>
        <w:rPr>
          <w:rFonts w:ascii="Times New Roman" w:hAnsi="Times New Roman" w:cs="Times New Roman"/>
          <w:b/>
          <w:sz w:val="24"/>
        </w:rPr>
        <w:t xml:space="preserve">6. </w:t>
      </w:r>
      <w:r w:rsidRPr="00BF25D1">
        <w:rPr>
          <w:rFonts w:ascii="Times New Roman" w:hAnsi="Times New Roman" w:cs="Times New Roman"/>
          <w:b/>
          <w:sz w:val="24"/>
        </w:rPr>
        <w:t>ACKNOWLEDGMENT</w:t>
      </w:r>
      <w:r>
        <w:rPr>
          <w:rFonts w:ascii="Times New Roman" w:hAnsi="Times New Roman" w:cs="Times New Roman"/>
          <w:b/>
          <w:sz w:val="24"/>
        </w:rPr>
        <w:t>:</w:t>
      </w:r>
    </w:p>
    <w:p w:rsidR="002C22CF" w:rsidRDefault="002C22CF" w:rsidP="002C22CF">
      <w:pPr>
        <w:autoSpaceDE w:val="0"/>
        <w:autoSpaceDN w:val="0"/>
        <w:adjustRightInd w:val="0"/>
        <w:spacing w:after="0" w:line="360" w:lineRule="auto"/>
        <w:ind w:firstLine="720"/>
        <w:jc w:val="both"/>
        <w:rPr>
          <w:rFonts w:ascii="Times New Roman" w:hAnsi="Times New Roman" w:cs="Times New Roman"/>
          <w:sz w:val="20"/>
          <w:szCs w:val="20"/>
        </w:rPr>
      </w:pPr>
      <w:r w:rsidRPr="00CD74F3">
        <w:rPr>
          <w:rFonts w:ascii="Times New Roman" w:hAnsi="Times New Roman" w:cs="Times New Roman"/>
          <w:sz w:val="20"/>
          <w:szCs w:val="20"/>
        </w:rPr>
        <w:t>We like thanks to Management, Principal, Teaching staff, non-teaching staff and my dear Friends of Bharathi College of pharmacy for their continues co-operation and support.</w:t>
      </w:r>
    </w:p>
    <w:p w:rsidR="005A63D3" w:rsidRDefault="005A63D3" w:rsidP="002C22CF">
      <w:pPr>
        <w:autoSpaceDE w:val="0"/>
        <w:autoSpaceDN w:val="0"/>
        <w:adjustRightInd w:val="0"/>
        <w:spacing w:after="0" w:line="360" w:lineRule="auto"/>
        <w:ind w:firstLine="720"/>
        <w:jc w:val="both"/>
        <w:rPr>
          <w:rFonts w:ascii="Times New Roman" w:hAnsi="Times New Roman" w:cs="Times New Roman"/>
          <w:sz w:val="20"/>
          <w:szCs w:val="20"/>
        </w:rPr>
      </w:pPr>
    </w:p>
    <w:p w:rsidR="005A63D3" w:rsidRDefault="005A63D3" w:rsidP="002C22CF">
      <w:pPr>
        <w:autoSpaceDE w:val="0"/>
        <w:autoSpaceDN w:val="0"/>
        <w:adjustRightInd w:val="0"/>
        <w:spacing w:after="0" w:line="360" w:lineRule="auto"/>
        <w:ind w:firstLine="720"/>
        <w:jc w:val="both"/>
        <w:rPr>
          <w:rFonts w:ascii="Times New Roman" w:hAnsi="Times New Roman" w:cs="Times New Roman"/>
          <w:sz w:val="20"/>
          <w:szCs w:val="20"/>
        </w:rPr>
      </w:pPr>
    </w:p>
    <w:p w:rsidR="005A63D3" w:rsidRDefault="005A63D3" w:rsidP="002C22CF">
      <w:pPr>
        <w:autoSpaceDE w:val="0"/>
        <w:autoSpaceDN w:val="0"/>
        <w:adjustRightInd w:val="0"/>
        <w:spacing w:after="0" w:line="360" w:lineRule="auto"/>
        <w:ind w:firstLine="720"/>
        <w:jc w:val="both"/>
        <w:rPr>
          <w:rFonts w:ascii="Times New Roman" w:hAnsi="Times New Roman" w:cs="Times New Roman"/>
          <w:sz w:val="20"/>
          <w:szCs w:val="20"/>
        </w:rPr>
      </w:pPr>
    </w:p>
    <w:p w:rsidR="005A63D3" w:rsidRDefault="005A63D3" w:rsidP="002C22CF">
      <w:pPr>
        <w:autoSpaceDE w:val="0"/>
        <w:autoSpaceDN w:val="0"/>
        <w:adjustRightInd w:val="0"/>
        <w:spacing w:after="0" w:line="360" w:lineRule="auto"/>
        <w:ind w:firstLine="720"/>
        <w:jc w:val="both"/>
        <w:rPr>
          <w:rFonts w:ascii="Times New Roman" w:hAnsi="Times New Roman" w:cs="Times New Roman"/>
          <w:sz w:val="20"/>
          <w:szCs w:val="20"/>
        </w:rPr>
      </w:pPr>
    </w:p>
    <w:p w:rsidR="005A63D3" w:rsidRDefault="005A63D3" w:rsidP="002C22CF">
      <w:pPr>
        <w:autoSpaceDE w:val="0"/>
        <w:autoSpaceDN w:val="0"/>
        <w:adjustRightInd w:val="0"/>
        <w:spacing w:after="0" w:line="360" w:lineRule="auto"/>
        <w:ind w:firstLine="720"/>
        <w:jc w:val="both"/>
        <w:rPr>
          <w:rFonts w:ascii="Times New Roman" w:hAnsi="Times New Roman" w:cs="Times New Roman"/>
          <w:sz w:val="20"/>
          <w:szCs w:val="20"/>
        </w:rPr>
      </w:pPr>
    </w:p>
    <w:p w:rsidR="005A63D3" w:rsidRDefault="005A63D3" w:rsidP="002C22CF">
      <w:pPr>
        <w:autoSpaceDE w:val="0"/>
        <w:autoSpaceDN w:val="0"/>
        <w:adjustRightInd w:val="0"/>
        <w:spacing w:after="0" w:line="360" w:lineRule="auto"/>
        <w:ind w:firstLine="720"/>
        <w:jc w:val="both"/>
        <w:rPr>
          <w:rFonts w:ascii="Times New Roman" w:hAnsi="Times New Roman" w:cs="Times New Roman"/>
          <w:sz w:val="20"/>
          <w:szCs w:val="20"/>
        </w:rPr>
      </w:pPr>
    </w:p>
    <w:p w:rsidR="005A63D3" w:rsidRDefault="005A63D3" w:rsidP="002C22CF">
      <w:pPr>
        <w:autoSpaceDE w:val="0"/>
        <w:autoSpaceDN w:val="0"/>
        <w:adjustRightInd w:val="0"/>
        <w:spacing w:after="0" w:line="360" w:lineRule="auto"/>
        <w:ind w:firstLine="720"/>
        <w:jc w:val="both"/>
        <w:rPr>
          <w:rFonts w:ascii="Times New Roman" w:hAnsi="Times New Roman" w:cs="Times New Roman"/>
          <w:sz w:val="20"/>
          <w:szCs w:val="20"/>
        </w:rPr>
      </w:pPr>
    </w:p>
    <w:p w:rsidR="005A63D3" w:rsidRDefault="005A63D3" w:rsidP="002C22CF">
      <w:pPr>
        <w:autoSpaceDE w:val="0"/>
        <w:autoSpaceDN w:val="0"/>
        <w:adjustRightInd w:val="0"/>
        <w:spacing w:after="0" w:line="360" w:lineRule="auto"/>
        <w:ind w:firstLine="720"/>
        <w:jc w:val="both"/>
        <w:rPr>
          <w:rFonts w:ascii="Times New Roman" w:hAnsi="Times New Roman" w:cs="Times New Roman"/>
          <w:sz w:val="20"/>
          <w:szCs w:val="20"/>
        </w:rPr>
      </w:pPr>
    </w:p>
    <w:p w:rsidR="005A63D3" w:rsidRDefault="005A63D3" w:rsidP="002C22CF">
      <w:pPr>
        <w:autoSpaceDE w:val="0"/>
        <w:autoSpaceDN w:val="0"/>
        <w:adjustRightInd w:val="0"/>
        <w:spacing w:after="0" w:line="360" w:lineRule="auto"/>
        <w:ind w:firstLine="720"/>
        <w:jc w:val="both"/>
        <w:rPr>
          <w:rFonts w:ascii="Times New Roman" w:hAnsi="Times New Roman" w:cs="Times New Roman"/>
          <w:sz w:val="20"/>
          <w:szCs w:val="20"/>
        </w:rPr>
      </w:pPr>
    </w:p>
    <w:p w:rsidR="005A63D3" w:rsidRPr="00CD74F3" w:rsidRDefault="005A63D3" w:rsidP="002C22CF">
      <w:pPr>
        <w:autoSpaceDE w:val="0"/>
        <w:autoSpaceDN w:val="0"/>
        <w:adjustRightInd w:val="0"/>
        <w:spacing w:after="0" w:line="360" w:lineRule="auto"/>
        <w:ind w:firstLine="720"/>
        <w:jc w:val="both"/>
        <w:rPr>
          <w:rFonts w:ascii="Times New Roman" w:hAnsi="Times New Roman" w:cs="Times New Roman"/>
          <w:sz w:val="20"/>
          <w:szCs w:val="20"/>
        </w:rPr>
      </w:pPr>
    </w:p>
    <w:p w:rsidR="00F07C62" w:rsidRDefault="00F07C62" w:rsidP="00F07C62">
      <w:pPr>
        <w:tabs>
          <w:tab w:val="left" w:pos="6168"/>
        </w:tabs>
        <w:spacing w:after="0" w:line="360" w:lineRule="auto"/>
        <w:contextualSpacing/>
        <w:jc w:val="both"/>
        <w:rPr>
          <w:rFonts w:ascii="Times New Roman" w:eastAsia="Times New Roman" w:hAnsi="Times New Roman" w:cs="Times New Roman"/>
          <w:b/>
          <w:sz w:val="24"/>
          <w:szCs w:val="24"/>
        </w:rPr>
      </w:pPr>
    </w:p>
    <w:p w:rsidR="00F07C62" w:rsidRDefault="00F07C62" w:rsidP="00F07C62">
      <w:pPr>
        <w:tabs>
          <w:tab w:val="left" w:pos="6168"/>
        </w:tabs>
        <w:spacing w:after="0" w:line="360" w:lineRule="auto"/>
        <w:contextualSpacing/>
        <w:jc w:val="both"/>
        <w:rPr>
          <w:rFonts w:ascii="Times New Roman" w:eastAsia="Times New Roman" w:hAnsi="Times New Roman" w:cs="Times New Roman"/>
          <w:b/>
          <w:sz w:val="24"/>
          <w:szCs w:val="24"/>
        </w:rPr>
      </w:pPr>
    </w:p>
    <w:p w:rsidR="00992152" w:rsidRPr="00C42EE0" w:rsidRDefault="00525EC9" w:rsidP="00F07C62">
      <w:pPr>
        <w:tabs>
          <w:tab w:val="left" w:pos="6168"/>
        </w:tabs>
        <w:spacing w:after="0" w:line="360" w:lineRule="auto"/>
        <w:contextualSpacing/>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7. </w:t>
      </w:r>
      <w:r w:rsidR="00992152" w:rsidRPr="00C42EE0">
        <w:rPr>
          <w:rFonts w:ascii="Times New Roman" w:eastAsia="Times New Roman" w:hAnsi="Times New Roman" w:cs="Times New Roman"/>
          <w:b/>
          <w:sz w:val="24"/>
          <w:szCs w:val="24"/>
        </w:rPr>
        <w:t xml:space="preserve">REFERENCES:  </w:t>
      </w:r>
    </w:p>
    <w:p w:rsidR="00992152" w:rsidRPr="00CD74F3" w:rsidRDefault="00992152" w:rsidP="005C2600">
      <w:pPr>
        <w:numPr>
          <w:ilvl w:val="1"/>
          <w:numId w:val="1"/>
        </w:numPr>
        <w:tabs>
          <w:tab w:val="left" w:pos="6168"/>
        </w:tabs>
        <w:spacing w:after="0" w:line="360" w:lineRule="auto"/>
        <w:contextualSpacing/>
        <w:jc w:val="both"/>
        <w:rPr>
          <w:rFonts w:ascii="Times New Roman" w:eastAsia="Times New Roman" w:hAnsi="Times New Roman" w:cs="Times New Roman"/>
          <w:sz w:val="20"/>
          <w:szCs w:val="20"/>
        </w:rPr>
      </w:pPr>
      <w:r w:rsidRPr="00CD74F3">
        <w:rPr>
          <w:rFonts w:ascii="Times New Roman" w:eastAsia="Times New Roman" w:hAnsi="Times New Roman" w:cs="Times New Roman"/>
          <w:sz w:val="20"/>
          <w:szCs w:val="20"/>
        </w:rPr>
        <w:t>https://www.drugfuture.com/Pharmacopoeia/USP32/pub/data/v32270/usp32nf27s0_m87581.html</w:t>
      </w:r>
    </w:p>
    <w:p w:rsidR="00992152" w:rsidRPr="00CD74F3" w:rsidRDefault="00000549" w:rsidP="005C2600">
      <w:pPr>
        <w:numPr>
          <w:ilvl w:val="1"/>
          <w:numId w:val="1"/>
        </w:numPr>
        <w:tabs>
          <w:tab w:val="left" w:pos="6168"/>
        </w:tabs>
        <w:spacing w:after="0" w:line="360" w:lineRule="auto"/>
        <w:contextualSpacing/>
        <w:jc w:val="both"/>
        <w:rPr>
          <w:rFonts w:ascii="Times New Roman" w:eastAsia="Times New Roman" w:hAnsi="Times New Roman" w:cs="Times New Roman"/>
          <w:b/>
          <w:sz w:val="20"/>
          <w:szCs w:val="20"/>
        </w:rPr>
      </w:pPr>
      <w:hyperlink r:id="rId14" w:history="1">
        <w:r w:rsidR="00992152" w:rsidRPr="00CD74F3">
          <w:rPr>
            <w:rStyle w:val="Hyperlink"/>
            <w:rFonts w:ascii="Times New Roman" w:eastAsia="Times New Roman" w:hAnsi="Times New Roman" w:cs="Times New Roman"/>
            <w:sz w:val="20"/>
            <w:szCs w:val="20"/>
          </w:rPr>
          <w:t>https://www.drugbank.ca/drugs</w:t>
        </w:r>
      </w:hyperlink>
      <w:r w:rsidR="00992152" w:rsidRPr="00CD74F3">
        <w:rPr>
          <w:rFonts w:ascii="Times New Roman" w:eastAsia="Times New Roman" w:hAnsi="Times New Roman" w:cs="Times New Roman"/>
          <w:sz w:val="20"/>
          <w:szCs w:val="20"/>
        </w:rPr>
        <w:t>/ Valganciclovir hydrochloride.</w:t>
      </w:r>
    </w:p>
    <w:p w:rsidR="00992152" w:rsidRPr="00CD74F3" w:rsidRDefault="00000549" w:rsidP="005C2600">
      <w:pPr>
        <w:numPr>
          <w:ilvl w:val="1"/>
          <w:numId w:val="1"/>
        </w:numPr>
        <w:tabs>
          <w:tab w:val="left" w:pos="6168"/>
        </w:tabs>
        <w:spacing w:after="0" w:line="360" w:lineRule="auto"/>
        <w:contextualSpacing/>
        <w:jc w:val="both"/>
        <w:rPr>
          <w:rFonts w:ascii="Times New Roman" w:eastAsia="Times New Roman" w:hAnsi="Times New Roman" w:cs="Times New Roman"/>
          <w:b/>
          <w:sz w:val="20"/>
          <w:szCs w:val="20"/>
        </w:rPr>
      </w:pPr>
      <w:hyperlink r:id="rId15" w:history="1">
        <w:r w:rsidR="00992152" w:rsidRPr="00CD74F3">
          <w:rPr>
            <w:rStyle w:val="Hyperlink"/>
            <w:rFonts w:ascii="Times New Roman" w:eastAsia="Times New Roman" w:hAnsi="Times New Roman" w:cs="Times New Roman"/>
            <w:sz w:val="20"/>
            <w:szCs w:val="20"/>
          </w:rPr>
          <w:t>https://www.webmd.com/drugs</w:t>
        </w:r>
      </w:hyperlink>
      <w:r w:rsidR="00992152" w:rsidRPr="00CD74F3">
        <w:rPr>
          <w:rFonts w:ascii="Times New Roman" w:eastAsia="Times New Roman" w:hAnsi="Times New Roman" w:cs="Times New Roman"/>
          <w:sz w:val="20"/>
          <w:szCs w:val="20"/>
        </w:rPr>
        <w:t xml:space="preserve">/2/drug-20977/ Valganciclovir-oral/details </w:t>
      </w:r>
    </w:p>
    <w:p w:rsidR="00992152" w:rsidRPr="00CD74F3" w:rsidRDefault="00992152" w:rsidP="005C2600">
      <w:pPr>
        <w:numPr>
          <w:ilvl w:val="1"/>
          <w:numId w:val="1"/>
        </w:numPr>
        <w:tabs>
          <w:tab w:val="left" w:pos="6168"/>
        </w:tabs>
        <w:spacing w:after="0" w:line="360" w:lineRule="auto"/>
        <w:contextualSpacing/>
        <w:jc w:val="both"/>
        <w:rPr>
          <w:rFonts w:ascii="Times New Roman" w:eastAsia="Times New Roman" w:hAnsi="Times New Roman" w:cs="Times New Roman"/>
          <w:b/>
          <w:sz w:val="20"/>
          <w:szCs w:val="20"/>
        </w:rPr>
      </w:pPr>
      <w:r w:rsidRPr="00CD74F3">
        <w:rPr>
          <w:rFonts w:ascii="Times New Roman" w:eastAsia="Times New Roman" w:hAnsi="Times New Roman" w:cs="Times New Roman"/>
          <w:sz w:val="20"/>
          <w:szCs w:val="20"/>
        </w:rPr>
        <w:t>Porter SR, Kaplan JL.  Merck index manual of diagnosis and therapy. 19</w:t>
      </w:r>
      <w:r w:rsidRPr="00CD74F3">
        <w:rPr>
          <w:rFonts w:ascii="Times New Roman" w:eastAsia="Times New Roman" w:hAnsi="Times New Roman" w:cs="Times New Roman"/>
          <w:sz w:val="20"/>
          <w:szCs w:val="20"/>
          <w:vertAlign w:val="superscript"/>
        </w:rPr>
        <w:t xml:space="preserve">th </w:t>
      </w:r>
      <w:r w:rsidRPr="00CD74F3">
        <w:rPr>
          <w:rFonts w:ascii="Times New Roman" w:eastAsia="Times New Roman" w:hAnsi="Times New Roman" w:cs="Times New Roman"/>
          <w:sz w:val="20"/>
          <w:szCs w:val="20"/>
        </w:rPr>
        <w:t>ed. Merck sharp &amp; Dohme corp: New Jersey; 2011.</w:t>
      </w:r>
    </w:p>
    <w:p w:rsidR="00992152" w:rsidRPr="00CD74F3" w:rsidRDefault="00992152" w:rsidP="005C2600">
      <w:pPr>
        <w:numPr>
          <w:ilvl w:val="1"/>
          <w:numId w:val="1"/>
        </w:numPr>
        <w:tabs>
          <w:tab w:val="left" w:pos="6168"/>
        </w:tabs>
        <w:spacing w:after="0" w:line="360" w:lineRule="auto"/>
        <w:contextualSpacing/>
        <w:jc w:val="both"/>
        <w:rPr>
          <w:rFonts w:ascii="Times New Roman" w:eastAsia="Times New Roman" w:hAnsi="Times New Roman" w:cs="Times New Roman"/>
          <w:b/>
          <w:sz w:val="20"/>
          <w:szCs w:val="20"/>
        </w:rPr>
      </w:pPr>
      <w:r w:rsidRPr="00CD74F3">
        <w:rPr>
          <w:rFonts w:ascii="Times New Roman" w:eastAsia="Times New Roman" w:hAnsi="Times New Roman" w:cs="Times New Roman"/>
          <w:sz w:val="20"/>
          <w:szCs w:val="20"/>
        </w:rPr>
        <w:t>O’Neil JM, Heckelman EP, Dobbelaar HP, Roman JK, Kenny MC, Karaffa SL. The merck index an encyclopedia of chemicals, drugs and biological, 15</w:t>
      </w:r>
      <w:r w:rsidRPr="00CD74F3">
        <w:rPr>
          <w:rFonts w:ascii="Times New Roman" w:eastAsia="Times New Roman" w:hAnsi="Times New Roman" w:cs="Times New Roman"/>
          <w:sz w:val="20"/>
          <w:szCs w:val="20"/>
          <w:vertAlign w:val="superscript"/>
        </w:rPr>
        <w:t>th</w:t>
      </w:r>
      <w:r w:rsidRPr="00CD74F3">
        <w:rPr>
          <w:rFonts w:ascii="Times New Roman" w:eastAsia="Times New Roman" w:hAnsi="Times New Roman" w:cs="Times New Roman"/>
          <w:sz w:val="20"/>
          <w:szCs w:val="20"/>
        </w:rPr>
        <w:t xml:space="preserve">ed. Royal society of chemistry: United Kingdom; 2013. </w:t>
      </w:r>
    </w:p>
    <w:p w:rsidR="00992152" w:rsidRPr="00CD74F3" w:rsidRDefault="00992152" w:rsidP="005C2600">
      <w:pPr>
        <w:numPr>
          <w:ilvl w:val="1"/>
          <w:numId w:val="1"/>
        </w:numPr>
        <w:tabs>
          <w:tab w:val="left" w:pos="6168"/>
        </w:tabs>
        <w:spacing w:after="0" w:line="360" w:lineRule="auto"/>
        <w:contextualSpacing/>
        <w:jc w:val="both"/>
        <w:rPr>
          <w:rFonts w:ascii="Times New Roman" w:eastAsia="Times New Roman" w:hAnsi="Times New Roman" w:cs="Times New Roman"/>
          <w:b/>
          <w:sz w:val="20"/>
          <w:szCs w:val="20"/>
        </w:rPr>
      </w:pPr>
      <w:r w:rsidRPr="00CD74F3">
        <w:rPr>
          <w:rFonts w:ascii="Times New Roman" w:eastAsia="Times New Roman" w:hAnsi="Times New Roman" w:cs="Times New Roman"/>
          <w:sz w:val="20"/>
          <w:szCs w:val="20"/>
        </w:rPr>
        <w:t>U.S Pharmacopoeia-National Formulary [USP 34 NF 29]. Vol III. Baltimore. Rockville Md: United States pharmacopoeial convention, united book press; 2011.</w:t>
      </w:r>
    </w:p>
    <w:p w:rsidR="00992152" w:rsidRPr="00CD74F3" w:rsidRDefault="00992152" w:rsidP="005C2600">
      <w:pPr>
        <w:numPr>
          <w:ilvl w:val="1"/>
          <w:numId w:val="1"/>
        </w:numPr>
        <w:tabs>
          <w:tab w:val="left" w:pos="6168"/>
        </w:tabs>
        <w:spacing w:after="0" w:line="360" w:lineRule="auto"/>
        <w:contextualSpacing/>
        <w:jc w:val="both"/>
        <w:rPr>
          <w:rFonts w:ascii="Times New Roman" w:eastAsia="Times New Roman" w:hAnsi="Times New Roman" w:cs="Times New Roman"/>
          <w:b/>
          <w:sz w:val="20"/>
          <w:szCs w:val="20"/>
        </w:rPr>
      </w:pPr>
      <w:r w:rsidRPr="00CD74F3">
        <w:rPr>
          <w:rFonts w:ascii="Times New Roman" w:eastAsia="Times New Roman" w:hAnsi="Times New Roman" w:cs="Times New Roman"/>
          <w:sz w:val="20"/>
          <w:szCs w:val="20"/>
        </w:rPr>
        <w:t xml:space="preserve"> Kar A. Pharmaceutical drug analysis. 2</w:t>
      </w:r>
      <w:r w:rsidRPr="00CD74F3">
        <w:rPr>
          <w:rFonts w:ascii="Times New Roman" w:eastAsia="Times New Roman" w:hAnsi="Times New Roman" w:cs="Times New Roman"/>
          <w:sz w:val="20"/>
          <w:szCs w:val="20"/>
          <w:vertAlign w:val="superscript"/>
        </w:rPr>
        <w:t>th</w:t>
      </w:r>
      <w:r w:rsidRPr="00CD74F3">
        <w:rPr>
          <w:rFonts w:ascii="Times New Roman" w:eastAsia="Times New Roman" w:hAnsi="Times New Roman" w:cs="Times New Roman"/>
          <w:sz w:val="20"/>
          <w:szCs w:val="20"/>
        </w:rPr>
        <w:t>ed. New age international private limited: New Delhi; 2005.</w:t>
      </w:r>
    </w:p>
    <w:p w:rsidR="00992152" w:rsidRPr="00CD74F3" w:rsidRDefault="00992152" w:rsidP="005C2600">
      <w:pPr>
        <w:numPr>
          <w:ilvl w:val="1"/>
          <w:numId w:val="1"/>
        </w:numPr>
        <w:tabs>
          <w:tab w:val="left" w:pos="6168"/>
        </w:tabs>
        <w:spacing w:after="0" w:line="360" w:lineRule="auto"/>
        <w:contextualSpacing/>
        <w:jc w:val="both"/>
        <w:rPr>
          <w:rFonts w:ascii="Times New Roman" w:eastAsia="Times New Roman" w:hAnsi="Times New Roman" w:cs="Times New Roman"/>
          <w:b/>
          <w:sz w:val="20"/>
          <w:szCs w:val="20"/>
        </w:rPr>
      </w:pPr>
      <w:r w:rsidRPr="00CD74F3">
        <w:rPr>
          <w:rFonts w:ascii="Times New Roman" w:eastAsia="Times New Roman" w:hAnsi="Times New Roman" w:cs="Times New Roman"/>
          <w:sz w:val="20"/>
          <w:szCs w:val="20"/>
        </w:rPr>
        <w:t>Sharma BK. Instrumental method of chemical analysis. 23</w:t>
      </w:r>
      <w:r w:rsidRPr="00CD74F3">
        <w:rPr>
          <w:rFonts w:ascii="Times New Roman" w:eastAsia="Times New Roman" w:hAnsi="Times New Roman" w:cs="Times New Roman"/>
          <w:sz w:val="20"/>
          <w:szCs w:val="20"/>
          <w:vertAlign w:val="superscript"/>
        </w:rPr>
        <w:t>rd</w:t>
      </w:r>
      <w:r w:rsidRPr="00CD74F3">
        <w:rPr>
          <w:rFonts w:ascii="Times New Roman" w:eastAsia="Times New Roman" w:hAnsi="Times New Roman" w:cs="Times New Roman"/>
          <w:sz w:val="20"/>
          <w:szCs w:val="20"/>
        </w:rPr>
        <w:t>ed. Goel publishing house: Meerut; 2004.</w:t>
      </w:r>
    </w:p>
    <w:p w:rsidR="00992152" w:rsidRPr="00CD74F3" w:rsidRDefault="00992152" w:rsidP="005C2600">
      <w:pPr>
        <w:numPr>
          <w:ilvl w:val="1"/>
          <w:numId w:val="1"/>
        </w:numPr>
        <w:tabs>
          <w:tab w:val="left" w:pos="6168"/>
        </w:tabs>
        <w:spacing w:after="0" w:line="360" w:lineRule="auto"/>
        <w:contextualSpacing/>
        <w:jc w:val="both"/>
        <w:rPr>
          <w:rFonts w:ascii="Times New Roman" w:eastAsia="Times New Roman" w:hAnsi="Times New Roman" w:cs="Times New Roman"/>
          <w:b/>
          <w:sz w:val="20"/>
          <w:szCs w:val="20"/>
        </w:rPr>
      </w:pPr>
      <w:r w:rsidRPr="00CD74F3">
        <w:rPr>
          <w:rFonts w:ascii="Times New Roman" w:eastAsia="Times New Roman" w:hAnsi="Times New Roman" w:cs="Times New Roman"/>
          <w:sz w:val="20"/>
          <w:szCs w:val="20"/>
        </w:rPr>
        <w:t>Willard HH, Merritt LL, Dean JJA, Frank AS. Instrumental method of analysis: 23</w:t>
      </w:r>
      <w:r w:rsidRPr="00CD74F3">
        <w:rPr>
          <w:rFonts w:ascii="Times New Roman" w:eastAsia="Times New Roman" w:hAnsi="Times New Roman" w:cs="Times New Roman"/>
          <w:sz w:val="20"/>
          <w:szCs w:val="20"/>
          <w:vertAlign w:val="superscript"/>
        </w:rPr>
        <w:t>rd</w:t>
      </w:r>
      <w:r w:rsidRPr="00CD74F3">
        <w:rPr>
          <w:rFonts w:ascii="Times New Roman" w:eastAsia="Times New Roman" w:hAnsi="Times New Roman" w:cs="Times New Roman"/>
          <w:sz w:val="20"/>
          <w:szCs w:val="20"/>
        </w:rPr>
        <w:t>ed. CBS publishers and Distributers: New Delhi; 1986.</w:t>
      </w:r>
    </w:p>
    <w:p w:rsidR="00992152" w:rsidRPr="00CD74F3" w:rsidRDefault="00992152" w:rsidP="005C2600">
      <w:pPr>
        <w:numPr>
          <w:ilvl w:val="1"/>
          <w:numId w:val="1"/>
        </w:numPr>
        <w:tabs>
          <w:tab w:val="left" w:pos="6168"/>
        </w:tabs>
        <w:spacing w:after="0" w:line="360" w:lineRule="auto"/>
        <w:contextualSpacing/>
        <w:jc w:val="both"/>
        <w:rPr>
          <w:rFonts w:ascii="Times New Roman" w:eastAsia="Times New Roman" w:hAnsi="Times New Roman" w:cs="Times New Roman"/>
          <w:b/>
          <w:sz w:val="20"/>
          <w:szCs w:val="20"/>
        </w:rPr>
      </w:pPr>
      <w:r w:rsidRPr="00CD74F3">
        <w:rPr>
          <w:rFonts w:ascii="Times New Roman" w:eastAsia="Times New Roman" w:hAnsi="Times New Roman" w:cs="Times New Roman"/>
          <w:sz w:val="20"/>
          <w:szCs w:val="20"/>
        </w:rPr>
        <w:t xml:space="preserve"> Schartz ME, Krull IS. Analytical method development and Validation: 1</w:t>
      </w:r>
      <w:r w:rsidRPr="00CD74F3">
        <w:rPr>
          <w:rFonts w:ascii="Times New Roman" w:eastAsia="Times New Roman" w:hAnsi="Times New Roman" w:cs="Times New Roman"/>
          <w:sz w:val="20"/>
          <w:szCs w:val="20"/>
          <w:vertAlign w:val="superscript"/>
        </w:rPr>
        <w:t>st</w:t>
      </w:r>
      <w:r w:rsidRPr="00CD74F3">
        <w:rPr>
          <w:rFonts w:ascii="Times New Roman" w:eastAsia="Times New Roman" w:hAnsi="Times New Roman" w:cs="Times New Roman"/>
          <w:sz w:val="20"/>
          <w:szCs w:val="20"/>
        </w:rPr>
        <w:t>ed. CRC press: US; May 1997.</w:t>
      </w:r>
    </w:p>
    <w:p w:rsidR="00992152" w:rsidRPr="00CD74F3" w:rsidRDefault="00992152" w:rsidP="005C2600">
      <w:pPr>
        <w:numPr>
          <w:ilvl w:val="1"/>
          <w:numId w:val="1"/>
        </w:numPr>
        <w:tabs>
          <w:tab w:val="left" w:pos="6168"/>
        </w:tabs>
        <w:spacing w:after="0" w:line="360" w:lineRule="auto"/>
        <w:contextualSpacing/>
        <w:jc w:val="both"/>
        <w:rPr>
          <w:rFonts w:ascii="Times New Roman" w:hAnsi="Times New Roman" w:cs="Times New Roman"/>
          <w:bCs/>
          <w:sz w:val="20"/>
          <w:szCs w:val="20"/>
        </w:rPr>
      </w:pPr>
      <w:r w:rsidRPr="00CD74F3">
        <w:rPr>
          <w:rFonts w:ascii="Times New Roman" w:hAnsi="Times New Roman" w:cs="Times New Roman"/>
          <w:bCs/>
          <w:sz w:val="20"/>
          <w:szCs w:val="20"/>
        </w:rPr>
        <w:t>Dasari V, Chandu BR, Khagga M, Gindi S. New simple UV spectrophotometric method for the estimation of Valganciclovir in bulk and its formulation. Int J Adv Pharm sci 2010;1(2):282-6.</w:t>
      </w:r>
    </w:p>
    <w:p w:rsidR="00992152" w:rsidRPr="00CD74F3" w:rsidRDefault="00992152" w:rsidP="005C2600">
      <w:pPr>
        <w:numPr>
          <w:ilvl w:val="1"/>
          <w:numId w:val="1"/>
        </w:numPr>
        <w:tabs>
          <w:tab w:val="left" w:pos="6168"/>
        </w:tabs>
        <w:spacing w:after="0" w:line="360" w:lineRule="auto"/>
        <w:contextualSpacing/>
        <w:jc w:val="both"/>
        <w:rPr>
          <w:rFonts w:ascii="Times New Roman" w:eastAsia="Times New Roman" w:hAnsi="Times New Roman" w:cs="Times New Roman"/>
          <w:b/>
          <w:sz w:val="20"/>
          <w:szCs w:val="20"/>
        </w:rPr>
      </w:pPr>
      <w:r w:rsidRPr="00CD74F3">
        <w:rPr>
          <w:rFonts w:ascii="Times New Roman" w:eastAsia="Times New Roman" w:hAnsi="Times New Roman" w:cs="Times New Roman"/>
          <w:color w:val="000000"/>
          <w:sz w:val="20"/>
          <w:szCs w:val="20"/>
        </w:rPr>
        <w:t xml:space="preserve">Mondal S, Reddy GS, Mondal P, Prathyusha VS, Nair AP, Rahaman ST. </w:t>
      </w:r>
      <w:r w:rsidRPr="00CD74F3">
        <w:rPr>
          <w:rFonts w:ascii="Times New Roman" w:eastAsia="Times New Roman" w:hAnsi="Times New Roman" w:cs="Times New Roman"/>
          <w:sz w:val="20"/>
          <w:szCs w:val="20"/>
        </w:rPr>
        <w:t xml:space="preserve"> </w:t>
      </w:r>
      <w:r w:rsidRPr="00CD74F3">
        <w:rPr>
          <w:rFonts w:ascii="Times New Roman" w:eastAsia="Times New Roman" w:hAnsi="Times New Roman" w:cs="Times New Roman"/>
          <w:color w:val="000000"/>
          <w:sz w:val="20"/>
          <w:szCs w:val="20"/>
        </w:rPr>
        <w:t>Development and Validation of Few UV Spectrophotometric Methods for the Determination of Valganciclovir in Bulk and Pharmaceutical Dosage Form. J Pharm Anal Pharm 2018;9(2):64-8.</w:t>
      </w:r>
    </w:p>
    <w:p w:rsidR="00992152" w:rsidRPr="00CD74F3" w:rsidRDefault="00992152" w:rsidP="005C2600">
      <w:pPr>
        <w:numPr>
          <w:ilvl w:val="1"/>
          <w:numId w:val="1"/>
        </w:numPr>
        <w:tabs>
          <w:tab w:val="left" w:pos="6168"/>
        </w:tabs>
        <w:spacing w:after="0" w:line="360" w:lineRule="auto"/>
        <w:contextualSpacing/>
        <w:jc w:val="both"/>
        <w:rPr>
          <w:rFonts w:ascii="Times New Roman" w:eastAsia="Times New Roman" w:hAnsi="Times New Roman" w:cs="Times New Roman"/>
          <w:b/>
          <w:sz w:val="20"/>
          <w:szCs w:val="20"/>
        </w:rPr>
      </w:pPr>
      <w:r w:rsidRPr="00CD74F3">
        <w:rPr>
          <w:rFonts w:ascii="Times New Roman" w:eastAsia="Times New Roman" w:hAnsi="Times New Roman" w:cs="Times New Roman"/>
          <w:iCs/>
          <w:sz w:val="20"/>
          <w:szCs w:val="20"/>
        </w:rPr>
        <w:t xml:space="preserve">Awen BZ, Dassari V, Chandu BR, Khagga M, Katakam P. </w:t>
      </w:r>
      <w:r w:rsidRPr="00CD74F3">
        <w:rPr>
          <w:rFonts w:ascii="Times New Roman" w:eastAsia="Times New Roman" w:hAnsi="Times New Roman" w:cs="Times New Roman"/>
          <w:sz w:val="20"/>
          <w:szCs w:val="20"/>
        </w:rPr>
        <w:t xml:space="preserve"> </w:t>
      </w:r>
      <w:r w:rsidRPr="00CD74F3">
        <w:rPr>
          <w:rFonts w:ascii="Times New Roman" w:eastAsia="Times New Roman" w:hAnsi="Times New Roman" w:cs="Times New Roman"/>
          <w:iCs/>
          <w:sz w:val="20"/>
          <w:szCs w:val="20"/>
        </w:rPr>
        <w:t xml:space="preserve">New simple UV Spectrophotometric method for the estimation of Valganciclovir in bulk and its formulation. Int J Pharm Res 2011;2(1):55-8. </w:t>
      </w:r>
    </w:p>
    <w:p w:rsidR="00992152" w:rsidRPr="00CD74F3" w:rsidRDefault="00992152" w:rsidP="005C2600">
      <w:pPr>
        <w:numPr>
          <w:ilvl w:val="1"/>
          <w:numId w:val="1"/>
        </w:numPr>
        <w:tabs>
          <w:tab w:val="left" w:pos="6168"/>
        </w:tabs>
        <w:spacing w:after="0" w:line="360" w:lineRule="auto"/>
        <w:contextualSpacing/>
        <w:jc w:val="both"/>
        <w:rPr>
          <w:rFonts w:ascii="Times New Roman" w:eastAsia="Times New Roman" w:hAnsi="Times New Roman" w:cs="Times New Roman"/>
          <w:b/>
          <w:sz w:val="20"/>
          <w:szCs w:val="20"/>
        </w:rPr>
      </w:pPr>
      <w:r w:rsidRPr="00CD74F3">
        <w:rPr>
          <w:rFonts w:ascii="Times New Roman" w:hAnsi="Times New Roman" w:cs="Times New Roman"/>
          <w:sz w:val="20"/>
          <w:szCs w:val="20"/>
        </w:rPr>
        <w:t>Krishna Veni N, Gowramma B, Madhuri L, Gouthami B, Sindhur Nag N,  Meyyanathan SN.</w:t>
      </w:r>
      <w:r w:rsidRPr="00CD74F3">
        <w:rPr>
          <w:rFonts w:ascii="Times New Roman" w:eastAsia="Times New Roman" w:hAnsi="Times New Roman" w:cs="Times New Roman"/>
          <w:sz w:val="20"/>
          <w:szCs w:val="20"/>
        </w:rPr>
        <w:t xml:space="preserve"> </w:t>
      </w:r>
      <w:r w:rsidRPr="00CD74F3">
        <w:rPr>
          <w:rFonts w:ascii="Times New Roman" w:hAnsi="Times New Roman" w:cs="Times New Roman"/>
          <w:sz w:val="20"/>
          <w:szCs w:val="20"/>
        </w:rPr>
        <w:t>Development and Validation of a Stability Indicating RP-HPLC Method for the Determination of Valganciclovir Hydrochloride (RS). J Pharm Anal 2014;3(1):19-26.</w:t>
      </w:r>
    </w:p>
    <w:p w:rsidR="00992152" w:rsidRPr="00CD74F3" w:rsidRDefault="00992152" w:rsidP="005C2600">
      <w:pPr>
        <w:numPr>
          <w:ilvl w:val="1"/>
          <w:numId w:val="1"/>
        </w:numPr>
        <w:tabs>
          <w:tab w:val="left" w:pos="6168"/>
        </w:tabs>
        <w:spacing w:after="0" w:line="360" w:lineRule="auto"/>
        <w:contextualSpacing/>
        <w:jc w:val="both"/>
        <w:rPr>
          <w:rFonts w:ascii="Times New Roman" w:eastAsia="Times New Roman" w:hAnsi="Times New Roman" w:cs="Times New Roman"/>
          <w:b/>
          <w:sz w:val="20"/>
          <w:szCs w:val="20"/>
        </w:rPr>
      </w:pPr>
      <w:r w:rsidRPr="00CD74F3">
        <w:rPr>
          <w:rFonts w:ascii="Times New Roman" w:hAnsi="Times New Roman" w:cs="Times New Roman"/>
          <w:bCs/>
          <w:sz w:val="20"/>
          <w:szCs w:val="20"/>
        </w:rPr>
        <w:t>Ramesh G, Subba Rao M.</w:t>
      </w:r>
      <w:r w:rsidRPr="00CD74F3">
        <w:rPr>
          <w:rFonts w:ascii="Times New Roman" w:eastAsia="Times New Roman" w:hAnsi="Times New Roman" w:cs="Times New Roman"/>
          <w:sz w:val="20"/>
          <w:szCs w:val="20"/>
        </w:rPr>
        <w:t xml:space="preserve"> </w:t>
      </w:r>
      <w:r w:rsidRPr="00CD74F3">
        <w:rPr>
          <w:rFonts w:ascii="Times New Roman" w:hAnsi="Times New Roman" w:cs="Times New Roman"/>
          <w:bCs/>
          <w:sz w:val="20"/>
          <w:szCs w:val="20"/>
        </w:rPr>
        <w:t>Development and Validation of Stability Indicating RP-HPLC Method for Quantitative Determination of Valganciclovir in Pure and Pharmaceutical Formulations. Int J Pharm Pharm Res 2015;3(1):1-14.</w:t>
      </w:r>
    </w:p>
    <w:p w:rsidR="00992152" w:rsidRPr="00CD74F3" w:rsidRDefault="00992152" w:rsidP="005C2600">
      <w:pPr>
        <w:numPr>
          <w:ilvl w:val="1"/>
          <w:numId w:val="1"/>
        </w:numPr>
        <w:tabs>
          <w:tab w:val="left" w:pos="6168"/>
        </w:tabs>
        <w:spacing w:after="0" w:line="360" w:lineRule="auto"/>
        <w:contextualSpacing/>
        <w:jc w:val="both"/>
        <w:rPr>
          <w:rFonts w:ascii="Times New Roman" w:eastAsia="Times New Roman" w:hAnsi="Times New Roman" w:cs="Times New Roman"/>
          <w:b/>
          <w:sz w:val="20"/>
          <w:szCs w:val="20"/>
        </w:rPr>
      </w:pPr>
      <w:r w:rsidRPr="00CD74F3">
        <w:rPr>
          <w:rFonts w:ascii="Times New Roman" w:hAnsi="Times New Roman" w:cs="Times New Roman"/>
          <w:bCs/>
          <w:sz w:val="20"/>
          <w:szCs w:val="20"/>
        </w:rPr>
        <w:t xml:space="preserve">Sawant S, Barge V. </w:t>
      </w:r>
      <w:r w:rsidRPr="00CD74F3">
        <w:rPr>
          <w:rFonts w:ascii="Times New Roman" w:eastAsia="Times New Roman" w:hAnsi="Times New Roman" w:cs="Times New Roman"/>
          <w:sz w:val="20"/>
          <w:szCs w:val="20"/>
        </w:rPr>
        <w:t xml:space="preserve"> </w:t>
      </w:r>
      <w:r w:rsidRPr="00CD74F3">
        <w:rPr>
          <w:rFonts w:ascii="Times New Roman" w:hAnsi="Times New Roman" w:cs="Times New Roman"/>
          <w:bCs/>
          <w:sz w:val="20"/>
          <w:szCs w:val="20"/>
        </w:rPr>
        <w:t>A Validated Stability Indicating RP-HPLC Method for Valganciclovir, Identification and Characterization of forced Degradation Products of Valganciclovir Using LC-MS/MS. Acta Chromatographica 2014;2</w:t>
      </w:r>
      <w:r w:rsidRPr="00CD74F3">
        <w:rPr>
          <w:rFonts w:ascii="Times New Roman" w:hAnsi="Times New Roman" w:cs="Times New Roman"/>
          <w:bCs/>
          <w:iCs/>
          <w:sz w:val="20"/>
          <w:szCs w:val="20"/>
        </w:rPr>
        <w:t>9(1):</w:t>
      </w:r>
      <w:r w:rsidRPr="00CD74F3">
        <w:rPr>
          <w:rFonts w:ascii="Times New Roman" w:hAnsi="Times New Roman" w:cs="Times New Roman"/>
          <w:bCs/>
          <w:sz w:val="20"/>
          <w:szCs w:val="20"/>
        </w:rPr>
        <w:t>29-42.</w:t>
      </w:r>
      <w:r w:rsidRPr="00CD74F3">
        <w:rPr>
          <w:rFonts w:ascii="Times New Roman" w:eastAsia="Times New Roman" w:hAnsi="Times New Roman" w:cs="Times New Roman"/>
          <w:color w:val="000000"/>
          <w:sz w:val="20"/>
          <w:szCs w:val="20"/>
        </w:rPr>
        <w:t xml:space="preserve"> </w:t>
      </w:r>
    </w:p>
    <w:p w:rsidR="00992152" w:rsidRPr="00CD74F3" w:rsidRDefault="00992152" w:rsidP="005C2600">
      <w:pPr>
        <w:numPr>
          <w:ilvl w:val="1"/>
          <w:numId w:val="1"/>
        </w:numPr>
        <w:tabs>
          <w:tab w:val="left" w:pos="6168"/>
        </w:tabs>
        <w:spacing w:after="0" w:line="360" w:lineRule="auto"/>
        <w:contextualSpacing/>
        <w:jc w:val="both"/>
        <w:rPr>
          <w:rFonts w:ascii="Times New Roman" w:eastAsia="Times New Roman" w:hAnsi="Times New Roman" w:cs="Times New Roman"/>
          <w:b/>
          <w:sz w:val="20"/>
          <w:szCs w:val="20"/>
        </w:rPr>
      </w:pPr>
      <w:r w:rsidRPr="00CD74F3">
        <w:rPr>
          <w:rFonts w:ascii="Times New Roman" w:eastAsia="Times New Roman" w:hAnsi="Times New Roman" w:cs="Times New Roman"/>
          <w:color w:val="000000"/>
          <w:sz w:val="20"/>
          <w:szCs w:val="20"/>
        </w:rPr>
        <w:t>Mondal S, Reddy GS, Mondal P, Prathyusha VS, Nair AP, Rahaman ST</w:t>
      </w:r>
      <w:r w:rsidRPr="00CD74F3">
        <w:rPr>
          <w:rFonts w:ascii="Times New Roman" w:hAnsi="Times New Roman" w:cs="Times New Roman"/>
          <w:iCs/>
          <w:sz w:val="20"/>
          <w:szCs w:val="20"/>
        </w:rPr>
        <w:t>. A New Stability Indicating Ultra Performance Liquid Chromatography-PDA Method for the Estimation of Valganciclovir in Bulk and Tablet Dosage Form. J Pharm Anal Pharm 2018;9(2):94-8.</w:t>
      </w:r>
    </w:p>
    <w:p w:rsidR="00992152" w:rsidRPr="00CD74F3" w:rsidRDefault="00992152" w:rsidP="005C2600">
      <w:pPr>
        <w:numPr>
          <w:ilvl w:val="1"/>
          <w:numId w:val="1"/>
        </w:numPr>
        <w:tabs>
          <w:tab w:val="left" w:pos="6168"/>
        </w:tabs>
        <w:spacing w:after="0" w:line="360" w:lineRule="auto"/>
        <w:contextualSpacing/>
        <w:jc w:val="both"/>
        <w:rPr>
          <w:rFonts w:ascii="Times New Roman" w:eastAsia="Times New Roman" w:hAnsi="Times New Roman" w:cs="Times New Roman"/>
          <w:b/>
          <w:sz w:val="20"/>
          <w:szCs w:val="20"/>
        </w:rPr>
      </w:pPr>
      <w:r w:rsidRPr="00CD74F3">
        <w:rPr>
          <w:rFonts w:ascii="Times New Roman" w:hAnsi="Times New Roman" w:cs="Times New Roman"/>
          <w:bCs/>
          <w:sz w:val="20"/>
          <w:szCs w:val="20"/>
        </w:rPr>
        <w:lastRenderedPageBreak/>
        <w:t xml:space="preserve">Surekha ML, Swamy GK. </w:t>
      </w:r>
      <w:r w:rsidRPr="00CD74F3">
        <w:rPr>
          <w:rFonts w:ascii="Times New Roman" w:eastAsia="Times New Roman" w:hAnsi="Times New Roman" w:cs="Times New Roman"/>
          <w:sz w:val="20"/>
          <w:szCs w:val="20"/>
        </w:rPr>
        <w:t xml:space="preserve"> </w:t>
      </w:r>
      <w:r w:rsidRPr="00CD74F3">
        <w:rPr>
          <w:rFonts w:ascii="Times New Roman" w:hAnsi="Times New Roman" w:cs="Times New Roman"/>
          <w:bCs/>
          <w:sz w:val="20"/>
          <w:szCs w:val="20"/>
        </w:rPr>
        <w:t>High performance thin layer chromatographic method for determination of Valga</w:t>
      </w:r>
      <w:r w:rsidR="00000D71">
        <w:rPr>
          <w:rFonts w:ascii="Times New Roman" w:hAnsi="Times New Roman" w:cs="Times New Roman"/>
          <w:bCs/>
          <w:sz w:val="20"/>
          <w:szCs w:val="20"/>
        </w:rPr>
        <w:t>n</w:t>
      </w:r>
      <w:r w:rsidRPr="00CD74F3">
        <w:rPr>
          <w:rFonts w:ascii="Times New Roman" w:hAnsi="Times New Roman" w:cs="Times New Roman"/>
          <w:bCs/>
          <w:sz w:val="20"/>
          <w:szCs w:val="20"/>
        </w:rPr>
        <w:t>c</w:t>
      </w:r>
      <w:r w:rsidR="00000D71">
        <w:rPr>
          <w:rFonts w:ascii="Times New Roman" w:hAnsi="Times New Roman" w:cs="Times New Roman"/>
          <w:bCs/>
          <w:sz w:val="20"/>
          <w:szCs w:val="20"/>
        </w:rPr>
        <w:t>i</w:t>
      </w:r>
      <w:bookmarkStart w:id="0" w:name="_GoBack"/>
      <w:bookmarkEnd w:id="0"/>
      <w:r w:rsidRPr="00CD74F3">
        <w:rPr>
          <w:rFonts w:ascii="Times New Roman" w:hAnsi="Times New Roman" w:cs="Times New Roman"/>
          <w:bCs/>
          <w:sz w:val="20"/>
          <w:szCs w:val="20"/>
        </w:rPr>
        <w:t xml:space="preserve">clovir in tablet dosage form. Bull Pharm Med Sci </w:t>
      </w:r>
      <w:r w:rsidRPr="00CD74F3">
        <w:rPr>
          <w:rFonts w:ascii="Times New Roman" w:hAnsi="Times New Roman" w:cs="Times New Roman"/>
          <w:iCs/>
          <w:sz w:val="20"/>
          <w:szCs w:val="20"/>
        </w:rPr>
        <w:t>2013;1(1):44-8.</w:t>
      </w:r>
    </w:p>
    <w:p w:rsidR="00992152" w:rsidRPr="00CD74F3" w:rsidRDefault="00992152" w:rsidP="005C2600">
      <w:pPr>
        <w:numPr>
          <w:ilvl w:val="1"/>
          <w:numId w:val="1"/>
        </w:numPr>
        <w:tabs>
          <w:tab w:val="left" w:pos="6168"/>
        </w:tabs>
        <w:spacing w:after="0" w:line="360" w:lineRule="auto"/>
        <w:contextualSpacing/>
        <w:jc w:val="both"/>
        <w:rPr>
          <w:rFonts w:ascii="Times New Roman" w:eastAsia="Times New Roman" w:hAnsi="Times New Roman" w:cs="Times New Roman"/>
          <w:b/>
          <w:sz w:val="20"/>
          <w:szCs w:val="20"/>
        </w:rPr>
      </w:pPr>
      <w:r w:rsidRPr="00CD74F3">
        <w:rPr>
          <w:rFonts w:ascii="Times New Roman" w:eastAsia="Times New Roman" w:hAnsi="Times New Roman" w:cs="Times New Roman"/>
          <w:sz w:val="20"/>
          <w:szCs w:val="20"/>
        </w:rPr>
        <w:t>Annapurna MM, Tulasi KL, Sirichandra M. Stability indicating Liquid chromatographic method for the quantitative determination of Valganciclovir in pharmaceutical dosage forms J Drug Deliv Ther. 2013;3(3):64-70.</w:t>
      </w:r>
    </w:p>
    <w:p w:rsidR="00992152" w:rsidRPr="00CD74F3" w:rsidRDefault="00992152" w:rsidP="005C2600">
      <w:pPr>
        <w:numPr>
          <w:ilvl w:val="1"/>
          <w:numId w:val="1"/>
        </w:numPr>
        <w:tabs>
          <w:tab w:val="left" w:pos="6168"/>
        </w:tabs>
        <w:spacing w:after="0" w:line="360" w:lineRule="auto"/>
        <w:contextualSpacing/>
        <w:jc w:val="both"/>
        <w:rPr>
          <w:rFonts w:ascii="Times New Roman" w:eastAsia="Times New Roman" w:hAnsi="Times New Roman" w:cs="Times New Roman"/>
          <w:sz w:val="20"/>
          <w:szCs w:val="20"/>
        </w:rPr>
      </w:pPr>
      <w:r w:rsidRPr="00CD74F3">
        <w:rPr>
          <w:rFonts w:ascii="Times New Roman" w:eastAsia="Times New Roman" w:hAnsi="Times New Roman" w:cs="Times New Roman"/>
          <w:sz w:val="20"/>
          <w:szCs w:val="20"/>
        </w:rPr>
        <w:t>Malleswara Rao SN, Srinivas K, Suryanarayana MV, Madhavan P, Mukkanti K.  A Validated LC Method for the Determination of Chiral Purity of (S)-2-azido3-methylbutanoic acid: A key Raw material of Valganciclovir hydrochloride. J Chem Pharm Res 2011;3(4):22-8.</w:t>
      </w:r>
    </w:p>
    <w:p w:rsidR="00992152" w:rsidRPr="00CD74F3" w:rsidRDefault="00992152" w:rsidP="005C2600">
      <w:pPr>
        <w:numPr>
          <w:ilvl w:val="1"/>
          <w:numId w:val="1"/>
        </w:numPr>
        <w:tabs>
          <w:tab w:val="left" w:pos="6168"/>
        </w:tabs>
        <w:spacing w:after="0" w:line="360" w:lineRule="auto"/>
        <w:contextualSpacing/>
        <w:jc w:val="both"/>
        <w:rPr>
          <w:rFonts w:ascii="Times New Roman" w:eastAsia="Times New Roman" w:hAnsi="Times New Roman" w:cs="Times New Roman"/>
          <w:sz w:val="20"/>
          <w:szCs w:val="20"/>
        </w:rPr>
      </w:pPr>
      <w:r w:rsidRPr="00CD74F3">
        <w:rPr>
          <w:rFonts w:ascii="Times New Roman" w:eastAsia="Times New Roman" w:hAnsi="Times New Roman" w:cs="Times New Roman"/>
          <w:sz w:val="20"/>
          <w:szCs w:val="20"/>
        </w:rPr>
        <w:t xml:space="preserve">Sura S, Modalavalasa RR, Chandra Sekhar KB. Development and Validation of Stability Indicating RP-Liquid Chromatographic Method for the Quantitative Determination of Valganciclovir. Der Pharma Chemica 2017;9(19):101-109.     </w:t>
      </w:r>
    </w:p>
    <w:p w:rsidR="00992152" w:rsidRPr="00CD74F3" w:rsidRDefault="00992152" w:rsidP="005C2600">
      <w:pPr>
        <w:numPr>
          <w:ilvl w:val="1"/>
          <w:numId w:val="1"/>
        </w:numPr>
        <w:tabs>
          <w:tab w:val="left" w:pos="6168"/>
        </w:tabs>
        <w:spacing w:after="0" w:line="360" w:lineRule="auto"/>
        <w:contextualSpacing/>
        <w:jc w:val="both"/>
        <w:rPr>
          <w:rFonts w:ascii="Times New Roman" w:eastAsia="Times New Roman" w:hAnsi="Times New Roman" w:cs="Times New Roman"/>
          <w:b/>
          <w:sz w:val="20"/>
          <w:szCs w:val="20"/>
        </w:rPr>
      </w:pPr>
      <w:r w:rsidRPr="00CD74F3">
        <w:rPr>
          <w:rFonts w:ascii="Times New Roman" w:eastAsia="Times New Roman" w:hAnsi="Times New Roman" w:cs="Times New Roman"/>
          <w:sz w:val="20"/>
          <w:szCs w:val="20"/>
        </w:rPr>
        <w:t>ICH, Q2 (R1) Validation of Analytical Procedures: text and methodology. European medicine agency: United Kingdom; June 1995.</w:t>
      </w:r>
    </w:p>
    <w:p w:rsidR="008131C3" w:rsidRDefault="008131C3" w:rsidP="005C2600">
      <w:pPr>
        <w:spacing w:line="360" w:lineRule="auto"/>
        <w:rPr>
          <w:rFonts w:ascii="Times New Roman" w:hAnsi="Times New Roman" w:cs="Times New Roman"/>
          <w:sz w:val="24"/>
        </w:rPr>
      </w:pPr>
    </w:p>
    <w:p w:rsidR="008131C3" w:rsidRPr="008131C3" w:rsidRDefault="008131C3" w:rsidP="008131C3">
      <w:pPr>
        <w:rPr>
          <w:rFonts w:ascii="Times New Roman" w:hAnsi="Times New Roman" w:cs="Times New Roman"/>
          <w:sz w:val="24"/>
        </w:rPr>
      </w:pPr>
    </w:p>
    <w:p w:rsidR="008131C3" w:rsidRDefault="008131C3">
      <w:pPr>
        <w:rPr>
          <w:rFonts w:ascii="Times New Roman" w:hAnsi="Times New Roman" w:cs="Times New Roman"/>
          <w:sz w:val="24"/>
        </w:rPr>
      </w:pPr>
    </w:p>
    <w:sectPr w:rsidR="008131C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549" w:rsidRDefault="00000549" w:rsidP="00333755">
      <w:pPr>
        <w:spacing w:after="0" w:line="240" w:lineRule="auto"/>
      </w:pPr>
      <w:r>
        <w:separator/>
      </w:r>
    </w:p>
  </w:endnote>
  <w:endnote w:type="continuationSeparator" w:id="0">
    <w:p w:rsidR="00000549" w:rsidRDefault="00000549" w:rsidP="00333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549" w:rsidRDefault="00000549" w:rsidP="00333755">
      <w:pPr>
        <w:spacing w:after="0" w:line="240" w:lineRule="auto"/>
      </w:pPr>
      <w:r>
        <w:separator/>
      </w:r>
    </w:p>
  </w:footnote>
  <w:footnote w:type="continuationSeparator" w:id="0">
    <w:p w:rsidR="00000549" w:rsidRDefault="00000549" w:rsidP="003337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E0047F"/>
    <w:multiLevelType w:val="hybridMultilevel"/>
    <w:tmpl w:val="D3C849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EB02A57"/>
    <w:multiLevelType w:val="multilevel"/>
    <w:tmpl w:val="E8E4F828"/>
    <w:lvl w:ilvl="0">
      <w:start w:val="8"/>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F6D57FF"/>
    <w:multiLevelType w:val="multilevel"/>
    <w:tmpl w:val="88022A96"/>
    <w:lvl w:ilvl="0">
      <w:start w:val="8"/>
      <w:numFmt w:val="decimal"/>
      <w:lvlText w:val="%1.0"/>
      <w:lvlJc w:val="left"/>
      <w:pPr>
        <w:ind w:left="360" w:hanging="360"/>
      </w:pPr>
      <w:rPr>
        <w:rFonts w:hint="default"/>
      </w:rPr>
    </w:lvl>
    <w:lvl w:ilvl="1">
      <w:start w:val="1"/>
      <w:numFmt w:val="decimal"/>
      <w:lvlText w:val="%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DDF0208"/>
    <w:multiLevelType w:val="hybridMultilevel"/>
    <w:tmpl w:val="4B0EED3A"/>
    <w:lvl w:ilvl="0" w:tplc="6F685D14">
      <w:start w:val="1"/>
      <w:numFmt w:val="decimal"/>
      <w:lvlText w:val="%1."/>
      <w:lvlJc w:val="left"/>
      <w:pPr>
        <w:ind w:left="420" w:hanging="360"/>
      </w:pPr>
      <w:rPr>
        <w:rFonts w:hint="default"/>
      </w:rPr>
    </w:lvl>
    <w:lvl w:ilvl="1" w:tplc="40090019" w:tentative="1">
      <w:start w:val="1"/>
      <w:numFmt w:val="lowerLetter"/>
      <w:lvlText w:val="%2."/>
      <w:lvlJc w:val="left"/>
      <w:pPr>
        <w:ind w:left="1140" w:hanging="360"/>
      </w:pPr>
    </w:lvl>
    <w:lvl w:ilvl="2" w:tplc="4009001B" w:tentative="1">
      <w:start w:val="1"/>
      <w:numFmt w:val="lowerRoman"/>
      <w:lvlText w:val="%3."/>
      <w:lvlJc w:val="right"/>
      <w:pPr>
        <w:ind w:left="1860" w:hanging="180"/>
      </w:pPr>
    </w:lvl>
    <w:lvl w:ilvl="3" w:tplc="4009000F" w:tentative="1">
      <w:start w:val="1"/>
      <w:numFmt w:val="decimal"/>
      <w:lvlText w:val="%4."/>
      <w:lvlJc w:val="left"/>
      <w:pPr>
        <w:ind w:left="2580" w:hanging="360"/>
      </w:pPr>
    </w:lvl>
    <w:lvl w:ilvl="4" w:tplc="40090019" w:tentative="1">
      <w:start w:val="1"/>
      <w:numFmt w:val="lowerLetter"/>
      <w:lvlText w:val="%5."/>
      <w:lvlJc w:val="left"/>
      <w:pPr>
        <w:ind w:left="3300" w:hanging="360"/>
      </w:pPr>
    </w:lvl>
    <w:lvl w:ilvl="5" w:tplc="4009001B" w:tentative="1">
      <w:start w:val="1"/>
      <w:numFmt w:val="lowerRoman"/>
      <w:lvlText w:val="%6."/>
      <w:lvlJc w:val="right"/>
      <w:pPr>
        <w:ind w:left="4020" w:hanging="180"/>
      </w:pPr>
    </w:lvl>
    <w:lvl w:ilvl="6" w:tplc="4009000F" w:tentative="1">
      <w:start w:val="1"/>
      <w:numFmt w:val="decimal"/>
      <w:lvlText w:val="%7."/>
      <w:lvlJc w:val="left"/>
      <w:pPr>
        <w:ind w:left="4740" w:hanging="360"/>
      </w:pPr>
    </w:lvl>
    <w:lvl w:ilvl="7" w:tplc="40090019" w:tentative="1">
      <w:start w:val="1"/>
      <w:numFmt w:val="lowerLetter"/>
      <w:lvlText w:val="%8."/>
      <w:lvlJc w:val="left"/>
      <w:pPr>
        <w:ind w:left="5460" w:hanging="360"/>
      </w:pPr>
    </w:lvl>
    <w:lvl w:ilvl="8" w:tplc="4009001B" w:tentative="1">
      <w:start w:val="1"/>
      <w:numFmt w:val="lowerRoman"/>
      <w:lvlText w:val="%9."/>
      <w:lvlJc w:val="right"/>
      <w:pPr>
        <w:ind w:left="6180" w:hanging="180"/>
      </w:pPr>
    </w:lvl>
  </w:abstractNum>
  <w:abstractNum w:abstractNumId="4" w15:restartNumberingAfterBreak="0">
    <w:nsid w:val="45396844"/>
    <w:multiLevelType w:val="hybridMultilevel"/>
    <w:tmpl w:val="F2F65E1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1E61"/>
    <w:rsid w:val="00000549"/>
    <w:rsid w:val="00000D71"/>
    <w:rsid w:val="000706CB"/>
    <w:rsid w:val="000833D7"/>
    <w:rsid w:val="000B5E5E"/>
    <w:rsid w:val="000C216E"/>
    <w:rsid w:val="000C227F"/>
    <w:rsid w:val="000E12BE"/>
    <w:rsid w:val="000F0794"/>
    <w:rsid w:val="001171E2"/>
    <w:rsid w:val="00150AB3"/>
    <w:rsid w:val="001547D9"/>
    <w:rsid w:val="001B38F2"/>
    <w:rsid w:val="001C62E7"/>
    <w:rsid w:val="00214B43"/>
    <w:rsid w:val="002965C3"/>
    <w:rsid w:val="002A32CF"/>
    <w:rsid w:val="002B40F0"/>
    <w:rsid w:val="002C22CF"/>
    <w:rsid w:val="003029F1"/>
    <w:rsid w:val="00307E5C"/>
    <w:rsid w:val="0031150C"/>
    <w:rsid w:val="00314208"/>
    <w:rsid w:val="003303B9"/>
    <w:rsid w:val="00333755"/>
    <w:rsid w:val="00357A6C"/>
    <w:rsid w:val="00382F0D"/>
    <w:rsid w:val="003928B6"/>
    <w:rsid w:val="00406BF6"/>
    <w:rsid w:val="00424109"/>
    <w:rsid w:val="004666D7"/>
    <w:rsid w:val="00477845"/>
    <w:rsid w:val="004D3AE7"/>
    <w:rsid w:val="004F2673"/>
    <w:rsid w:val="004F3420"/>
    <w:rsid w:val="00516138"/>
    <w:rsid w:val="005258BC"/>
    <w:rsid w:val="00525EC9"/>
    <w:rsid w:val="00540FD2"/>
    <w:rsid w:val="005A0BBD"/>
    <w:rsid w:val="005A63D3"/>
    <w:rsid w:val="005C2600"/>
    <w:rsid w:val="005F7AE4"/>
    <w:rsid w:val="0060754C"/>
    <w:rsid w:val="00617239"/>
    <w:rsid w:val="00620C25"/>
    <w:rsid w:val="006540EF"/>
    <w:rsid w:val="0066013F"/>
    <w:rsid w:val="00664FA0"/>
    <w:rsid w:val="006F1A48"/>
    <w:rsid w:val="006F5AAC"/>
    <w:rsid w:val="0070608C"/>
    <w:rsid w:val="00724BB0"/>
    <w:rsid w:val="00726D36"/>
    <w:rsid w:val="00736174"/>
    <w:rsid w:val="00753076"/>
    <w:rsid w:val="00781414"/>
    <w:rsid w:val="007B7986"/>
    <w:rsid w:val="00810A7B"/>
    <w:rsid w:val="00812B7F"/>
    <w:rsid w:val="008131C3"/>
    <w:rsid w:val="0082315A"/>
    <w:rsid w:val="00834D20"/>
    <w:rsid w:val="008438AB"/>
    <w:rsid w:val="00862F7F"/>
    <w:rsid w:val="00880BA2"/>
    <w:rsid w:val="00882203"/>
    <w:rsid w:val="008A3784"/>
    <w:rsid w:val="008A519C"/>
    <w:rsid w:val="008B6364"/>
    <w:rsid w:val="009100EB"/>
    <w:rsid w:val="009143B3"/>
    <w:rsid w:val="00962C5A"/>
    <w:rsid w:val="00973C6D"/>
    <w:rsid w:val="00992152"/>
    <w:rsid w:val="009A4742"/>
    <w:rsid w:val="009B6867"/>
    <w:rsid w:val="009C5D66"/>
    <w:rsid w:val="009E0806"/>
    <w:rsid w:val="009E6205"/>
    <w:rsid w:val="009F5806"/>
    <w:rsid w:val="00A456D4"/>
    <w:rsid w:val="00A549AF"/>
    <w:rsid w:val="00A80124"/>
    <w:rsid w:val="00A97789"/>
    <w:rsid w:val="00AA2483"/>
    <w:rsid w:val="00AE7BC9"/>
    <w:rsid w:val="00B13E2E"/>
    <w:rsid w:val="00B565CC"/>
    <w:rsid w:val="00B91E61"/>
    <w:rsid w:val="00BF25D1"/>
    <w:rsid w:val="00C3014A"/>
    <w:rsid w:val="00C51777"/>
    <w:rsid w:val="00CD74F3"/>
    <w:rsid w:val="00CE4FC8"/>
    <w:rsid w:val="00CE7E1A"/>
    <w:rsid w:val="00D22EE6"/>
    <w:rsid w:val="00D25ADE"/>
    <w:rsid w:val="00D31360"/>
    <w:rsid w:val="00D448C7"/>
    <w:rsid w:val="00D579AE"/>
    <w:rsid w:val="00D74134"/>
    <w:rsid w:val="00DD1C8F"/>
    <w:rsid w:val="00DE1874"/>
    <w:rsid w:val="00DE605C"/>
    <w:rsid w:val="00DF63E8"/>
    <w:rsid w:val="00E50D08"/>
    <w:rsid w:val="00E53300"/>
    <w:rsid w:val="00E547FF"/>
    <w:rsid w:val="00E9053F"/>
    <w:rsid w:val="00EE41FC"/>
    <w:rsid w:val="00EF14AE"/>
    <w:rsid w:val="00F07C62"/>
    <w:rsid w:val="00F20EDB"/>
    <w:rsid w:val="00F35149"/>
    <w:rsid w:val="00F65354"/>
    <w:rsid w:val="00F67F17"/>
    <w:rsid w:val="00F80591"/>
    <w:rsid w:val="00F830EB"/>
    <w:rsid w:val="00F8577B"/>
    <w:rsid w:val="00FC25F9"/>
    <w:rsid w:val="00FF0E40"/>
    <w:rsid w:val="00FF15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D97AD"/>
  <w15:docId w15:val="{06BA33EB-5C5A-4CDF-BC94-A53A552B0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5E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5E5E"/>
    <w:rPr>
      <w:rFonts w:ascii="Tahoma" w:hAnsi="Tahoma" w:cs="Tahoma"/>
      <w:sz w:val="16"/>
      <w:szCs w:val="16"/>
    </w:rPr>
  </w:style>
  <w:style w:type="character" w:styleId="Hyperlink">
    <w:name w:val="Hyperlink"/>
    <w:uiPriority w:val="99"/>
    <w:rsid w:val="00992152"/>
    <w:rPr>
      <w:color w:val="0000FF"/>
      <w:u w:val="single"/>
    </w:rPr>
  </w:style>
  <w:style w:type="table" w:styleId="TableGrid">
    <w:name w:val="Table Grid"/>
    <w:basedOn w:val="TableNormal"/>
    <w:uiPriority w:val="59"/>
    <w:rsid w:val="008131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337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3755"/>
  </w:style>
  <w:style w:type="paragraph" w:styleId="Footer">
    <w:name w:val="footer"/>
    <w:basedOn w:val="Normal"/>
    <w:link w:val="FooterChar"/>
    <w:uiPriority w:val="99"/>
    <w:unhideWhenUsed/>
    <w:rsid w:val="003337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3755"/>
  </w:style>
  <w:style w:type="character" w:styleId="UnresolvedMention">
    <w:name w:val="Unresolved Mention"/>
    <w:basedOn w:val="DefaultParagraphFont"/>
    <w:uiPriority w:val="99"/>
    <w:semiHidden/>
    <w:unhideWhenUsed/>
    <w:rsid w:val="003928B6"/>
    <w:rPr>
      <w:color w:val="808080"/>
      <w:shd w:val="clear" w:color="auto" w:fill="E6E6E6"/>
    </w:rPr>
  </w:style>
  <w:style w:type="paragraph" w:styleId="ListParagraph">
    <w:name w:val="List Paragraph"/>
    <w:basedOn w:val="Normal"/>
    <w:uiPriority w:val="34"/>
    <w:qFormat/>
    <w:rsid w:val="00834D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2511686">
      <w:bodyDiv w:val="1"/>
      <w:marLeft w:val="0"/>
      <w:marRight w:val="0"/>
      <w:marTop w:val="0"/>
      <w:marBottom w:val="0"/>
      <w:divBdr>
        <w:top w:val="none" w:sz="0" w:space="0" w:color="auto"/>
        <w:left w:val="none" w:sz="0" w:space="0" w:color="auto"/>
        <w:bottom w:val="none" w:sz="0" w:space="0" w:color="auto"/>
        <w:right w:val="none" w:sz="0" w:space="0" w:color="auto"/>
      </w:divBdr>
    </w:div>
    <w:div w:id="833377600">
      <w:bodyDiv w:val="1"/>
      <w:marLeft w:val="0"/>
      <w:marRight w:val="0"/>
      <w:marTop w:val="0"/>
      <w:marBottom w:val="0"/>
      <w:divBdr>
        <w:top w:val="none" w:sz="0" w:space="0" w:color="auto"/>
        <w:left w:val="none" w:sz="0" w:space="0" w:color="auto"/>
        <w:bottom w:val="none" w:sz="0" w:space="0" w:color="auto"/>
        <w:right w:val="none" w:sz="0" w:space="0" w:color="auto"/>
      </w:divBdr>
    </w:div>
    <w:div w:id="1486899683">
      <w:bodyDiv w:val="1"/>
      <w:marLeft w:val="0"/>
      <w:marRight w:val="0"/>
      <w:marTop w:val="0"/>
      <w:marBottom w:val="0"/>
      <w:divBdr>
        <w:top w:val="none" w:sz="0" w:space="0" w:color="auto"/>
        <w:left w:val="none" w:sz="0" w:space="0" w:color="auto"/>
        <w:bottom w:val="none" w:sz="0" w:space="0" w:color="auto"/>
        <w:right w:val="none" w:sz="0" w:space="0" w:color="auto"/>
      </w:divBdr>
    </w:div>
    <w:div w:id="1524632897">
      <w:bodyDiv w:val="1"/>
      <w:marLeft w:val="0"/>
      <w:marRight w:val="0"/>
      <w:marTop w:val="0"/>
      <w:marBottom w:val="0"/>
      <w:divBdr>
        <w:top w:val="none" w:sz="0" w:space="0" w:color="auto"/>
        <w:left w:val="none" w:sz="0" w:space="0" w:color="auto"/>
        <w:bottom w:val="none" w:sz="0" w:space="0" w:color="auto"/>
        <w:right w:val="none" w:sz="0" w:space="0" w:color="auto"/>
      </w:divBdr>
    </w:div>
    <w:div w:id="1651589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thik11201243@gmail.com" TargetMode="Externa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webmd.com/drugs"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gif"/><Relationship Id="rId14" Type="http://schemas.openxmlformats.org/officeDocument/2006/relationships/hyperlink" Target="https://www.drugbank.ca/drugs"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Admin\Desktop\New%20Microsoft%20Excel%20Worksheet%20(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5575690025048239"/>
          <c:y val="7.1307127071543797E-2"/>
          <c:w val="0.79247397075828285"/>
          <c:h val="0.76801660813501538"/>
        </c:manualLayout>
      </c:layout>
      <c:scatterChart>
        <c:scatterStyle val="lineMarker"/>
        <c:varyColors val="0"/>
        <c:ser>
          <c:idx val="0"/>
          <c:order val="0"/>
          <c:tx>
            <c:strRef>
              <c:f>Sheet1!$N$2</c:f>
              <c:strCache>
                <c:ptCount val="1"/>
                <c:pt idx="0">
                  <c:v>P.A</c:v>
                </c:pt>
              </c:strCache>
            </c:strRef>
          </c:tx>
          <c:spPr>
            <a:ln w="28575">
              <a:noFill/>
            </a:ln>
          </c:spPr>
          <c:trendline>
            <c:trendlineType val="linear"/>
            <c:dispRSqr val="1"/>
            <c:dispEq val="1"/>
            <c:trendlineLbl>
              <c:numFmt formatCode="General" sourceLinked="0"/>
            </c:trendlineLbl>
          </c:trendline>
          <c:xVal>
            <c:numRef>
              <c:f>Sheet1!$M$3:$M$7</c:f>
              <c:numCache>
                <c:formatCode>General</c:formatCode>
                <c:ptCount val="5"/>
                <c:pt idx="0">
                  <c:v>100</c:v>
                </c:pt>
                <c:pt idx="1">
                  <c:v>200</c:v>
                </c:pt>
                <c:pt idx="2">
                  <c:v>300</c:v>
                </c:pt>
                <c:pt idx="3">
                  <c:v>400</c:v>
                </c:pt>
                <c:pt idx="4">
                  <c:v>500</c:v>
                </c:pt>
              </c:numCache>
            </c:numRef>
          </c:xVal>
          <c:yVal>
            <c:numRef>
              <c:f>Sheet1!$N$3:$N$7</c:f>
              <c:numCache>
                <c:formatCode>General</c:formatCode>
                <c:ptCount val="5"/>
                <c:pt idx="0">
                  <c:v>1076</c:v>
                </c:pt>
                <c:pt idx="1">
                  <c:v>2143</c:v>
                </c:pt>
                <c:pt idx="2">
                  <c:v>3169</c:v>
                </c:pt>
                <c:pt idx="3">
                  <c:v>4213</c:v>
                </c:pt>
                <c:pt idx="4">
                  <c:v>5125</c:v>
                </c:pt>
              </c:numCache>
            </c:numRef>
          </c:yVal>
          <c:smooth val="0"/>
          <c:extLst>
            <c:ext xmlns:c16="http://schemas.microsoft.com/office/drawing/2014/chart" uri="{C3380CC4-5D6E-409C-BE32-E72D297353CC}">
              <c16:uniqueId val="{00000001-D225-4FC3-BF0E-F95D6F4F57AE}"/>
            </c:ext>
          </c:extLst>
        </c:ser>
        <c:dLbls>
          <c:showLegendKey val="0"/>
          <c:showVal val="0"/>
          <c:showCatName val="0"/>
          <c:showSerName val="0"/>
          <c:showPercent val="0"/>
          <c:showBubbleSize val="0"/>
        </c:dLbls>
        <c:axId val="230854016"/>
        <c:axId val="230855808"/>
      </c:scatterChart>
      <c:valAx>
        <c:axId val="230854016"/>
        <c:scaling>
          <c:orientation val="minMax"/>
        </c:scaling>
        <c:delete val="0"/>
        <c:axPos val="b"/>
        <c:numFmt formatCode="General" sourceLinked="1"/>
        <c:majorTickMark val="out"/>
        <c:minorTickMark val="none"/>
        <c:tickLblPos val="nextTo"/>
        <c:crossAx val="230855808"/>
        <c:crosses val="autoZero"/>
        <c:crossBetween val="midCat"/>
      </c:valAx>
      <c:valAx>
        <c:axId val="230855808"/>
        <c:scaling>
          <c:orientation val="minMax"/>
        </c:scaling>
        <c:delete val="0"/>
        <c:axPos val="l"/>
        <c:numFmt formatCode="General" sourceLinked="1"/>
        <c:majorTickMark val="out"/>
        <c:minorTickMark val="none"/>
        <c:tickLblPos val="nextTo"/>
        <c:crossAx val="230854016"/>
        <c:crosses val="autoZero"/>
        <c:crossBetween val="midCat"/>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BD5541-B086-4C42-9118-534E12F69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7794</TotalTime>
  <Pages>12</Pages>
  <Words>2889</Words>
  <Characters>16472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HP</cp:lastModifiedBy>
  <cp:revision>74</cp:revision>
  <dcterms:created xsi:type="dcterms:W3CDTF">2020-02-17T02:26:00Z</dcterms:created>
  <dcterms:modified xsi:type="dcterms:W3CDTF">2020-06-22T15:45:00Z</dcterms:modified>
</cp:coreProperties>
</file>